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heme="majorEastAsia" w:hAnsi="Arial" w:cs="Arial"/>
          <w:caps/>
          <w:lang w:val="en-GB" w:eastAsia="en-US"/>
        </w:rPr>
        <w:id w:val="-124088647"/>
        <w:docPartObj>
          <w:docPartGallery w:val="Cover Pages"/>
          <w:docPartUnique/>
        </w:docPartObj>
      </w:sdtPr>
      <w:sdtEndPr>
        <w:rPr>
          <w:rFonts w:eastAsiaTheme="minorHAnsi"/>
          <w:b/>
          <w:caps w:val="0"/>
        </w:rPr>
      </w:sdtEndPr>
      <w:sdtContent>
        <w:tbl>
          <w:tblPr>
            <w:tblW w:w="5824" w:type="pct"/>
            <w:jc w:val="center"/>
            <w:tblInd w:w="-1019" w:type="dxa"/>
            <w:tblLook w:val="04A0" w:firstRow="1" w:lastRow="0" w:firstColumn="1" w:lastColumn="0" w:noHBand="0" w:noVBand="1"/>
          </w:tblPr>
          <w:tblGrid>
            <w:gridCol w:w="10765"/>
          </w:tblGrid>
          <w:tr w:rsidR="000150F3" w:rsidRPr="00C2727F" w:rsidTr="00E97CD6">
            <w:trPr>
              <w:trHeight w:val="1560"/>
              <w:jc w:val="center"/>
            </w:trPr>
            <w:tc>
              <w:tcPr>
                <w:tcW w:w="5000" w:type="pct"/>
              </w:tcPr>
              <w:p w:rsidR="000150F3" w:rsidRPr="00C2727F" w:rsidRDefault="000150F3" w:rsidP="00DD7E7F">
                <w:pPr>
                  <w:pStyle w:val="NoSpacing"/>
                  <w:jc w:val="right"/>
                  <w:rPr>
                    <w:rFonts w:ascii="Arial" w:eastAsiaTheme="majorEastAsia" w:hAnsi="Arial" w:cs="Arial"/>
                    <w:caps/>
                  </w:rPr>
                </w:pPr>
                <w:r w:rsidRPr="00C2727F">
                  <w:rPr>
                    <w:rFonts w:ascii="Arial" w:eastAsiaTheme="majorEastAsia" w:hAnsi="Arial" w:cs="Arial"/>
                    <w:caps/>
                    <w:noProof/>
                    <w:lang w:val="en-GB" w:eastAsia="en-GB"/>
                  </w:rPr>
                  <w:drawing>
                    <wp:inline distT="0" distB="0" distL="0" distR="0" wp14:anchorId="622A1D4B" wp14:editId="04B2C0E8">
                      <wp:extent cx="1344566" cy="544358"/>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566" cy="544358"/>
                              </a:xfrm>
                              <a:prstGeom prst="rect">
                                <a:avLst/>
                              </a:prstGeom>
                            </pic:spPr>
                          </pic:pic>
                        </a:graphicData>
                      </a:graphic>
                    </wp:inline>
                  </w:drawing>
                </w:r>
              </w:p>
            </w:tc>
          </w:tr>
          <w:tr w:rsidR="000150F3" w:rsidRPr="00C2727F" w:rsidTr="00FD60DB">
            <w:trPr>
              <w:trHeight w:val="1440"/>
              <w:jc w:val="center"/>
            </w:trPr>
            <w:sdt>
              <w:sdtPr>
                <w:rPr>
                  <w:rFonts w:ascii="Arial" w:eastAsiaTheme="majorEastAsia" w:hAnsi="Arial" w:cs="Arial"/>
                  <w:color w:val="0070C0"/>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50F3" w:rsidRPr="00C2727F" w:rsidRDefault="002F78F6" w:rsidP="00E97CD6">
                    <w:pPr>
                      <w:pStyle w:val="NoSpacing"/>
                      <w:jc w:val="center"/>
                      <w:rPr>
                        <w:rFonts w:ascii="Arial" w:eastAsiaTheme="majorEastAsia" w:hAnsi="Arial" w:cs="Arial"/>
                        <w:sz w:val="80"/>
                        <w:szCs w:val="80"/>
                      </w:rPr>
                    </w:pPr>
                    <w:r>
                      <w:rPr>
                        <w:rFonts w:ascii="Arial" w:eastAsiaTheme="majorEastAsia" w:hAnsi="Arial" w:cs="Arial"/>
                        <w:color w:val="0070C0"/>
                        <w:sz w:val="56"/>
                        <w:szCs w:val="56"/>
                        <w:lang w:val="en-GB"/>
                      </w:rPr>
                      <w:t xml:space="preserve">Humber Coast and Vale </w:t>
                    </w:r>
                    <w:r w:rsidR="005B729D" w:rsidRPr="002F78F6">
                      <w:rPr>
                        <w:rFonts w:ascii="Arial" w:eastAsiaTheme="majorEastAsia" w:hAnsi="Arial" w:cs="Arial"/>
                        <w:color w:val="0070C0"/>
                        <w:sz w:val="56"/>
                        <w:szCs w:val="56"/>
                        <w:lang w:val="en-GB"/>
                      </w:rPr>
                      <w:t>Sustainability and Transformation Plan and Healthy Lives, Healthy Futures</w:t>
                    </w:r>
                    <w:r w:rsidR="00C2727F" w:rsidRPr="002F78F6">
                      <w:rPr>
                        <w:rFonts w:ascii="Arial" w:eastAsiaTheme="majorEastAsia" w:hAnsi="Arial" w:cs="Arial"/>
                        <w:color w:val="0070C0"/>
                        <w:sz w:val="56"/>
                        <w:szCs w:val="56"/>
                        <w:lang w:val="en-GB"/>
                      </w:rPr>
                      <w:t xml:space="preserve"> Update</w:t>
                    </w:r>
                  </w:p>
                </w:tc>
              </w:sdtContent>
            </w:sdt>
          </w:tr>
          <w:tr w:rsidR="000150F3" w:rsidRPr="00C2727F" w:rsidTr="00FD60DB">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50F3" w:rsidRPr="00C2727F" w:rsidRDefault="00FD60DB" w:rsidP="00660064">
                    <w:pPr>
                      <w:pStyle w:val="NoSpacing"/>
                      <w:jc w:val="center"/>
                      <w:rPr>
                        <w:rFonts w:ascii="Arial" w:eastAsiaTheme="majorEastAsia" w:hAnsi="Arial" w:cs="Arial"/>
                        <w:sz w:val="44"/>
                        <w:szCs w:val="44"/>
                      </w:rPr>
                    </w:pPr>
                    <w:r w:rsidRPr="00C2727F">
                      <w:rPr>
                        <w:rFonts w:ascii="Arial" w:eastAsiaTheme="majorEastAsia" w:hAnsi="Arial" w:cs="Arial"/>
                        <w:sz w:val="44"/>
                        <w:szCs w:val="44"/>
                      </w:rPr>
                      <w:t>Issue</w:t>
                    </w:r>
                    <w:r w:rsidR="00D91C40" w:rsidRPr="00C2727F">
                      <w:rPr>
                        <w:rFonts w:ascii="Arial" w:eastAsiaTheme="majorEastAsia" w:hAnsi="Arial" w:cs="Arial"/>
                        <w:sz w:val="44"/>
                        <w:szCs w:val="44"/>
                      </w:rPr>
                      <w:t xml:space="preserve"> </w:t>
                    </w:r>
                    <w:r w:rsidR="00660064" w:rsidRPr="00C2727F">
                      <w:rPr>
                        <w:rFonts w:ascii="Arial" w:eastAsiaTheme="majorEastAsia" w:hAnsi="Arial" w:cs="Arial"/>
                        <w:sz w:val="44"/>
                        <w:szCs w:val="44"/>
                      </w:rPr>
                      <w:t>6</w:t>
                    </w:r>
                    <w:r w:rsidR="00B31EEC" w:rsidRPr="00C2727F">
                      <w:rPr>
                        <w:rFonts w:ascii="Arial" w:eastAsiaTheme="majorEastAsia" w:hAnsi="Arial" w:cs="Arial"/>
                        <w:sz w:val="44"/>
                        <w:szCs w:val="44"/>
                      </w:rPr>
                      <w:t xml:space="preserve">, </w:t>
                    </w:r>
                    <w:r w:rsidR="00660064" w:rsidRPr="00C2727F">
                      <w:rPr>
                        <w:rFonts w:ascii="Arial" w:eastAsiaTheme="majorEastAsia" w:hAnsi="Arial" w:cs="Arial"/>
                        <w:sz w:val="44"/>
                        <w:szCs w:val="44"/>
                      </w:rPr>
                      <w:t>February 2017</w:t>
                    </w:r>
                  </w:p>
                </w:tc>
              </w:sdtContent>
            </w:sdt>
          </w:tr>
          <w:tr w:rsidR="000150F3" w:rsidRPr="00C2727F" w:rsidTr="00FD60DB">
            <w:trPr>
              <w:trHeight w:val="360"/>
              <w:jc w:val="center"/>
            </w:trPr>
            <w:tc>
              <w:tcPr>
                <w:tcW w:w="5000" w:type="pct"/>
                <w:vAlign w:val="center"/>
              </w:tcPr>
              <w:p w:rsidR="000150F3" w:rsidRPr="00C2727F" w:rsidRDefault="000150F3">
                <w:pPr>
                  <w:pStyle w:val="NoSpacing"/>
                  <w:jc w:val="center"/>
                  <w:rPr>
                    <w:rFonts w:ascii="Arial" w:hAnsi="Arial" w:cs="Arial"/>
                  </w:rPr>
                </w:pPr>
              </w:p>
            </w:tc>
          </w:tr>
          <w:tr w:rsidR="000150F3" w:rsidRPr="00C2727F" w:rsidTr="00FD60DB">
            <w:trPr>
              <w:trHeight w:val="360"/>
              <w:jc w:val="center"/>
            </w:trPr>
            <w:tc>
              <w:tcPr>
                <w:tcW w:w="5000" w:type="pct"/>
                <w:vAlign w:val="center"/>
              </w:tcPr>
              <w:p w:rsidR="000150F3" w:rsidRPr="00C2727F" w:rsidRDefault="00DD7E7F">
                <w:pPr>
                  <w:pStyle w:val="NoSpacing"/>
                  <w:jc w:val="center"/>
                  <w:rPr>
                    <w:rFonts w:ascii="Arial" w:hAnsi="Arial" w:cs="Arial"/>
                    <w:b/>
                    <w:bCs/>
                  </w:rPr>
                </w:pPr>
                <w:r w:rsidRPr="00C2727F">
                  <w:rPr>
                    <w:rFonts w:ascii="Arial" w:hAnsi="Arial" w:cs="Arial"/>
                    <w:b/>
                    <w:noProof/>
                    <w:lang w:val="en-GB" w:eastAsia="en-GB"/>
                  </w:rPr>
                  <w:drawing>
                    <wp:inline distT="0" distB="0" distL="0" distR="0" wp14:anchorId="589F4505" wp14:editId="7127A841">
                      <wp:extent cx="4638986" cy="26139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F 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114" cy="2613500"/>
                              </a:xfrm>
                              <a:prstGeom prst="rect">
                                <a:avLst/>
                              </a:prstGeom>
                            </pic:spPr>
                          </pic:pic>
                        </a:graphicData>
                      </a:graphic>
                    </wp:inline>
                  </w:drawing>
                </w:r>
              </w:p>
            </w:tc>
          </w:tr>
          <w:tr w:rsidR="000150F3" w:rsidRPr="00C2727F" w:rsidTr="00FD60DB">
            <w:trPr>
              <w:trHeight w:val="360"/>
              <w:jc w:val="center"/>
            </w:trPr>
            <w:tc>
              <w:tcPr>
                <w:tcW w:w="5000" w:type="pct"/>
                <w:vAlign w:val="center"/>
              </w:tcPr>
              <w:p w:rsidR="000150F3" w:rsidRPr="00C2727F" w:rsidRDefault="000150F3" w:rsidP="00C2727F">
                <w:pPr>
                  <w:pStyle w:val="NoSpacing"/>
                  <w:rPr>
                    <w:rFonts w:ascii="Arial" w:hAnsi="Arial" w:cs="Arial"/>
                    <w:b/>
                    <w:bCs/>
                  </w:rPr>
                </w:pPr>
              </w:p>
            </w:tc>
          </w:tr>
        </w:tbl>
        <w:tbl>
          <w:tblPr>
            <w:tblStyle w:val="TableGrid"/>
            <w:tblpPr w:leftFromText="180" w:rightFromText="180" w:vertAnchor="text" w:horzAnchor="margin" w:tblpXSpec="center" w:tblpY="197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3900"/>
          </w:tblGrid>
          <w:tr w:rsidR="00B0318F" w:rsidRPr="00C2727F" w:rsidTr="00C2727F">
            <w:trPr>
              <w:trHeight w:val="2442"/>
            </w:trPr>
            <w:tc>
              <w:tcPr>
                <w:tcW w:w="5989" w:type="dxa"/>
              </w:tcPr>
              <w:p w:rsidR="00B0318F" w:rsidRPr="00C2727F" w:rsidRDefault="00B0318F" w:rsidP="00B0318F">
                <w:pPr>
                  <w:rPr>
                    <w:rFonts w:ascii="Arial" w:hAnsi="Arial" w:cs="Arial"/>
                  </w:rPr>
                </w:pPr>
                <w:r w:rsidRPr="00C2727F">
                  <w:rPr>
                    <w:rFonts w:ascii="Arial" w:hAnsi="Arial" w:cs="Arial"/>
                  </w:rPr>
                  <w:t>North Lincolnshire CCG</w:t>
                </w:r>
              </w:p>
              <w:p w:rsidR="00B0318F" w:rsidRPr="00C2727F" w:rsidRDefault="00B0318F" w:rsidP="00B0318F">
                <w:pPr>
                  <w:rPr>
                    <w:rFonts w:ascii="Arial" w:hAnsi="Arial" w:cs="Arial"/>
                  </w:rPr>
                </w:pPr>
              </w:p>
              <w:p w:rsidR="00B0318F" w:rsidRPr="00C2727F" w:rsidRDefault="00B0318F" w:rsidP="00B0318F">
                <w:pPr>
                  <w:rPr>
                    <w:rFonts w:ascii="Arial" w:hAnsi="Arial" w:cs="Arial"/>
                  </w:rPr>
                </w:pPr>
                <w:r w:rsidRPr="00C2727F">
                  <w:rPr>
                    <w:rFonts w:ascii="Arial" w:hAnsi="Arial" w:cs="Arial"/>
                  </w:rPr>
                  <w:t>North East Lincolnshire CCG</w:t>
                </w:r>
              </w:p>
              <w:p w:rsidR="00B0318F" w:rsidRPr="00C2727F" w:rsidRDefault="00B0318F" w:rsidP="00B0318F">
                <w:pPr>
                  <w:rPr>
                    <w:rFonts w:ascii="Arial" w:hAnsi="Arial" w:cs="Arial"/>
                  </w:rPr>
                </w:pPr>
              </w:p>
              <w:p w:rsidR="00B0318F" w:rsidRPr="00C2727F" w:rsidRDefault="00B0318F" w:rsidP="00B0318F">
                <w:pPr>
                  <w:rPr>
                    <w:rFonts w:ascii="Arial" w:hAnsi="Arial" w:cs="Arial"/>
                  </w:rPr>
                </w:pPr>
                <w:r w:rsidRPr="00C2727F">
                  <w:rPr>
                    <w:rFonts w:ascii="Arial" w:hAnsi="Arial" w:cs="Arial"/>
                  </w:rPr>
                  <w:t>Northern Lincolnshire and Goole NHS Foundation Trust</w:t>
                </w:r>
              </w:p>
              <w:p w:rsidR="00B0318F" w:rsidRPr="00C2727F" w:rsidRDefault="00B0318F" w:rsidP="00B0318F">
                <w:pPr>
                  <w:rPr>
                    <w:rFonts w:ascii="Arial" w:hAnsi="Arial" w:cs="Arial"/>
                  </w:rPr>
                </w:pPr>
              </w:p>
              <w:p w:rsidR="00B0318F" w:rsidRPr="00C2727F" w:rsidRDefault="00B0318F" w:rsidP="00B0318F">
                <w:pPr>
                  <w:rPr>
                    <w:rFonts w:ascii="Arial" w:hAnsi="Arial" w:cs="Arial"/>
                  </w:rPr>
                </w:pPr>
                <w:r w:rsidRPr="00C2727F">
                  <w:rPr>
                    <w:rFonts w:ascii="Arial" w:hAnsi="Arial" w:cs="Arial"/>
                  </w:rPr>
                  <w:t>Rotherham, Doncaster and South Humber NHS Foundation Trust</w:t>
                </w:r>
              </w:p>
              <w:p w:rsidR="00B0318F" w:rsidRPr="00C2727F" w:rsidRDefault="00B0318F" w:rsidP="00B0318F">
                <w:pPr>
                  <w:rPr>
                    <w:rFonts w:ascii="Arial" w:hAnsi="Arial" w:cs="Arial"/>
                  </w:rPr>
                </w:pPr>
              </w:p>
              <w:p w:rsidR="00E97CD6" w:rsidRPr="00C2727F" w:rsidRDefault="00E97CD6" w:rsidP="00B0318F">
                <w:pPr>
                  <w:rPr>
                    <w:rFonts w:ascii="Arial" w:hAnsi="Arial" w:cs="Arial"/>
                  </w:rPr>
                </w:pPr>
              </w:p>
              <w:p w:rsidR="00E97CD6" w:rsidRPr="00C2727F" w:rsidRDefault="00E97CD6" w:rsidP="00B0318F">
                <w:pPr>
                  <w:rPr>
                    <w:rFonts w:ascii="Arial" w:hAnsi="Arial" w:cs="Arial"/>
                  </w:rPr>
                </w:pPr>
              </w:p>
            </w:tc>
            <w:tc>
              <w:tcPr>
                <w:tcW w:w="3900" w:type="dxa"/>
              </w:tcPr>
              <w:p w:rsidR="00B0318F" w:rsidRPr="00C2727F" w:rsidRDefault="00B0318F" w:rsidP="00B0318F">
                <w:pPr>
                  <w:rPr>
                    <w:rFonts w:ascii="Arial" w:hAnsi="Arial" w:cs="Arial"/>
                  </w:rPr>
                </w:pPr>
                <w:r w:rsidRPr="00C2727F">
                  <w:rPr>
                    <w:rFonts w:ascii="Arial" w:hAnsi="Arial" w:cs="Arial"/>
                  </w:rPr>
                  <w:t>North Lincolnshire Council</w:t>
                </w:r>
              </w:p>
              <w:p w:rsidR="00B0318F" w:rsidRPr="00C2727F" w:rsidRDefault="00B0318F" w:rsidP="00B0318F">
                <w:pPr>
                  <w:rPr>
                    <w:rFonts w:ascii="Arial" w:hAnsi="Arial" w:cs="Arial"/>
                  </w:rPr>
                </w:pPr>
              </w:p>
              <w:p w:rsidR="00B0318F" w:rsidRPr="00C2727F" w:rsidRDefault="00B0318F" w:rsidP="00B0318F">
                <w:pPr>
                  <w:rPr>
                    <w:rFonts w:ascii="Arial" w:hAnsi="Arial" w:cs="Arial"/>
                  </w:rPr>
                </w:pPr>
                <w:r w:rsidRPr="00C2727F">
                  <w:rPr>
                    <w:rFonts w:ascii="Arial" w:hAnsi="Arial" w:cs="Arial"/>
                  </w:rPr>
                  <w:t>North East Lincolnshire Council</w:t>
                </w:r>
              </w:p>
              <w:p w:rsidR="00B0318F" w:rsidRPr="00C2727F" w:rsidRDefault="00B0318F" w:rsidP="00B0318F">
                <w:pPr>
                  <w:rPr>
                    <w:rFonts w:ascii="Arial" w:hAnsi="Arial" w:cs="Arial"/>
                  </w:rPr>
                </w:pPr>
              </w:p>
              <w:p w:rsidR="00B0318F" w:rsidRPr="00C2727F" w:rsidRDefault="00B0318F" w:rsidP="00B0318F">
                <w:pPr>
                  <w:rPr>
                    <w:rFonts w:ascii="Arial" w:hAnsi="Arial" w:cs="Arial"/>
                  </w:rPr>
                </w:pPr>
                <w:r w:rsidRPr="00C2727F">
                  <w:rPr>
                    <w:rFonts w:ascii="Arial" w:hAnsi="Arial" w:cs="Arial"/>
                  </w:rPr>
                  <w:t>Navigo</w:t>
                </w:r>
              </w:p>
              <w:p w:rsidR="00B0318F" w:rsidRPr="00C2727F" w:rsidRDefault="00B0318F" w:rsidP="00B0318F">
                <w:pPr>
                  <w:rPr>
                    <w:rFonts w:ascii="Arial" w:hAnsi="Arial" w:cs="Arial"/>
                  </w:rPr>
                </w:pPr>
              </w:p>
              <w:p w:rsidR="00B0318F" w:rsidRPr="00C2727F" w:rsidRDefault="00B0318F" w:rsidP="00B0318F">
                <w:pPr>
                  <w:rPr>
                    <w:rFonts w:ascii="Arial" w:hAnsi="Arial" w:cs="Arial"/>
                  </w:rPr>
                </w:pPr>
                <w:r w:rsidRPr="00C2727F">
                  <w:rPr>
                    <w:rFonts w:ascii="Arial" w:hAnsi="Arial" w:cs="Arial"/>
                  </w:rPr>
                  <w:t>Care Plus Group</w:t>
                </w:r>
              </w:p>
              <w:p w:rsidR="00B0318F" w:rsidRPr="00C2727F" w:rsidRDefault="00B0318F" w:rsidP="00B0318F">
                <w:pPr>
                  <w:rPr>
                    <w:rFonts w:ascii="Arial" w:hAnsi="Arial" w:cs="Arial"/>
                  </w:rPr>
                </w:pPr>
              </w:p>
              <w:p w:rsidR="00B0318F" w:rsidRPr="00C2727F" w:rsidRDefault="00C2727F" w:rsidP="00B0318F">
                <w:pPr>
                  <w:rPr>
                    <w:rFonts w:ascii="Arial" w:hAnsi="Arial" w:cs="Arial"/>
                  </w:rPr>
                </w:pPr>
                <w:r w:rsidRPr="00C2727F">
                  <w:rPr>
                    <w:rFonts w:ascii="Arial" w:hAnsi="Arial" w:cs="Arial"/>
                  </w:rPr>
                  <w:t>F</w:t>
                </w:r>
                <w:r w:rsidR="00B0318F" w:rsidRPr="00C2727F">
                  <w:rPr>
                    <w:rFonts w:ascii="Arial" w:hAnsi="Arial" w:cs="Arial"/>
                  </w:rPr>
                  <w:t>ocus Independent Adult Social Work</w:t>
                </w:r>
              </w:p>
            </w:tc>
          </w:tr>
        </w:tbl>
        <w:p w:rsidR="00B0318F" w:rsidRPr="00C2727F" w:rsidRDefault="00923B5F" w:rsidP="004D7B35">
          <w:pPr>
            <w:rPr>
              <w:rFonts w:ascii="Arial" w:hAnsi="Arial" w:cs="Arial"/>
              <w:b/>
            </w:rPr>
          </w:pPr>
        </w:p>
      </w:sdtContent>
    </w:sdt>
    <w:p w:rsidR="00974CBE" w:rsidRPr="00C2727F" w:rsidRDefault="00B1209E" w:rsidP="00C2727F">
      <w:pPr>
        <w:jc w:val="center"/>
        <w:rPr>
          <w:rFonts w:ascii="Arial" w:hAnsi="Arial" w:cs="Arial"/>
          <w:b/>
        </w:rPr>
      </w:pPr>
      <w:r w:rsidRPr="00C2727F">
        <w:rPr>
          <w:rFonts w:ascii="Arial" w:hAnsi="Arial" w:cs="Arial"/>
          <w:b/>
          <w:color w:val="0072C6"/>
          <w:sz w:val="28"/>
          <w:szCs w:val="28"/>
        </w:rPr>
        <w:t xml:space="preserve">Welcome to </w:t>
      </w:r>
      <w:r w:rsidR="00E007B5" w:rsidRPr="00C2727F">
        <w:rPr>
          <w:rFonts w:ascii="Arial" w:hAnsi="Arial" w:cs="Arial"/>
          <w:b/>
          <w:color w:val="0072C6"/>
          <w:sz w:val="28"/>
          <w:szCs w:val="28"/>
        </w:rPr>
        <w:t xml:space="preserve">our </w:t>
      </w:r>
      <w:r w:rsidR="00660064" w:rsidRPr="00C2727F">
        <w:rPr>
          <w:rFonts w:ascii="Arial" w:hAnsi="Arial" w:cs="Arial"/>
          <w:b/>
          <w:color w:val="0072C6"/>
          <w:sz w:val="28"/>
          <w:szCs w:val="28"/>
        </w:rPr>
        <w:t>sixth</w:t>
      </w:r>
      <w:r w:rsidR="00E007B5" w:rsidRPr="00C2727F">
        <w:rPr>
          <w:rFonts w:ascii="Arial" w:hAnsi="Arial" w:cs="Arial"/>
          <w:b/>
          <w:color w:val="0072C6"/>
          <w:sz w:val="28"/>
          <w:szCs w:val="28"/>
        </w:rPr>
        <w:t xml:space="preserve"> </w:t>
      </w:r>
      <w:r w:rsidRPr="00C2727F">
        <w:rPr>
          <w:rFonts w:ascii="Arial" w:hAnsi="Arial" w:cs="Arial"/>
          <w:b/>
          <w:color w:val="0072C6"/>
          <w:sz w:val="28"/>
          <w:szCs w:val="28"/>
        </w:rPr>
        <w:t>update from the Heal</w:t>
      </w:r>
      <w:r w:rsidR="00602318" w:rsidRPr="00C2727F">
        <w:rPr>
          <w:rFonts w:ascii="Arial" w:hAnsi="Arial" w:cs="Arial"/>
          <w:b/>
          <w:color w:val="0072C6"/>
          <w:sz w:val="28"/>
          <w:szCs w:val="28"/>
        </w:rPr>
        <w:t>thy Lives, Healthy Futures team</w:t>
      </w:r>
      <w:r w:rsidR="00E644C8" w:rsidRPr="00C2727F">
        <w:rPr>
          <w:rFonts w:ascii="Arial" w:hAnsi="Arial" w:cs="Arial"/>
          <w:b/>
          <w:color w:val="0072C6"/>
          <w:sz w:val="28"/>
          <w:szCs w:val="28"/>
        </w:rPr>
        <w:t xml:space="preserve"> in 2016/17</w:t>
      </w:r>
    </w:p>
    <w:p w:rsidR="000127F3" w:rsidRPr="00C2727F" w:rsidRDefault="000127F3" w:rsidP="000127F3">
      <w:pPr>
        <w:pStyle w:val="ListParagraph"/>
        <w:ind w:left="1440"/>
        <w:rPr>
          <w:rFonts w:ascii="Arial" w:hAnsi="Arial" w:cs="Arial"/>
        </w:rPr>
      </w:pPr>
    </w:p>
    <w:p w:rsidR="00660064" w:rsidRPr="00C2727F" w:rsidRDefault="00660064" w:rsidP="00660064">
      <w:pPr>
        <w:pStyle w:val="ListParagraph"/>
        <w:rPr>
          <w:rFonts w:ascii="Arial" w:hAnsi="Arial" w:cs="Arial"/>
          <w:u w:val="single"/>
        </w:rPr>
      </w:pPr>
    </w:p>
    <w:p w:rsidR="009D1A15" w:rsidRPr="00C2727F" w:rsidRDefault="00E644C8" w:rsidP="000127F3">
      <w:pPr>
        <w:pStyle w:val="ListParagraph"/>
        <w:ind w:left="1440"/>
        <w:rPr>
          <w:rFonts w:ascii="Arial" w:hAnsi="Arial" w:cs="Arial"/>
        </w:rPr>
      </w:pPr>
      <w:r w:rsidRPr="00C2727F">
        <w:rPr>
          <w:rFonts w:ascii="Arial" w:hAnsi="Arial" w:cs="Arial"/>
          <w:b/>
          <w:noProof/>
          <w:sz w:val="28"/>
          <w:szCs w:val="28"/>
          <w:lang w:eastAsia="en-GB"/>
        </w:rPr>
        <w:lastRenderedPageBreak/>
        <mc:AlternateContent>
          <mc:Choice Requires="wps">
            <w:drawing>
              <wp:anchor distT="0" distB="0" distL="114300" distR="114300" simplePos="0" relativeHeight="251670528" behindDoc="0" locked="0" layoutInCell="1" allowOverlap="1" wp14:anchorId="0CDD7EDA" wp14:editId="28582379">
                <wp:simplePos x="0" y="0"/>
                <wp:positionH relativeFrom="column">
                  <wp:posOffset>39757</wp:posOffset>
                </wp:positionH>
                <wp:positionV relativeFrom="paragraph">
                  <wp:posOffset>74102</wp:posOffset>
                </wp:positionV>
                <wp:extent cx="5774110" cy="0"/>
                <wp:effectExtent l="0" t="19050" r="17145" b="19050"/>
                <wp:wrapNone/>
                <wp:docPr id="11" name="Straight Connector 11"/>
                <wp:cNvGraphicFramePr/>
                <a:graphic xmlns:a="http://schemas.openxmlformats.org/drawingml/2006/main">
                  <a:graphicData uri="http://schemas.microsoft.com/office/word/2010/wordprocessingShape">
                    <wps:wsp>
                      <wps:cNvCnPr/>
                      <wps:spPr>
                        <a:xfrm>
                          <a:off x="0" y="0"/>
                          <a:ext cx="577411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5.85pt" to="457.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Q3QEAABAEAAAOAAAAZHJzL2Uyb0RvYy54bWysU9uO0zAQfUfiHyy/0yTLpauo6T50tbwg&#10;qNjlA1xnnFjyTWPTtH/P2GmzK0BIIF6c2DPnzJwz9ubuZA07AkbtXcebVc0ZOOl77YaOf3t6eHPL&#10;WUzC9cJ4Bx0/Q+R329evNlNo4caP3vSAjEhcbKfQ8TGl0FZVlCNYEVc+gKOg8mhFoi0OVY9iInZr&#10;qpu6/lBNHvuAXkKMdHo/B/m28CsFMn1RKkJipuPUWyorlvWQ12q7Ee2AIoxaXtoQ/9CFFdpR0YXq&#10;XiTBvqP+hcpqiT56lVbS28orpSUUDaSmqX9S8ziKAEULmRPDYlP8f7Ty83GPTPc0u4YzJyzN6DGh&#10;0MOY2M47Rw56ZBQkp6YQWwLs3B4vuxj2mGWfFNr8JUHsVNw9L+7CKTFJh+/X63dNQ0OQ11j1DAwY&#10;00fwluWfjhvtsnDRiuOnmKgYpV5T8rFxbOr429umrkta9Eb3D9qYHIw4HHYG2VHkodfrelfmTBQv&#10;0mhnHPFmTbOK8pfOBuYCX0GRL9R3M1fINxIWWiEluFRcKUyUnWGKWliAl9b+BLzkZyiU2/o34AVR&#10;KnuXFrDVzuPv2k6na8tqzr86MOvOFhx8fy7zLdbQtSvmX55Ivtcv9wX+/JC3PwAAAP//AwBQSwME&#10;FAAGAAgAAAAhAC4DooLYAAAABwEAAA8AAABkcnMvZG93bnJldi54bWxMjk9PhDAQxe8mfodmTLy5&#10;BYmoSNkYE2P05K5evM3SEYh0im2XxW/vGA96fH/y3q9eL25UM4U4eDaQrzJQxK23A3cGXl/uz65A&#10;xYRscfRMBr4owro5Pqqxsv7AG5q3qVMywrFCA31KU6V1bHtyGFd+Ipbs3QeHSWTotA14kHE36vMs&#10;K7XDgeWhx4nuemo/tntn4DGVLhT49qTnz7zwzx0/tJvCmNOT5fYGVKIl/ZXhB1/QoRGmnd+zjWo0&#10;UBZSFDu/BCXxdX5Rgtr9Grqp9X/+5hsAAP//AwBQSwECLQAUAAYACAAAACEAtoM4kv4AAADhAQAA&#10;EwAAAAAAAAAAAAAAAAAAAAAAW0NvbnRlbnRfVHlwZXNdLnhtbFBLAQItABQABgAIAAAAIQA4/SH/&#10;1gAAAJQBAAALAAAAAAAAAAAAAAAAAC8BAABfcmVscy8ucmVsc1BLAQItABQABgAIAAAAIQC0Ht/Q&#10;3QEAABAEAAAOAAAAAAAAAAAAAAAAAC4CAABkcnMvZTJvRG9jLnhtbFBLAQItABQABgAIAAAAIQAu&#10;A6KC2AAAAAcBAAAPAAAAAAAAAAAAAAAAADcEAABkcnMvZG93bnJldi54bWxQSwUGAAAAAAQABADz&#10;AAAAPAUAAAAA&#10;" strokecolor="#0070c0" strokeweight="3pt"/>
            </w:pict>
          </mc:Fallback>
        </mc:AlternateContent>
      </w:r>
    </w:p>
    <w:p w:rsidR="00567194" w:rsidRPr="00C2727F" w:rsidRDefault="00567194" w:rsidP="00C2727F">
      <w:pPr>
        <w:jc w:val="both"/>
        <w:rPr>
          <w:rFonts w:ascii="Arial" w:hAnsi="Arial" w:cs="Arial"/>
          <w:b/>
          <w:sz w:val="28"/>
          <w:szCs w:val="28"/>
        </w:rPr>
      </w:pPr>
      <w:r w:rsidRPr="00C2727F">
        <w:rPr>
          <w:rFonts w:ascii="Arial" w:hAnsi="Arial" w:cs="Arial"/>
          <w:b/>
          <w:sz w:val="28"/>
          <w:szCs w:val="28"/>
        </w:rPr>
        <w:t>Humber Coast and Vale Sustainability and Transformation Plan (HCV STP)</w:t>
      </w:r>
    </w:p>
    <w:p w:rsidR="00567194" w:rsidRPr="00C2727F" w:rsidRDefault="00567194" w:rsidP="00C2727F">
      <w:pPr>
        <w:spacing w:after="0" w:line="240" w:lineRule="auto"/>
        <w:jc w:val="both"/>
        <w:rPr>
          <w:rFonts w:ascii="Arial" w:hAnsi="Arial" w:cs="Arial"/>
        </w:rPr>
      </w:pPr>
      <w:r w:rsidRPr="00C2727F">
        <w:rPr>
          <w:rFonts w:ascii="Arial" w:eastAsia="Times New Roman" w:hAnsi="Arial" w:cs="Arial"/>
          <w:lang w:val="en-US" w:eastAsia="en-GB"/>
        </w:rPr>
        <w:t xml:space="preserve">The Humber Coast and Vale Sustainability and Transformation Plan (STP) </w:t>
      </w:r>
      <w:proofErr w:type="gramStart"/>
      <w:r w:rsidRPr="00C2727F">
        <w:rPr>
          <w:rFonts w:ascii="Arial" w:eastAsia="Times New Roman" w:hAnsi="Arial" w:cs="Arial"/>
          <w:lang w:val="en-US" w:eastAsia="en-GB"/>
        </w:rPr>
        <w:t>was</w:t>
      </w:r>
      <w:proofErr w:type="gramEnd"/>
      <w:r w:rsidRPr="00C2727F">
        <w:rPr>
          <w:rFonts w:ascii="Arial" w:eastAsia="Times New Roman" w:hAnsi="Arial" w:cs="Arial"/>
          <w:lang w:val="en-US" w:eastAsia="en-GB"/>
        </w:rPr>
        <w:t xml:space="preserve"> published on the</w:t>
      </w:r>
      <w:r w:rsidRPr="00C2727F">
        <w:rPr>
          <w:rFonts w:ascii="Arial" w:hAnsi="Arial" w:cs="Arial"/>
        </w:rPr>
        <w:t xml:space="preserve"> 21 November 2016. </w:t>
      </w:r>
    </w:p>
    <w:p w:rsidR="00567194" w:rsidRPr="00C2727F" w:rsidRDefault="00567194" w:rsidP="00C2727F">
      <w:pPr>
        <w:spacing w:after="0" w:line="240" w:lineRule="auto"/>
        <w:jc w:val="both"/>
        <w:rPr>
          <w:rFonts w:ascii="Arial" w:hAnsi="Arial" w:cs="Arial"/>
        </w:rPr>
      </w:pPr>
    </w:p>
    <w:p w:rsidR="00567194" w:rsidRPr="00C2727F" w:rsidRDefault="00567194" w:rsidP="00C2727F">
      <w:pPr>
        <w:pStyle w:val="ListParagraph"/>
        <w:ind w:left="0"/>
        <w:jc w:val="both"/>
        <w:rPr>
          <w:rFonts w:ascii="Arial" w:hAnsi="Arial" w:cs="Arial"/>
          <w:color w:val="0000FF" w:themeColor="hyperlink"/>
          <w:u w:val="single"/>
        </w:rPr>
      </w:pPr>
      <w:r w:rsidRPr="00C2727F">
        <w:rPr>
          <w:rFonts w:ascii="Arial" w:hAnsi="Arial" w:cs="Arial"/>
        </w:rPr>
        <w:t xml:space="preserve">Information about the STP is available at </w:t>
      </w:r>
      <w:hyperlink r:id="rId12" w:history="1">
        <w:r w:rsidRPr="00C2727F">
          <w:rPr>
            <w:rStyle w:val="Hyperlink"/>
            <w:rFonts w:ascii="Arial" w:hAnsi="Arial" w:cs="Arial"/>
          </w:rPr>
          <w:t>Humber Coast and Vale | Sustainability and Transformation Plan</w:t>
        </w:r>
      </w:hyperlink>
    </w:p>
    <w:p w:rsidR="00567194" w:rsidRPr="00C2727F" w:rsidRDefault="00567194" w:rsidP="00C2727F">
      <w:pPr>
        <w:spacing w:after="0" w:line="240" w:lineRule="auto"/>
        <w:jc w:val="both"/>
        <w:rPr>
          <w:rFonts w:ascii="Arial" w:hAnsi="Arial" w:cs="Arial"/>
        </w:rPr>
      </w:pPr>
    </w:p>
    <w:p w:rsidR="00567194" w:rsidRPr="00C2727F" w:rsidRDefault="00923B5F" w:rsidP="00C2727F">
      <w:pPr>
        <w:pStyle w:val="ListParagraph"/>
        <w:ind w:left="0"/>
        <w:jc w:val="both"/>
        <w:rPr>
          <w:rStyle w:val="Hyperlink"/>
          <w:rFonts w:ascii="Arial" w:hAnsi="Arial" w:cs="Arial"/>
        </w:rPr>
      </w:pPr>
      <w:hyperlink r:id="rId13" w:history="1">
        <w:r w:rsidR="00567194" w:rsidRPr="00C2727F">
          <w:rPr>
            <w:rStyle w:val="Hyperlink"/>
            <w:rFonts w:ascii="Arial" w:hAnsi="Arial" w:cs="Arial"/>
          </w:rPr>
          <w:t>Download the STP or Summary Version.</w:t>
        </w:r>
      </w:hyperlink>
    </w:p>
    <w:p w:rsidR="003D5856" w:rsidRPr="00C2727F" w:rsidRDefault="005B729D" w:rsidP="00C2727F">
      <w:pPr>
        <w:shd w:val="clear" w:color="auto" w:fill="FFFFFF"/>
        <w:spacing w:before="100" w:beforeAutospacing="1" w:after="225" w:line="240" w:lineRule="auto"/>
        <w:jc w:val="both"/>
        <w:rPr>
          <w:rFonts w:ascii="Arial" w:eastAsia="Times New Roman" w:hAnsi="Arial" w:cs="Arial"/>
          <w:lang w:val="en-US" w:eastAsia="en-GB"/>
        </w:rPr>
      </w:pPr>
      <w:r w:rsidRPr="00C2727F">
        <w:rPr>
          <w:rFonts w:ascii="Arial" w:eastAsia="Times New Roman" w:hAnsi="Arial" w:cs="Arial"/>
          <w:lang w:val="en-US" w:eastAsia="en-GB"/>
        </w:rPr>
        <w:t xml:space="preserve">The </w:t>
      </w:r>
      <w:r w:rsidRPr="002F78F6">
        <w:rPr>
          <w:rFonts w:ascii="Arial" w:eastAsia="Times New Roman" w:hAnsi="Arial" w:cs="Arial"/>
          <w:lang w:eastAsia="en-GB"/>
        </w:rPr>
        <w:t>organisations</w:t>
      </w:r>
      <w:r w:rsidRPr="00C2727F">
        <w:rPr>
          <w:rFonts w:ascii="Arial" w:eastAsia="Times New Roman" w:hAnsi="Arial" w:cs="Arial"/>
          <w:lang w:val="en-US" w:eastAsia="en-GB"/>
        </w:rPr>
        <w:t xml:space="preserve"> that make up the STP</w:t>
      </w:r>
      <w:r w:rsidR="00567194" w:rsidRPr="00C2727F">
        <w:rPr>
          <w:rFonts w:ascii="Arial" w:eastAsia="Times New Roman" w:hAnsi="Arial" w:cs="Arial"/>
          <w:lang w:val="en-US" w:eastAsia="en-GB"/>
        </w:rPr>
        <w:t xml:space="preserve"> are continuing to work with staff, </w:t>
      </w:r>
      <w:r w:rsidRPr="00C2727F">
        <w:rPr>
          <w:rFonts w:ascii="Arial" w:eastAsia="Times New Roman" w:hAnsi="Arial" w:cs="Arial"/>
          <w:lang w:val="en-US" w:eastAsia="en-GB"/>
        </w:rPr>
        <w:t>people with an interest in health and social care</w:t>
      </w:r>
      <w:r w:rsidR="00567194" w:rsidRPr="00C2727F">
        <w:rPr>
          <w:rFonts w:ascii="Arial" w:eastAsia="Times New Roman" w:hAnsi="Arial" w:cs="Arial"/>
          <w:lang w:val="en-US" w:eastAsia="en-GB"/>
        </w:rPr>
        <w:t xml:space="preserve"> and </w:t>
      </w:r>
      <w:r w:rsidRPr="00C2727F">
        <w:rPr>
          <w:rFonts w:ascii="Arial" w:eastAsia="Times New Roman" w:hAnsi="Arial" w:cs="Arial"/>
          <w:lang w:val="en-US" w:eastAsia="en-GB"/>
        </w:rPr>
        <w:t>our wider local communities</w:t>
      </w:r>
      <w:r w:rsidR="00567194" w:rsidRPr="00C2727F">
        <w:rPr>
          <w:rFonts w:ascii="Arial" w:eastAsia="Times New Roman" w:hAnsi="Arial" w:cs="Arial"/>
          <w:lang w:val="en-US" w:eastAsia="en-GB"/>
        </w:rPr>
        <w:t xml:space="preserve"> to build the plan, ensuring </w:t>
      </w:r>
      <w:r w:rsidRPr="00C2727F">
        <w:rPr>
          <w:rFonts w:ascii="Arial" w:eastAsia="Times New Roman" w:hAnsi="Arial" w:cs="Arial"/>
          <w:lang w:val="en-US" w:eastAsia="en-GB"/>
        </w:rPr>
        <w:t xml:space="preserve">as many people as possible </w:t>
      </w:r>
      <w:r w:rsidR="003D5856" w:rsidRPr="00C2727F">
        <w:rPr>
          <w:rFonts w:ascii="Arial" w:eastAsia="Times New Roman" w:hAnsi="Arial" w:cs="Arial"/>
          <w:lang w:val="en-US" w:eastAsia="en-GB"/>
        </w:rPr>
        <w:t>will take</w:t>
      </w:r>
      <w:r w:rsidRPr="00C2727F">
        <w:rPr>
          <w:rFonts w:ascii="Arial" w:eastAsia="Times New Roman" w:hAnsi="Arial" w:cs="Arial"/>
          <w:lang w:val="en-US" w:eastAsia="en-GB"/>
        </w:rPr>
        <w:t xml:space="preserve"> part </w:t>
      </w:r>
      <w:r w:rsidR="003D5856" w:rsidRPr="00C2727F">
        <w:rPr>
          <w:rFonts w:ascii="Arial" w:eastAsia="Times New Roman" w:hAnsi="Arial" w:cs="Arial"/>
          <w:lang w:val="en-US" w:eastAsia="en-GB"/>
        </w:rPr>
        <w:t xml:space="preserve">in </w:t>
      </w:r>
      <w:r w:rsidR="00567194" w:rsidRPr="00C2727F">
        <w:rPr>
          <w:rFonts w:ascii="Arial" w:eastAsia="Times New Roman" w:hAnsi="Arial" w:cs="Arial"/>
          <w:lang w:val="en-US" w:eastAsia="en-GB"/>
        </w:rPr>
        <w:t xml:space="preserve">future conversations </w:t>
      </w:r>
      <w:r w:rsidR="003D5856" w:rsidRPr="00C2727F">
        <w:rPr>
          <w:rFonts w:ascii="Arial" w:eastAsia="Times New Roman" w:hAnsi="Arial" w:cs="Arial"/>
          <w:lang w:val="en-US" w:eastAsia="en-GB"/>
        </w:rPr>
        <w:t>about</w:t>
      </w:r>
      <w:r w:rsidR="00567194" w:rsidRPr="00C2727F">
        <w:rPr>
          <w:rFonts w:ascii="Arial" w:eastAsia="Times New Roman" w:hAnsi="Arial" w:cs="Arial"/>
          <w:lang w:val="en-US" w:eastAsia="en-GB"/>
        </w:rPr>
        <w:t xml:space="preserve"> the draft proposals. </w:t>
      </w:r>
    </w:p>
    <w:p w:rsidR="00567194" w:rsidRPr="00C2727F" w:rsidRDefault="003D5856" w:rsidP="00C2727F">
      <w:pPr>
        <w:shd w:val="clear" w:color="auto" w:fill="FFFFFF"/>
        <w:spacing w:before="100" w:beforeAutospacing="1" w:after="225" w:line="240" w:lineRule="auto"/>
        <w:jc w:val="both"/>
        <w:rPr>
          <w:rFonts w:ascii="Arial" w:eastAsia="Times New Roman" w:hAnsi="Arial" w:cs="Arial"/>
          <w:lang w:val="en-US" w:eastAsia="en-GB"/>
        </w:rPr>
      </w:pPr>
      <w:r w:rsidRPr="00C2727F">
        <w:rPr>
          <w:rFonts w:ascii="Arial" w:eastAsia="Times New Roman" w:hAnsi="Arial" w:cs="Arial"/>
          <w:lang w:val="en-US" w:eastAsia="en-GB"/>
        </w:rPr>
        <w:t>To take</w:t>
      </w:r>
      <w:r w:rsidR="00567194" w:rsidRPr="00C2727F">
        <w:rPr>
          <w:rFonts w:ascii="Arial" w:eastAsia="Times New Roman" w:hAnsi="Arial" w:cs="Arial"/>
          <w:lang w:val="en-US" w:eastAsia="en-GB"/>
        </w:rPr>
        <w:t xml:space="preserve"> the proposals forward</w:t>
      </w:r>
      <w:r w:rsidRPr="00C2727F">
        <w:rPr>
          <w:rFonts w:ascii="Arial" w:eastAsia="Times New Roman" w:hAnsi="Arial" w:cs="Arial"/>
          <w:lang w:val="en-US" w:eastAsia="en-GB"/>
        </w:rPr>
        <w:t>,</w:t>
      </w:r>
      <w:r w:rsidR="00567194" w:rsidRPr="00C2727F">
        <w:rPr>
          <w:rFonts w:ascii="Arial" w:eastAsia="Times New Roman" w:hAnsi="Arial" w:cs="Arial"/>
          <w:lang w:val="en-US" w:eastAsia="en-GB"/>
        </w:rPr>
        <w:t xml:space="preserve"> 10 </w:t>
      </w:r>
      <w:r w:rsidR="00EC67C1" w:rsidRPr="00C2727F">
        <w:rPr>
          <w:rFonts w:ascii="Arial" w:eastAsia="Times New Roman" w:hAnsi="Arial" w:cs="Arial"/>
          <w:lang w:val="en-US" w:eastAsia="en-GB"/>
        </w:rPr>
        <w:t>work stream</w:t>
      </w:r>
      <w:r w:rsidR="00567194" w:rsidRPr="00C2727F">
        <w:rPr>
          <w:rFonts w:ascii="Arial" w:eastAsia="Times New Roman" w:hAnsi="Arial" w:cs="Arial"/>
          <w:lang w:val="en-US" w:eastAsia="en-GB"/>
        </w:rPr>
        <w:t>s</w:t>
      </w:r>
      <w:r w:rsidR="00A814F0" w:rsidRPr="00C2727F">
        <w:rPr>
          <w:rFonts w:ascii="Arial" w:eastAsia="Times New Roman" w:hAnsi="Arial" w:cs="Arial"/>
          <w:lang w:val="en-US" w:eastAsia="en-GB"/>
        </w:rPr>
        <w:t xml:space="preserve"> have been created</w:t>
      </w:r>
      <w:r w:rsidRPr="00C2727F">
        <w:rPr>
          <w:rFonts w:ascii="Arial" w:eastAsia="Times New Roman" w:hAnsi="Arial" w:cs="Arial"/>
          <w:lang w:val="en-US" w:eastAsia="en-GB"/>
        </w:rPr>
        <w:t>;</w:t>
      </w:r>
      <w:r w:rsidR="00567194" w:rsidRPr="00C2727F">
        <w:rPr>
          <w:rFonts w:ascii="Arial" w:eastAsia="Times New Roman" w:hAnsi="Arial" w:cs="Arial"/>
          <w:lang w:val="en-US" w:eastAsia="en-GB"/>
        </w:rPr>
        <w:t xml:space="preserve"> each of which has a Chief Officer or Chief Executive as S</w:t>
      </w:r>
      <w:r w:rsidRPr="00C2727F">
        <w:rPr>
          <w:rFonts w:ascii="Arial" w:eastAsia="Times New Roman" w:hAnsi="Arial" w:cs="Arial"/>
          <w:lang w:val="en-US" w:eastAsia="en-GB"/>
        </w:rPr>
        <w:t>enior Responsible Officer (SRO).</w:t>
      </w:r>
    </w:p>
    <w:p w:rsidR="00567194" w:rsidRPr="00C2727F" w:rsidRDefault="003D5856" w:rsidP="00C2727F">
      <w:pPr>
        <w:pStyle w:val="ListParagraph"/>
        <w:numPr>
          <w:ilvl w:val="0"/>
          <w:numId w:val="24"/>
        </w:numPr>
        <w:shd w:val="clear" w:color="auto" w:fill="FFFFFF"/>
        <w:spacing w:before="100" w:beforeAutospacing="1" w:after="225"/>
        <w:ind w:left="567" w:hanging="283"/>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There are six</w:t>
      </w:r>
      <w:r w:rsidR="00567194" w:rsidRPr="00C2727F">
        <w:rPr>
          <w:rStyle w:val="Hyperlink"/>
          <w:rFonts w:ascii="Arial" w:eastAsia="Times New Roman" w:hAnsi="Arial" w:cs="Arial"/>
          <w:color w:val="auto"/>
          <w:u w:val="none"/>
          <w:lang w:val="en-US" w:eastAsia="en-GB"/>
        </w:rPr>
        <w:t xml:space="preserve"> Place</w:t>
      </w:r>
      <w:r w:rsidRPr="00C2727F">
        <w:rPr>
          <w:rStyle w:val="Hyperlink"/>
          <w:rFonts w:ascii="Arial" w:eastAsia="Times New Roman" w:hAnsi="Arial" w:cs="Arial"/>
          <w:color w:val="auto"/>
          <w:u w:val="none"/>
          <w:lang w:val="en-US" w:eastAsia="en-GB"/>
        </w:rPr>
        <w:t>-B</w:t>
      </w:r>
      <w:r w:rsidR="00567194" w:rsidRPr="00C2727F">
        <w:rPr>
          <w:rStyle w:val="Hyperlink"/>
          <w:rFonts w:ascii="Arial" w:eastAsia="Times New Roman" w:hAnsi="Arial" w:cs="Arial"/>
          <w:color w:val="auto"/>
          <w:u w:val="none"/>
          <w:lang w:val="en-US" w:eastAsia="en-GB"/>
        </w:rPr>
        <w:t xml:space="preserve">ased </w:t>
      </w:r>
      <w:r w:rsidR="00EC67C1" w:rsidRPr="00C2727F">
        <w:rPr>
          <w:rStyle w:val="Hyperlink"/>
          <w:rFonts w:ascii="Arial" w:eastAsia="Times New Roman" w:hAnsi="Arial" w:cs="Arial"/>
          <w:color w:val="auto"/>
          <w:u w:val="none"/>
          <w:lang w:val="en-US" w:eastAsia="en-GB"/>
        </w:rPr>
        <w:t>work stream</w:t>
      </w:r>
      <w:r w:rsidRPr="00C2727F">
        <w:rPr>
          <w:rStyle w:val="Hyperlink"/>
          <w:rFonts w:ascii="Arial" w:eastAsia="Times New Roman" w:hAnsi="Arial" w:cs="Arial"/>
          <w:color w:val="auto"/>
          <w:u w:val="none"/>
          <w:lang w:val="en-US" w:eastAsia="en-GB"/>
        </w:rPr>
        <w:t xml:space="preserve">s </w:t>
      </w:r>
      <w:r w:rsidR="00567194" w:rsidRPr="00C2727F">
        <w:rPr>
          <w:rStyle w:val="Hyperlink"/>
          <w:rFonts w:ascii="Arial" w:eastAsia="Times New Roman" w:hAnsi="Arial" w:cs="Arial"/>
          <w:color w:val="auto"/>
          <w:u w:val="none"/>
          <w:lang w:val="en-US" w:eastAsia="en-GB"/>
        </w:rPr>
        <w:t xml:space="preserve">– which </w:t>
      </w:r>
      <w:r w:rsidRPr="00C2727F">
        <w:rPr>
          <w:rStyle w:val="Hyperlink"/>
          <w:rFonts w:ascii="Arial" w:eastAsia="Times New Roman" w:hAnsi="Arial" w:cs="Arial"/>
          <w:color w:val="auto"/>
          <w:u w:val="none"/>
          <w:lang w:val="en-US" w:eastAsia="en-GB"/>
        </w:rPr>
        <w:t>are</w:t>
      </w:r>
      <w:r w:rsidR="00567194" w:rsidRPr="00C2727F">
        <w:rPr>
          <w:rStyle w:val="Hyperlink"/>
          <w:rFonts w:ascii="Arial" w:eastAsia="Times New Roman" w:hAnsi="Arial" w:cs="Arial"/>
          <w:color w:val="auto"/>
          <w:u w:val="none"/>
          <w:lang w:val="en-US" w:eastAsia="en-GB"/>
        </w:rPr>
        <w:t xml:space="preserve">: </w:t>
      </w:r>
    </w:p>
    <w:p w:rsidR="00567194" w:rsidRPr="00C2727F" w:rsidRDefault="00567194"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 xml:space="preserve">North Lincolnshire (SRO Liane Langdon, Chief Officer North Lincolnshire CCG) </w:t>
      </w:r>
    </w:p>
    <w:p w:rsidR="00567194" w:rsidRPr="00C2727F" w:rsidRDefault="00567194"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North East Lincolnshire (SRO Jane Miller, Chief Executive Care Plus Group )</w:t>
      </w:r>
    </w:p>
    <w:p w:rsidR="00567194" w:rsidRPr="00C2727F" w:rsidRDefault="002F78F6"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Pr>
          <w:rStyle w:val="Hyperlink"/>
          <w:rFonts w:ascii="Arial" w:eastAsia="Times New Roman" w:hAnsi="Arial" w:cs="Arial"/>
          <w:color w:val="auto"/>
          <w:u w:val="none"/>
          <w:lang w:val="en-US" w:eastAsia="en-GB"/>
        </w:rPr>
        <w:t>Plus</w:t>
      </w:r>
      <w:r w:rsidR="00567194" w:rsidRPr="00C2727F">
        <w:rPr>
          <w:rStyle w:val="Hyperlink"/>
          <w:rFonts w:ascii="Arial" w:eastAsia="Times New Roman" w:hAnsi="Arial" w:cs="Arial"/>
          <w:color w:val="auto"/>
          <w:u w:val="none"/>
          <w:lang w:val="en-US" w:eastAsia="en-GB"/>
        </w:rPr>
        <w:t xml:space="preserve"> - Hull, East Riding of Yorkshire, Vale of York and Scarborough and </w:t>
      </w:r>
      <w:proofErr w:type="spellStart"/>
      <w:r w:rsidR="00567194" w:rsidRPr="00C2727F">
        <w:rPr>
          <w:rStyle w:val="Hyperlink"/>
          <w:rFonts w:ascii="Arial" w:eastAsia="Times New Roman" w:hAnsi="Arial" w:cs="Arial"/>
          <w:color w:val="auto"/>
          <w:u w:val="none"/>
          <w:lang w:val="en-US" w:eastAsia="en-GB"/>
        </w:rPr>
        <w:t>Ryedale</w:t>
      </w:r>
      <w:proofErr w:type="spellEnd"/>
    </w:p>
    <w:p w:rsidR="00567194" w:rsidRPr="00C2727F" w:rsidRDefault="00A814F0" w:rsidP="00C2727F">
      <w:pPr>
        <w:pStyle w:val="ListParagraph"/>
        <w:numPr>
          <w:ilvl w:val="0"/>
          <w:numId w:val="24"/>
        </w:numPr>
        <w:shd w:val="clear" w:color="auto" w:fill="FFFFFF"/>
        <w:spacing w:before="100" w:beforeAutospacing="1" w:after="225"/>
        <w:ind w:left="567" w:hanging="283"/>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 xml:space="preserve">There are four STP wide </w:t>
      </w:r>
      <w:r w:rsidR="00EC67C1" w:rsidRPr="00C2727F">
        <w:rPr>
          <w:rStyle w:val="Hyperlink"/>
          <w:rFonts w:ascii="Arial" w:eastAsia="Times New Roman" w:hAnsi="Arial" w:cs="Arial"/>
          <w:color w:val="auto"/>
          <w:u w:val="none"/>
          <w:lang w:val="en-US" w:eastAsia="en-GB"/>
        </w:rPr>
        <w:t>work stream</w:t>
      </w:r>
      <w:r w:rsidRPr="00C2727F">
        <w:rPr>
          <w:rStyle w:val="Hyperlink"/>
          <w:rFonts w:ascii="Arial" w:eastAsia="Times New Roman" w:hAnsi="Arial" w:cs="Arial"/>
          <w:color w:val="auto"/>
          <w:u w:val="none"/>
          <w:lang w:val="en-US" w:eastAsia="en-GB"/>
        </w:rPr>
        <w:t>s – which are</w:t>
      </w:r>
      <w:r w:rsidR="00567194" w:rsidRPr="00C2727F">
        <w:rPr>
          <w:rStyle w:val="Hyperlink"/>
          <w:rFonts w:ascii="Arial" w:eastAsia="Times New Roman" w:hAnsi="Arial" w:cs="Arial"/>
          <w:color w:val="auto"/>
          <w:u w:val="none"/>
          <w:lang w:val="en-US" w:eastAsia="en-GB"/>
        </w:rPr>
        <w:t>:</w:t>
      </w:r>
    </w:p>
    <w:p w:rsidR="00567194" w:rsidRPr="00C2727F" w:rsidRDefault="002F78F6"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Pr>
          <w:rStyle w:val="Hyperlink"/>
          <w:rFonts w:ascii="Arial" w:eastAsia="Times New Roman" w:hAnsi="Arial" w:cs="Arial"/>
          <w:color w:val="auto"/>
          <w:u w:val="none"/>
          <w:lang w:val="en-US" w:eastAsia="en-GB"/>
        </w:rPr>
        <w:t>In H</w:t>
      </w:r>
      <w:r w:rsidR="00567194" w:rsidRPr="00C2727F">
        <w:rPr>
          <w:rStyle w:val="Hyperlink"/>
          <w:rFonts w:ascii="Arial" w:eastAsia="Times New Roman" w:hAnsi="Arial" w:cs="Arial"/>
          <w:color w:val="auto"/>
          <w:u w:val="none"/>
          <w:lang w:val="en-US" w:eastAsia="en-GB"/>
        </w:rPr>
        <w:t>ospital</w:t>
      </w:r>
      <w:r w:rsidR="00645D0D" w:rsidRPr="00C2727F">
        <w:rPr>
          <w:rStyle w:val="Hyperlink"/>
          <w:rFonts w:ascii="Arial" w:eastAsia="Times New Roman" w:hAnsi="Arial" w:cs="Arial"/>
          <w:color w:val="auto"/>
          <w:u w:val="none"/>
          <w:lang w:val="en-US" w:eastAsia="en-GB"/>
        </w:rPr>
        <w:t xml:space="preserve"> -</w:t>
      </w:r>
      <w:r w:rsidR="00567194" w:rsidRPr="00C2727F">
        <w:rPr>
          <w:rStyle w:val="Hyperlink"/>
          <w:rFonts w:ascii="Arial" w:eastAsia="Times New Roman" w:hAnsi="Arial" w:cs="Arial"/>
          <w:color w:val="auto"/>
          <w:u w:val="none"/>
          <w:lang w:val="en-US" w:eastAsia="en-GB"/>
        </w:rPr>
        <w:t xml:space="preserve"> taking forward the priority to create better hospitals – (SRO Chris Long Chief Executive Hull and East Yorkshire Hospitals NHS Trust)</w:t>
      </w:r>
    </w:p>
    <w:p w:rsidR="00567194" w:rsidRPr="00C2727F" w:rsidRDefault="00567194"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Mental health (SRO Liane Langdon Chief Officer NLCCG)</w:t>
      </w:r>
    </w:p>
    <w:p w:rsidR="00567194" w:rsidRPr="00C2727F" w:rsidRDefault="00567194"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 xml:space="preserve">Strategic commissioning (SRO Phil </w:t>
      </w:r>
      <w:proofErr w:type="spellStart"/>
      <w:r w:rsidRPr="00C2727F">
        <w:rPr>
          <w:rStyle w:val="Hyperlink"/>
          <w:rFonts w:ascii="Arial" w:eastAsia="Times New Roman" w:hAnsi="Arial" w:cs="Arial"/>
          <w:color w:val="auto"/>
          <w:u w:val="none"/>
          <w:lang w:val="en-US" w:eastAsia="en-GB"/>
        </w:rPr>
        <w:t>Mettam</w:t>
      </w:r>
      <w:proofErr w:type="spellEnd"/>
      <w:r w:rsidRPr="00C2727F">
        <w:rPr>
          <w:rStyle w:val="Hyperlink"/>
          <w:rFonts w:ascii="Arial" w:eastAsia="Times New Roman" w:hAnsi="Arial" w:cs="Arial"/>
          <w:color w:val="auto"/>
          <w:u w:val="none"/>
          <w:lang w:val="en-US" w:eastAsia="en-GB"/>
        </w:rPr>
        <w:t xml:space="preserve"> Chief Officer Vale of York CCG)</w:t>
      </w:r>
    </w:p>
    <w:p w:rsidR="00567194" w:rsidRPr="00C2727F" w:rsidRDefault="002F78F6" w:rsidP="00C2727F">
      <w:pPr>
        <w:pStyle w:val="ListParagraph"/>
        <w:numPr>
          <w:ilvl w:val="1"/>
          <w:numId w:val="24"/>
        </w:numPr>
        <w:shd w:val="clear" w:color="auto" w:fill="FFFFFF"/>
        <w:spacing w:before="100" w:beforeAutospacing="1" w:after="225"/>
        <w:ind w:left="1134" w:hanging="283"/>
        <w:jc w:val="both"/>
        <w:rPr>
          <w:rStyle w:val="Hyperlink"/>
          <w:rFonts w:ascii="Arial" w:eastAsia="Times New Roman" w:hAnsi="Arial" w:cs="Arial"/>
          <w:color w:val="auto"/>
          <w:u w:val="none"/>
          <w:lang w:val="en-US" w:eastAsia="en-GB"/>
        </w:rPr>
      </w:pPr>
      <w:r>
        <w:rPr>
          <w:rStyle w:val="Hyperlink"/>
          <w:rFonts w:ascii="Arial" w:eastAsia="Times New Roman" w:hAnsi="Arial" w:cs="Arial"/>
          <w:color w:val="auto"/>
          <w:u w:val="none"/>
          <w:lang w:val="en-US" w:eastAsia="en-GB"/>
        </w:rPr>
        <w:t>Enablers – workforce, digital</w:t>
      </w:r>
      <w:r w:rsidR="00567194" w:rsidRPr="00C2727F">
        <w:rPr>
          <w:rStyle w:val="Hyperlink"/>
          <w:rFonts w:ascii="Arial" w:eastAsia="Times New Roman" w:hAnsi="Arial" w:cs="Arial"/>
          <w:color w:val="auto"/>
          <w:u w:val="none"/>
          <w:lang w:val="en-US" w:eastAsia="en-GB"/>
        </w:rPr>
        <w:t>, estates and finance (SRO Mike Proctor, Deputy Chief Executive York Foundation Trust)</w:t>
      </w:r>
    </w:p>
    <w:p w:rsidR="00567194" w:rsidRPr="00C2727F" w:rsidRDefault="00567194" w:rsidP="00C2727F">
      <w:pPr>
        <w:pStyle w:val="ListParagraph"/>
        <w:shd w:val="clear" w:color="auto" w:fill="FFFFFF"/>
        <w:spacing w:before="100" w:beforeAutospacing="1" w:after="225"/>
        <w:ind w:left="0"/>
        <w:jc w:val="both"/>
        <w:rPr>
          <w:rStyle w:val="Hyperlink"/>
          <w:rFonts w:ascii="Arial" w:eastAsia="Times New Roman" w:hAnsi="Arial" w:cs="Arial"/>
          <w:color w:val="auto"/>
          <w:u w:val="none"/>
          <w:lang w:val="en-US" w:eastAsia="en-GB"/>
        </w:rPr>
      </w:pPr>
      <w:r w:rsidRPr="00C2727F">
        <w:rPr>
          <w:rStyle w:val="Hyperlink"/>
          <w:rFonts w:ascii="Arial" w:eastAsia="Times New Roman" w:hAnsi="Arial" w:cs="Arial"/>
          <w:color w:val="auto"/>
          <w:u w:val="none"/>
          <w:lang w:val="en-US" w:eastAsia="en-GB"/>
        </w:rPr>
        <w:t xml:space="preserve">We are now </w:t>
      </w:r>
      <w:r w:rsidR="009D2AF6" w:rsidRPr="00C2727F">
        <w:rPr>
          <w:rStyle w:val="Hyperlink"/>
          <w:rFonts w:ascii="Arial" w:eastAsia="Times New Roman" w:hAnsi="Arial" w:cs="Arial"/>
          <w:color w:val="auto"/>
          <w:u w:val="none"/>
          <w:lang w:val="en-US" w:eastAsia="en-GB"/>
        </w:rPr>
        <w:t>working to ensure</w:t>
      </w:r>
      <w:r w:rsidR="00645D0D" w:rsidRPr="00C2727F">
        <w:rPr>
          <w:rStyle w:val="Hyperlink"/>
          <w:rFonts w:ascii="Arial" w:eastAsia="Times New Roman" w:hAnsi="Arial" w:cs="Arial"/>
          <w:color w:val="auto"/>
          <w:u w:val="none"/>
          <w:lang w:val="en-US" w:eastAsia="en-GB"/>
        </w:rPr>
        <w:t xml:space="preserve"> people </w:t>
      </w:r>
      <w:r w:rsidR="00751E79" w:rsidRPr="00C2727F">
        <w:rPr>
          <w:rStyle w:val="Hyperlink"/>
          <w:rFonts w:ascii="Arial" w:eastAsia="Times New Roman" w:hAnsi="Arial" w:cs="Arial"/>
          <w:color w:val="auto"/>
          <w:u w:val="none"/>
          <w:lang w:val="en-US" w:eastAsia="en-GB"/>
        </w:rPr>
        <w:t>are familiar with</w:t>
      </w:r>
      <w:r w:rsidR="00645D0D" w:rsidRPr="00C2727F">
        <w:rPr>
          <w:rStyle w:val="Hyperlink"/>
          <w:rFonts w:ascii="Arial" w:eastAsia="Times New Roman" w:hAnsi="Arial" w:cs="Arial"/>
          <w:color w:val="auto"/>
          <w:u w:val="none"/>
          <w:lang w:val="en-US" w:eastAsia="en-GB"/>
        </w:rPr>
        <w:t xml:space="preserve"> and understand the content of the STP and have the chance to share their thoughts on the proposals. We </w:t>
      </w:r>
      <w:r w:rsidRPr="00C2727F">
        <w:rPr>
          <w:rStyle w:val="Hyperlink"/>
          <w:rFonts w:ascii="Arial" w:eastAsia="Times New Roman" w:hAnsi="Arial" w:cs="Arial"/>
          <w:color w:val="auto"/>
          <w:u w:val="none"/>
          <w:lang w:val="en-US" w:eastAsia="en-GB"/>
        </w:rPr>
        <w:t xml:space="preserve">will be attending a number of events and meetings over the next couple of months to </w:t>
      </w:r>
      <w:r w:rsidR="009D2AF6" w:rsidRPr="00C2727F">
        <w:rPr>
          <w:rStyle w:val="Hyperlink"/>
          <w:rFonts w:ascii="Arial" w:eastAsia="Times New Roman" w:hAnsi="Arial" w:cs="Arial"/>
          <w:color w:val="auto"/>
          <w:u w:val="none"/>
          <w:lang w:val="en-US" w:eastAsia="en-GB"/>
        </w:rPr>
        <w:t>update local people on what the STP could mean for people in North and North East Lincolnshire and dispel some of the myths they may have heard.</w:t>
      </w:r>
    </w:p>
    <w:p w:rsidR="009D2AF6" w:rsidRPr="00C2727F" w:rsidRDefault="009D2AF6" w:rsidP="00C2727F">
      <w:pPr>
        <w:widowControl w:val="0"/>
        <w:jc w:val="both"/>
        <w:rPr>
          <w:rStyle w:val="Hyperlink"/>
          <w:rFonts w:ascii="Arial" w:hAnsi="Arial" w:cs="Arial"/>
          <w:color w:val="auto"/>
          <w:u w:val="none"/>
        </w:rPr>
      </w:pPr>
      <w:r w:rsidRPr="00C2727F">
        <w:rPr>
          <w:rStyle w:val="Hyperlink"/>
          <w:rFonts w:ascii="Arial" w:eastAsia="Times New Roman" w:hAnsi="Arial" w:cs="Arial"/>
          <w:b/>
          <w:color w:val="auto"/>
          <w:u w:val="none"/>
          <w:lang w:val="en-US" w:eastAsia="en-GB"/>
        </w:rPr>
        <w:t xml:space="preserve">Major public events include </w:t>
      </w:r>
      <w:hyperlink r:id="rId14" w:history="1">
        <w:r w:rsidRPr="00C2727F">
          <w:rPr>
            <w:rStyle w:val="Hyperlink"/>
            <w:rFonts w:ascii="Arial" w:eastAsia="Times New Roman" w:hAnsi="Arial" w:cs="Arial"/>
            <w:b/>
            <w:lang w:val="en-US" w:eastAsia="en-GB"/>
          </w:rPr>
          <w:t>Health Matters 5</w:t>
        </w:r>
      </w:hyperlink>
      <w:r w:rsidR="00630AAD" w:rsidRPr="00C2727F">
        <w:rPr>
          <w:rStyle w:val="Hyperlink"/>
          <w:rFonts w:ascii="Arial" w:eastAsia="Times New Roman" w:hAnsi="Arial" w:cs="Arial"/>
          <w:b/>
          <w:color w:val="auto"/>
          <w:u w:val="none"/>
          <w:lang w:val="en-US" w:eastAsia="en-GB"/>
        </w:rPr>
        <w:t xml:space="preserve"> at the Baths Hall, </w:t>
      </w:r>
      <w:proofErr w:type="spellStart"/>
      <w:r w:rsidR="00630AAD" w:rsidRPr="00C2727F">
        <w:rPr>
          <w:rStyle w:val="Hyperlink"/>
          <w:rFonts w:ascii="Arial" w:eastAsia="Times New Roman" w:hAnsi="Arial" w:cs="Arial"/>
          <w:b/>
          <w:color w:val="auto"/>
          <w:u w:val="none"/>
          <w:lang w:val="en-US" w:eastAsia="en-GB"/>
        </w:rPr>
        <w:t>Scunthorpe</w:t>
      </w:r>
      <w:proofErr w:type="spellEnd"/>
      <w:r w:rsidR="00630AAD" w:rsidRPr="00C2727F">
        <w:rPr>
          <w:rStyle w:val="Hyperlink"/>
          <w:rFonts w:ascii="Arial" w:eastAsia="Times New Roman" w:hAnsi="Arial" w:cs="Arial"/>
          <w:b/>
          <w:color w:val="auto"/>
          <w:u w:val="none"/>
          <w:lang w:val="en-US" w:eastAsia="en-GB"/>
        </w:rPr>
        <w:t>, DN15 7RG,</w:t>
      </w:r>
      <w:r w:rsidRPr="00C2727F">
        <w:rPr>
          <w:rStyle w:val="Hyperlink"/>
          <w:rFonts w:ascii="Arial" w:eastAsia="Times New Roman" w:hAnsi="Arial" w:cs="Arial"/>
          <w:b/>
          <w:color w:val="auto"/>
          <w:u w:val="none"/>
          <w:lang w:val="en-US" w:eastAsia="en-GB"/>
        </w:rPr>
        <w:t xml:space="preserve"> on March 1 </w:t>
      </w:r>
      <w:r w:rsidR="00630AAD" w:rsidRPr="00C2727F">
        <w:rPr>
          <w:rStyle w:val="Hyperlink"/>
          <w:rFonts w:ascii="Arial" w:eastAsia="Times New Roman" w:hAnsi="Arial" w:cs="Arial"/>
          <w:b/>
          <w:color w:val="auto"/>
          <w:u w:val="none"/>
          <w:lang w:val="en-US" w:eastAsia="en-GB"/>
        </w:rPr>
        <w:t xml:space="preserve">from 1pm to 4.30pm </w:t>
      </w:r>
      <w:r w:rsidRPr="00C2727F">
        <w:rPr>
          <w:rStyle w:val="Hyperlink"/>
          <w:rFonts w:ascii="Arial" w:eastAsia="Times New Roman" w:hAnsi="Arial" w:cs="Arial"/>
          <w:b/>
          <w:color w:val="auto"/>
          <w:u w:val="none"/>
          <w:lang w:val="en-US" w:eastAsia="en-GB"/>
        </w:rPr>
        <w:t xml:space="preserve">and </w:t>
      </w:r>
      <w:r w:rsidR="00751E79" w:rsidRPr="00C2727F">
        <w:rPr>
          <w:rStyle w:val="Hyperlink"/>
          <w:rFonts w:ascii="Arial" w:eastAsia="Times New Roman" w:hAnsi="Arial" w:cs="Arial"/>
          <w:b/>
          <w:color w:val="auto"/>
          <w:u w:val="none"/>
          <w:lang w:val="en-US" w:eastAsia="en-GB"/>
        </w:rPr>
        <w:t xml:space="preserve">the Way Forward Event </w:t>
      </w:r>
      <w:r w:rsidR="00630AAD" w:rsidRPr="00C2727F">
        <w:rPr>
          <w:rStyle w:val="Hyperlink"/>
          <w:rFonts w:ascii="Arial" w:eastAsia="Times New Roman" w:hAnsi="Arial" w:cs="Arial"/>
          <w:b/>
          <w:color w:val="auto"/>
          <w:u w:val="none"/>
          <w:lang w:val="en-US" w:eastAsia="en-GB"/>
        </w:rPr>
        <w:t xml:space="preserve">on March 8 from 12.45 to 4.30pm at the Humber Royal Hotel, </w:t>
      </w:r>
      <w:proofErr w:type="spellStart"/>
      <w:r w:rsidR="00630AAD" w:rsidRPr="00C2727F">
        <w:rPr>
          <w:rStyle w:val="Hyperlink"/>
          <w:rFonts w:ascii="Arial" w:eastAsia="Times New Roman" w:hAnsi="Arial" w:cs="Arial"/>
          <w:b/>
          <w:color w:val="auto"/>
          <w:u w:val="none"/>
          <w:lang w:val="en-US" w:eastAsia="en-GB"/>
        </w:rPr>
        <w:t>Littlecoates</w:t>
      </w:r>
      <w:proofErr w:type="spellEnd"/>
      <w:r w:rsidR="00630AAD" w:rsidRPr="00C2727F">
        <w:rPr>
          <w:rStyle w:val="Hyperlink"/>
          <w:rFonts w:ascii="Arial" w:eastAsia="Times New Roman" w:hAnsi="Arial" w:cs="Arial"/>
          <w:b/>
          <w:color w:val="auto"/>
          <w:u w:val="none"/>
          <w:lang w:val="en-US" w:eastAsia="en-GB"/>
        </w:rPr>
        <w:t xml:space="preserve"> Road, Grimsby, </w:t>
      </w:r>
      <w:r w:rsidR="00630AAD" w:rsidRPr="00C2727F">
        <w:rPr>
          <w:rFonts w:ascii="Arial" w:hAnsi="Arial" w:cs="Arial"/>
          <w:b/>
        </w:rPr>
        <w:t>DN34 4LX.</w:t>
      </w:r>
      <w:r w:rsidR="00630AAD" w:rsidRPr="00C2727F">
        <w:rPr>
          <w:rFonts w:ascii="Arial" w:hAnsi="Arial" w:cs="Arial"/>
        </w:rPr>
        <w:t xml:space="preserve"> To register for the North Lincolnshire event please email </w:t>
      </w:r>
      <w:hyperlink r:id="rId15" w:history="1">
        <w:r w:rsidR="00630AAD" w:rsidRPr="00C2727F">
          <w:rPr>
            <w:rStyle w:val="Hyperlink"/>
            <w:rFonts w:ascii="Arial" w:hAnsi="Arial" w:cs="Arial"/>
          </w:rPr>
          <w:t>nlccg.embrace@nhs.net</w:t>
        </w:r>
      </w:hyperlink>
      <w:r w:rsidR="00630AAD" w:rsidRPr="00C2727F">
        <w:rPr>
          <w:rFonts w:ascii="Arial" w:hAnsi="Arial" w:cs="Arial"/>
          <w:color w:val="0070C0"/>
        </w:rPr>
        <w:t xml:space="preserve"> </w:t>
      </w:r>
      <w:r w:rsidR="00630AAD" w:rsidRPr="00C2727F">
        <w:rPr>
          <w:rFonts w:ascii="Arial" w:hAnsi="Arial" w:cs="Arial"/>
        </w:rPr>
        <w:t xml:space="preserve">or ring Janet Gaiger on 0300 3000 567 (there will be a shorter evening version </w:t>
      </w:r>
      <w:r w:rsidR="00DB157D" w:rsidRPr="00C2727F">
        <w:rPr>
          <w:rFonts w:ascii="Arial" w:hAnsi="Arial" w:cs="Arial"/>
        </w:rPr>
        <w:t xml:space="preserve">at the Civic Centre </w:t>
      </w:r>
      <w:r w:rsidR="00630AAD" w:rsidRPr="00C2727F">
        <w:rPr>
          <w:rFonts w:ascii="Arial" w:hAnsi="Arial" w:cs="Arial"/>
        </w:rPr>
        <w:t>on 7</w:t>
      </w:r>
      <w:r w:rsidR="00630AAD" w:rsidRPr="00C2727F">
        <w:rPr>
          <w:rFonts w:ascii="Arial" w:hAnsi="Arial" w:cs="Arial"/>
          <w:vertAlign w:val="superscript"/>
        </w:rPr>
        <w:t>th</w:t>
      </w:r>
      <w:r w:rsidR="00630AAD" w:rsidRPr="00C2727F">
        <w:rPr>
          <w:rFonts w:ascii="Arial" w:hAnsi="Arial" w:cs="Arial"/>
        </w:rPr>
        <w:t xml:space="preserve"> March from 6pm for those unable to attend the day session). To register for the North East Lincolnshire event it is the same telephone number but please email </w:t>
      </w:r>
      <w:hyperlink r:id="rId16" w:history="1">
        <w:r w:rsidR="00630AAD" w:rsidRPr="00C2727F">
          <w:rPr>
            <w:rStyle w:val="Hyperlink"/>
            <w:rFonts w:ascii="Arial" w:hAnsi="Arial" w:cs="Arial"/>
          </w:rPr>
          <w:t>nelccg.accord@nhs.net</w:t>
        </w:r>
      </w:hyperlink>
      <w:r w:rsidR="00630AAD" w:rsidRPr="00C2727F">
        <w:rPr>
          <w:rFonts w:ascii="Arial" w:hAnsi="Arial" w:cs="Arial"/>
        </w:rPr>
        <w:t xml:space="preserve"> (again, an evening event is available on 15</w:t>
      </w:r>
      <w:r w:rsidR="00630AAD" w:rsidRPr="00C2727F">
        <w:rPr>
          <w:rFonts w:ascii="Arial" w:hAnsi="Arial" w:cs="Arial"/>
          <w:vertAlign w:val="superscript"/>
        </w:rPr>
        <w:t>th</w:t>
      </w:r>
      <w:r w:rsidR="00630AAD" w:rsidRPr="00C2727F">
        <w:rPr>
          <w:rFonts w:ascii="Arial" w:hAnsi="Arial" w:cs="Arial"/>
        </w:rPr>
        <w:t xml:space="preserve"> March from 6pm at Centre 4</w:t>
      </w:r>
      <w:r w:rsidR="00DB157D" w:rsidRPr="00C2727F">
        <w:rPr>
          <w:rFonts w:ascii="Arial" w:hAnsi="Arial" w:cs="Arial"/>
        </w:rPr>
        <w:t xml:space="preserve"> in Grimsby</w:t>
      </w:r>
      <w:r w:rsidR="00630AAD" w:rsidRPr="00C2727F">
        <w:rPr>
          <w:rFonts w:ascii="Arial" w:hAnsi="Arial" w:cs="Arial"/>
        </w:rPr>
        <w:t xml:space="preserve"> for </w:t>
      </w:r>
      <w:r w:rsidR="00630AAD" w:rsidRPr="00C2727F">
        <w:rPr>
          <w:rFonts w:ascii="Arial" w:hAnsi="Arial" w:cs="Arial"/>
        </w:rPr>
        <w:lastRenderedPageBreak/>
        <w:t>people unable to attend the day time session).</w:t>
      </w:r>
    </w:p>
    <w:p w:rsidR="00567194" w:rsidRPr="00C2727F" w:rsidRDefault="00567194" w:rsidP="00C2727F">
      <w:pPr>
        <w:jc w:val="both"/>
        <w:rPr>
          <w:rFonts w:ascii="Arial" w:hAnsi="Arial" w:cs="Arial"/>
        </w:rPr>
      </w:pPr>
      <w:r w:rsidRPr="00C2727F">
        <w:rPr>
          <w:rFonts w:ascii="Arial" w:hAnsi="Arial" w:cs="Arial"/>
        </w:rPr>
        <w:t xml:space="preserve">In engaging with the public and stakeholders we are keen to understand </w:t>
      </w:r>
    </w:p>
    <w:p w:rsidR="00567194" w:rsidRPr="00C2727F" w:rsidRDefault="00567194" w:rsidP="002F78F6">
      <w:pPr>
        <w:pStyle w:val="ListParagraph"/>
        <w:numPr>
          <w:ilvl w:val="0"/>
          <w:numId w:val="26"/>
        </w:numPr>
        <w:ind w:left="567" w:hanging="283"/>
        <w:jc w:val="both"/>
        <w:rPr>
          <w:rFonts w:ascii="Arial" w:hAnsi="Arial" w:cs="Arial"/>
        </w:rPr>
      </w:pPr>
      <w:r w:rsidRPr="00C2727F">
        <w:rPr>
          <w:rFonts w:ascii="Arial" w:hAnsi="Arial" w:cs="Arial"/>
        </w:rPr>
        <w:t xml:space="preserve">if </w:t>
      </w:r>
      <w:r w:rsidR="00751E79" w:rsidRPr="00C2727F">
        <w:rPr>
          <w:rFonts w:ascii="Arial" w:hAnsi="Arial" w:cs="Arial"/>
        </w:rPr>
        <w:t>people</w:t>
      </w:r>
      <w:r w:rsidRPr="00C2727F">
        <w:rPr>
          <w:rFonts w:ascii="Arial" w:hAnsi="Arial" w:cs="Arial"/>
        </w:rPr>
        <w:t xml:space="preserve"> recognise the </w:t>
      </w:r>
      <w:r w:rsidR="00751E79" w:rsidRPr="00C2727F">
        <w:rPr>
          <w:rFonts w:ascii="Arial" w:hAnsi="Arial" w:cs="Arial"/>
        </w:rPr>
        <w:t>three</w:t>
      </w:r>
      <w:r w:rsidRPr="00C2727F">
        <w:rPr>
          <w:rFonts w:ascii="Arial" w:hAnsi="Arial" w:cs="Arial"/>
        </w:rPr>
        <w:t xml:space="preserve"> challenges we have identified</w:t>
      </w:r>
    </w:p>
    <w:p w:rsidR="00751E79" w:rsidRPr="00C2727F" w:rsidRDefault="00567194" w:rsidP="002F78F6">
      <w:pPr>
        <w:pStyle w:val="ListParagraph"/>
        <w:numPr>
          <w:ilvl w:val="0"/>
          <w:numId w:val="26"/>
        </w:numPr>
        <w:ind w:left="567" w:hanging="283"/>
        <w:jc w:val="both"/>
        <w:rPr>
          <w:rFonts w:ascii="Arial" w:hAnsi="Arial" w:cs="Arial"/>
        </w:rPr>
      </w:pPr>
      <w:r w:rsidRPr="00C2727F">
        <w:rPr>
          <w:rFonts w:ascii="Arial" w:hAnsi="Arial" w:cs="Arial"/>
        </w:rPr>
        <w:t xml:space="preserve">if </w:t>
      </w:r>
      <w:r w:rsidR="00751E79" w:rsidRPr="00C2727F">
        <w:rPr>
          <w:rFonts w:ascii="Arial" w:hAnsi="Arial" w:cs="Arial"/>
        </w:rPr>
        <w:t>people</w:t>
      </w:r>
      <w:r w:rsidRPr="00C2727F">
        <w:rPr>
          <w:rFonts w:ascii="Arial" w:hAnsi="Arial" w:cs="Arial"/>
        </w:rPr>
        <w:t xml:space="preserve"> agree that we have identified the right </w:t>
      </w:r>
      <w:r w:rsidR="00751E79" w:rsidRPr="00C2727F">
        <w:rPr>
          <w:rFonts w:ascii="Arial" w:hAnsi="Arial" w:cs="Arial"/>
        </w:rPr>
        <w:t>six priorities to address</w:t>
      </w:r>
    </w:p>
    <w:p w:rsidR="00567194" w:rsidRPr="00C2727F" w:rsidRDefault="00751E79" w:rsidP="002F78F6">
      <w:pPr>
        <w:pStyle w:val="ListParagraph"/>
        <w:numPr>
          <w:ilvl w:val="0"/>
          <w:numId w:val="26"/>
        </w:numPr>
        <w:ind w:left="567" w:hanging="283"/>
        <w:jc w:val="both"/>
        <w:rPr>
          <w:rFonts w:ascii="Arial" w:hAnsi="Arial" w:cs="Arial"/>
        </w:rPr>
      </w:pPr>
      <w:r w:rsidRPr="00C2727F">
        <w:rPr>
          <w:rFonts w:ascii="Arial" w:hAnsi="Arial" w:cs="Arial"/>
        </w:rPr>
        <w:t xml:space="preserve">and to talk to people about what </w:t>
      </w:r>
      <w:r w:rsidR="005E3F18" w:rsidRPr="00C2727F">
        <w:rPr>
          <w:rFonts w:ascii="Arial" w:hAnsi="Arial" w:cs="Arial"/>
        </w:rPr>
        <w:t>this all might</w:t>
      </w:r>
      <w:r w:rsidRPr="00C2727F">
        <w:rPr>
          <w:rFonts w:ascii="Arial" w:hAnsi="Arial" w:cs="Arial"/>
        </w:rPr>
        <w:t xml:space="preserve"> </w:t>
      </w:r>
      <w:r w:rsidR="00567194" w:rsidRPr="00C2727F">
        <w:rPr>
          <w:rFonts w:ascii="Arial" w:hAnsi="Arial" w:cs="Arial"/>
        </w:rPr>
        <w:t>mean for North Lincolnshire and North East Lincolnshire</w:t>
      </w:r>
    </w:p>
    <w:p w:rsidR="00751E79" w:rsidRPr="00C2727F" w:rsidRDefault="00751E79" w:rsidP="00C2727F">
      <w:pPr>
        <w:pStyle w:val="ListParagraph"/>
        <w:ind w:left="1440"/>
        <w:jc w:val="both"/>
        <w:rPr>
          <w:rFonts w:ascii="Arial" w:hAnsi="Arial" w:cs="Arial"/>
        </w:rPr>
      </w:pPr>
    </w:p>
    <w:p w:rsidR="00567194" w:rsidRPr="00C2727F" w:rsidRDefault="00751E79" w:rsidP="00C2727F">
      <w:pPr>
        <w:jc w:val="both"/>
        <w:rPr>
          <w:rFonts w:ascii="Arial" w:hAnsi="Arial" w:cs="Arial"/>
        </w:rPr>
      </w:pPr>
      <w:r w:rsidRPr="00C2727F">
        <w:rPr>
          <w:rFonts w:ascii="Arial" w:hAnsi="Arial" w:cs="Arial"/>
        </w:rPr>
        <w:t>A survey is currently being developed to help people share their thoughts with us. This will be publicised on both CCG websites so please keep checking back.</w:t>
      </w:r>
    </w:p>
    <w:p w:rsidR="00567194" w:rsidRPr="00C2727F" w:rsidRDefault="00567194" w:rsidP="0004416D">
      <w:pPr>
        <w:pStyle w:val="ListParagraph"/>
        <w:rPr>
          <w:rFonts w:ascii="Arial" w:hAnsi="Arial" w:cs="Arial"/>
          <w:b/>
          <w:noProof/>
          <w:sz w:val="28"/>
          <w:szCs w:val="28"/>
          <w:lang w:eastAsia="en-GB"/>
        </w:rPr>
      </w:pPr>
    </w:p>
    <w:p w:rsidR="0004416D" w:rsidRPr="00C2727F" w:rsidRDefault="00B0318F" w:rsidP="0004416D">
      <w:pPr>
        <w:pStyle w:val="ListParagraph"/>
        <w:rPr>
          <w:rFonts w:ascii="Arial" w:hAnsi="Arial" w:cs="Arial"/>
          <w:sz w:val="28"/>
          <w:szCs w:val="28"/>
        </w:rPr>
      </w:pPr>
      <w:r w:rsidRPr="00C2727F">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5855AE39" wp14:editId="6A09B5AB">
                <wp:simplePos x="0" y="0"/>
                <wp:positionH relativeFrom="column">
                  <wp:posOffset>-9525</wp:posOffset>
                </wp:positionH>
                <wp:positionV relativeFrom="paragraph">
                  <wp:posOffset>38100</wp:posOffset>
                </wp:positionV>
                <wp:extent cx="5664835" cy="0"/>
                <wp:effectExtent l="0" t="19050" r="12065" b="19050"/>
                <wp:wrapNone/>
                <wp:docPr id="8" name="Straight Connector 8"/>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pt" to="44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xA3gEAAA4EAAAOAAAAZHJzL2Uyb0RvYy54bWysU8GO2yAQvVfqPyDujZ3dbhpZcfaQ1fZS&#10;tVF3+wEEQ4wEDBpo7Px9B5x4V21VqVUv2APz3sx7A5v70Vl2UhgN+JYvFzVnykvojD+2/Nvz47s1&#10;ZzEJ3wkLXrX8rCK/3759sxlCo26gB9spZETiYzOElvcphaaqouyVE3EBQXk61IBOJArxWHUoBmJ3&#10;trqp61U1AHYBQaoYafdhOuTbwq+1kumL1lElZltOvaWyYlkPea22G9EcUYTeyEsb4h+6cMJ4KjpT&#10;PYgk2Hc0v1A5IxEi6LSQ4CrQ2khVNJCaZf2TmqdeBFW0kDkxzDbF/0crP5/2yEzXchqUF45G9JRQ&#10;mGOf2A68JwMB2Tr7NITYUPrO7/ESxbDHLHrU6PKX5LCxeHuevVVjYpI271ar9+vbO87k9ax6AQaM&#10;6aMCx/JPy63xWbZoxOlTTFSMUq8pedt6NrT8dr2s65IWwZru0VibDyMeDzuL7CTyyOsP9a5MmShe&#10;pVFkPfFmTZOK8pfOVk0FvipNrlDfy6lCvo9qphVSKp+W2ZXCRNkZpqmFGXhp7U/AS36GqnJX/wY8&#10;I0pl8GkGO+MBf9d2Gq8t6yn/6sCkO1twgO5c5lusoUtXFF4eSL7Vr+MCf3nG2x8AAAD//wMAUEsD&#10;BBQABgAIAAAAIQCYPUkj2gAAAAYBAAAPAAAAZHJzL2Rvd25yZXYueG1sTI/BTsMwEETvSPyDtUjc&#10;WidERCWNUyEkhOBECxdu23ibRMTrELtp+HsWLvQ4mtHMm3Izu15NNIbOs4F0mYAirr3tuDHw/va4&#10;WIEKEdli75kMfFOATXV5UWJh/Ym3NO1io6SEQ4EG2hiHQutQt+QwLP1ALN7Bjw6jyLHRdsSTlLte&#10;3yRJrh12LAstDvTQUv25OzoDzzF3Y4YfL3r6SjP/2vBTvc2Mub6a79egIs3xPwy/+IIOlTDt/ZFt&#10;UL2BRXorSQO5PBJ7dZfkoPZ/WlelPsevfgAAAP//AwBQSwECLQAUAAYACAAAACEAtoM4kv4AAADh&#10;AQAAEwAAAAAAAAAAAAAAAAAAAAAAW0NvbnRlbnRfVHlwZXNdLnhtbFBLAQItABQABgAIAAAAIQA4&#10;/SH/1gAAAJQBAAALAAAAAAAAAAAAAAAAAC8BAABfcmVscy8ucmVsc1BLAQItABQABgAIAAAAIQDA&#10;FKxA3gEAAA4EAAAOAAAAAAAAAAAAAAAAAC4CAABkcnMvZTJvRG9jLnhtbFBLAQItABQABgAIAAAA&#10;IQCYPUkj2gAAAAYBAAAPAAAAAAAAAAAAAAAAADgEAABkcnMvZG93bnJldi54bWxQSwUGAAAAAAQA&#10;BADzAAAAPwUAAAAA&#10;" strokecolor="#0070c0" strokeweight="3pt"/>
            </w:pict>
          </mc:Fallback>
        </mc:AlternateContent>
      </w:r>
    </w:p>
    <w:p w:rsidR="00567194" w:rsidRPr="00C2727F" w:rsidRDefault="00567194" w:rsidP="00567194">
      <w:pPr>
        <w:rPr>
          <w:rFonts w:ascii="Arial" w:hAnsi="Arial" w:cs="Arial"/>
          <w:b/>
          <w:sz w:val="28"/>
          <w:szCs w:val="28"/>
        </w:rPr>
      </w:pPr>
      <w:r w:rsidRPr="00C2727F">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65DC5743" wp14:editId="510C8193">
                <wp:simplePos x="0" y="0"/>
                <wp:positionH relativeFrom="column">
                  <wp:posOffset>0</wp:posOffset>
                </wp:positionH>
                <wp:positionV relativeFrom="paragraph">
                  <wp:posOffset>112174</wp:posOffset>
                </wp:positionV>
                <wp:extent cx="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kg1QEAAJoDAAAOAAAAZHJzL2Uyb0RvYy54bWysU8uO2zAMvBfoPwi6N3aCprtrxFmgCdJL&#10;HwG27Z2RJVuAXqDUOPn7UrI32G1vRS8CSZEjzni8ebxYw84So/au5ctFzZl0wnfa9S3/8f3w7p6z&#10;mMB1YLyTLb/KyB+3b99sxtDIlR+86SQyAnGxGUPLh5RCU1VRDNJCXPggHV0qjxYSpdhXHcJI6NZU&#10;q7r+UI0eu4BeyBipup8u+bbgKyVF+qZUlImZltNuqZxYzlM+q+0Gmh4hDFrMa8A/bGFBO3r0BrWH&#10;BOwX6r+grBboo1dpIbytvFJayMKB2CzrP9g8DRBk4ULixHCTKf4/WPH1fESmu5bfcebA0id6Sgi6&#10;HxLbeedIQI/sLus0hthQ+84dcc5iOGImfVFomTI6/CQLFBmIGLsUla83leUlMTEVBVWXGbOahjNI&#10;wJg+SW9ZDlputMvUoYHz55im1ueWXHb+oI2hOjTGsbHlD+vVmjMBZCJlIFFoA9GKrucMTE/uFAkL&#10;YvRGd3k6D0fsTzuD7AzkkPeH++XH/dQ0QCen6sO6rmenREhffDeVl/VznVjMMIXRK/y88x7iMM2U&#10;q5m4cfl9WUw6U8wST6Lm6OS7a9G6yhkZoKDPZs0Oe5lT/PKX2v4GAAD//wMAUEsDBBQABgAIAAAA&#10;IQBxcg+71gAAAAMBAAAPAAAAZHJzL2Rvd25yZXYueG1sTI/BTsMwDIbvSLxDZCRuLIUDQ6XpVCH1&#10;AkiIsstubmOassapmmzr3h4jDnD8/Fu/PxebxY/qSHMcAhu4XWWgiLtgB+4NbD/qmwdQMSFbHAOT&#10;gTNF2JSXFwXmNpz4nY5N6pWUcMzRgEtpyrWOnSOPcRUmYsk+w+wxCc69tjOepNyP+i7L7rXHgeWC&#10;w4meHHX75uAN1O3gXqpQ969n/0XNvtpVb887Y66vluoRVKIl/S3Dj76oQylObTiwjWo0II8kma7X&#10;oCQVan9Jl4X+715+AwAA//8DAFBLAQItABQABgAIAAAAIQC2gziS/gAAAOEBAAATAAAAAAAAAAAA&#10;AAAAAAAAAABbQ29udGVudF9UeXBlc10ueG1sUEsBAi0AFAAGAAgAAAAhADj9If/WAAAAlAEAAAsA&#10;AAAAAAAAAAAAAAAALwEAAF9yZWxzLy5yZWxzUEsBAi0AFAAGAAgAAAAhAGpsmSDVAQAAmgMAAA4A&#10;AAAAAAAAAAAAAAAALgIAAGRycy9lMm9Eb2MueG1sUEsBAi0AFAAGAAgAAAAhAHFyD7vWAAAAAwEA&#10;AA8AAAAAAAAAAAAAAAAALwQAAGRycy9kb3ducmV2LnhtbFBLBQYAAAAABAAEAPMAAAAyBQAAAAA=&#10;" strokecolor="#4a7ebb"/>
            </w:pict>
          </mc:Fallback>
        </mc:AlternateContent>
      </w:r>
      <w:r w:rsidRPr="00C2727F">
        <w:rPr>
          <w:rFonts w:ascii="Arial" w:hAnsi="Arial" w:cs="Arial"/>
          <w:b/>
          <w:sz w:val="28"/>
          <w:szCs w:val="28"/>
        </w:rPr>
        <w:t>Next Steps</w:t>
      </w:r>
    </w:p>
    <w:p w:rsidR="00567194" w:rsidRPr="00C2727F" w:rsidRDefault="00567194" w:rsidP="00C2727F">
      <w:pPr>
        <w:spacing w:after="0" w:line="240" w:lineRule="auto"/>
        <w:jc w:val="both"/>
        <w:rPr>
          <w:rFonts w:ascii="Arial" w:eastAsia="Times New Roman" w:hAnsi="Arial" w:cs="Arial"/>
        </w:rPr>
      </w:pPr>
      <w:r w:rsidRPr="00C2727F">
        <w:rPr>
          <w:rFonts w:ascii="Arial" w:hAnsi="Arial" w:cs="Arial"/>
        </w:rPr>
        <w:t>In the December update we shared that we were c</w:t>
      </w:r>
      <w:r w:rsidRPr="00C2727F">
        <w:rPr>
          <w:rFonts w:ascii="Arial" w:eastAsia="Times New Roman" w:hAnsi="Arial" w:cs="Arial"/>
        </w:rPr>
        <w:t xml:space="preserve">onsidering the next steps (described as step 2 in the agreements in March) moving into 2017/18, building on progress to date and the development of the STP. We had originally indicated they would be considered at the January System Board but further time was allowed to make sure we considered the views of all organisations in arriving at the recommendations and therefore Januarys Board was cancelled. The case for change and the recommendations, which were supported by all organisations, going forward into 2017/18 were therefore considered at the System Board on the 2 February. </w:t>
      </w:r>
    </w:p>
    <w:p w:rsidR="00C2727F" w:rsidRDefault="00C2727F" w:rsidP="00C2727F">
      <w:pPr>
        <w:spacing w:after="0" w:line="240" w:lineRule="auto"/>
        <w:jc w:val="both"/>
        <w:rPr>
          <w:rFonts w:ascii="Arial" w:eastAsia="Times New Roman" w:hAnsi="Arial" w:cs="Arial"/>
          <w:color w:val="FF0000"/>
        </w:rPr>
      </w:pPr>
    </w:p>
    <w:p w:rsidR="00567194" w:rsidRDefault="00567194" w:rsidP="00C2727F">
      <w:pPr>
        <w:spacing w:after="0" w:line="240" w:lineRule="auto"/>
        <w:jc w:val="both"/>
        <w:rPr>
          <w:rFonts w:ascii="Arial" w:eastAsia="Times New Roman" w:hAnsi="Arial" w:cs="Arial"/>
        </w:rPr>
      </w:pPr>
      <w:r w:rsidRPr="00C2727F">
        <w:rPr>
          <w:rFonts w:ascii="Arial" w:eastAsia="Times New Roman" w:hAnsi="Arial" w:cs="Arial"/>
        </w:rPr>
        <w:t>The recommendations were agreed in full and are now being implemented.</w:t>
      </w:r>
      <w:r w:rsidR="00C2727F">
        <w:rPr>
          <w:rFonts w:ascii="Arial" w:eastAsia="Times New Roman" w:hAnsi="Arial" w:cs="Arial"/>
        </w:rPr>
        <w:t xml:space="preserve"> </w:t>
      </w:r>
      <w:r w:rsidRPr="00C2727F">
        <w:rPr>
          <w:rFonts w:ascii="Arial" w:eastAsia="Times New Roman" w:hAnsi="Arial" w:cs="Arial"/>
        </w:rPr>
        <w:t xml:space="preserve">They reflect what is now in place to support the Humber Coast and Vale </w:t>
      </w:r>
      <w:r w:rsidR="00C2727F" w:rsidRPr="00C2727F">
        <w:rPr>
          <w:rFonts w:ascii="Arial" w:eastAsia="Times New Roman" w:hAnsi="Arial" w:cs="Arial"/>
        </w:rPr>
        <w:t>STP</w:t>
      </w:r>
      <w:r w:rsidR="00C2727F">
        <w:rPr>
          <w:rFonts w:ascii="Arial" w:eastAsia="Times New Roman" w:hAnsi="Arial" w:cs="Arial"/>
        </w:rPr>
        <w:t>; a</w:t>
      </w:r>
      <w:r w:rsidRPr="00C2727F">
        <w:rPr>
          <w:rFonts w:ascii="Arial" w:eastAsia="Times New Roman" w:hAnsi="Arial" w:cs="Arial"/>
        </w:rPr>
        <w:t>s a result the governance in place locally is changing:</w:t>
      </w:r>
    </w:p>
    <w:p w:rsidR="00C2727F" w:rsidRPr="00C2727F" w:rsidRDefault="00C2727F" w:rsidP="00C2727F">
      <w:pPr>
        <w:spacing w:after="0" w:line="240" w:lineRule="auto"/>
        <w:jc w:val="both"/>
        <w:rPr>
          <w:rFonts w:ascii="Arial" w:eastAsia="Times New Roman" w:hAnsi="Arial" w:cs="Arial"/>
        </w:rPr>
      </w:pPr>
    </w:p>
    <w:p w:rsidR="00567194" w:rsidRPr="00C2727F" w:rsidRDefault="00567194" w:rsidP="00C2727F">
      <w:pPr>
        <w:pStyle w:val="ListParagraph"/>
        <w:ind w:left="0"/>
        <w:jc w:val="both"/>
        <w:rPr>
          <w:rFonts w:ascii="Arial" w:hAnsi="Arial" w:cs="Arial"/>
          <w:b/>
        </w:rPr>
      </w:pPr>
      <w:r w:rsidRPr="00C2727F">
        <w:rPr>
          <w:rFonts w:ascii="Arial" w:hAnsi="Arial" w:cs="Arial"/>
          <w:b/>
        </w:rPr>
        <w:t>STP Governance in place</w:t>
      </w:r>
    </w:p>
    <w:p w:rsidR="00567194" w:rsidRPr="00C2727F" w:rsidRDefault="00567194" w:rsidP="00C2727F">
      <w:pPr>
        <w:pStyle w:val="ListParagraph"/>
        <w:ind w:left="360"/>
        <w:jc w:val="both"/>
        <w:rPr>
          <w:rFonts w:ascii="Arial" w:hAnsi="Arial" w:cs="Arial"/>
          <w:b/>
        </w:rPr>
      </w:pPr>
    </w:p>
    <w:p w:rsidR="00567194" w:rsidRDefault="00567194" w:rsidP="002F78F6">
      <w:pPr>
        <w:pStyle w:val="ListParagraph"/>
        <w:numPr>
          <w:ilvl w:val="0"/>
          <w:numId w:val="23"/>
        </w:numPr>
        <w:ind w:left="567" w:hanging="283"/>
        <w:contextualSpacing/>
        <w:jc w:val="both"/>
        <w:rPr>
          <w:rFonts w:ascii="Arial" w:hAnsi="Arial" w:cs="Arial"/>
        </w:rPr>
      </w:pPr>
      <w:r w:rsidRPr="00C2727F">
        <w:rPr>
          <w:rFonts w:ascii="Arial" w:hAnsi="Arial" w:cs="Arial"/>
        </w:rPr>
        <w:t>Strategic Partnership Board (all Humber Coast and Vale health and care organisations and Local Authorities are represented)</w:t>
      </w:r>
      <w:r w:rsidR="004A2341">
        <w:rPr>
          <w:rFonts w:ascii="Arial" w:hAnsi="Arial" w:cs="Arial"/>
        </w:rPr>
        <w:t>.</w:t>
      </w:r>
    </w:p>
    <w:p w:rsidR="002F78F6" w:rsidRPr="00C2727F" w:rsidRDefault="002F78F6" w:rsidP="002F78F6">
      <w:pPr>
        <w:pStyle w:val="ListParagraph"/>
        <w:ind w:left="567"/>
        <w:contextualSpacing/>
        <w:jc w:val="both"/>
        <w:rPr>
          <w:rFonts w:ascii="Arial" w:hAnsi="Arial" w:cs="Arial"/>
        </w:rPr>
      </w:pPr>
    </w:p>
    <w:p w:rsidR="002F78F6" w:rsidRPr="002F78F6" w:rsidRDefault="002F78F6" w:rsidP="002F78F6">
      <w:pPr>
        <w:pStyle w:val="ListParagraph"/>
        <w:numPr>
          <w:ilvl w:val="0"/>
          <w:numId w:val="23"/>
        </w:numPr>
        <w:ind w:left="567" w:hanging="283"/>
        <w:contextualSpacing/>
        <w:jc w:val="both"/>
        <w:rPr>
          <w:rFonts w:ascii="Arial" w:hAnsi="Arial" w:cs="Arial"/>
        </w:rPr>
      </w:pPr>
      <w:r>
        <w:rPr>
          <w:rFonts w:ascii="Arial" w:hAnsi="Arial" w:cs="Arial"/>
        </w:rPr>
        <w:t>Executive Group -</w:t>
      </w:r>
      <w:r w:rsidR="00567194" w:rsidRPr="00C2727F">
        <w:rPr>
          <w:rFonts w:ascii="Arial" w:hAnsi="Arial" w:cs="Arial"/>
        </w:rPr>
        <w:t xml:space="preserve"> STP office and work stream leads</w:t>
      </w:r>
      <w:r>
        <w:rPr>
          <w:rFonts w:ascii="Arial" w:hAnsi="Arial" w:cs="Arial"/>
        </w:rPr>
        <w:t>.</w:t>
      </w:r>
    </w:p>
    <w:p w:rsidR="002F78F6" w:rsidRDefault="002F78F6" w:rsidP="002F78F6">
      <w:pPr>
        <w:pStyle w:val="ListParagraph"/>
        <w:ind w:left="567"/>
        <w:contextualSpacing/>
        <w:jc w:val="both"/>
        <w:rPr>
          <w:rFonts w:ascii="Arial" w:hAnsi="Arial" w:cs="Arial"/>
        </w:rPr>
      </w:pPr>
    </w:p>
    <w:p w:rsidR="00567194" w:rsidRPr="00C2727F" w:rsidRDefault="00567194" w:rsidP="002F78F6">
      <w:pPr>
        <w:pStyle w:val="ListParagraph"/>
        <w:numPr>
          <w:ilvl w:val="0"/>
          <w:numId w:val="23"/>
        </w:numPr>
        <w:ind w:left="567" w:hanging="283"/>
        <w:contextualSpacing/>
        <w:jc w:val="both"/>
        <w:rPr>
          <w:rFonts w:ascii="Arial" w:hAnsi="Arial" w:cs="Arial"/>
        </w:rPr>
      </w:pPr>
      <w:r w:rsidRPr="00C2727F">
        <w:rPr>
          <w:rFonts w:ascii="Arial" w:hAnsi="Arial" w:cs="Arial"/>
        </w:rPr>
        <w:t>Work stream and Place delivery groups (10 described above)</w:t>
      </w:r>
      <w:r w:rsidR="004A2341">
        <w:rPr>
          <w:rFonts w:ascii="Arial" w:hAnsi="Arial" w:cs="Arial"/>
        </w:rPr>
        <w:t>.</w:t>
      </w:r>
    </w:p>
    <w:p w:rsidR="002F78F6" w:rsidRDefault="002F78F6" w:rsidP="002F78F6">
      <w:pPr>
        <w:pStyle w:val="ListParagraph"/>
        <w:ind w:left="567"/>
        <w:contextualSpacing/>
        <w:jc w:val="both"/>
        <w:rPr>
          <w:rFonts w:ascii="Arial" w:hAnsi="Arial" w:cs="Arial"/>
        </w:rPr>
      </w:pPr>
    </w:p>
    <w:p w:rsidR="00567194" w:rsidRPr="00C2727F" w:rsidRDefault="00567194" w:rsidP="002F78F6">
      <w:pPr>
        <w:pStyle w:val="ListParagraph"/>
        <w:numPr>
          <w:ilvl w:val="0"/>
          <w:numId w:val="23"/>
        </w:numPr>
        <w:ind w:left="567" w:hanging="283"/>
        <w:contextualSpacing/>
        <w:jc w:val="both"/>
        <w:rPr>
          <w:rFonts w:ascii="Arial" w:hAnsi="Arial" w:cs="Arial"/>
        </w:rPr>
      </w:pPr>
      <w:r w:rsidRPr="00C2727F">
        <w:rPr>
          <w:rFonts w:ascii="Arial" w:hAnsi="Arial" w:cs="Arial"/>
        </w:rPr>
        <w:t>Strategic commissioning – 6 CCG Joint Commissioning Committee established with delegated decision making from CCG Governing Bodies. Including development of contracting with acute providers at STP level for some services</w:t>
      </w:r>
      <w:r w:rsidR="004A2341">
        <w:rPr>
          <w:rFonts w:ascii="Arial" w:hAnsi="Arial" w:cs="Arial"/>
        </w:rPr>
        <w:t>.</w:t>
      </w:r>
    </w:p>
    <w:p w:rsidR="002F78F6" w:rsidRDefault="002F78F6" w:rsidP="002F78F6">
      <w:pPr>
        <w:pStyle w:val="ListParagraph"/>
        <w:ind w:left="567"/>
        <w:contextualSpacing/>
        <w:jc w:val="both"/>
        <w:rPr>
          <w:rFonts w:ascii="Arial" w:hAnsi="Arial" w:cs="Arial"/>
        </w:rPr>
      </w:pPr>
    </w:p>
    <w:p w:rsidR="00567194" w:rsidRPr="00C2727F" w:rsidRDefault="00567194" w:rsidP="002F78F6">
      <w:pPr>
        <w:pStyle w:val="ListParagraph"/>
        <w:numPr>
          <w:ilvl w:val="0"/>
          <w:numId w:val="23"/>
        </w:numPr>
        <w:ind w:left="567" w:hanging="283"/>
        <w:contextualSpacing/>
        <w:jc w:val="both"/>
        <w:rPr>
          <w:rFonts w:ascii="Arial" w:hAnsi="Arial" w:cs="Arial"/>
        </w:rPr>
      </w:pPr>
      <w:r w:rsidRPr="00C2727F">
        <w:rPr>
          <w:rFonts w:ascii="Arial" w:hAnsi="Arial" w:cs="Arial"/>
        </w:rPr>
        <w:t>Acute provider network across Northern Lincolnshire and Goole Foundation Trust, Hull and East Yorkshire NHS Hospitals Trust and York Foundation Trust being considered</w:t>
      </w:r>
      <w:r w:rsidR="004A2341">
        <w:rPr>
          <w:rFonts w:ascii="Arial" w:hAnsi="Arial" w:cs="Arial"/>
        </w:rPr>
        <w:t>.</w:t>
      </w:r>
    </w:p>
    <w:p w:rsidR="00567194" w:rsidRPr="00C2727F" w:rsidRDefault="00567194" w:rsidP="00C2727F">
      <w:pPr>
        <w:pStyle w:val="ListParagraph"/>
        <w:ind w:left="1080"/>
        <w:contextualSpacing/>
        <w:jc w:val="both"/>
        <w:rPr>
          <w:rFonts w:ascii="Arial" w:hAnsi="Arial" w:cs="Arial"/>
        </w:rPr>
      </w:pPr>
    </w:p>
    <w:p w:rsidR="00567194" w:rsidRPr="00C2727F" w:rsidRDefault="00567194" w:rsidP="00C2727F">
      <w:pPr>
        <w:pStyle w:val="ListParagraph"/>
        <w:ind w:left="0"/>
        <w:jc w:val="both"/>
        <w:rPr>
          <w:rFonts w:ascii="Arial" w:hAnsi="Arial" w:cs="Arial"/>
        </w:rPr>
      </w:pPr>
      <w:r w:rsidRPr="00C2727F">
        <w:rPr>
          <w:rFonts w:ascii="Arial" w:hAnsi="Arial" w:cs="Arial"/>
          <w:b/>
        </w:rPr>
        <w:t xml:space="preserve">Local Governance </w:t>
      </w:r>
      <w:r w:rsidRPr="00C2727F">
        <w:rPr>
          <w:rFonts w:ascii="Arial" w:hAnsi="Arial" w:cs="Arial"/>
        </w:rPr>
        <w:t>is therefore changing to</w:t>
      </w:r>
    </w:p>
    <w:p w:rsidR="00567194" w:rsidRPr="00C2727F" w:rsidRDefault="00567194" w:rsidP="00C2727F">
      <w:pPr>
        <w:pStyle w:val="ListParagraph"/>
        <w:ind w:left="0"/>
        <w:jc w:val="both"/>
        <w:rPr>
          <w:rFonts w:ascii="Arial" w:hAnsi="Arial" w:cs="Arial"/>
          <w:b/>
        </w:rPr>
      </w:pPr>
    </w:p>
    <w:p w:rsidR="00567194" w:rsidRPr="00C2727F" w:rsidRDefault="002F78F6" w:rsidP="002F78F6">
      <w:pPr>
        <w:pStyle w:val="ListParagraph"/>
        <w:numPr>
          <w:ilvl w:val="0"/>
          <w:numId w:val="23"/>
        </w:numPr>
        <w:ind w:left="567" w:hanging="283"/>
        <w:contextualSpacing/>
        <w:jc w:val="both"/>
        <w:rPr>
          <w:rFonts w:ascii="Arial" w:hAnsi="Arial" w:cs="Arial"/>
        </w:rPr>
      </w:pPr>
      <w:r>
        <w:rPr>
          <w:rFonts w:ascii="Arial" w:hAnsi="Arial" w:cs="Arial"/>
          <w:b/>
        </w:rPr>
        <w:t>Place Delivery G</w:t>
      </w:r>
      <w:r w:rsidR="00567194" w:rsidRPr="00C2727F">
        <w:rPr>
          <w:rFonts w:ascii="Arial" w:hAnsi="Arial" w:cs="Arial"/>
          <w:b/>
        </w:rPr>
        <w:t>roups</w:t>
      </w:r>
      <w:r w:rsidR="00567194" w:rsidRPr="00C2727F">
        <w:rPr>
          <w:rFonts w:ascii="Arial" w:hAnsi="Arial" w:cs="Arial"/>
        </w:rPr>
        <w:t xml:space="preserve"> - holding responsibility for delivery of the Place </w:t>
      </w:r>
      <w:r w:rsidR="00567194" w:rsidRPr="00C2727F">
        <w:rPr>
          <w:rFonts w:ascii="Arial" w:hAnsi="Arial" w:cs="Arial"/>
          <w:b/>
        </w:rPr>
        <w:t>(North Lincolnshire and North East Lincolnshire)</w:t>
      </w:r>
      <w:r w:rsidR="00567194" w:rsidRPr="00C2727F">
        <w:rPr>
          <w:rFonts w:ascii="Arial" w:hAnsi="Arial" w:cs="Arial"/>
        </w:rPr>
        <w:t xml:space="preserve"> elements of STP plan across all partners. They have also been asked to consider the models of community and patient engagement in each Place to ensure people are at the heart of service delivery going forward building on the considerable good practice in place in individual organisations</w:t>
      </w:r>
      <w:r>
        <w:rPr>
          <w:rFonts w:ascii="Arial" w:hAnsi="Arial" w:cs="Arial"/>
        </w:rPr>
        <w:t>.</w:t>
      </w:r>
    </w:p>
    <w:p w:rsidR="00567194" w:rsidRPr="00C2727F" w:rsidRDefault="00567194" w:rsidP="002F78F6">
      <w:pPr>
        <w:pStyle w:val="ListParagraph"/>
        <w:ind w:left="567" w:hanging="283"/>
        <w:contextualSpacing/>
        <w:jc w:val="both"/>
        <w:rPr>
          <w:rFonts w:ascii="Arial" w:hAnsi="Arial" w:cs="Arial"/>
        </w:rPr>
      </w:pPr>
    </w:p>
    <w:p w:rsidR="00C2727F" w:rsidRDefault="00567194" w:rsidP="002F78F6">
      <w:pPr>
        <w:pStyle w:val="ListParagraph"/>
        <w:numPr>
          <w:ilvl w:val="0"/>
          <w:numId w:val="23"/>
        </w:numPr>
        <w:ind w:left="567" w:hanging="283"/>
        <w:contextualSpacing/>
        <w:jc w:val="both"/>
        <w:rPr>
          <w:rFonts w:ascii="Arial" w:hAnsi="Arial" w:cs="Arial"/>
        </w:rPr>
      </w:pPr>
      <w:r w:rsidRPr="00C2727F">
        <w:rPr>
          <w:rFonts w:ascii="Arial" w:hAnsi="Arial" w:cs="Arial"/>
          <w:b/>
        </w:rPr>
        <w:lastRenderedPageBreak/>
        <w:t>Joint Strategic Commissioning Forum (JSCF)</w:t>
      </w:r>
      <w:r w:rsidRPr="00C2727F">
        <w:rPr>
          <w:rFonts w:ascii="Arial" w:hAnsi="Arial" w:cs="Arial"/>
        </w:rPr>
        <w:t xml:space="preserve"> – reflecting strategic commissioning across North Lincolnshire and North East Lincolnshire, with any commissioning decisions being able to be taken through the  6 CCG</w:t>
      </w:r>
      <w:r w:rsidR="00C2727F">
        <w:rPr>
          <w:rFonts w:ascii="Arial" w:hAnsi="Arial" w:cs="Arial"/>
        </w:rPr>
        <w:t xml:space="preserve"> Joint Commissioning Committee.</w:t>
      </w:r>
    </w:p>
    <w:p w:rsidR="002F78F6" w:rsidRPr="002F78F6" w:rsidRDefault="002F78F6" w:rsidP="002F78F6">
      <w:pPr>
        <w:spacing w:after="0" w:line="240" w:lineRule="auto"/>
        <w:contextualSpacing/>
        <w:jc w:val="both"/>
        <w:rPr>
          <w:rFonts w:ascii="Arial" w:hAnsi="Arial" w:cs="Arial"/>
        </w:rPr>
      </w:pPr>
    </w:p>
    <w:p w:rsidR="002F78F6" w:rsidRDefault="00567194" w:rsidP="002F78F6">
      <w:pPr>
        <w:pStyle w:val="ListParagraph"/>
        <w:numPr>
          <w:ilvl w:val="0"/>
          <w:numId w:val="23"/>
        </w:numPr>
        <w:ind w:left="568" w:hanging="284"/>
        <w:contextualSpacing/>
        <w:jc w:val="both"/>
        <w:rPr>
          <w:rFonts w:ascii="Arial" w:hAnsi="Arial" w:cs="Arial"/>
        </w:rPr>
      </w:pPr>
      <w:r w:rsidRPr="00C2727F">
        <w:rPr>
          <w:rFonts w:ascii="Arial" w:hAnsi="Arial" w:cs="Arial"/>
          <w:b/>
        </w:rPr>
        <w:t>Community Finance Group</w:t>
      </w:r>
      <w:r w:rsidRPr="00C2727F">
        <w:rPr>
          <w:rFonts w:ascii="Arial" w:hAnsi="Arial" w:cs="Arial"/>
        </w:rPr>
        <w:t xml:space="preserve"> – supporting STP and Place delivery</w:t>
      </w:r>
      <w:r w:rsidR="002F78F6">
        <w:rPr>
          <w:rFonts w:ascii="Arial" w:hAnsi="Arial" w:cs="Arial"/>
        </w:rPr>
        <w:t>.</w:t>
      </w:r>
    </w:p>
    <w:p w:rsidR="002F78F6" w:rsidRDefault="002F78F6" w:rsidP="002F78F6">
      <w:pPr>
        <w:pStyle w:val="ListParagraph"/>
        <w:ind w:left="568"/>
        <w:contextualSpacing/>
        <w:jc w:val="both"/>
        <w:rPr>
          <w:rFonts w:ascii="Arial" w:hAnsi="Arial" w:cs="Arial"/>
        </w:rPr>
      </w:pPr>
    </w:p>
    <w:p w:rsidR="00567194" w:rsidRPr="00C2727F" w:rsidRDefault="00567194" w:rsidP="002F78F6">
      <w:pPr>
        <w:pStyle w:val="ListParagraph"/>
        <w:numPr>
          <w:ilvl w:val="0"/>
          <w:numId w:val="23"/>
        </w:numPr>
        <w:ind w:left="568" w:hanging="284"/>
        <w:contextualSpacing/>
        <w:jc w:val="both"/>
        <w:rPr>
          <w:rFonts w:ascii="Arial" w:hAnsi="Arial" w:cs="Arial"/>
        </w:rPr>
      </w:pPr>
      <w:r w:rsidRPr="00C2727F">
        <w:rPr>
          <w:rFonts w:ascii="Arial" w:hAnsi="Arial" w:cs="Arial"/>
        </w:rPr>
        <w:t xml:space="preserve">Formation of </w:t>
      </w:r>
      <w:r w:rsidRPr="00C2727F">
        <w:rPr>
          <w:rFonts w:ascii="Arial" w:hAnsi="Arial" w:cs="Arial"/>
          <w:b/>
        </w:rPr>
        <w:t xml:space="preserve">Leadership </w:t>
      </w:r>
      <w:r w:rsidR="002F78F6">
        <w:rPr>
          <w:rFonts w:ascii="Arial" w:hAnsi="Arial" w:cs="Arial"/>
          <w:b/>
        </w:rPr>
        <w:t>G</w:t>
      </w:r>
      <w:r w:rsidRPr="00C2727F">
        <w:rPr>
          <w:rFonts w:ascii="Arial" w:hAnsi="Arial" w:cs="Arial"/>
          <w:b/>
        </w:rPr>
        <w:t>roup</w:t>
      </w:r>
      <w:r w:rsidRPr="00C2727F">
        <w:rPr>
          <w:rFonts w:ascii="Arial" w:hAnsi="Arial" w:cs="Arial"/>
        </w:rPr>
        <w:t xml:space="preserve"> – to support the Programme Director in coordinating the delivery of the STP locally and providing a forum for all Chief Officers across NL and NEL STP</w:t>
      </w:r>
      <w:r w:rsidR="00EC67C1" w:rsidRPr="00C2727F">
        <w:rPr>
          <w:rFonts w:ascii="Arial" w:hAnsi="Arial" w:cs="Arial"/>
        </w:rPr>
        <w:t xml:space="preserve"> to provide a voice across the South B</w:t>
      </w:r>
      <w:r w:rsidRPr="00C2727F">
        <w:rPr>
          <w:rFonts w:ascii="Arial" w:hAnsi="Arial" w:cs="Arial"/>
        </w:rPr>
        <w:t>ank.</w:t>
      </w:r>
    </w:p>
    <w:p w:rsidR="00567194" w:rsidRPr="00C2727F" w:rsidRDefault="00567194" w:rsidP="002F78F6">
      <w:pPr>
        <w:pStyle w:val="ListParagraph"/>
        <w:ind w:left="568" w:hanging="284"/>
        <w:contextualSpacing/>
        <w:jc w:val="both"/>
        <w:rPr>
          <w:rFonts w:ascii="Arial" w:hAnsi="Arial" w:cs="Arial"/>
        </w:rPr>
      </w:pPr>
    </w:p>
    <w:p w:rsidR="00567194" w:rsidRPr="00C2727F" w:rsidRDefault="00567194" w:rsidP="002F78F6">
      <w:pPr>
        <w:pStyle w:val="ListParagraph"/>
        <w:numPr>
          <w:ilvl w:val="0"/>
          <w:numId w:val="23"/>
        </w:numPr>
        <w:ind w:left="568" w:hanging="284"/>
        <w:contextualSpacing/>
        <w:jc w:val="both"/>
        <w:rPr>
          <w:rFonts w:ascii="Arial" w:hAnsi="Arial" w:cs="Arial"/>
        </w:rPr>
      </w:pPr>
      <w:r w:rsidRPr="00C2727F">
        <w:rPr>
          <w:rFonts w:ascii="Arial" w:hAnsi="Arial" w:cs="Arial"/>
        </w:rPr>
        <w:t xml:space="preserve">Standing down of the </w:t>
      </w:r>
      <w:r w:rsidRPr="002F78F6">
        <w:rPr>
          <w:rFonts w:ascii="Arial" w:hAnsi="Arial" w:cs="Arial"/>
          <w:b/>
        </w:rPr>
        <w:t>System Board</w:t>
      </w:r>
      <w:r w:rsidR="004A2341">
        <w:rPr>
          <w:rFonts w:ascii="Arial" w:hAnsi="Arial" w:cs="Arial"/>
          <w:b/>
        </w:rPr>
        <w:t>.</w:t>
      </w:r>
    </w:p>
    <w:p w:rsidR="00567194" w:rsidRPr="00C2727F" w:rsidRDefault="00567194" w:rsidP="002F78F6">
      <w:pPr>
        <w:pStyle w:val="ListParagraph"/>
        <w:ind w:left="568" w:hanging="284"/>
        <w:contextualSpacing/>
        <w:jc w:val="both"/>
        <w:rPr>
          <w:rFonts w:ascii="Arial" w:hAnsi="Arial" w:cs="Arial"/>
        </w:rPr>
      </w:pPr>
    </w:p>
    <w:p w:rsidR="00567194" w:rsidRPr="002F78F6" w:rsidRDefault="00567194" w:rsidP="00567194">
      <w:pPr>
        <w:pStyle w:val="ListParagraph"/>
        <w:numPr>
          <w:ilvl w:val="0"/>
          <w:numId w:val="23"/>
        </w:numPr>
        <w:ind w:left="568" w:hanging="284"/>
        <w:contextualSpacing/>
        <w:jc w:val="both"/>
        <w:rPr>
          <w:rFonts w:ascii="Arial" w:hAnsi="Arial" w:cs="Arial"/>
        </w:rPr>
      </w:pPr>
      <w:r w:rsidRPr="00C2727F">
        <w:rPr>
          <w:rFonts w:ascii="Arial" w:hAnsi="Arial" w:cs="Arial"/>
        </w:rPr>
        <w:t xml:space="preserve">Standing down of the </w:t>
      </w:r>
      <w:r w:rsidRPr="002F78F6">
        <w:rPr>
          <w:rFonts w:ascii="Arial" w:hAnsi="Arial" w:cs="Arial"/>
          <w:b/>
        </w:rPr>
        <w:t>At Scale Group</w:t>
      </w:r>
      <w:r w:rsidR="004A2341">
        <w:rPr>
          <w:rFonts w:ascii="Arial" w:hAnsi="Arial" w:cs="Arial"/>
          <w:b/>
        </w:rPr>
        <w:t>.</w:t>
      </w:r>
    </w:p>
    <w:p w:rsidR="002F78F6" w:rsidRPr="002F78F6" w:rsidRDefault="002F78F6" w:rsidP="002F78F6">
      <w:pPr>
        <w:pStyle w:val="ListParagraph"/>
        <w:rPr>
          <w:rFonts w:ascii="Arial" w:hAnsi="Arial" w:cs="Arial"/>
        </w:rPr>
      </w:pPr>
    </w:p>
    <w:p w:rsidR="00567194" w:rsidRDefault="00567194" w:rsidP="002F78F6">
      <w:pPr>
        <w:pStyle w:val="ListParagraph"/>
        <w:ind w:left="0"/>
        <w:jc w:val="both"/>
        <w:rPr>
          <w:rFonts w:ascii="Arial" w:hAnsi="Arial" w:cs="Arial"/>
        </w:rPr>
      </w:pPr>
      <w:r w:rsidRPr="00C2727F">
        <w:rPr>
          <w:rFonts w:ascii="Arial" w:hAnsi="Arial" w:cs="Arial"/>
        </w:rPr>
        <w:t>The</w:t>
      </w:r>
      <w:r w:rsidRPr="00C2727F">
        <w:rPr>
          <w:rFonts w:ascii="Arial" w:hAnsi="Arial" w:cs="Arial"/>
          <w:b/>
        </w:rPr>
        <w:t xml:space="preserve"> 2 Accountable Care Partnerships </w:t>
      </w:r>
      <w:r w:rsidRPr="00C2727F">
        <w:rPr>
          <w:rFonts w:ascii="Arial" w:hAnsi="Arial" w:cs="Arial"/>
        </w:rPr>
        <w:t>(North Lincolnshire and North East Lincolnshire) have also agreed to collaborate (with each other and other providers as necessary) where it will benefit Place and the delivery of outcomes. Both NL and NEL ACP will reflect the ability to collaborate within their constitutions and will put in place proportionate accountability and governance arrangements to support where they do collaborate.</w:t>
      </w:r>
    </w:p>
    <w:p w:rsidR="002F78F6" w:rsidRPr="002F78F6" w:rsidRDefault="002F78F6" w:rsidP="002F78F6">
      <w:pPr>
        <w:pStyle w:val="ListParagraph"/>
        <w:ind w:left="0"/>
        <w:jc w:val="both"/>
        <w:rPr>
          <w:rFonts w:ascii="Arial" w:hAnsi="Arial" w:cs="Arial"/>
          <w:b/>
        </w:rPr>
      </w:pPr>
    </w:p>
    <w:p w:rsidR="00567194" w:rsidRDefault="00567194" w:rsidP="002F78F6">
      <w:pPr>
        <w:spacing w:after="0" w:line="240" w:lineRule="auto"/>
        <w:jc w:val="both"/>
        <w:rPr>
          <w:rFonts w:ascii="Arial" w:hAnsi="Arial" w:cs="Arial"/>
        </w:rPr>
      </w:pPr>
      <w:r w:rsidRPr="00C2727F">
        <w:rPr>
          <w:rFonts w:ascii="Arial" w:hAnsi="Arial" w:cs="Arial"/>
        </w:rPr>
        <w:t>System Board have also agreed that going forward we are increasingly talking about the STP and Place based delivery and therefore continuing to reference Healthy Lives Health Futures is increasingly confusing for all stakeholders. This will therefore be the last update using the Healthy Lives Healthy Futures term.</w:t>
      </w:r>
    </w:p>
    <w:p w:rsidR="002F78F6" w:rsidRPr="00C2727F" w:rsidRDefault="002F78F6" w:rsidP="002F78F6">
      <w:pPr>
        <w:spacing w:after="0" w:line="240" w:lineRule="auto"/>
        <w:jc w:val="both"/>
        <w:rPr>
          <w:rFonts w:ascii="Arial" w:hAnsi="Arial" w:cs="Arial"/>
        </w:rPr>
      </w:pPr>
    </w:p>
    <w:p w:rsidR="004A2341" w:rsidRDefault="00567194" w:rsidP="004A2341">
      <w:pPr>
        <w:spacing w:after="0" w:line="240" w:lineRule="auto"/>
        <w:jc w:val="both"/>
        <w:rPr>
          <w:rFonts w:ascii="Arial" w:hAnsi="Arial" w:cs="Arial"/>
        </w:rPr>
      </w:pPr>
      <w:r w:rsidRPr="00C2727F">
        <w:rPr>
          <w:rFonts w:ascii="Arial" w:hAnsi="Arial" w:cs="Arial"/>
        </w:rPr>
        <w:t>These decisions mean that Ian Atkinson who has been Independent Chair of the System Board since June 2016 and chaired the HLHF Assurance Group prior to that has stood down. System Board members thanked Ian for this support in working collaboratively with all organisations to move us forward.</w:t>
      </w:r>
    </w:p>
    <w:p w:rsidR="004A2341" w:rsidRDefault="004A2341" w:rsidP="004A2341">
      <w:pPr>
        <w:spacing w:after="0" w:line="240" w:lineRule="auto"/>
        <w:jc w:val="both"/>
        <w:rPr>
          <w:rFonts w:ascii="Arial" w:hAnsi="Arial" w:cs="Arial"/>
        </w:rPr>
      </w:pPr>
    </w:p>
    <w:p w:rsidR="00A475E7" w:rsidRPr="00C2727F" w:rsidRDefault="00A475E7" w:rsidP="00C47645">
      <w:pPr>
        <w:rPr>
          <w:rFonts w:ascii="Arial" w:hAnsi="Arial" w:cs="Arial"/>
        </w:rPr>
      </w:pPr>
      <w:r w:rsidRPr="00C2727F">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046809BD" wp14:editId="264A5A93">
                <wp:simplePos x="0" y="0"/>
                <wp:positionH relativeFrom="column">
                  <wp:posOffset>-19685</wp:posOffset>
                </wp:positionH>
                <wp:positionV relativeFrom="paragraph">
                  <wp:posOffset>140418</wp:posOffset>
                </wp:positionV>
                <wp:extent cx="5833745" cy="0"/>
                <wp:effectExtent l="0" t="19050" r="14605" b="19050"/>
                <wp:wrapNone/>
                <wp:docPr id="12" name="Straight Connector 12"/>
                <wp:cNvGraphicFramePr/>
                <a:graphic xmlns:a="http://schemas.openxmlformats.org/drawingml/2006/main">
                  <a:graphicData uri="http://schemas.microsoft.com/office/word/2010/wordprocessingShape">
                    <wps:wsp>
                      <wps:cNvCnPr/>
                      <wps:spPr>
                        <a:xfrm>
                          <a:off x="0" y="0"/>
                          <a:ext cx="583374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1.05pt" to="45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BO3wEAABAEAAAOAAAAZHJzL2Uyb0RvYy54bWysU8tu2zAQvBfoPxC815LspjEEyzk4SC9F&#10;azTpB9AUKRHgC0vWkv++S0pWgrYIkKIXSuTuzO7Mkru70WhyFhCUsw2tViUlwnLXKts19MfTw4ct&#10;JSEy2zLtrGjoRQR6t3//bjf4Wqxd73QrgCCJDfXgG9rH6OuiCLwXhoWV88JiUDowLOIWuqIFNiC7&#10;0cW6LD8Vg4PWg+MiBDy9n4J0n/mlFDx+kzKISHRDsbeYV8jrKa3FfsfqDpjvFZ/bYP/QhWHKYtGF&#10;6p5FRn6C+oPKKA4uOBlX3JnCSam4yBpQTVX+puaxZ15kLWhO8ItN4f/R8q/nIxDV4uzWlFhmcEaP&#10;EZjq+kgOzlp00AHBIDo1+FAj4GCPMO+CP0KSPUow6YuCyJjdvSzuijESjoc3283m9uMNJfwaK56B&#10;HkL8LJwh6aehWtkknNXs/CVELIap15R0rC0ZGrrZVmWZ04LTqn1QWqdggO500EDOLA29vC0Pec5I&#10;8SINd9oib9I0qch/8aLFVOC7kOgL9l1NFdKNFAst41zYWCVXMhNmJ5jEFhbg3NprwDk/QUW+rW8B&#10;L4hc2dm4gI2yDv7WdhyvLcsp/+rApDtZcHLtJc83W4PXLiucn0i61y/3Gf78kPe/AAAA//8DAFBL&#10;AwQUAAYACAAAACEAjpl4KtwAAAAIAQAADwAAAGRycy9kb3ducmV2LnhtbEyPzU7DQAyE70i8w8pI&#10;3NrNj4ggZFMhJITgRAsXbm7WJBFZb8hu0/D2GHGgJ8ue0fibarO4Qc00hd6zgXSdgCJuvO25NfD2&#10;+rC6BhUissXBMxn4pgCb+vyswtL6I29p3sVWSQiHEg10MY6l1qHpyGFY+5FYtA8/OYyyTq22Ex4l&#10;3A06S5JCO+xZPnQ40n1Hzefu4Aw8xcJNOb4/6/krzf1Ly4/NNjfm8mK5uwUVaYn/ZvjFF3SohWnv&#10;D2yDGgys8lScBrJMpug36VUBav930HWlTwvUPwAAAP//AwBQSwECLQAUAAYACAAAACEAtoM4kv4A&#10;AADhAQAAEwAAAAAAAAAAAAAAAAAAAAAAW0NvbnRlbnRfVHlwZXNdLnhtbFBLAQItABQABgAIAAAA&#10;IQA4/SH/1gAAAJQBAAALAAAAAAAAAAAAAAAAAC8BAABfcmVscy8ucmVsc1BLAQItABQABgAIAAAA&#10;IQCekQBO3wEAABAEAAAOAAAAAAAAAAAAAAAAAC4CAABkcnMvZTJvRG9jLnhtbFBLAQItABQABgAI&#10;AAAAIQCOmXgq3AAAAAgBAAAPAAAAAAAAAAAAAAAAADkEAABkcnMvZG93bnJldi54bWxQSwUGAAAA&#10;AAQABADzAAAAQgUAAAAA&#10;" strokecolor="#0070c0" strokeweight="3pt"/>
            </w:pict>
          </mc:Fallback>
        </mc:AlternateContent>
      </w:r>
    </w:p>
    <w:p w:rsidR="00567194" w:rsidRPr="00C2727F" w:rsidRDefault="00567194" w:rsidP="00567194">
      <w:pPr>
        <w:pStyle w:val="ListParagraph"/>
        <w:ind w:left="0"/>
        <w:rPr>
          <w:rFonts w:ascii="Arial" w:hAnsi="Arial" w:cs="Arial"/>
          <w:b/>
          <w:sz w:val="32"/>
          <w:szCs w:val="32"/>
        </w:rPr>
      </w:pPr>
      <w:r w:rsidRPr="00C2727F">
        <w:rPr>
          <w:rFonts w:ascii="Arial" w:hAnsi="Arial" w:cs="Arial"/>
          <w:b/>
          <w:sz w:val="32"/>
          <w:szCs w:val="32"/>
        </w:rPr>
        <w:t>Other Activity in Quarter 4</w:t>
      </w:r>
    </w:p>
    <w:p w:rsidR="00567194" w:rsidRPr="00C2727F" w:rsidRDefault="00567194" w:rsidP="00567194">
      <w:pPr>
        <w:pStyle w:val="ListParagraph"/>
        <w:ind w:left="0"/>
        <w:rPr>
          <w:rFonts w:ascii="Arial" w:hAnsi="Arial" w:cs="Arial"/>
          <w:b/>
        </w:rPr>
      </w:pPr>
    </w:p>
    <w:p w:rsidR="00567194" w:rsidRPr="004A2341" w:rsidRDefault="00567194" w:rsidP="00567194">
      <w:pPr>
        <w:rPr>
          <w:rFonts w:ascii="Arial" w:hAnsi="Arial" w:cs="Arial"/>
          <w:b/>
          <w:sz w:val="24"/>
          <w:szCs w:val="24"/>
        </w:rPr>
      </w:pPr>
      <w:r w:rsidRPr="004A2341">
        <w:rPr>
          <w:rFonts w:ascii="Arial" w:hAnsi="Arial" w:cs="Arial"/>
          <w:b/>
          <w:sz w:val="24"/>
          <w:szCs w:val="24"/>
        </w:rPr>
        <w:t xml:space="preserve">At Scale </w:t>
      </w:r>
      <w:r w:rsidR="004A2341" w:rsidRPr="004A2341">
        <w:rPr>
          <w:rFonts w:ascii="Arial" w:hAnsi="Arial" w:cs="Arial"/>
          <w:b/>
          <w:sz w:val="24"/>
          <w:szCs w:val="24"/>
        </w:rPr>
        <w:t>Work</w:t>
      </w:r>
      <w:r w:rsidR="00EC67C1" w:rsidRPr="004A2341">
        <w:rPr>
          <w:rFonts w:ascii="Arial" w:hAnsi="Arial" w:cs="Arial"/>
          <w:b/>
          <w:sz w:val="24"/>
          <w:szCs w:val="24"/>
        </w:rPr>
        <w:t>stream</w:t>
      </w:r>
      <w:r w:rsidRPr="004A2341">
        <w:rPr>
          <w:rFonts w:ascii="Arial" w:hAnsi="Arial" w:cs="Arial"/>
          <w:b/>
          <w:sz w:val="24"/>
          <w:szCs w:val="24"/>
        </w:rPr>
        <w:t xml:space="preserve"> (SRO Karen Jackson)</w:t>
      </w:r>
    </w:p>
    <w:p w:rsidR="00567194" w:rsidRPr="00C2727F" w:rsidRDefault="00567194" w:rsidP="00567194">
      <w:pPr>
        <w:ind w:left="360"/>
        <w:rPr>
          <w:rFonts w:ascii="Arial" w:hAnsi="Arial" w:cs="Arial"/>
        </w:rPr>
      </w:pPr>
      <w:r w:rsidRPr="00C2727F">
        <w:rPr>
          <w:rFonts w:ascii="Arial" w:hAnsi="Arial" w:cs="Arial"/>
        </w:rPr>
        <w:t>Urgent and Emergency care</w:t>
      </w:r>
    </w:p>
    <w:p w:rsidR="00567194" w:rsidRPr="00C2727F" w:rsidRDefault="00567194" w:rsidP="004A2341">
      <w:pPr>
        <w:pStyle w:val="ListParagraph"/>
        <w:numPr>
          <w:ilvl w:val="0"/>
          <w:numId w:val="21"/>
        </w:numPr>
        <w:jc w:val="both"/>
        <w:rPr>
          <w:rFonts w:ascii="Arial" w:hAnsi="Arial" w:cs="Arial"/>
        </w:rPr>
      </w:pPr>
      <w:r w:rsidRPr="00C2727F">
        <w:rPr>
          <w:rFonts w:ascii="Arial" w:hAnsi="Arial" w:cs="Arial"/>
        </w:rPr>
        <w:t>In partnership with the A &amp; E Delivery Board, a system wide workshop was held on the morning of the 26</w:t>
      </w:r>
      <w:r w:rsidRPr="00C2727F">
        <w:rPr>
          <w:rFonts w:ascii="Arial" w:hAnsi="Arial" w:cs="Arial"/>
          <w:vertAlign w:val="superscript"/>
        </w:rPr>
        <w:t>th</w:t>
      </w:r>
      <w:r w:rsidRPr="00C2727F">
        <w:rPr>
          <w:rFonts w:ascii="Arial" w:hAnsi="Arial" w:cs="Arial"/>
        </w:rPr>
        <w:t xml:space="preserve"> January at </w:t>
      </w:r>
      <w:proofErr w:type="spellStart"/>
      <w:r w:rsidRPr="00C2727F">
        <w:rPr>
          <w:rFonts w:ascii="Arial" w:hAnsi="Arial" w:cs="Arial"/>
        </w:rPr>
        <w:t>Ropery</w:t>
      </w:r>
      <w:proofErr w:type="spellEnd"/>
      <w:r w:rsidRPr="00C2727F">
        <w:rPr>
          <w:rFonts w:ascii="Arial" w:hAnsi="Arial" w:cs="Arial"/>
        </w:rPr>
        <w:t xml:space="preserve"> Hall Barton to bring together plans for urgent care across the full pathway in North and North East Lincolnshire. The workshop was well attended with clinicians and managers from across all organisations. Attendees discussed the agreed vision and requirements from the Humber Coast and Vale Urgent and Emergency Care Network, plans in each of North East Lincolnshire and North Lincolnshire, and Northern Lincolnshire and Goole Foundation Trusts impacts in relation to DPOW and Scunthorpe. The actions agreed at the meeting are being taken to the A &amp; E Delivery Board on the 16 February to consider next steps.</w:t>
      </w:r>
    </w:p>
    <w:p w:rsidR="00567194" w:rsidRDefault="00567194" w:rsidP="00567194">
      <w:pPr>
        <w:pStyle w:val="ListParagraph"/>
        <w:rPr>
          <w:rFonts w:ascii="Arial" w:hAnsi="Arial" w:cs="Arial"/>
        </w:rPr>
      </w:pPr>
    </w:p>
    <w:p w:rsidR="004A2341" w:rsidRDefault="004A2341" w:rsidP="00567194">
      <w:pPr>
        <w:pStyle w:val="ListParagraph"/>
        <w:rPr>
          <w:rFonts w:ascii="Arial" w:hAnsi="Arial" w:cs="Arial"/>
        </w:rPr>
      </w:pPr>
    </w:p>
    <w:p w:rsidR="004A2341" w:rsidRDefault="004A2341" w:rsidP="00567194">
      <w:pPr>
        <w:pStyle w:val="ListParagraph"/>
        <w:rPr>
          <w:rFonts w:ascii="Arial" w:hAnsi="Arial" w:cs="Arial"/>
        </w:rPr>
      </w:pPr>
    </w:p>
    <w:p w:rsidR="004A2341" w:rsidRDefault="004A2341" w:rsidP="00567194">
      <w:pPr>
        <w:pStyle w:val="ListParagraph"/>
        <w:rPr>
          <w:rFonts w:ascii="Arial" w:hAnsi="Arial" w:cs="Arial"/>
        </w:rPr>
      </w:pPr>
    </w:p>
    <w:p w:rsidR="004A2341" w:rsidRDefault="004A2341" w:rsidP="00567194">
      <w:pPr>
        <w:pStyle w:val="ListParagraph"/>
        <w:rPr>
          <w:rFonts w:ascii="Arial" w:hAnsi="Arial" w:cs="Arial"/>
        </w:rPr>
      </w:pPr>
    </w:p>
    <w:p w:rsidR="00567194" w:rsidRPr="00C2727F" w:rsidRDefault="00567194" w:rsidP="00567194">
      <w:pPr>
        <w:pStyle w:val="ListParagraph"/>
        <w:rPr>
          <w:rFonts w:ascii="Arial" w:hAnsi="Arial" w:cs="Arial"/>
          <w:sz w:val="24"/>
          <w:szCs w:val="24"/>
        </w:rPr>
      </w:pPr>
    </w:p>
    <w:p w:rsidR="00567194" w:rsidRPr="00C2727F" w:rsidRDefault="00567194" w:rsidP="00C2727F">
      <w:pPr>
        <w:jc w:val="both"/>
        <w:rPr>
          <w:rFonts w:ascii="Arial" w:hAnsi="Arial" w:cs="Arial"/>
          <w:b/>
          <w:sz w:val="24"/>
          <w:szCs w:val="24"/>
        </w:rPr>
      </w:pPr>
      <w:r w:rsidRPr="00C2727F">
        <w:rPr>
          <w:rFonts w:ascii="Arial" w:hAnsi="Arial" w:cs="Arial"/>
          <w:b/>
          <w:sz w:val="24"/>
          <w:szCs w:val="24"/>
        </w:rPr>
        <w:lastRenderedPageBreak/>
        <w:t xml:space="preserve">North East Lincolnshire Accountable Care </w:t>
      </w:r>
      <w:r w:rsidR="00C2727F" w:rsidRPr="00C2727F">
        <w:rPr>
          <w:rFonts w:ascii="Arial" w:hAnsi="Arial" w:cs="Arial"/>
          <w:b/>
          <w:sz w:val="24"/>
          <w:szCs w:val="24"/>
        </w:rPr>
        <w:t>Partnership (</w:t>
      </w:r>
      <w:r w:rsidRPr="00C2727F">
        <w:rPr>
          <w:rFonts w:ascii="Arial" w:hAnsi="Arial" w:cs="Arial"/>
          <w:b/>
          <w:sz w:val="24"/>
          <w:szCs w:val="24"/>
        </w:rPr>
        <w:t>SRO Jane Miller)</w:t>
      </w:r>
    </w:p>
    <w:p w:rsidR="00D523D3" w:rsidRDefault="00D523D3" w:rsidP="004A2341">
      <w:pPr>
        <w:spacing w:after="0" w:line="240" w:lineRule="auto"/>
        <w:jc w:val="both"/>
        <w:rPr>
          <w:rFonts w:ascii="Arial" w:eastAsia="Calibri" w:hAnsi="Arial" w:cs="Arial"/>
        </w:rPr>
      </w:pPr>
      <w:r w:rsidRPr="004A2341">
        <w:rPr>
          <w:rFonts w:ascii="Arial" w:eastAsia="Calibri" w:hAnsi="Arial" w:cs="Arial"/>
        </w:rPr>
        <w:t>The development of North East Lincolnshire ACP is from February 2017 being led by the Together Board, which is a Community Benefit Society</w:t>
      </w:r>
      <w:r w:rsidRPr="004A2341">
        <w:rPr>
          <w:rFonts w:ascii="Arial" w:eastAsia="Calibri" w:hAnsi="Arial" w:cs="Arial"/>
          <w:sz w:val="16"/>
          <w:szCs w:val="16"/>
        </w:rPr>
        <w:t> </w:t>
      </w:r>
      <w:r w:rsidRPr="004A2341">
        <w:rPr>
          <w:rFonts w:ascii="Arial" w:eastAsia="Calibri" w:hAnsi="Arial" w:cs="Arial"/>
        </w:rPr>
        <w:t xml:space="preserve">made up of partner </w:t>
      </w:r>
      <w:r w:rsidR="00C2727F" w:rsidRPr="004A2341">
        <w:rPr>
          <w:rFonts w:ascii="Arial" w:eastAsia="Calibri" w:hAnsi="Arial" w:cs="Arial"/>
        </w:rPr>
        <w:t xml:space="preserve">organisations. </w:t>
      </w:r>
      <w:r w:rsidRPr="004A2341">
        <w:rPr>
          <w:rFonts w:ascii="Arial" w:eastAsia="Calibri" w:hAnsi="Arial" w:cs="Arial"/>
        </w:rPr>
        <w:t xml:space="preserve">The board are taking forward their workplan including: </w:t>
      </w:r>
    </w:p>
    <w:p w:rsidR="004A2341" w:rsidRPr="004A2341" w:rsidRDefault="004A2341" w:rsidP="004A2341">
      <w:pPr>
        <w:spacing w:after="0" w:line="240" w:lineRule="auto"/>
        <w:jc w:val="both"/>
        <w:rPr>
          <w:rFonts w:ascii="Arial" w:eastAsia="Calibri" w:hAnsi="Arial" w:cs="Arial"/>
        </w:rPr>
      </w:pPr>
    </w:p>
    <w:p w:rsidR="00D523D3" w:rsidRPr="004A2341" w:rsidRDefault="00D523D3" w:rsidP="004A2341">
      <w:pPr>
        <w:pStyle w:val="ListParagraph"/>
        <w:numPr>
          <w:ilvl w:val="0"/>
          <w:numId w:val="33"/>
        </w:numPr>
        <w:jc w:val="both"/>
        <w:rPr>
          <w:rFonts w:ascii="Arial" w:eastAsia="Calibri" w:hAnsi="Arial" w:cs="Arial"/>
        </w:rPr>
      </w:pPr>
      <w:r w:rsidRPr="004A2341">
        <w:rPr>
          <w:rFonts w:ascii="Arial" w:eastAsia="Calibri" w:hAnsi="Arial" w:cs="Arial"/>
        </w:rPr>
        <w:t>Governance processes structure to be in</w:t>
      </w:r>
      <w:r w:rsidR="004A2341">
        <w:rPr>
          <w:rFonts w:ascii="Arial" w:eastAsia="Calibri" w:hAnsi="Arial" w:cs="Arial"/>
        </w:rPr>
        <w:t xml:space="preserve"> place by the end of March 2017.</w:t>
      </w:r>
    </w:p>
    <w:p w:rsidR="00D523D3" w:rsidRPr="004A2341" w:rsidRDefault="00D523D3" w:rsidP="004A2341">
      <w:pPr>
        <w:pStyle w:val="ListParagraph"/>
        <w:numPr>
          <w:ilvl w:val="0"/>
          <w:numId w:val="33"/>
        </w:numPr>
        <w:jc w:val="both"/>
        <w:rPr>
          <w:rFonts w:ascii="Arial" w:eastAsia="Calibri" w:hAnsi="Arial" w:cs="Arial"/>
        </w:rPr>
      </w:pPr>
      <w:r w:rsidRPr="004A2341">
        <w:rPr>
          <w:rFonts w:ascii="Arial" w:eastAsia="Calibri" w:hAnsi="Arial" w:cs="Arial"/>
        </w:rPr>
        <w:t>Joint financial meetings to support</w:t>
      </w:r>
      <w:r w:rsidR="004A2341">
        <w:rPr>
          <w:rFonts w:ascii="Arial" w:eastAsia="Calibri" w:hAnsi="Arial" w:cs="Arial"/>
        </w:rPr>
        <w:t>.</w:t>
      </w:r>
    </w:p>
    <w:p w:rsidR="00D523D3" w:rsidRPr="004A2341" w:rsidRDefault="00D523D3" w:rsidP="004A2341">
      <w:pPr>
        <w:pStyle w:val="ListParagraph"/>
        <w:numPr>
          <w:ilvl w:val="0"/>
          <w:numId w:val="33"/>
        </w:numPr>
        <w:jc w:val="both"/>
        <w:rPr>
          <w:rFonts w:ascii="Arial" w:eastAsia="Calibri" w:hAnsi="Arial" w:cs="Arial"/>
        </w:rPr>
      </w:pPr>
      <w:r w:rsidRPr="004A2341">
        <w:rPr>
          <w:rFonts w:ascii="Arial" w:eastAsia="Calibri" w:hAnsi="Arial" w:cs="Arial"/>
        </w:rPr>
        <w:t>Joint workforce task and finish group being established</w:t>
      </w:r>
      <w:r w:rsidR="004A2341">
        <w:rPr>
          <w:rFonts w:ascii="Arial" w:eastAsia="Calibri" w:hAnsi="Arial" w:cs="Arial"/>
        </w:rPr>
        <w:t>.</w:t>
      </w:r>
    </w:p>
    <w:p w:rsidR="004A2341" w:rsidRPr="004A2341" w:rsidRDefault="004A2341" w:rsidP="004A2341">
      <w:pPr>
        <w:spacing w:after="0" w:line="240" w:lineRule="auto"/>
        <w:ind w:left="1440"/>
        <w:jc w:val="both"/>
        <w:rPr>
          <w:rFonts w:ascii="Arial" w:eastAsia="Calibri" w:hAnsi="Arial" w:cs="Arial"/>
        </w:rPr>
      </w:pPr>
    </w:p>
    <w:p w:rsidR="00D523D3" w:rsidRDefault="00D523D3" w:rsidP="004A2341">
      <w:pPr>
        <w:spacing w:after="0" w:line="240" w:lineRule="auto"/>
        <w:jc w:val="both"/>
        <w:rPr>
          <w:rFonts w:ascii="Arial" w:eastAsia="Calibri" w:hAnsi="Arial" w:cs="Arial"/>
        </w:rPr>
      </w:pPr>
      <w:r w:rsidRPr="004A2341">
        <w:rPr>
          <w:rFonts w:ascii="Arial" w:eastAsia="Calibri" w:hAnsi="Arial" w:cs="Arial"/>
        </w:rPr>
        <w:t>Additional NEL ACP partners are going through the processes of becoming ‘formal’ members of the Together Board, which is an ‘Alliance/Partnership Model’.</w:t>
      </w:r>
      <w:r w:rsidR="004A2341">
        <w:rPr>
          <w:rFonts w:ascii="Arial" w:eastAsia="Calibri" w:hAnsi="Arial" w:cs="Arial"/>
        </w:rPr>
        <w:t xml:space="preserve"> </w:t>
      </w:r>
      <w:r w:rsidRPr="004A2341">
        <w:rPr>
          <w:rFonts w:ascii="Arial" w:eastAsia="Calibri" w:hAnsi="Arial" w:cs="Arial"/>
        </w:rPr>
        <w:t>At present the Together Board are looking at the following three priorities in addition to current service redesign projects identified through the HLHF work.  The th</w:t>
      </w:r>
      <w:r w:rsidR="004A2341">
        <w:rPr>
          <w:rFonts w:ascii="Arial" w:eastAsia="Calibri" w:hAnsi="Arial" w:cs="Arial"/>
        </w:rPr>
        <w:t>ree priorities for 2017/18 are:</w:t>
      </w:r>
    </w:p>
    <w:p w:rsidR="004A2341" w:rsidRPr="004A2341" w:rsidRDefault="004A2341" w:rsidP="004A2341">
      <w:pPr>
        <w:spacing w:after="0" w:line="240" w:lineRule="auto"/>
        <w:jc w:val="both"/>
        <w:rPr>
          <w:rFonts w:ascii="Arial" w:eastAsia="Calibri" w:hAnsi="Arial" w:cs="Arial"/>
        </w:rPr>
      </w:pPr>
    </w:p>
    <w:p w:rsidR="00D523D3" w:rsidRPr="004A2341" w:rsidRDefault="004A2341" w:rsidP="004A2341">
      <w:pPr>
        <w:numPr>
          <w:ilvl w:val="0"/>
          <w:numId w:val="28"/>
        </w:numPr>
        <w:spacing w:after="0" w:line="240" w:lineRule="auto"/>
        <w:ind w:left="567" w:hanging="283"/>
        <w:jc w:val="both"/>
        <w:rPr>
          <w:rFonts w:ascii="Arial" w:eastAsia="Calibri" w:hAnsi="Arial" w:cs="Arial"/>
        </w:rPr>
      </w:pPr>
      <w:r>
        <w:rPr>
          <w:rFonts w:ascii="Arial" w:eastAsia="Calibri" w:hAnsi="Arial" w:cs="Arial"/>
        </w:rPr>
        <w:t>D</w:t>
      </w:r>
      <w:r w:rsidR="00D523D3" w:rsidRPr="004A2341">
        <w:rPr>
          <w:rFonts w:ascii="Arial" w:eastAsia="Calibri" w:hAnsi="Arial" w:cs="Arial"/>
        </w:rPr>
        <w:t>elivery of the local Dementia Vision and Forward plan</w:t>
      </w:r>
      <w:r>
        <w:rPr>
          <w:rFonts w:ascii="Arial" w:eastAsia="Calibri" w:hAnsi="Arial" w:cs="Arial"/>
        </w:rPr>
        <w:t>.</w:t>
      </w:r>
    </w:p>
    <w:p w:rsidR="00C2727F" w:rsidRPr="004A2341" w:rsidRDefault="00D523D3" w:rsidP="004A2341">
      <w:pPr>
        <w:numPr>
          <w:ilvl w:val="0"/>
          <w:numId w:val="28"/>
        </w:numPr>
        <w:spacing w:after="0" w:line="240" w:lineRule="auto"/>
        <w:ind w:left="567" w:hanging="283"/>
        <w:jc w:val="both"/>
        <w:rPr>
          <w:rFonts w:ascii="Arial" w:eastAsia="Calibri" w:hAnsi="Arial" w:cs="Arial"/>
        </w:rPr>
      </w:pPr>
      <w:r w:rsidRPr="004A2341">
        <w:rPr>
          <w:rFonts w:ascii="Arial" w:eastAsia="Calibri" w:hAnsi="Arial" w:cs="Arial"/>
        </w:rPr>
        <w:t>Support to Care Homes to provide a co-ordinated and proactive response through working together across primary care, social care, mental health, allied health professionals, pharmacy and the third sector.</w:t>
      </w:r>
    </w:p>
    <w:p w:rsidR="00D523D3" w:rsidRPr="004A2341" w:rsidRDefault="00D523D3" w:rsidP="004A2341">
      <w:pPr>
        <w:numPr>
          <w:ilvl w:val="0"/>
          <w:numId w:val="28"/>
        </w:numPr>
        <w:spacing w:after="0" w:line="240" w:lineRule="auto"/>
        <w:ind w:left="567" w:hanging="283"/>
        <w:jc w:val="both"/>
        <w:rPr>
          <w:rFonts w:ascii="Arial" w:eastAsia="Calibri" w:hAnsi="Arial" w:cs="Arial"/>
        </w:rPr>
      </w:pPr>
      <w:r w:rsidRPr="004A2341">
        <w:rPr>
          <w:rFonts w:ascii="Arial" w:eastAsia="Calibri" w:hAnsi="Arial" w:cs="Arial"/>
        </w:rPr>
        <w:t>Revising the Inflow arrangements to Diana Princess of Wales Hospital and development of an urgent care centre, which will involve greater integration of current</w:t>
      </w:r>
      <w:r w:rsidR="002F78F6" w:rsidRPr="004A2341">
        <w:rPr>
          <w:rFonts w:ascii="Arial" w:eastAsia="Calibri" w:hAnsi="Arial" w:cs="Arial"/>
        </w:rPr>
        <w:t> pre-</w:t>
      </w:r>
      <w:r w:rsidRPr="004A2341">
        <w:rPr>
          <w:rFonts w:ascii="Arial" w:eastAsia="Calibri" w:hAnsi="Arial" w:cs="Arial"/>
        </w:rPr>
        <w:t>A&amp;E services as well as additional services such as ambulatory or chair based assessment and care facility and eventually the development of a primary care run urgent care centre to receive, triage and treat all urgent cases that do not require an A&amp;E service</w:t>
      </w:r>
      <w:r w:rsidRPr="004A2341">
        <w:rPr>
          <w:rFonts w:ascii="Arial" w:eastAsia="Calibri" w:hAnsi="Arial" w:cs="Arial"/>
          <w:sz w:val="24"/>
          <w:szCs w:val="24"/>
          <w:lang w:eastAsia="en-GB"/>
        </w:rPr>
        <w:t>.</w:t>
      </w:r>
    </w:p>
    <w:p w:rsidR="00567194" w:rsidRDefault="00567194" w:rsidP="004A2341">
      <w:pPr>
        <w:pStyle w:val="ListParagraph"/>
        <w:rPr>
          <w:rFonts w:ascii="Arial" w:hAnsi="Arial" w:cs="Arial"/>
        </w:rPr>
      </w:pPr>
    </w:p>
    <w:p w:rsidR="00C2727F" w:rsidRPr="00C2727F" w:rsidRDefault="00C2727F" w:rsidP="004A2341">
      <w:pPr>
        <w:pStyle w:val="ListParagraph"/>
        <w:rPr>
          <w:rFonts w:ascii="Arial" w:hAnsi="Arial" w:cs="Arial"/>
        </w:rPr>
      </w:pPr>
    </w:p>
    <w:p w:rsidR="00567194" w:rsidRPr="004A2341" w:rsidRDefault="00567194" w:rsidP="004A2341">
      <w:pPr>
        <w:tabs>
          <w:tab w:val="left" w:pos="2268"/>
        </w:tabs>
        <w:spacing w:after="0" w:line="240" w:lineRule="auto"/>
        <w:rPr>
          <w:rFonts w:ascii="Arial" w:hAnsi="Arial" w:cs="Arial"/>
          <w:b/>
          <w:sz w:val="24"/>
          <w:szCs w:val="24"/>
        </w:rPr>
      </w:pPr>
      <w:r w:rsidRPr="004A2341">
        <w:rPr>
          <w:rFonts w:ascii="Arial" w:hAnsi="Arial" w:cs="Arial"/>
          <w:b/>
          <w:sz w:val="24"/>
          <w:szCs w:val="24"/>
        </w:rPr>
        <w:t xml:space="preserve">North Lincolnshire </w:t>
      </w:r>
      <w:proofErr w:type="gramStart"/>
      <w:r w:rsidRPr="004A2341">
        <w:rPr>
          <w:rFonts w:ascii="Arial" w:hAnsi="Arial" w:cs="Arial"/>
          <w:b/>
          <w:sz w:val="24"/>
          <w:szCs w:val="24"/>
        </w:rPr>
        <w:t>Accountable</w:t>
      </w:r>
      <w:proofErr w:type="gramEnd"/>
      <w:r w:rsidRPr="004A2341">
        <w:rPr>
          <w:rFonts w:ascii="Arial" w:hAnsi="Arial" w:cs="Arial"/>
          <w:b/>
          <w:sz w:val="24"/>
          <w:szCs w:val="24"/>
        </w:rPr>
        <w:t xml:space="preserve"> Care Partnership (SRO Dr Pav Tandon)</w:t>
      </w:r>
    </w:p>
    <w:p w:rsidR="004A2341" w:rsidRDefault="004A2341" w:rsidP="004A2341">
      <w:pPr>
        <w:spacing w:after="0" w:line="240" w:lineRule="auto"/>
        <w:jc w:val="both"/>
        <w:rPr>
          <w:rFonts w:ascii="Arial" w:eastAsia="Times New Roman" w:hAnsi="Arial" w:cs="Arial"/>
        </w:rPr>
      </w:pPr>
    </w:p>
    <w:p w:rsidR="00C90BC3" w:rsidRDefault="00C90BC3" w:rsidP="004A2341">
      <w:pPr>
        <w:spacing w:after="0" w:line="240" w:lineRule="auto"/>
        <w:jc w:val="both"/>
        <w:rPr>
          <w:rFonts w:ascii="Arial" w:eastAsia="Times New Roman" w:hAnsi="Arial" w:cs="Arial"/>
        </w:rPr>
      </w:pPr>
      <w:r w:rsidRPr="00C2727F">
        <w:rPr>
          <w:rFonts w:ascii="Arial" w:eastAsia="Times New Roman" w:hAnsi="Arial" w:cs="Arial"/>
        </w:rPr>
        <w:t>Sara Brine has now joined the new models of care team, as the head of new models of care and will be working with the ACP Executive Board to agree strat</w:t>
      </w:r>
      <w:r w:rsidR="004A2341">
        <w:rPr>
          <w:rFonts w:ascii="Arial" w:eastAsia="Times New Roman" w:hAnsi="Arial" w:cs="Arial"/>
        </w:rPr>
        <w:t>egic objectives moving forward.</w:t>
      </w:r>
    </w:p>
    <w:p w:rsidR="004A2341" w:rsidRPr="00C2727F" w:rsidRDefault="004A2341" w:rsidP="004A2341">
      <w:pPr>
        <w:spacing w:after="0" w:line="240" w:lineRule="auto"/>
        <w:jc w:val="both"/>
        <w:rPr>
          <w:rFonts w:ascii="Arial" w:eastAsia="Times New Roman" w:hAnsi="Arial" w:cs="Arial"/>
        </w:rPr>
      </w:pPr>
    </w:p>
    <w:p w:rsidR="00C90BC3" w:rsidRDefault="00C90BC3" w:rsidP="004A2341">
      <w:pPr>
        <w:spacing w:after="0" w:line="240" w:lineRule="auto"/>
        <w:jc w:val="both"/>
        <w:rPr>
          <w:rFonts w:ascii="Arial" w:eastAsia="Times New Roman" w:hAnsi="Arial" w:cs="Arial"/>
        </w:rPr>
      </w:pPr>
      <w:r w:rsidRPr="00C2727F">
        <w:rPr>
          <w:rFonts w:ascii="Arial" w:eastAsia="Times New Roman" w:hAnsi="Arial" w:cs="Arial"/>
        </w:rPr>
        <w:t>The Care Home Action Team (CHAT) trial has been running since the 31</w:t>
      </w:r>
      <w:r w:rsidRPr="00C2727F">
        <w:rPr>
          <w:rFonts w:ascii="Arial" w:eastAsia="Times New Roman" w:hAnsi="Arial" w:cs="Arial"/>
          <w:vertAlign w:val="superscript"/>
        </w:rPr>
        <w:t>st</w:t>
      </w:r>
      <w:r w:rsidRPr="00C2727F">
        <w:rPr>
          <w:rFonts w:ascii="Arial" w:eastAsia="Times New Roman" w:hAnsi="Arial" w:cs="Arial"/>
        </w:rPr>
        <w:t xml:space="preserve"> January in 3 care homes in the south care network. The early feedback from the MDTs is that this is having a positive effect. A full evaluation of the trial will take place in early March 2017 with the view to roll out of </w:t>
      </w:r>
      <w:r w:rsidR="004A2341">
        <w:rPr>
          <w:rFonts w:ascii="Arial" w:eastAsia="Times New Roman" w:hAnsi="Arial" w:cs="Arial"/>
        </w:rPr>
        <w:t>the full model from April 2017.</w:t>
      </w:r>
    </w:p>
    <w:p w:rsidR="004A2341" w:rsidRPr="00C2727F" w:rsidRDefault="004A2341" w:rsidP="004A2341">
      <w:pPr>
        <w:spacing w:after="0" w:line="240" w:lineRule="auto"/>
        <w:jc w:val="both"/>
        <w:rPr>
          <w:rFonts w:ascii="Arial" w:eastAsia="Times New Roman" w:hAnsi="Arial" w:cs="Arial"/>
        </w:rPr>
      </w:pPr>
    </w:p>
    <w:p w:rsidR="004A2341" w:rsidRDefault="00C90BC3" w:rsidP="004A2341">
      <w:pPr>
        <w:spacing w:after="0" w:line="240" w:lineRule="auto"/>
        <w:jc w:val="both"/>
        <w:rPr>
          <w:rFonts w:ascii="Arial" w:eastAsia="Times New Roman" w:hAnsi="Arial" w:cs="Arial"/>
        </w:rPr>
      </w:pPr>
      <w:r w:rsidRPr="00C2727F">
        <w:rPr>
          <w:rFonts w:ascii="Arial" w:eastAsia="Times New Roman" w:hAnsi="Arial" w:cs="Arial"/>
        </w:rPr>
        <w:t>The ACP executive board are meeting on 16</w:t>
      </w:r>
      <w:r w:rsidRPr="00C2727F">
        <w:rPr>
          <w:rFonts w:ascii="Arial" w:eastAsia="Times New Roman" w:hAnsi="Arial" w:cs="Arial"/>
          <w:vertAlign w:val="superscript"/>
        </w:rPr>
        <w:t>th</w:t>
      </w:r>
      <w:r w:rsidR="00752DD8" w:rsidRPr="00C2727F">
        <w:rPr>
          <w:rFonts w:ascii="Arial" w:eastAsia="Times New Roman" w:hAnsi="Arial" w:cs="Arial"/>
        </w:rPr>
        <w:t xml:space="preserve"> February</w:t>
      </w:r>
      <w:r w:rsidRPr="00C2727F">
        <w:rPr>
          <w:rFonts w:ascii="Arial" w:eastAsia="Times New Roman" w:hAnsi="Arial" w:cs="Arial"/>
        </w:rPr>
        <w:t xml:space="preserve"> one of the main considerations will be how they can support the development of the care network management teams, to provide leadership and support to staff working within the care networks. </w:t>
      </w:r>
    </w:p>
    <w:p w:rsidR="002F78F6" w:rsidRDefault="002F78F6" w:rsidP="004A2341">
      <w:pPr>
        <w:spacing w:after="0" w:line="240" w:lineRule="auto"/>
        <w:rPr>
          <w:rFonts w:ascii="Arial" w:eastAsia="Times New Roman" w:hAnsi="Arial" w:cs="Arial"/>
        </w:rPr>
      </w:pPr>
    </w:p>
    <w:p w:rsidR="004A2341" w:rsidRDefault="004A2341" w:rsidP="004A2341">
      <w:pPr>
        <w:spacing w:after="0" w:line="240" w:lineRule="auto"/>
        <w:rPr>
          <w:rFonts w:ascii="Arial" w:eastAsia="Times New Roman" w:hAnsi="Arial" w:cs="Arial"/>
        </w:rPr>
      </w:pPr>
      <w:r w:rsidRPr="00C2727F">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14:anchorId="611BFCAC" wp14:editId="09B93EC2">
                <wp:simplePos x="0" y="0"/>
                <wp:positionH relativeFrom="column">
                  <wp:posOffset>13335</wp:posOffset>
                </wp:positionH>
                <wp:positionV relativeFrom="paragraph">
                  <wp:posOffset>156845</wp:posOffset>
                </wp:positionV>
                <wp:extent cx="5833745" cy="0"/>
                <wp:effectExtent l="0" t="19050" r="14605" b="19050"/>
                <wp:wrapNone/>
                <wp:docPr id="2" name="Straight Connector 2"/>
                <wp:cNvGraphicFramePr/>
                <a:graphic xmlns:a="http://schemas.openxmlformats.org/drawingml/2006/main">
                  <a:graphicData uri="http://schemas.microsoft.com/office/word/2010/wordprocessingShape">
                    <wps:wsp>
                      <wps:cNvCnPr/>
                      <wps:spPr>
                        <a:xfrm>
                          <a:off x="0" y="0"/>
                          <a:ext cx="5833745" cy="0"/>
                        </a:xfrm>
                        <a:prstGeom prst="line">
                          <a:avLst/>
                        </a:prstGeom>
                        <a:noFill/>
                        <a:ln w="38100" cap="flat" cmpd="sng" algn="ctr">
                          <a:solidFill>
                            <a:srgbClr val="0070C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2.35pt" to="46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AMvQEAAF4DAAAOAAAAZHJzL2Uyb0RvYy54bWysU01v2zAMvQ/ofxB0b+wk6xoYcXpI0F2G&#10;LUDXH8DIsi1AXyC1OPn3o5Q067bbsItMitQj3yO9fjo5K44ayQTfyvmslkJ7FTrjh1a+fn++X0lB&#10;CXwHNnjdyrMm+bS5+7CeYqMXYQy20ygYxFMzxVaOKcWmqkiN2gHNQtSeg31AB4ldHKoOYWJ0Z6tF&#10;XX+qpoBdxKA0Ed/uLkG5Kfh9r1X61vekk7Ct5N5SObGch3xWmzU0A0Icjbq2Af/QhQPjuegNagcJ&#10;xA80f0E5ozBQ6NNMBVeFvjdKFw7MZl7/weZlhKgLFxaH4k0m+n+w6utxj8J0rVxI4cHxiF4SghnG&#10;JLbBexYwoFhknaZIDadv/R6vHsU9ZtKnHl3+Mh1xKtqeb9rqUxKKLx9Wy+Xjxwcp1Fus+vUwIqXP&#10;OjiRjVZa4zNtaOD4hRIX49S3lHztw7OxtozOejG1crma1zxdBbxBvYXEpovMifwgBdiBV1MlLJAU&#10;rOny8wxEOBy2FsUR8nrUj/W2bASX+y0t194BjZe8EsqCcJr1GUaXRbu2mmW6CJOtQ+jORa8qezzE&#10;8uy6cHlL3vtsv/8tNj8BAAD//wMAUEsDBBQABgAIAAAAIQBqIlca2wAAAAcBAAAPAAAAZHJzL2Rv&#10;d25yZXYueG1sTI/NTsNADITvSLzDykjc6OYHlRKyqRASQnCihUtvbmKSiKw37G7T8PYYcSgny57R&#10;+JtyPdtBTeRD79hAukhAEdeu6bk18P72eLUCFSJyg4NjMvBNAdbV+VmJReOOvKFpG1slIRwKNNDF&#10;OBZah7oji2HhRmLRPpy3GGX1rW48HiXcDjpLkqW22LN86HCkh47qz+3BGniOS+tz3L3o6SvN3WvL&#10;T/UmN+byYr6/AxVpjicz/OILOlTCtHcHboIaDGSpGGVc34AS+TZLpMn+76CrUv/nr34AAAD//wMA&#10;UEsBAi0AFAAGAAgAAAAhALaDOJL+AAAA4QEAABMAAAAAAAAAAAAAAAAAAAAAAFtDb250ZW50X1R5&#10;cGVzXS54bWxQSwECLQAUAAYACAAAACEAOP0h/9YAAACUAQAACwAAAAAAAAAAAAAAAAAvAQAAX3Jl&#10;bHMvLnJlbHNQSwECLQAUAAYACAAAACEAgFnQDL0BAABeAwAADgAAAAAAAAAAAAAAAAAuAgAAZHJz&#10;L2Uyb0RvYy54bWxQSwECLQAUAAYACAAAACEAaiJXGtsAAAAHAQAADwAAAAAAAAAAAAAAAAAXBAAA&#10;ZHJzL2Rvd25yZXYueG1sUEsFBgAAAAAEAAQA8wAAAB8FAAAAAA==&#10;" strokecolor="#0070c0" strokeweight="3pt"/>
            </w:pict>
          </mc:Fallback>
        </mc:AlternateContent>
      </w:r>
    </w:p>
    <w:p w:rsidR="004A2341" w:rsidRPr="00C2727F" w:rsidRDefault="004A2341" w:rsidP="004A2341">
      <w:pPr>
        <w:spacing w:after="0" w:line="240" w:lineRule="auto"/>
        <w:rPr>
          <w:rFonts w:ascii="Arial" w:eastAsia="Times New Roman" w:hAnsi="Arial" w:cs="Arial"/>
        </w:rPr>
      </w:pPr>
    </w:p>
    <w:p w:rsidR="0068025A" w:rsidRPr="00C2727F" w:rsidRDefault="0047245D" w:rsidP="004A2341">
      <w:pPr>
        <w:spacing w:after="0" w:line="240" w:lineRule="auto"/>
        <w:rPr>
          <w:rFonts w:ascii="Arial" w:hAnsi="Arial" w:cs="Arial"/>
        </w:rPr>
      </w:pPr>
      <w:r w:rsidRPr="00C2727F">
        <w:rPr>
          <w:rFonts w:ascii="Arial" w:hAnsi="Arial" w:cs="Arial"/>
          <w:b/>
          <w:sz w:val="28"/>
          <w:szCs w:val="28"/>
        </w:rPr>
        <w:t>Need further information?</w:t>
      </w:r>
    </w:p>
    <w:p w:rsidR="004A2341" w:rsidRDefault="004A2341" w:rsidP="004A2341">
      <w:pPr>
        <w:spacing w:after="0" w:line="240" w:lineRule="auto"/>
        <w:jc w:val="both"/>
        <w:rPr>
          <w:rFonts w:ascii="Arial" w:hAnsi="Arial" w:cs="Arial"/>
        </w:rPr>
      </w:pPr>
    </w:p>
    <w:p w:rsidR="0047245D" w:rsidRPr="00C2727F" w:rsidRDefault="0047245D" w:rsidP="004A2341">
      <w:pPr>
        <w:spacing w:after="0" w:line="240" w:lineRule="auto"/>
        <w:jc w:val="both"/>
        <w:rPr>
          <w:rFonts w:ascii="Arial" w:hAnsi="Arial" w:cs="Arial"/>
        </w:rPr>
      </w:pPr>
      <w:r w:rsidRPr="00C2727F">
        <w:rPr>
          <w:rFonts w:ascii="Arial" w:hAnsi="Arial" w:cs="Arial"/>
        </w:rPr>
        <w:t xml:space="preserve">For further information about Healthy Lives, Healthy Futures, please contact the Programme </w:t>
      </w:r>
      <w:r w:rsidR="004A2341">
        <w:rPr>
          <w:rFonts w:ascii="Arial" w:hAnsi="Arial" w:cs="Arial"/>
        </w:rPr>
        <w:t xml:space="preserve">Management </w:t>
      </w:r>
      <w:r w:rsidRPr="00C2727F">
        <w:rPr>
          <w:rFonts w:ascii="Arial" w:hAnsi="Arial" w:cs="Arial"/>
        </w:rPr>
        <w:t xml:space="preserve">Office by emailing </w:t>
      </w:r>
      <w:hyperlink r:id="rId17" w:history="1">
        <w:r w:rsidR="00934588" w:rsidRPr="00C2727F">
          <w:rPr>
            <w:rStyle w:val="Hyperlink"/>
            <w:rFonts w:ascii="Arial" w:hAnsi="Arial" w:cs="Arial"/>
          </w:rPr>
          <w:t>nlccg.hlhf@nhs.net</w:t>
        </w:r>
      </w:hyperlink>
      <w:r w:rsidR="00934588" w:rsidRPr="00C2727F">
        <w:rPr>
          <w:rFonts w:ascii="Arial" w:hAnsi="Arial" w:cs="Arial"/>
        </w:rPr>
        <w:t xml:space="preserve"> </w:t>
      </w:r>
    </w:p>
    <w:sectPr w:rsidR="0047245D" w:rsidRPr="00C2727F" w:rsidSect="00A13E39">
      <w:footerReference w:type="default" r:id="rId18"/>
      <w:pgSz w:w="11906" w:h="16838"/>
      <w:pgMar w:top="1440" w:right="1440" w:bottom="1440" w:left="1440" w:header="283"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D7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05" w:rsidRDefault="005D2805" w:rsidP="00A13E39">
      <w:pPr>
        <w:spacing w:after="0" w:line="240" w:lineRule="auto"/>
      </w:pPr>
      <w:r>
        <w:separator/>
      </w:r>
    </w:p>
  </w:endnote>
  <w:endnote w:type="continuationSeparator" w:id="0">
    <w:p w:rsidR="005D2805" w:rsidRDefault="005D2805" w:rsidP="00A1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C1" w:rsidRPr="00C2727F" w:rsidRDefault="00C2727F">
    <w:pPr>
      <w:pStyle w:val="Footer"/>
      <w:rPr>
        <w:rFonts w:ascii="Arial" w:hAnsi="Arial" w:cs="Arial"/>
      </w:rPr>
    </w:pPr>
    <w:r w:rsidRPr="00C2727F">
      <w:rPr>
        <w:rFonts w:ascii="Arial" w:hAnsi="Arial" w:cs="Arial"/>
      </w:rPr>
      <w:t>HLHF Update, Issue 6 – 15</w:t>
    </w:r>
    <w:r w:rsidRPr="00C2727F">
      <w:rPr>
        <w:rFonts w:ascii="Arial" w:hAnsi="Arial" w:cs="Arial"/>
        <w:vertAlign w:val="superscript"/>
      </w:rPr>
      <w:t>th</w:t>
    </w:r>
    <w:r w:rsidRPr="00C2727F">
      <w:rPr>
        <w:rFonts w:ascii="Arial" w:hAnsi="Arial" w:cs="Arial"/>
      </w:rPr>
      <w:t xml:space="preserve"> February </w:t>
    </w:r>
    <w:r w:rsidR="00EC67C1" w:rsidRPr="00C2727F">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05" w:rsidRDefault="005D2805" w:rsidP="00A13E39">
      <w:pPr>
        <w:spacing w:after="0" w:line="240" w:lineRule="auto"/>
      </w:pPr>
      <w:r>
        <w:separator/>
      </w:r>
    </w:p>
  </w:footnote>
  <w:footnote w:type="continuationSeparator" w:id="0">
    <w:p w:rsidR="005D2805" w:rsidRDefault="005D2805" w:rsidP="00A13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DB"/>
    <w:multiLevelType w:val="hybridMultilevel"/>
    <w:tmpl w:val="CA7C6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A50BC0"/>
    <w:multiLevelType w:val="hybridMultilevel"/>
    <w:tmpl w:val="E2BAB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B54DA5"/>
    <w:multiLevelType w:val="hybridMultilevel"/>
    <w:tmpl w:val="E276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364A0"/>
    <w:multiLevelType w:val="hybridMultilevel"/>
    <w:tmpl w:val="1FFAF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66D29"/>
    <w:multiLevelType w:val="hybridMultilevel"/>
    <w:tmpl w:val="FBE6372C"/>
    <w:lvl w:ilvl="0" w:tplc="08090017">
      <w:start w:val="1"/>
      <w:numFmt w:val="lowerLetter"/>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abstractNum w:abstractNumId="5">
    <w:nsid w:val="1BBA5328"/>
    <w:multiLevelType w:val="hybridMultilevel"/>
    <w:tmpl w:val="CB32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F2C56"/>
    <w:multiLevelType w:val="hybridMultilevel"/>
    <w:tmpl w:val="44F0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928B6"/>
    <w:multiLevelType w:val="hybridMultilevel"/>
    <w:tmpl w:val="00FE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904778"/>
    <w:multiLevelType w:val="hybridMultilevel"/>
    <w:tmpl w:val="0FD4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66653"/>
    <w:multiLevelType w:val="hybridMultilevel"/>
    <w:tmpl w:val="AA645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0B674E"/>
    <w:multiLevelType w:val="hybridMultilevel"/>
    <w:tmpl w:val="CD20E81E"/>
    <w:lvl w:ilvl="0" w:tplc="08090017">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41ED5F2E"/>
    <w:multiLevelType w:val="hybridMultilevel"/>
    <w:tmpl w:val="7B2A6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2B2568D"/>
    <w:multiLevelType w:val="hybridMultilevel"/>
    <w:tmpl w:val="5CC0A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0775CD"/>
    <w:multiLevelType w:val="hybridMultilevel"/>
    <w:tmpl w:val="5E62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3C6125"/>
    <w:multiLevelType w:val="hybridMultilevel"/>
    <w:tmpl w:val="40568E56"/>
    <w:lvl w:ilvl="0" w:tplc="CA663A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11BB"/>
    <w:multiLevelType w:val="hybridMultilevel"/>
    <w:tmpl w:val="DE166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A1C70"/>
    <w:multiLevelType w:val="hybridMultilevel"/>
    <w:tmpl w:val="4DBA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FF2BB6"/>
    <w:multiLevelType w:val="hybridMultilevel"/>
    <w:tmpl w:val="4D0A002C"/>
    <w:lvl w:ilvl="0" w:tplc="08090017">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nsid w:val="564E48EC"/>
    <w:multiLevelType w:val="hybridMultilevel"/>
    <w:tmpl w:val="AD2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715D8F"/>
    <w:multiLevelType w:val="hybridMultilevel"/>
    <w:tmpl w:val="DF84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869A3"/>
    <w:multiLevelType w:val="hybridMultilevel"/>
    <w:tmpl w:val="D1B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D5183"/>
    <w:multiLevelType w:val="hybridMultilevel"/>
    <w:tmpl w:val="97A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E954858"/>
    <w:multiLevelType w:val="hybridMultilevel"/>
    <w:tmpl w:val="1F5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60BC9"/>
    <w:multiLevelType w:val="hybridMultilevel"/>
    <w:tmpl w:val="F75C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B7532"/>
    <w:multiLevelType w:val="hybridMultilevel"/>
    <w:tmpl w:val="4B9E7F48"/>
    <w:lvl w:ilvl="0" w:tplc="77D81F54">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nsid w:val="6A8E0855"/>
    <w:multiLevelType w:val="hybridMultilevel"/>
    <w:tmpl w:val="8AF0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001655"/>
    <w:multiLevelType w:val="hybridMultilevel"/>
    <w:tmpl w:val="FDF0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E38A3"/>
    <w:multiLevelType w:val="hybridMultilevel"/>
    <w:tmpl w:val="EA5EE0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8299F"/>
    <w:multiLevelType w:val="hybridMultilevel"/>
    <w:tmpl w:val="F428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22458A"/>
    <w:multiLevelType w:val="hybridMultilevel"/>
    <w:tmpl w:val="FA8A3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1"/>
  </w:num>
  <w:num w:numId="3">
    <w:abstractNumId w:val="28"/>
  </w:num>
  <w:num w:numId="4">
    <w:abstractNumId w:val="23"/>
  </w:num>
  <w:num w:numId="5">
    <w:abstractNumId w:val="13"/>
  </w:num>
  <w:num w:numId="6">
    <w:abstractNumId w:val="7"/>
  </w:num>
  <w:num w:numId="7">
    <w:abstractNumId w:val="9"/>
  </w:num>
  <w:num w:numId="8">
    <w:abstractNumId w:val="25"/>
  </w:num>
  <w:num w:numId="9">
    <w:abstractNumId w:val="20"/>
  </w:num>
  <w:num w:numId="10">
    <w:abstractNumId w:val="3"/>
  </w:num>
  <w:num w:numId="11">
    <w:abstractNumId w:val="19"/>
  </w:num>
  <w:num w:numId="12">
    <w:abstractNumId w:val="22"/>
  </w:num>
  <w:num w:numId="13">
    <w:abstractNumId w:val="14"/>
  </w:num>
  <w:num w:numId="14">
    <w:abstractNumId w:val="18"/>
  </w:num>
  <w:num w:numId="15">
    <w:abstractNumId w:val="5"/>
  </w:num>
  <w:num w:numId="16">
    <w:abstractNumId w:val="12"/>
  </w:num>
  <w:num w:numId="17">
    <w:abstractNumId w:val="6"/>
  </w:num>
  <w:num w:numId="18">
    <w:abstractNumId w:val="2"/>
  </w:num>
  <w:num w:numId="19">
    <w:abstractNumId w:val="11"/>
  </w:num>
  <w:num w:numId="20">
    <w:abstractNumId w:val="26"/>
  </w:num>
  <w:num w:numId="21">
    <w:abstractNumId w:val="8"/>
  </w:num>
  <w:num w:numId="22">
    <w:abstractNumId w:val="27"/>
  </w:num>
  <w:num w:numId="23">
    <w:abstractNumId w:val="16"/>
  </w:num>
  <w:num w:numId="24">
    <w:abstractNumId w:val="15"/>
  </w:num>
  <w:num w:numId="25">
    <w:abstractNumId w:val="1"/>
  </w:num>
  <w:num w:numId="26">
    <w:abstractNumId w:val="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17"/>
  </w:num>
  <w:num w:numId="32">
    <w:abstractNumId w:val="10"/>
  </w:num>
  <w:num w:numId="33">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Frampton">
    <w15:presenceInfo w15:providerId="AD" w15:userId="S-1-5-21-3820746819-1623355280-3734852777-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5A"/>
    <w:rsid w:val="000127F3"/>
    <w:rsid w:val="000150F3"/>
    <w:rsid w:val="0004416D"/>
    <w:rsid w:val="00044364"/>
    <w:rsid w:val="000600D7"/>
    <w:rsid w:val="00077F02"/>
    <w:rsid w:val="00084F0A"/>
    <w:rsid w:val="00096C62"/>
    <w:rsid w:val="000C3041"/>
    <w:rsid w:val="000D4839"/>
    <w:rsid w:val="000F6999"/>
    <w:rsid w:val="001100AA"/>
    <w:rsid w:val="001135F5"/>
    <w:rsid w:val="0011570B"/>
    <w:rsid w:val="001159AF"/>
    <w:rsid w:val="001414C7"/>
    <w:rsid w:val="00145D63"/>
    <w:rsid w:val="00161643"/>
    <w:rsid w:val="00182170"/>
    <w:rsid w:val="00183971"/>
    <w:rsid w:val="001C16A2"/>
    <w:rsid w:val="001D0AE5"/>
    <w:rsid w:val="001E07C7"/>
    <w:rsid w:val="001E4EA2"/>
    <w:rsid w:val="001E57D0"/>
    <w:rsid w:val="001E7CFE"/>
    <w:rsid w:val="001F249F"/>
    <w:rsid w:val="002078B4"/>
    <w:rsid w:val="0021581E"/>
    <w:rsid w:val="00234792"/>
    <w:rsid w:val="00251F46"/>
    <w:rsid w:val="00264BD7"/>
    <w:rsid w:val="00283918"/>
    <w:rsid w:val="002873CF"/>
    <w:rsid w:val="002949AC"/>
    <w:rsid w:val="002C4B84"/>
    <w:rsid w:val="002E6CE2"/>
    <w:rsid w:val="002F5756"/>
    <w:rsid w:val="002F78F6"/>
    <w:rsid w:val="00307DF4"/>
    <w:rsid w:val="003157F2"/>
    <w:rsid w:val="00326481"/>
    <w:rsid w:val="00345A7A"/>
    <w:rsid w:val="003541F7"/>
    <w:rsid w:val="003607FB"/>
    <w:rsid w:val="00360C86"/>
    <w:rsid w:val="00382EF6"/>
    <w:rsid w:val="00387304"/>
    <w:rsid w:val="00394CE0"/>
    <w:rsid w:val="003D5856"/>
    <w:rsid w:val="003E0595"/>
    <w:rsid w:val="003F0C9E"/>
    <w:rsid w:val="0040451B"/>
    <w:rsid w:val="00407B13"/>
    <w:rsid w:val="00414646"/>
    <w:rsid w:val="00415614"/>
    <w:rsid w:val="00423F58"/>
    <w:rsid w:val="004449E0"/>
    <w:rsid w:val="00467D7B"/>
    <w:rsid w:val="0047151F"/>
    <w:rsid w:val="0047245D"/>
    <w:rsid w:val="00480DAB"/>
    <w:rsid w:val="0048246A"/>
    <w:rsid w:val="004840E6"/>
    <w:rsid w:val="00486279"/>
    <w:rsid w:val="00493960"/>
    <w:rsid w:val="0049794E"/>
    <w:rsid w:val="004A2341"/>
    <w:rsid w:val="004B5418"/>
    <w:rsid w:val="004B7F78"/>
    <w:rsid w:val="004D4ADC"/>
    <w:rsid w:val="004D7B35"/>
    <w:rsid w:val="004F552D"/>
    <w:rsid w:val="004F5674"/>
    <w:rsid w:val="00514D20"/>
    <w:rsid w:val="00520776"/>
    <w:rsid w:val="00523BF3"/>
    <w:rsid w:val="00530781"/>
    <w:rsid w:val="005367F6"/>
    <w:rsid w:val="00546C0B"/>
    <w:rsid w:val="00567194"/>
    <w:rsid w:val="00583CF0"/>
    <w:rsid w:val="00585A26"/>
    <w:rsid w:val="00596D15"/>
    <w:rsid w:val="005B6CB8"/>
    <w:rsid w:val="005B729D"/>
    <w:rsid w:val="005B7460"/>
    <w:rsid w:val="005C2BA7"/>
    <w:rsid w:val="005C5151"/>
    <w:rsid w:val="005C6349"/>
    <w:rsid w:val="005D2805"/>
    <w:rsid w:val="005D4FA2"/>
    <w:rsid w:val="005E3F18"/>
    <w:rsid w:val="00602318"/>
    <w:rsid w:val="00630AAD"/>
    <w:rsid w:val="00634DE7"/>
    <w:rsid w:val="00645D0D"/>
    <w:rsid w:val="00657BF9"/>
    <w:rsid w:val="00660064"/>
    <w:rsid w:val="0068025A"/>
    <w:rsid w:val="006A010E"/>
    <w:rsid w:val="006C6C24"/>
    <w:rsid w:val="006F79A9"/>
    <w:rsid w:val="00715EEC"/>
    <w:rsid w:val="0071765D"/>
    <w:rsid w:val="00746644"/>
    <w:rsid w:val="00751E79"/>
    <w:rsid w:val="00752DD8"/>
    <w:rsid w:val="00756C00"/>
    <w:rsid w:val="0077164C"/>
    <w:rsid w:val="00772A19"/>
    <w:rsid w:val="00780872"/>
    <w:rsid w:val="0078590E"/>
    <w:rsid w:val="00790BDB"/>
    <w:rsid w:val="00795F28"/>
    <w:rsid w:val="007B6686"/>
    <w:rsid w:val="007C2E91"/>
    <w:rsid w:val="007D17AB"/>
    <w:rsid w:val="007E1685"/>
    <w:rsid w:val="007F2AEF"/>
    <w:rsid w:val="007F3809"/>
    <w:rsid w:val="00805B48"/>
    <w:rsid w:val="008123B4"/>
    <w:rsid w:val="0083513A"/>
    <w:rsid w:val="00855E60"/>
    <w:rsid w:val="00885DF4"/>
    <w:rsid w:val="00886F3F"/>
    <w:rsid w:val="00897969"/>
    <w:rsid w:val="008B1C00"/>
    <w:rsid w:val="008C5166"/>
    <w:rsid w:val="008D2FAC"/>
    <w:rsid w:val="008E29C1"/>
    <w:rsid w:val="0092316D"/>
    <w:rsid w:val="00923B5F"/>
    <w:rsid w:val="00934588"/>
    <w:rsid w:val="00947CEF"/>
    <w:rsid w:val="00952E08"/>
    <w:rsid w:val="00974CBE"/>
    <w:rsid w:val="00986879"/>
    <w:rsid w:val="009B22E3"/>
    <w:rsid w:val="009D14C7"/>
    <w:rsid w:val="009D1A15"/>
    <w:rsid w:val="009D2AF6"/>
    <w:rsid w:val="009D7333"/>
    <w:rsid w:val="009E73FB"/>
    <w:rsid w:val="00A10ABF"/>
    <w:rsid w:val="00A13E39"/>
    <w:rsid w:val="00A43026"/>
    <w:rsid w:val="00A46B9E"/>
    <w:rsid w:val="00A475E7"/>
    <w:rsid w:val="00A47BF5"/>
    <w:rsid w:val="00A76799"/>
    <w:rsid w:val="00A80AB4"/>
    <w:rsid w:val="00A814F0"/>
    <w:rsid w:val="00AA1607"/>
    <w:rsid w:val="00AC1A59"/>
    <w:rsid w:val="00AC3E2C"/>
    <w:rsid w:val="00AC56FA"/>
    <w:rsid w:val="00AE4BE4"/>
    <w:rsid w:val="00AF67F5"/>
    <w:rsid w:val="00B0318F"/>
    <w:rsid w:val="00B1209E"/>
    <w:rsid w:val="00B212B5"/>
    <w:rsid w:val="00B31EEC"/>
    <w:rsid w:val="00B4378B"/>
    <w:rsid w:val="00B71D7C"/>
    <w:rsid w:val="00B71EC9"/>
    <w:rsid w:val="00B77300"/>
    <w:rsid w:val="00B82C74"/>
    <w:rsid w:val="00B96449"/>
    <w:rsid w:val="00BA08CC"/>
    <w:rsid w:val="00BA3FE6"/>
    <w:rsid w:val="00BB1F4E"/>
    <w:rsid w:val="00BE2CE9"/>
    <w:rsid w:val="00C16CD7"/>
    <w:rsid w:val="00C16EE0"/>
    <w:rsid w:val="00C220C0"/>
    <w:rsid w:val="00C2727F"/>
    <w:rsid w:val="00C40058"/>
    <w:rsid w:val="00C47645"/>
    <w:rsid w:val="00C621C9"/>
    <w:rsid w:val="00C656B7"/>
    <w:rsid w:val="00C705DA"/>
    <w:rsid w:val="00C71C2E"/>
    <w:rsid w:val="00C90BC3"/>
    <w:rsid w:val="00C9271B"/>
    <w:rsid w:val="00C948D1"/>
    <w:rsid w:val="00CA2532"/>
    <w:rsid w:val="00CB6492"/>
    <w:rsid w:val="00CC2075"/>
    <w:rsid w:val="00CC4F70"/>
    <w:rsid w:val="00CE5161"/>
    <w:rsid w:val="00CE688D"/>
    <w:rsid w:val="00D00597"/>
    <w:rsid w:val="00D400CC"/>
    <w:rsid w:val="00D523D3"/>
    <w:rsid w:val="00D91C40"/>
    <w:rsid w:val="00D94B1A"/>
    <w:rsid w:val="00D94EE3"/>
    <w:rsid w:val="00DA03AE"/>
    <w:rsid w:val="00DA6A86"/>
    <w:rsid w:val="00DB157D"/>
    <w:rsid w:val="00DD7E7F"/>
    <w:rsid w:val="00E007B5"/>
    <w:rsid w:val="00E521F1"/>
    <w:rsid w:val="00E54AE1"/>
    <w:rsid w:val="00E644C8"/>
    <w:rsid w:val="00E800EA"/>
    <w:rsid w:val="00E97CD6"/>
    <w:rsid w:val="00EA0604"/>
    <w:rsid w:val="00EC67C1"/>
    <w:rsid w:val="00EF0409"/>
    <w:rsid w:val="00F265EF"/>
    <w:rsid w:val="00F26A21"/>
    <w:rsid w:val="00F27498"/>
    <w:rsid w:val="00F32243"/>
    <w:rsid w:val="00F47538"/>
    <w:rsid w:val="00F556AF"/>
    <w:rsid w:val="00F63690"/>
    <w:rsid w:val="00F67F52"/>
    <w:rsid w:val="00FC2F38"/>
    <w:rsid w:val="00FC3818"/>
    <w:rsid w:val="00FD60DB"/>
    <w:rsid w:val="00FE5D0A"/>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55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 w:type="character" w:styleId="FollowedHyperlink">
    <w:name w:val="FollowedHyperlink"/>
    <w:basedOn w:val="DefaultParagraphFont"/>
    <w:uiPriority w:val="99"/>
    <w:semiHidden/>
    <w:unhideWhenUsed/>
    <w:rsid w:val="00715EEC"/>
    <w:rPr>
      <w:color w:val="800080" w:themeColor="followedHyperlink"/>
      <w:u w:val="single"/>
    </w:rPr>
  </w:style>
  <w:style w:type="character" w:customStyle="1" w:styleId="Heading3Char">
    <w:name w:val="Heading 3 Char"/>
    <w:basedOn w:val="DefaultParagraphFont"/>
    <w:link w:val="Heading3"/>
    <w:uiPriority w:val="9"/>
    <w:rsid w:val="00855E60"/>
    <w:rPr>
      <w:rFonts w:asciiTheme="majorHAnsi" w:eastAsiaTheme="majorEastAsia" w:hAnsiTheme="majorHAnsi" w:cstheme="majorBidi"/>
      <w:b/>
      <w:bCs/>
      <w:color w:val="4F81BD" w:themeColor="accent1"/>
    </w:rPr>
  </w:style>
  <w:style w:type="paragraph" w:customStyle="1" w:styleId="Default">
    <w:name w:val="Default"/>
    <w:rsid w:val="00855E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55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 w:type="character" w:styleId="FollowedHyperlink">
    <w:name w:val="FollowedHyperlink"/>
    <w:basedOn w:val="DefaultParagraphFont"/>
    <w:uiPriority w:val="99"/>
    <w:semiHidden/>
    <w:unhideWhenUsed/>
    <w:rsid w:val="00715EEC"/>
    <w:rPr>
      <w:color w:val="800080" w:themeColor="followedHyperlink"/>
      <w:u w:val="single"/>
    </w:rPr>
  </w:style>
  <w:style w:type="character" w:customStyle="1" w:styleId="Heading3Char">
    <w:name w:val="Heading 3 Char"/>
    <w:basedOn w:val="DefaultParagraphFont"/>
    <w:link w:val="Heading3"/>
    <w:uiPriority w:val="9"/>
    <w:rsid w:val="00855E60"/>
    <w:rPr>
      <w:rFonts w:asciiTheme="majorHAnsi" w:eastAsiaTheme="majorEastAsia" w:hAnsiTheme="majorHAnsi" w:cstheme="majorBidi"/>
      <w:b/>
      <w:bCs/>
      <w:color w:val="4F81BD" w:themeColor="accent1"/>
    </w:rPr>
  </w:style>
  <w:style w:type="paragraph" w:customStyle="1" w:styleId="Default">
    <w:name w:val="Default"/>
    <w:rsid w:val="00855E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3862">
      <w:bodyDiv w:val="1"/>
      <w:marLeft w:val="0"/>
      <w:marRight w:val="0"/>
      <w:marTop w:val="0"/>
      <w:marBottom w:val="0"/>
      <w:divBdr>
        <w:top w:val="none" w:sz="0" w:space="0" w:color="auto"/>
        <w:left w:val="none" w:sz="0" w:space="0" w:color="auto"/>
        <w:bottom w:val="none" w:sz="0" w:space="0" w:color="auto"/>
        <w:right w:val="none" w:sz="0" w:space="0" w:color="auto"/>
      </w:divBdr>
    </w:div>
    <w:div w:id="198082456">
      <w:bodyDiv w:val="1"/>
      <w:marLeft w:val="0"/>
      <w:marRight w:val="0"/>
      <w:marTop w:val="0"/>
      <w:marBottom w:val="0"/>
      <w:divBdr>
        <w:top w:val="none" w:sz="0" w:space="0" w:color="auto"/>
        <w:left w:val="none" w:sz="0" w:space="0" w:color="auto"/>
        <w:bottom w:val="none" w:sz="0" w:space="0" w:color="auto"/>
        <w:right w:val="none" w:sz="0" w:space="0" w:color="auto"/>
      </w:divBdr>
    </w:div>
    <w:div w:id="326638923">
      <w:bodyDiv w:val="1"/>
      <w:marLeft w:val="0"/>
      <w:marRight w:val="0"/>
      <w:marTop w:val="0"/>
      <w:marBottom w:val="0"/>
      <w:divBdr>
        <w:top w:val="none" w:sz="0" w:space="0" w:color="auto"/>
        <w:left w:val="none" w:sz="0" w:space="0" w:color="auto"/>
        <w:bottom w:val="none" w:sz="0" w:space="0" w:color="auto"/>
        <w:right w:val="none" w:sz="0" w:space="0" w:color="auto"/>
      </w:divBdr>
    </w:div>
    <w:div w:id="598102419">
      <w:bodyDiv w:val="1"/>
      <w:marLeft w:val="0"/>
      <w:marRight w:val="0"/>
      <w:marTop w:val="0"/>
      <w:marBottom w:val="0"/>
      <w:divBdr>
        <w:top w:val="none" w:sz="0" w:space="0" w:color="auto"/>
        <w:left w:val="none" w:sz="0" w:space="0" w:color="auto"/>
        <w:bottom w:val="none" w:sz="0" w:space="0" w:color="auto"/>
        <w:right w:val="none" w:sz="0" w:space="0" w:color="auto"/>
      </w:divBdr>
    </w:div>
    <w:div w:id="739526856">
      <w:bodyDiv w:val="1"/>
      <w:marLeft w:val="0"/>
      <w:marRight w:val="0"/>
      <w:marTop w:val="0"/>
      <w:marBottom w:val="0"/>
      <w:divBdr>
        <w:top w:val="none" w:sz="0" w:space="0" w:color="auto"/>
        <w:left w:val="none" w:sz="0" w:space="0" w:color="auto"/>
        <w:bottom w:val="none" w:sz="0" w:space="0" w:color="auto"/>
        <w:right w:val="none" w:sz="0" w:space="0" w:color="auto"/>
      </w:divBdr>
    </w:div>
    <w:div w:id="979845672">
      <w:bodyDiv w:val="1"/>
      <w:marLeft w:val="0"/>
      <w:marRight w:val="0"/>
      <w:marTop w:val="0"/>
      <w:marBottom w:val="0"/>
      <w:divBdr>
        <w:top w:val="none" w:sz="0" w:space="0" w:color="auto"/>
        <w:left w:val="none" w:sz="0" w:space="0" w:color="auto"/>
        <w:bottom w:val="none" w:sz="0" w:space="0" w:color="auto"/>
        <w:right w:val="none" w:sz="0" w:space="0" w:color="auto"/>
      </w:divBdr>
    </w:div>
    <w:div w:id="1135413022">
      <w:bodyDiv w:val="1"/>
      <w:marLeft w:val="0"/>
      <w:marRight w:val="0"/>
      <w:marTop w:val="0"/>
      <w:marBottom w:val="0"/>
      <w:divBdr>
        <w:top w:val="none" w:sz="0" w:space="0" w:color="auto"/>
        <w:left w:val="none" w:sz="0" w:space="0" w:color="auto"/>
        <w:bottom w:val="none" w:sz="0" w:space="0" w:color="auto"/>
        <w:right w:val="none" w:sz="0" w:space="0" w:color="auto"/>
      </w:divBdr>
    </w:div>
    <w:div w:id="1158426017">
      <w:bodyDiv w:val="1"/>
      <w:marLeft w:val="0"/>
      <w:marRight w:val="0"/>
      <w:marTop w:val="0"/>
      <w:marBottom w:val="0"/>
      <w:divBdr>
        <w:top w:val="none" w:sz="0" w:space="0" w:color="auto"/>
        <w:left w:val="none" w:sz="0" w:space="0" w:color="auto"/>
        <w:bottom w:val="none" w:sz="0" w:space="0" w:color="auto"/>
        <w:right w:val="none" w:sz="0" w:space="0" w:color="auto"/>
      </w:divBdr>
    </w:div>
    <w:div w:id="1494375512">
      <w:bodyDiv w:val="1"/>
      <w:marLeft w:val="0"/>
      <w:marRight w:val="0"/>
      <w:marTop w:val="0"/>
      <w:marBottom w:val="0"/>
      <w:divBdr>
        <w:top w:val="none" w:sz="0" w:space="0" w:color="auto"/>
        <w:left w:val="none" w:sz="0" w:space="0" w:color="auto"/>
        <w:bottom w:val="none" w:sz="0" w:space="0" w:color="auto"/>
        <w:right w:val="none" w:sz="0" w:space="0" w:color="auto"/>
      </w:divBdr>
    </w:div>
    <w:div w:id="1696878766">
      <w:bodyDiv w:val="1"/>
      <w:marLeft w:val="0"/>
      <w:marRight w:val="0"/>
      <w:marTop w:val="0"/>
      <w:marBottom w:val="0"/>
      <w:divBdr>
        <w:top w:val="none" w:sz="0" w:space="0" w:color="auto"/>
        <w:left w:val="none" w:sz="0" w:space="0" w:color="auto"/>
        <w:bottom w:val="none" w:sz="0" w:space="0" w:color="auto"/>
        <w:right w:val="none" w:sz="0" w:space="0" w:color="auto"/>
      </w:divBdr>
      <w:divsChild>
        <w:div w:id="41490356">
          <w:marLeft w:val="446"/>
          <w:marRight w:val="0"/>
          <w:marTop w:val="0"/>
          <w:marBottom w:val="0"/>
          <w:divBdr>
            <w:top w:val="none" w:sz="0" w:space="0" w:color="auto"/>
            <w:left w:val="none" w:sz="0" w:space="0" w:color="auto"/>
            <w:bottom w:val="none" w:sz="0" w:space="0" w:color="auto"/>
            <w:right w:val="none" w:sz="0" w:space="0" w:color="auto"/>
          </w:divBdr>
        </w:div>
        <w:div w:id="1268587264">
          <w:marLeft w:val="446"/>
          <w:marRight w:val="0"/>
          <w:marTop w:val="0"/>
          <w:marBottom w:val="0"/>
          <w:divBdr>
            <w:top w:val="none" w:sz="0" w:space="0" w:color="auto"/>
            <w:left w:val="none" w:sz="0" w:space="0" w:color="auto"/>
            <w:bottom w:val="none" w:sz="0" w:space="0" w:color="auto"/>
            <w:right w:val="none" w:sz="0" w:space="0" w:color="auto"/>
          </w:divBdr>
        </w:div>
        <w:div w:id="221789497">
          <w:marLeft w:val="446"/>
          <w:marRight w:val="0"/>
          <w:marTop w:val="0"/>
          <w:marBottom w:val="0"/>
          <w:divBdr>
            <w:top w:val="none" w:sz="0" w:space="0" w:color="auto"/>
            <w:left w:val="none" w:sz="0" w:space="0" w:color="auto"/>
            <w:bottom w:val="none" w:sz="0" w:space="0" w:color="auto"/>
            <w:right w:val="none" w:sz="0" w:space="0" w:color="auto"/>
          </w:divBdr>
        </w:div>
        <w:div w:id="1649240273">
          <w:marLeft w:val="446"/>
          <w:marRight w:val="0"/>
          <w:marTop w:val="0"/>
          <w:marBottom w:val="0"/>
          <w:divBdr>
            <w:top w:val="none" w:sz="0" w:space="0" w:color="auto"/>
            <w:left w:val="none" w:sz="0" w:space="0" w:color="auto"/>
            <w:bottom w:val="none" w:sz="0" w:space="0" w:color="auto"/>
            <w:right w:val="none" w:sz="0" w:space="0" w:color="auto"/>
          </w:divBdr>
        </w:div>
        <w:div w:id="1563173753">
          <w:marLeft w:val="446"/>
          <w:marRight w:val="0"/>
          <w:marTop w:val="0"/>
          <w:marBottom w:val="0"/>
          <w:divBdr>
            <w:top w:val="none" w:sz="0" w:space="0" w:color="auto"/>
            <w:left w:val="none" w:sz="0" w:space="0" w:color="auto"/>
            <w:bottom w:val="none" w:sz="0" w:space="0" w:color="auto"/>
            <w:right w:val="none" w:sz="0" w:space="0" w:color="auto"/>
          </w:divBdr>
        </w:div>
        <w:div w:id="307974588">
          <w:marLeft w:val="446"/>
          <w:marRight w:val="0"/>
          <w:marTop w:val="0"/>
          <w:marBottom w:val="0"/>
          <w:divBdr>
            <w:top w:val="none" w:sz="0" w:space="0" w:color="auto"/>
            <w:left w:val="none" w:sz="0" w:space="0" w:color="auto"/>
            <w:bottom w:val="none" w:sz="0" w:space="0" w:color="auto"/>
            <w:right w:val="none" w:sz="0" w:space="0" w:color="auto"/>
          </w:divBdr>
        </w:div>
        <w:div w:id="977030622">
          <w:marLeft w:val="446"/>
          <w:marRight w:val="0"/>
          <w:marTop w:val="0"/>
          <w:marBottom w:val="0"/>
          <w:divBdr>
            <w:top w:val="none" w:sz="0" w:space="0" w:color="auto"/>
            <w:left w:val="none" w:sz="0" w:space="0" w:color="auto"/>
            <w:bottom w:val="none" w:sz="0" w:space="0" w:color="auto"/>
            <w:right w:val="none" w:sz="0" w:space="0" w:color="auto"/>
          </w:divBdr>
        </w:div>
        <w:div w:id="2144299460">
          <w:marLeft w:val="446"/>
          <w:marRight w:val="0"/>
          <w:marTop w:val="0"/>
          <w:marBottom w:val="0"/>
          <w:divBdr>
            <w:top w:val="none" w:sz="0" w:space="0" w:color="auto"/>
            <w:left w:val="none" w:sz="0" w:space="0" w:color="auto"/>
            <w:bottom w:val="none" w:sz="0" w:space="0" w:color="auto"/>
            <w:right w:val="none" w:sz="0" w:space="0" w:color="auto"/>
          </w:divBdr>
        </w:div>
        <w:div w:id="294069021">
          <w:marLeft w:val="446"/>
          <w:marRight w:val="0"/>
          <w:marTop w:val="0"/>
          <w:marBottom w:val="0"/>
          <w:divBdr>
            <w:top w:val="none" w:sz="0" w:space="0" w:color="auto"/>
            <w:left w:val="none" w:sz="0" w:space="0" w:color="auto"/>
            <w:bottom w:val="none" w:sz="0" w:space="0" w:color="auto"/>
            <w:right w:val="none" w:sz="0" w:space="0" w:color="auto"/>
          </w:divBdr>
        </w:div>
        <w:div w:id="222982113">
          <w:marLeft w:val="446"/>
          <w:marRight w:val="0"/>
          <w:marTop w:val="0"/>
          <w:marBottom w:val="0"/>
          <w:divBdr>
            <w:top w:val="none" w:sz="0" w:space="0" w:color="auto"/>
            <w:left w:val="none" w:sz="0" w:space="0" w:color="auto"/>
            <w:bottom w:val="none" w:sz="0" w:space="0" w:color="auto"/>
            <w:right w:val="none" w:sz="0" w:space="0" w:color="auto"/>
          </w:divBdr>
        </w:div>
      </w:divsChild>
    </w:div>
    <w:div w:id="1703556781">
      <w:bodyDiv w:val="1"/>
      <w:marLeft w:val="0"/>
      <w:marRight w:val="0"/>
      <w:marTop w:val="0"/>
      <w:marBottom w:val="0"/>
      <w:divBdr>
        <w:top w:val="none" w:sz="0" w:space="0" w:color="auto"/>
        <w:left w:val="none" w:sz="0" w:space="0" w:color="auto"/>
        <w:bottom w:val="none" w:sz="0" w:space="0" w:color="auto"/>
        <w:right w:val="none" w:sz="0" w:space="0" w:color="auto"/>
      </w:divBdr>
    </w:div>
    <w:div w:id="1755862388">
      <w:bodyDiv w:val="1"/>
      <w:marLeft w:val="0"/>
      <w:marRight w:val="0"/>
      <w:marTop w:val="0"/>
      <w:marBottom w:val="0"/>
      <w:divBdr>
        <w:top w:val="none" w:sz="0" w:space="0" w:color="auto"/>
        <w:left w:val="none" w:sz="0" w:space="0" w:color="auto"/>
        <w:bottom w:val="none" w:sz="0" w:space="0" w:color="auto"/>
        <w:right w:val="none" w:sz="0" w:space="0" w:color="auto"/>
      </w:divBdr>
      <w:divsChild>
        <w:div w:id="957377358">
          <w:marLeft w:val="446"/>
          <w:marRight w:val="0"/>
          <w:marTop w:val="0"/>
          <w:marBottom w:val="0"/>
          <w:divBdr>
            <w:top w:val="none" w:sz="0" w:space="0" w:color="auto"/>
            <w:left w:val="none" w:sz="0" w:space="0" w:color="auto"/>
            <w:bottom w:val="none" w:sz="0" w:space="0" w:color="auto"/>
            <w:right w:val="none" w:sz="0" w:space="0" w:color="auto"/>
          </w:divBdr>
        </w:div>
        <w:div w:id="1592617222">
          <w:marLeft w:val="446"/>
          <w:marRight w:val="0"/>
          <w:marTop w:val="0"/>
          <w:marBottom w:val="0"/>
          <w:divBdr>
            <w:top w:val="none" w:sz="0" w:space="0" w:color="auto"/>
            <w:left w:val="none" w:sz="0" w:space="0" w:color="auto"/>
            <w:bottom w:val="none" w:sz="0" w:space="0" w:color="auto"/>
            <w:right w:val="none" w:sz="0" w:space="0" w:color="auto"/>
          </w:divBdr>
        </w:div>
        <w:div w:id="271134611">
          <w:marLeft w:val="446"/>
          <w:marRight w:val="0"/>
          <w:marTop w:val="0"/>
          <w:marBottom w:val="0"/>
          <w:divBdr>
            <w:top w:val="none" w:sz="0" w:space="0" w:color="auto"/>
            <w:left w:val="none" w:sz="0" w:space="0" w:color="auto"/>
            <w:bottom w:val="none" w:sz="0" w:space="0" w:color="auto"/>
            <w:right w:val="none" w:sz="0" w:space="0" w:color="auto"/>
          </w:divBdr>
        </w:div>
        <w:div w:id="392773753">
          <w:marLeft w:val="446"/>
          <w:marRight w:val="0"/>
          <w:marTop w:val="0"/>
          <w:marBottom w:val="0"/>
          <w:divBdr>
            <w:top w:val="none" w:sz="0" w:space="0" w:color="auto"/>
            <w:left w:val="none" w:sz="0" w:space="0" w:color="auto"/>
            <w:bottom w:val="none" w:sz="0" w:space="0" w:color="auto"/>
            <w:right w:val="none" w:sz="0" w:space="0" w:color="auto"/>
          </w:divBdr>
        </w:div>
        <w:div w:id="817503931">
          <w:marLeft w:val="446"/>
          <w:marRight w:val="0"/>
          <w:marTop w:val="0"/>
          <w:marBottom w:val="0"/>
          <w:divBdr>
            <w:top w:val="none" w:sz="0" w:space="0" w:color="auto"/>
            <w:left w:val="none" w:sz="0" w:space="0" w:color="auto"/>
            <w:bottom w:val="none" w:sz="0" w:space="0" w:color="auto"/>
            <w:right w:val="none" w:sz="0" w:space="0" w:color="auto"/>
          </w:divBdr>
        </w:div>
        <w:div w:id="293291298">
          <w:marLeft w:val="446"/>
          <w:marRight w:val="0"/>
          <w:marTop w:val="0"/>
          <w:marBottom w:val="0"/>
          <w:divBdr>
            <w:top w:val="none" w:sz="0" w:space="0" w:color="auto"/>
            <w:left w:val="none" w:sz="0" w:space="0" w:color="auto"/>
            <w:bottom w:val="none" w:sz="0" w:space="0" w:color="auto"/>
            <w:right w:val="none" w:sz="0" w:space="0" w:color="auto"/>
          </w:divBdr>
        </w:div>
        <w:div w:id="2102532305">
          <w:marLeft w:val="446"/>
          <w:marRight w:val="0"/>
          <w:marTop w:val="0"/>
          <w:marBottom w:val="0"/>
          <w:divBdr>
            <w:top w:val="none" w:sz="0" w:space="0" w:color="auto"/>
            <w:left w:val="none" w:sz="0" w:space="0" w:color="auto"/>
            <w:bottom w:val="none" w:sz="0" w:space="0" w:color="auto"/>
            <w:right w:val="none" w:sz="0" w:space="0" w:color="auto"/>
          </w:divBdr>
        </w:div>
        <w:div w:id="1589921826">
          <w:marLeft w:val="446"/>
          <w:marRight w:val="0"/>
          <w:marTop w:val="0"/>
          <w:marBottom w:val="0"/>
          <w:divBdr>
            <w:top w:val="none" w:sz="0" w:space="0" w:color="auto"/>
            <w:left w:val="none" w:sz="0" w:space="0" w:color="auto"/>
            <w:bottom w:val="none" w:sz="0" w:space="0" w:color="auto"/>
            <w:right w:val="none" w:sz="0" w:space="0" w:color="auto"/>
          </w:divBdr>
        </w:div>
        <w:div w:id="47152096">
          <w:marLeft w:val="446"/>
          <w:marRight w:val="0"/>
          <w:marTop w:val="0"/>
          <w:marBottom w:val="0"/>
          <w:divBdr>
            <w:top w:val="none" w:sz="0" w:space="0" w:color="auto"/>
            <w:left w:val="none" w:sz="0" w:space="0" w:color="auto"/>
            <w:bottom w:val="none" w:sz="0" w:space="0" w:color="auto"/>
            <w:right w:val="none" w:sz="0" w:space="0" w:color="auto"/>
          </w:divBdr>
        </w:div>
        <w:div w:id="681201155">
          <w:marLeft w:val="446"/>
          <w:marRight w:val="0"/>
          <w:marTop w:val="0"/>
          <w:marBottom w:val="0"/>
          <w:divBdr>
            <w:top w:val="none" w:sz="0" w:space="0" w:color="auto"/>
            <w:left w:val="none" w:sz="0" w:space="0" w:color="auto"/>
            <w:bottom w:val="none" w:sz="0" w:space="0" w:color="auto"/>
            <w:right w:val="none" w:sz="0" w:space="0" w:color="auto"/>
          </w:divBdr>
        </w:div>
      </w:divsChild>
    </w:div>
    <w:div w:id="1790584791">
      <w:bodyDiv w:val="1"/>
      <w:marLeft w:val="0"/>
      <w:marRight w:val="0"/>
      <w:marTop w:val="0"/>
      <w:marBottom w:val="0"/>
      <w:divBdr>
        <w:top w:val="none" w:sz="0" w:space="0" w:color="auto"/>
        <w:left w:val="none" w:sz="0" w:space="0" w:color="auto"/>
        <w:bottom w:val="none" w:sz="0" w:space="0" w:color="auto"/>
        <w:right w:val="none" w:sz="0" w:space="0" w:color="auto"/>
      </w:divBdr>
    </w:div>
    <w:div w:id="1826359550">
      <w:bodyDiv w:val="1"/>
      <w:marLeft w:val="0"/>
      <w:marRight w:val="0"/>
      <w:marTop w:val="0"/>
      <w:marBottom w:val="0"/>
      <w:divBdr>
        <w:top w:val="none" w:sz="0" w:space="0" w:color="auto"/>
        <w:left w:val="none" w:sz="0" w:space="0" w:color="auto"/>
        <w:bottom w:val="none" w:sz="0" w:space="0" w:color="auto"/>
        <w:right w:val="none" w:sz="0" w:space="0" w:color="auto"/>
      </w:divBdr>
    </w:div>
    <w:div w:id="1868520185">
      <w:bodyDiv w:val="1"/>
      <w:marLeft w:val="0"/>
      <w:marRight w:val="0"/>
      <w:marTop w:val="0"/>
      <w:marBottom w:val="0"/>
      <w:divBdr>
        <w:top w:val="none" w:sz="0" w:space="0" w:color="auto"/>
        <w:left w:val="none" w:sz="0" w:space="0" w:color="auto"/>
        <w:bottom w:val="none" w:sz="0" w:space="0" w:color="auto"/>
        <w:right w:val="none" w:sz="0" w:space="0" w:color="auto"/>
      </w:divBdr>
    </w:div>
    <w:div w:id="1899634987">
      <w:bodyDiv w:val="1"/>
      <w:marLeft w:val="0"/>
      <w:marRight w:val="0"/>
      <w:marTop w:val="0"/>
      <w:marBottom w:val="0"/>
      <w:divBdr>
        <w:top w:val="none" w:sz="0" w:space="0" w:color="auto"/>
        <w:left w:val="none" w:sz="0" w:space="0" w:color="auto"/>
        <w:bottom w:val="none" w:sz="0" w:space="0" w:color="auto"/>
        <w:right w:val="none" w:sz="0" w:space="0" w:color="auto"/>
      </w:divBdr>
      <w:divsChild>
        <w:div w:id="1333290365">
          <w:marLeft w:val="446"/>
          <w:marRight w:val="0"/>
          <w:marTop w:val="0"/>
          <w:marBottom w:val="0"/>
          <w:divBdr>
            <w:top w:val="none" w:sz="0" w:space="0" w:color="auto"/>
            <w:left w:val="none" w:sz="0" w:space="0" w:color="auto"/>
            <w:bottom w:val="none" w:sz="0" w:space="0" w:color="auto"/>
            <w:right w:val="none" w:sz="0" w:space="0" w:color="auto"/>
          </w:divBdr>
        </w:div>
        <w:div w:id="779950964">
          <w:marLeft w:val="446"/>
          <w:marRight w:val="0"/>
          <w:marTop w:val="0"/>
          <w:marBottom w:val="0"/>
          <w:divBdr>
            <w:top w:val="none" w:sz="0" w:space="0" w:color="auto"/>
            <w:left w:val="none" w:sz="0" w:space="0" w:color="auto"/>
            <w:bottom w:val="none" w:sz="0" w:space="0" w:color="auto"/>
            <w:right w:val="none" w:sz="0" w:space="0" w:color="auto"/>
          </w:divBdr>
        </w:div>
        <w:div w:id="1029650116">
          <w:marLeft w:val="446"/>
          <w:marRight w:val="0"/>
          <w:marTop w:val="0"/>
          <w:marBottom w:val="0"/>
          <w:divBdr>
            <w:top w:val="none" w:sz="0" w:space="0" w:color="auto"/>
            <w:left w:val="none" w:sz="0" w:space="0" w:color="auto"/>
            <w:bottom w:val="none" w:sz="0" w:space="0" w:color="auto"/>
            <w:right w:val="none" w:sz="0" w:space="0" w:color="auto"/>
          </w:divBdr>
        </w:div>
        <w:div w:id="1377504444">
          <w:marLeft w:val="446"/>
          <w:marRight w:val="0"/>
          <w:marTop w:val="0"/>
          <w:marBottom w:val="0"/>
          <w:divBdr>
            <w:top w:val="none" w:sz="0" w:space="0" w:color="auto"/>
            <w:left w:val="none" w:sz="0" w:space="0" w:color="auto"/>
            <w:bottom w:val="none" w:sz="0" w:space="0" w:color="auto"/>
            <w:right w:val="none" w:sz="0" w:space="0" w:color="auto"/>
          </w:divBdr>
        </w:div>
        <w:div w:id="982124349">
          <w:marLeft w:val="446"/>
          <w:marRight w:val="0"/>
          <w:marTop w:val="0"/>
          <w:marBottom w:val="0"/>
          <w:divBdr>
            <w:top w:val="none" w:sz="0" w:space="0" w:color="auto"/>
            <w:left w:val="none" w:sz="0" w:space="0" w:color="auto"/>
            <w:bottom w:val="none" w:sz="0" w:space="0" w:color="auto"/>
            <w:right w:val="none" w:sz="0" w:space="0" w:color="auto"/>
          </w:divBdr>
        </w:div>
        <w:div w:id="1509372189">
          <w:marLeft w:val="446"/>
          <w:marRight w:val="0"/>
          <w:marTop w:val="0"/>
          <w:marBottom w:val="0"/>
          <w:divBdr>
            <w:top w:val="none" w:sz="0" w:space="0" w:color="auto"/>
            <w:left w:val="none" w:sz="0" w:space="0" w:color="auto"/>
            <w:bottom w:val="none" w:sz="0" w:space="0" w:color="auto"/>
            <w:right w:val="none" w:sz="0" w:space="0" w:color="auto"/>
          </w:divBdr>
        </w:div>
        <w:div w:id="1208183330">
          <w:marLeft w:val="446"/>
          <w:marRight w:val="0"/>
          <w:marTop w:val="0"/>
          <w:marBottom w:val="0"/>
          <w:divBdr>
            <w:top w:val="none" w:sz="0" w:space="0" w:color="auto"/>
            <w:left w:val="none" w:sz="0" w:space="0" w:color="auto"/>
            <w:bottom w:val="none" w:sz="0" w:space="0" w:color="auto"/>
            <w:right w:val="none" w:sz="0" w:space="0" w:color="auto"/>
          </w:divBdr>
        </w:div>
        <w:div w:id="1313367931">
          <w:marLeft w:val="446"/>
          <w:marRight w:val="0"/>
          <w:marTop w:val="0"/>
          <w:marBottom w:val="0"/>
          <w:divBdr>
            <w:top w:val="none" w:sz="0" w:space="0" w:color="auto"/>
            <w:left w:val="none" w:sz="0" w:space="0" w:color="auto"/>
            <w:bottom w:val="none" w:sz="0" w:space="0" w:color="auto"/>
            <w:right w:val="none" w:sz="0" w:space="0" w:color="auto"/>
          </w:divBdr>
        </w:div>
        <w:div w:id="1130435664">
          <w:marLeft w:val="446"/>
          <w:marRight w:val="0"/>
          <w:marTop w:val="0"/>
          <w:marBottom w:val="0"/>
          <w:divBdr>
            <w:top w:val="none" w:sz="0" w:space="0" w:color="auto"/>
            <w:left w:val="none" w:sz="0" w:space="0" w:color="auto"/>
            <w:bottom w:val="none" w:sz="0" w:space="0" w:color="auto"/>
            <w:right w:val="none" w:sz="0" w:space="0" w:color="auto"/>
          </w:divBdr>
        </w:div>
        <w:div w:id="269317703">
          <w:marLeft w:val="446"/>
          <w:marRight w:val="0"/>
          <w:marTop w:val="0"/>
          <w:marBottom w:val="0"/>
          <w:divBdr>
            <w:top w:val="none" w:sz="0" w:space="0" w:color="auto"/>
            <w:left w:val="none" w:sz="0" w:space="0" w:color="auto"/>
            <w:bottom w:val="none" w:sz="0" w:space="0" w:color="auto"/>
            <w:right w:val="none" w:sz="0" w:space="0" w:color="auto"/>
          </w:divBdr>
        </w:div>
      </w:divsChild>
    </w:div>
    <w:div w:id="2089420375">
      <w:bodyDiv w:val="1"/>
      <w:marLeft w:val="0"/>
      <w:marRight w:val="0"/>
      <w:marTop w:val="0"/>
      <w:marBottom w:val="0"/>
      <w:divBdr>
        <w:top w:val="none" w:sz="0" w:space="0" w:color="auto"/>
        <w:left w:val="none" w:sz="0" w:space="0" w:color="auto"/>
        <w:bottom w:val="none" w:sz="0" w:space="0" w:color="auto"/>
        <w:right w:val="none" w:sz="0" w:space="0" w:color="auto"/>
      </w:divBdr>
    </w:div>
    <w:div w:id="2096052620">
      <w:bodyDiv w:val="1"/>
      <w:marLeft w:val="0"/>
      <w:marRight w:val="0"/>
      <w:marTop w:val="0"/>
      <w:marBottom w:val="0"/>
      <w:divBdr>
        <w:top w:val="none" w:sz="0" w:space="0" w:color="auto"/>
        <w:left w:val="none" w:sz="0" w:space="0" w:color="auto"/>
        <w:bottom w:val="none" w:sz="0" w:space="0" w:color="auto"/>
        <w:right w:val="none" w:sz="0" w:space="0" w:color="auto"/>
      </w:divBdr>
    </w:div>
    <w:div w:id="21147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thlincolnshireccg.nhs.uk/who-we-are/st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humbercoastandvale.org.uk/" TargetMode="External"/><Relationship Id="rId17" Type="http://schemas.openxmlformats.org/officeDocument/2006/relationships/hyperlink" Target="mailto:nlccg.hlhf@nhs.net" TargetMode="External"/><Relationship Id="rId2" Type="http://schemas.openxmlformats.org/officeDocument/2006/relationships/customXml" Target="../customXml/item2.xml"/><Relationship Id="rId16" Type="http://schemas.openxmlformats.org/officeDocument/2006/relationships/hyperlink" Target="mailto:nelccg.accord@nhs.net" TargetMode="External"/><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mailto:nlccg.embrace@nhs.net" TargetMode="Externa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orthlincolnshireccg.nhs.uk/news/?post=our-nhs-n-time-to-think-differently-about-health-an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14712-8F99-466A-83B2-1F06902A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Humber Coast and Vale Sustainability and Transformation Plan and Healthy Lives, Healthy Futures Update</vt:lpstr>
    </vt:vector>
  </TitlesOfParts>
  <Company>NHS</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Coast and Vale Sustainability and Transformation Plan and Healthy Lives, Healthy Futures Update</dc:title>
  <dc:subject>Issue 6, February 2017</dc:subject>
  <dc:creator>Carolineriggs</dc:creator>
  <cp:lastModifiedBy>%USERNAME%</cp:lastModifiedBy>
  <cp:revision>2</cp:revision>
  <cp:lastPrinted>2016-07-27T09:21:00Z</cp:lastPrinted>
  <dcterms:created xsi:type="dcterms:W3CDTF">2017-02-15T14:57:00Z</dcterms:created>
  <dcterms:modified xsi:type="dcterms:W3CDTF">2017-02-15T14:57:00Z</dcterms:modified>
</cp:coreProperties>
</file>