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75" w:rsidRPr="00E73B61" w:rsidRDefault="001D2409" w:rsidP="00E73B61">
      <w:pPr>
        <w:ind w:left="5041"/>
        <w:jc w:val="right"/>
        <w:rPr>
          <w:noProof/>
          <w:lang w:eastAsia="en-G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FD77DE">
                              <w:rPr>
                                <w:rFonts w:ascii="Calibri" w:hAnsi="Calibri"/>
                                <w:b/>
                                <w:sz w:val="22"/>
                                <w:szCs w:val="22"/>
                              </w:rPr>
                              <w:t xml:space="preserve"> 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FD77DE">
                        <w:rPr>
                          <w:rFonts w:ascii="Calibri" w:hAnsi="Calibri"/>
                          <w:b/>
                          <w:sz w:val="22"/>
                          <w:szCs w:val="22"/>
                        </w:rPr>
                        <w:t xml:space="preserve"> 07</w:t>
                      </w:r>
                    </w:p>
                  </w:txbxContent>
                </v:textbox>
              </v:rect>
            </w:pict>
          </mc:Fallback>
        </mc:AlternateContent>
      </w:r>
      <w:r w:rsidR="003D7845" w:rsidRPr="003D7845">
        <w:t xml:space="preserve"> </w:t>
      </w:r>
      <w:r>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-78105</wp:posOffset>
                </wp:positionH>
                <wp:positionV relativeFrom="paragraph">
                  <wp:posOffset>3175</wp:posOffset>
                </wp:positionV>
                <wp:extent cx="6911340" cy="1371600"/>
                <wp:effectExtent l="19050" t="19050" r="22860" b="190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71600"/>
                        </a:xfrm>
                        <a:prstGeom prst="rect">
                          <a:avLst/>
                        </a:prstGeom>
                        <a:solidFill>
                          <a:srgbClr val="FFFFFF"/>
                        </a:solidFill>
                        <a:ln w="38100" cmpd="dbl">
                          <a:solidFill>
                            <a:srgbClr val="000000"/>
                          </a:solidFill>
                          <a:miter lim="800000"/>
                          <a:headEnd/>
                          <a:tailEnd/>
                        </a:ln>
                      </wps:spPr>
                      <wps:txb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FB449C" w:rsidRPr="000D1B0D">
                              <w:rPr>
                                <w:rFonts w:ascii="Calibri" w:hAnsi="Calibri"/>
                                <w:sz w:val="22"/>
                                <w:szCs w:val="22"/>
                              </w:rPr>
                              <w:t xml:space="preserve"> (Board/Sub-Committee)</w:t>
                            </w:r>
                            <w:r w:rsidRPr="000D1B0D">
                              <w:rPr>
                                <w:rFonts w:ascii="Calibri" w:hAnsi="Calibri"/>
                                <w:sz w:val="22"/>
                                <w:szCs w:val="22"/>
                              </w:rPr>
                              <w:t>:</w:t>
                            </w:r>
                            <w:r w:rsidR="00A84EB4">
                              <w:rPr>
                                <w:rFonts w:ascii="Calibri" w:hAnsi="Calibri"/>
                                <w:sz w:val="22"/>
                                <w:szCs w:val="22"/>
                              </w:rPr>
                              <w:t xml:space="preserve"> CCG Partnership Board</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A84EB4">
                              <w:rPr>
                                <w:rFonts w:ascii="Calibri" w:hAnsi="Calibri"/>
                                <w:sz w:val="22"/>
                                <w:szCs w:val="22"/>
                              </w:rPr>
                              <w:t xml:space="preserve"> </w:t>
                            </w:r>
                            <w:r w:rsidR="0068740B">
                              <w:rPr>
                                <w:rFonts w:ascii="Calibri" w:hAnsi="Calibri"/>
                                <w:sz w:val="22"/>
                                <w:szCs w:val="22"/>
                              </w:rPr>
                              <w:t>12</w:t>
                            </w:r>
                            <w:r w:rsidR="0068740B" w:rsidRPr="0068740B">
                              <w:rPr>
                                <w:rFonts w:ascii="Calibri" w:hAnsi="Calibri"/>
                                <w:sz w:val="22"/>
                                <w:szCs w:val="22"/>
                                <w:vertAlign w:val="superscript"/>
                              </w:rPr>
                              <w:t>th</w:t>
                            </w:r>
                            <w:r w:rsidR="0068740B">
                              <w:rPr>
                                <w:rFonts w:ascii="Calibri" w:hAnsi="Calibri"/>
                                <w:sz w:val="22"/>
                                <w:szCs w:val="22"/>
                              </w:rPr>
                              <w:t xml:space="preserve"> July</w:t>
                            </w:r>
                            <w:r w:rsidR="00A84EB4">
                              <w:rPr>
                                <w:rFonts w:ascii="Calibri" w:hAnsi="Calibri"/>
                                <w:sz w:val="22"/>
                                <w:szCs w:val="22"/>
                              </w:rPr>
                              <w:t xml:space="preserve"> 2018</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A84EB4">
                              <w:rPr>
                                <w:rFonts w:ascii="Calibri" w:hAnsi="Calibri"/>
                                <w:sz w:val="22"/>
                                <w:szCs w:val="22"/>
                              </w:rPr>
                              <w:t xml:space="preserve"> Commissioning &amp; Contracting Report</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A84EB4">
                              <w:rPr>
                                <w:rFonts w:ascii="Calibri" w:hAnsi="Calibri"/>
                                <w:sz w:val="22"/>
                                <w:szCs w:val="22"/>
                              </w:rPr>
                              <w:t xml:space="preserve"> </w:t>
                            </w:r>
                            <w:r w:rsidR="0068740B">
                              <w:rPr>
                                <w:rFonts w:ascii="Calibri" w:hAnsi="Calibri"/>
                                <w:sz w:val="22"/>
                                <w:szCs w:val="22"/>
                              </w:rPr>
                              <w:t>Helen Kenyon – Deputy Chief Executive</w:t>
                            </w:r>
                          </w:p>
                          <w:p w:rsidR="00136B75" w:rsidRPr="000D1B0D" w:rsidRDefault="00136B75">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6.15pt;margin-top:.25pt;width:544.2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" strokeweight="3pt">
                <v:stroke linestyle="thinThin"/>
                <v:textbo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FB449C" w:rsidRPr="000D1B0D">
                        <w:rPr>
                          <w:rFonts w:ascii="Calibri" w:hAnsi="Calibri"/>
                          <w:sz w:val="22"/>
                          <w:szCs w:val="22"/>
                        </w:rPr>
                        <w:t xml:space="preserve"> (Board/Sub-Committee)</w:t>
                      </w:r>
                      <w:r w:rsidRPr="000D1B0D">
                        <w:rPr>
                          <w:rFonts w:ascii="Calibri" w:hAnsi="Calibri"/>
                          <w:sz w:val="22"/>
                          <w:szCs w:val="22"/>
                        </w:rPr>
                        <w:t>:</w:t>
                      </w:r>
                      <w:r w:rsidR="00A84EB4">
                        <w:rPr>
                          <w:rFonts w:ascii="Calibri" w:hAnsi="Calibri"/>
                          <w:sz w:val="22"/>
                          <w:szCs w:val="22"/>
                        </w:rPr>
                        <w:t xml:space="preserve"> CCG Partnership Board</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A84EB4">
                        <w:rPr>
                          <w:rFonts w:ascii="Calibri" w:hAnsi="Calibri"/>
                          <w:sz w:val="22"/>
                          <w:szCs w:val="22"/>
                        </w:rPr>
                        <w:t xml:space="preserve"> </w:t>
                      </w:r>
                      <w:r w:rsidR="0068740B">
                        <w:rPr>
                          <w:rFonts w:ascii="Calibri" w:hAnsi="Calibri"/>
                          <w:sz w:val="22"/>
                          <w:szCs w:val="22"/>
                        </w:rPr>
                        <w:t>12</w:t>
                      </w:r>
                      <w:r w:rsidR="0068740B" w:rsidRPr="0068740B">
                        <w:rPr>
                          <w:rFonts w:ascii="Calibri" w:hAnsi="Calibri"/>
                          <w:sz w:val="22"/>
                          <w:szCs w:val="22"/>
                          <w:vertAlign w:val="superscript"/>
                        </w:rPr>
                        <w:t>th</w:t>
                      </w:r>
                      <w:r w:rsidR="0068740B">
                        <w:rPr>
                          <w:rFonts w:ascii="Calibri" w:hAnsi="Calibri"/>
                          <w:sz w:val="22"/>
                          <w:szCs w:val="22"/>
                        </w:rPr>
                        <w:t xml:space="preserve"> July</w:t>
                      </w:r>
                      <w:r w:rsidR="00A84EB4">
                        <w:rPr>
                          <w:rFonts w:ascii="Calibri" w:hAnsi="Calibri"/>
                          <w:sz w:val="22"/>
                          <w:szCs w:val="22"/>
                        </w:rPr>
                        <w:t xml:space="preserve"> 2018</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A84EB4">
                        <w:rPr>
                          <w:rFonts w:ascii="Calibri" w:hAnsi="Calibri"/>
                          <w:sz w:val="22"/>
                          <w:szCs w:val="22"/>
                        </w:rPr>
                        <w:t xml:space="preserve"> Commissioning &amp; Contracting Report</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A84EB4">
                        <w:rPr>
                          <w:rFonts w:ascii="Calibri" w:hAnsi="Calibri"/>
                          <w:sz w:val="22"/>
                          <w:szCs w:val="22"/>
                        </w:rPr>
                        <w:t xml:space="preserve"> </w:t>
                      </w:r>
                      <w:r w:rsidR="0068740B">
                        <w:rPr>
                          <w:rFonts w:ascii="Calibri" w:hAnsi="Calibri"/>
                          <w:sz w:val="22"/>
                          <w:szCs w:val="22"/>
                        </w:rPr>
                        <w:t>Helen Kenyon – Deputy Chief Executive</w:t>
                      </w:r>
                    </w:p>
                    <w:p w:rsidR="00136B75" w:rsidRPr="000D1B0D" w:rsidRDefault="00136B75">
                      <w:pPr>
                        <w:rPr>
                          <w:rFonts w:ascii="Calibri" w:hAnsi="Calibri"/>
                          <w:sz w:val="22"/>
                          <w:szCs w:val="22"/>
                        </w:rPr>
                      </w:pP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-78105</wp:posOffset>
                </wp:positionH>
                <wp:positionV relativeFrom="paragraph">
                  <wp:posOffset>139700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1"/>
                                  <w14:checkedState w14:val="2612" w14:font="MS Gothic"/>
                                  <w14:uncheckedState w14:val="2610" w14:font="MS Gothic"/>
                                </w14:checkbox>
                              </w:sdtPr>
                              <w:sdtEndPr/>
                              <w:sdtContent>
                                <w:r w:rsidR="00A84EB4">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402F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15pt;margin-top:11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1"/>
                            <w14:checkedState w14:val="2612" w14:font="MS Gothic"/>
                            <w14:uncheckedState w14:val="2610" w14:font="MS Gothic"/>
                          </w14:checkbox>
                        </w:sdtPr>
                        <w:sdtEndPr/>
                        <w:sdtContent>
                          <w:r w:rsidR="00A84EB4">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402F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8384"/>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A84EB4">
            <w:pPr>
              <w:pStyle w:val="NoSpacing"/>
              <w:rPr>
                <w:rFonts w:cs="Calibri"/>
                <w:b/>
                <w:sz w:val="20"/>
                <w:szCs w:val="20"/>
              </w:rPr>
            </w:pPr>
          </w:p>
        </w:tc>
        <w:tc>
          <w:tcPr>
            <w:tcW w:w="3817" w:type="pct"/>
            <w:shd w:val="clear" w:color="auto" w:fill="auto"/>
          </w:tcPr>
          <w:p w:rsidR="00E76606" w:rsidRPr="000D1B0D" w:rsidRDefault="00E76606" w:rsidP="000D1B0D">
            <w:pPr>
              <w:pStyle w:val="Default"/>
              <w:jc w:val="both"/>
              <w:rPr>
                <w:rFonts w:ascii="Calibri" w:hAnsi="Calibri" w:cs="Calibri"/>
                <w:sz w:val="20"/>
                <w:szCs w:val="20"/>
              </w:rPr>
            </w:pPr>
          </w:p>
          <w:p w:rsidR="00E76606" w:rsidRDefault="00A84EB4" w:rsidP="000D1B0D">
            <w:pPr>
              <w:pStyle w:val="Default"/>
              <w:jc w:val="both"/>
              <w:rPr>
                <w:rFonts w:ascii="Calibri" w:hAnsi="Calibri" w:cs="Calibri"/>
                <w:sz w:val="20"/>
                <w:szCs w:val="20"/>
              </w:rPr>
            </w:pPr>
            <w:r w:rsidRPr="00A84EB4">
              <w:rPr>
                <w:rFonts w:ascii="Calibri" w:hAnsi="Calibri" w:cs="Calibri"/>
                <w:sz w:val="20"/>
                <w:szCs w:val="20"/>
              </w:rPr>
              <w:t xml:space="preserve">To keep the board up to date on key pieces of work undertaken by the CCG in relation to commissioning and contracting activities, </w:t>
            </w:r>
            <w:r>
              <w:rPr>
                <w:rFonts w:ascii="Calibri" w:hAnsi="Calibri" w:cs="Calibri"/>
                <w:sz w:val="20"/>
                <w:szCs w:val="20"/>
              </w:rPr>
              <w:t>including procurement and sanctions.</w:t>
            </w:r>
          </w:p>
          <w:p w:rsidR="002054A0" w:rsidRPr="000D1B0D" w:rsidRDefault="002054A0" w:rsidP="000D1B0D">
            <w:pPr>
              <w:pStyle w:val="Default"/>
              <w:jc w:val="both"/>
              <w:rPr>
                <w:rFonts w:ascii="Calibri" w:hAnsi="Calibri" w:cs="Calibri"/>
                <w:sz w:val="20"/>
                <w:szCs w:val="20"/>
              </w:rPr>
            </w:pP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shd w:val="clear" w:color="auto" w:fill="auto"/>
          </w:tcPr>
          <w:p w:rsidR="009D4EDC" w:rsidRPr="000D1B0D" w:rsidRDefault="009D4EDC" w:rsidP="000D1B0D">
            <w:pPr>
              <w:pStyle w:val="Default"/>
              <w:jc w:val="both"/>
              <w:rPr>
                <w:rFonts w:ascii="Calibri" w:hAnsi="Calibri" w:cs="Calibri"/>
                <w:sz w:val="20"/>
                <w:szCs w:val="20"/>
              </w:rPr>
            </w:pPr>
          </w:p>
          <w:p w:rsidR="009D4EDC" w:rsidRPr="000D1B0D" w:rsidRDefault="00A84EB4" w:rsidP="000D1B0D">
            <w:pPr>
              <w:pStyle w:val="Default"/>
              <w:jc w:val="both"/>
              <w:rPr>
                <w:rFonts w:ascii="Calibri" w:hAnsi="Calibri" w:cs="Calibri"/>
                <w:sz w:val="20"/>
                <w:szCs w:val="20"/>
              </w:rPr>
            </w:pPr>
            <w:r>
              <w:rPr>
                <w:rFonts w:ascii="Calibri" w:hAnsi="Calibri" w:cs="Calibri"/>
                <w:sz w:val="20"/>
                <w:szCs w:val="20"/>
              </w:rPr>
              <w:t xml:space="preserve">The Board is asked to note the information shared in the report </w:t>
            </w:r>
          </w:p>
          <w:p w:rsidR="009D4EDC" w:rsidRPr="000D1B0D" w:rsidRDefault="009D4EDC" w:rsidP="000D1B0D">
            <w:pPr>
              <w:pStyle w:val="Default"/>
              <w:jc w:val="both"/>
              <w:rPr>
                <w:rFonts w:ascii="Calibri" w:hAnsi="Calibri" w:cs="Calibri"/>
                <w:sz w:val="20"/>
                <w:szCs w:val="20"/>
              </w:rPr>
            </w:pPr>
          </w:p>
        </w:tc>
      </w:tr>
      <w:tr w:rsidR="009D4EDC" w:rsidRPr="000D1B0D" w:rsidTr="00144ED4">
        <w:tc>
          <w:tcPr>
            <w:tcW w:w="1183" w:type="pct"/>
            <w:shd w:val="clear" w:color="auto" w:fill="auto"/>
          </w:tcPr>
          <w:p w:rsidR="009D4EDC" w:rsidRPr="000D1B0D" w:rsidRDefault="009D4EDC" w:rsidP="009D4EDC">
            <w:pPr>
              <w:pStyle w:val="Default"/>
              <w:rPr>
                <w:rFonts w:ascii="Calibri" w:hAnsi="Calibri" w:cs="Calibri"/>
                <w:b/>
                <w:sz w:val="20"/>
                <w:szCs w:val="20"/>
              </w:rPr>
            </w:pPr>
            <w:r w:rsidRPr="000D1B0D">
              <w:rPr>
                <w:rFonts w:ascii="Calibri" w:hAnsi="Calibri" w:cs="Calibri"/>
                <w:b/>
                <w:sz w:val="20"/>
                <w:szCs w:val="20"/>
              </w:rPr>
              <w:t>Sub Committee Process and Assurance:</w:t>
            </w:r>
          </w:p>
          <w:p w:rsidR="009D4EDC" w:rsidRPr="00046B77" w:rsidRDefault="009D4EDC" w:rsidP="00046B77">
            <w:pPr>
              <w:pStyle w:val="Default"/>
              <w:rPr>
                <w:rFonts w:ascii="Calibri" w:hAnsi="Calibri" w:cs="Calibri"/>
                <w:i/>
                <w:sz w:val="20"/>
                <w:szCs w:val="20"/>
              </w:rPr>
            </w:pPr>
          </w:p>
        </w:tc>
        <w:tc>
          <w:tcPr>
            <w:tcW w:w="3817" w:type="pct"/>
            <w:shd w:val="clear" w:color="auto" w:fill="auto"/>
          </w:tcPr>
          <w:p w:rsidR="00144ED4" w:rsidRPr="000D1B0D" w:rsidRDefault="00A84EB4" w:rsidP="00A84EB4">
            <w:pPr>
              <w:pStyle w:val="Default"/>
              <w:jc w:val="both"/>
              <w:rPr>
                <w:rFonts w:ascii="Calibri" w:hAnsi="Calibri" w:cs="Calibri"/>
                <w:sz w:val="20"/>
                <w:szCs w:val="20"/>
              </w:rPr>
            </w:pPr>
            <w:r>
              <w:rPr>
                <w:rFonts w:ascii="Calibri" w:hAnsi="Calibri" w:cs="Calibri"/>
                <w:sz w:val="20"/>
                <w:szCs w:val="20"/>
              </w:rPr>
              <w:t>Procurement &amp; C</w:t>
            </w:r>
            <w:r w:rsidRPr="00A84EB4">
              <w:rPr>
                <w:rFonts w:ascii="Calibri" w:hAnsi="Calibri" w:cs="Calibri"/>
                <w:sz w:val="20"/>
                <w:szCs w:val="20"/>
              </w:rPr>
              <w:t>ontract decisions are overseen by the Care Contracting Committee</w:t>
            </w:r>
            <w:r>
              <w:rPr>
                <w:rFonts w:ascii="Calibri" w:hAnsi="Calibri" w:cs="Calibri"/>
                <w:sz w:val="20"/>
                <w:szCs w:val="20"/>
              </w:rPr>
              <w:t xml:space="preserve"> which has the delegated authority to act.</w:t>
            </w: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E73B61" w:rsidRDefault="007E1C2F" w:rsidP="009D4EDC">
            <w:pPr>
              <w:pStyle w:val="Default"/>
              <w:rPr>
                <w:rFonts w:ascii="Calibri" w:hAnsi="Calibri" w:cs="Calibri"/>
                <w:i/>
                <w:sz w:val="20"/>
                <w:szCs w:val="20"/>
              </w:rPr>
            </w:pPr>
          </w:p>
        </w:tc>
        <w:tc>
          <w:tcPr>
            <w:tcW w:w="3817" w:type="pct"/>
            <w:shd w:val="clear" w:color="auto" w:fill="auto"/>
          </w:tcPr>
          <w:p w:rsidR="00A84EB4" w:rsidRPr="00A84EB4" w:rsidRDefault="00A84EB4" w:rsidP="00A84EB4">
            <w:pPr>
              <w:pStyle w:val="Default"/>
              <w:jc w:val="both"/>
              <w:rPr>
                <w:rFonts w:ascii="Calibri" w:hAnsi="Calibri" w:cs="Calibri"/>
                <w:sz w:val="20"/>
                <w:szCs w:val="20"/>
              </w:rPr>
            </w:pPr>
            <w:r w:rsidRPr="00A84EB4">
              <w:rPr>
                <w:rFonts w:ascii="Calibri" w:hAnsi="Calibri" w:cs="Calibri"/>
                <w:sz w:val="20"/>
                <w:szCs w:val="20"/>
              </w:rPr>
              <w:t>Procurements and contract decisions are overseen by the Care Contracting Committee</w:t>
            </w:r>
            <w:r>
              <w:rPr>
                <w:rFonts w:ascii="Calibri" w:hAnsi="Calibri" w:cs="Calibri"/>
                <w:sz w:val="20"/>
                <w:szCs w:val="20"/>
              </w:rPr>
              <w:t xml:space="preserve">, it will assess and manage the risks associated with the correct contracting methodology and the actions taken in managing the CCG’s contracts to ensure providers meet their obligations. </w:t>
            </w:r>
          </w:p>
          <w:p w:rsidR="00144ED4" w:rsidRPr="000D1B0D" w:rsidRDefault="00144ED4" w:rsidP="00A84EB4">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7E1C2F" w:rsidRPr="00E73B61" w:rsidRDefault="007E1C2F" w:rsidP="009D4EDC">
            <w:pPr>
              <w:pStyle w:val="Default"/>
              <w:rPr>
                <w:rFonts w:ascii="Calibri" w:hAnsi="Calibri" w:cs="Calibri"/>
                <w:i/>
                <w:sz w:val="20"/>
                <w:szCs w:val="20"/>
              </w:rPr>
            </w:pPr>
          </w:p>
        </w:tc>
        <w:tc>
          <w:tcPr>
            <w:tcW w:w="3817" w:type="pct"/>
            <w:shd w:val="clear" w:color="auto" w:fill="auto"/>
          </w:tcPr>
          <w:p w:rsidR="002054A0" w:rsidRPr="000D1B0D" w:rsidRDefault="00A84EB4" w:rsidP="00A84EB4">
            <w:pPr>
              <w:pStyle w:val="Default"/>
              <w:jc w:val="both"/>
              <w:rPr>
                <w:rFonts w:ascii="Calibri" w:hAnsi="Calibri" w:cs="Calibri"/>
                <w:sz w:val="20"/>
                <w:szCs w:val="20"/>
              </w:rPr>
            </w:pPr>
            <w:r w:rsidRPr="00A84EB4">
              <w:rPr>
                <w:rFonts w:ascii="Calibri" w:hAnsi="Calibri" w:cs="Calibri"/>
                <w:sz w:val="20"/>
                <w:szCs w:val="20"/>
              </w:rPr>
              <w:t xml:space="preserve">The risk of undertaking </w:t>
            </w:r>
            <w:proofErr w:type="gramStart"/>
            <w:r w:rsidRPr="00A84EB4">
              <w:rPr>
                <w:rFonts w:ascii="Calibri" w:hAnsi="Calibri" w:cs="Calibri"/>
                <w:sz w:val="20"/>
                <w:szCs w:val="20"/>
              </w:rPr>
              <w:t>a procurement</w:t>
            </w:r>
            <w:proofErr w:type="gramEnd"/>
            <w:r w:rsidRPr="00A84EB4">
              <w:rPr>
                <w:rFonts w:ascii="Calibri" w:hAnsi="Calibri" w:cs="Calibri"/>
                <w:sz w:val="20"/>
                <w:szCs w:val="20"/>
              </w:rPr>
              <w:t xml:space="preserve"> incorrectly</w:t>
            </w:r>
            <w:r>
              <w:rPr>
                <w:rFonts w:ascii="Calibri" w:hAnsi="Calibri" w:cs="Calibri"/>
                <w:sz w:val="20"/>
                <w:szCs w:val="20"/>
              </w:rPr>
              <w:t xml:space="preserve"> or of sanctions taken on a contracts </w:t>
            </w:r>
            <w:r w:rsidRPr="00A84EB4">
              <w:rPr>
                <w:rFonts w:ascii="Calibri" w:hAnsi="Calibri" w:cs="Calibri"/>
                <w:sz w:val="20"/>
                <w:szCs w:val="20"/>
              </w:rPr>
              <w:t>is of a legal challenge to the process</w:t>
            </w:r>
            <w:r>
              <w:rPr>
                <w:rFonts w:ascii="Calibri" w:hAnsi="Calibri" w:cs="Calibri"/>
                <w:sz w:val="20"/>
                <w:szCs w:val="20"/>
              </w:rPr>
              <w:t xml:space="preserve"> by the provider or other external interested party. CCC needs to ensure any and all risks associated with the contracts are assessed and understood.</w:t>
            </w:r>
          </w:p>
        </w:tc>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473CC5" w:rsidP="009D4EDC">
            <w:pPr>
              <w:pStyle w:val="Default"/>
              <w:rPr>
                <w:rFonts w:ascii="Calibri" w:hAnsi="Calibri" w:cs="Calibri"/>
                <w:sz w:val="20"/>
                <w:szCs w:val="20"/>
              </w:rPr>
            </w:pPr>
          </w:p>
        </w:tc>
        <w:tc>
          <w:tcPr>
            <w:tcW w:w="3817" w:type="pct"/>
            <w:shd w:val="clear" w:color="auto" w:fill="auto"/>
          </w:tcPr>
          <w:p w:rsidR="007405E7" w:rsidRPr="00AB645B" w:rsidRDefault="007405E7"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p>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A84EB4">
                  <w:rPr>
                    <w:rFonts w:ascii="MS Gothic" w:eastAsia="MS Gothic" w:hAnsi="MS Gothic" w:cs="Calibri" w:hint="eastAsia"/>
                    <w:sz w:val="20"/>
                    <w:szCs w:val="20"/>
                  </w:rPr>
                  <w:t>☒</w:t>
                </w:r>
              </w:sdtContent>
            </w:sdt>
          </w:p>
          <w:p w:rsidR="00F97DC2" w:rsidRDefault="00F97DC2"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w:t>
            </w:r>
          </w:p>
          <w:p w:rsidR="00AB645B" w:rsidRDefault="00AB645B"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An Equality Impact Analysis/Assessment has been completed a</w:t>
            </w:r>
            <w:r w:rsidR="006C1307">
              <w:rPr>
                <w:rFonts w:ascii="Calibri" w:hAnsi="Calibri" w:cs="Calibri"/>
                <w:sz w:val="20"/>
                <w:szCs w:val="20"/>
              </w:rPr>
              <w:t xml:space="preserve">nd there are actions arising   </w:t>
            </w:r>
            <w:r>
              <w:rPr>
                <w:rFonts w:ascii="Calibri" w:hAnsi="Calibri" w:cs="Calibri"/>
                <w:sz w:val="20"/>
                <w:szCs w:val="20"/>
              </w:rPr>
              <w:t xml:space="preserve">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P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 and these are included in section ____ of the enclosed report</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rsidR="00473CC5" w:rsidRPr="00F300A1" w:rsidRDefault="00473CC5" w:rsidP="009D4EDC">
            <w:pPr>
              <w:pStyle w:val="Default"/>
              <w:rPr>
                <w:rFonts w:ascii="Calibri" w:hAnsi="Calibri" w:cs="Calibri"/>
                <w:i/>
                <w:sz w:val="20"/>
                <w:szCs w:val="20"/>
              </w:rPr>
            </w:pPr>
          </w:p>
        </w:tc>
        <w:tc>
          <w:tcPr>
            <w:tcW w:w="3817" w:type="pct"/>
            <w:shd w:val="clear" w:color="auto" w:fill="auto"/>
          </w:tcPr>
          <w:p w:rsidR="00246EFA" w:rsidRDefault="00A84EB4" w:rsidP="000D1B0D">
            <w:pPr>
              <w:pStyle w:val="Default"/>
              <w:jc w:val="both"/>
              <w:rPr>
                <w:rFonts w:ascii="Calibri" w:hAnsi="Calibri" w:cs="Calibri"/>
                <w:sz w:val="20"/>
                <w:szCs w:val="20"/>
              </w:rPr>
            </w:pPr>
            <w:r w:rsidRPr="00A84EB4">
              <w:rPr>
                <w:rFonts w:ascii="Calibri" w:hAnsi="Calibri" w:cs="Calibri"/>
                <w:sz w:val="20"/>
                <w:szCs w:val="20"/>
              </w:rPr>
              <w:t>Financial pressures could arise through having to agree a contract envelope that is higher than the funding available, giving rise to the need to produce further savings plan for implementation.</w:t>
            </w:r>
            <w:r>
              <w:rPr>
                <w:rFonts w:ascii="Calibri" w:hAnsi="Calibri" w:cs="Calibri"/>
                <w:sz w:val="20"/>
                <w:szCs w:val="20"/>
              </w:rPr>
              <w:t xml:space="preserve"> The CCC will consider </w:t>
            </w:r>
            <w:r w:rsidR="00DD6864">
              <w:rPr>
                <w:rFonts w:ascii="Calibri" w:hAnsi="Calibri" w:cs="Calibri"/>
                <w:sz w:val="20"/>
                <w:szCs w:val="20"/>
              </w:rPr>
              <w:t>the impact as part of its contract and procurement process evaluation.</w:t>
            </w:r>
          </w:p>
          <w:p w:rsidR="00246EFA" w:rsidRPr="000D1B0D" w:rsidRDefault="00246EFA" w:rsidP="000D1B0D">
            <w:pPr>
              <w:pStyle w:val="Default"/>
              <w:jc w:val="both"/>
              <w:rPr>
                <w:rFonts w:ascii="Calibri" w:hAnsi="Calibri" w:cs="Calibri"/>
                <w:sz w:val="20"/>
                <w:szCs w:val="20"/>
              </w:rPr>
            </w:pP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lastRenderedPageBreak/>
              <w:t>Quality Implications:</w:t>
            </w:r>
          </w:p>
          <w:p w:rsidR="00473CC5" w:rsidRPr="000D1B0D" w:rsidRDefault="00473CC5" w:rsidP="009D4EDC">
            <w:pPr>
              <w:pStyle w:val="Default"/>
              <w:rPr>
                <w:rFonts w:ascii="Calibri" w:hAnsi="Calibri" w:cs="Calibri"/>
                <w:b/>
                <w:sz w:val="20"/>
                <w:szCs w:val="20"/>
              </w:rPr>
            </w:pPr>
          </w:p>
        </w:tc>
        <w:tc>
          <w:tcPr>
            <w:tcW w:w="3817" w:type="pct"/>
            <w:shd w:val="clear" w:color="auto" w:fill="auto"/>
          </w:tcPr>
          <w:p w:rsidR="00246EFA" w:rsidRDefault="00DD6864" w:rsidP="000D1B0D">
            <w:pPr>
              <w:pStyle w:val="Default"/>
              <w:jc w:val="both"/>
              <w:rPr>
                <w:rFonts w:ascii="Calibri" w:hAnsi="Calibri" w:cs="Calibri"/>
                <w:sz w:val="20"/>
                <w:szCs w:val="20"/>
              </w:rPr>
            </w:pPr>
            <w:r w:rsidRPr="00DD6864">
              <w:rPr>
                <w:rFonts w:ascii="Calibri" w:hAnsi="Calibri" w:cs="Calibri"/>
                <w:sz w:val="20"/>
                <w:szCs w:val="20"/>
              </w:rPr>
              <w:t xml:space="preserve">Each contract considered will factor in the quality risks – these have all been communicated to the Quality Leads to ensure captured as part of the </w:t>
            </w:r>
            <w:r>
              <w:rPr>
                <w:rFonts w:ascii="Calibri" w:hAnsi="Calibri" w:cs="Calibri"/>
                <w:sz w:val="20"/>
                <w:szCs w:val="20"/>
              </w:rPr>
              <w:t>monitoring process</w:t>
            </w:r>
          </w:p>
          <w:p w:rsidR="00246EFA" w:rsidRPr="000D1B0D" w:rsidRDefault="00246EFA" w:rsidP="000D1B0D">
            <w:pPr>
              <w:pStyle w:val="Default"/>
              <w:jc w:val="both"/>
              <w:rPr>
                <w:rFonts w:ascii="Calibri" w:hAnsi="Calibri" w:cs="Calibri"/>
                <w:sz w:val="20"/>
                <w:szCs w:val="20"/>
              </w:rPr>
            </w:pPr>
          </w:p>
        </w:tc>
      </w:tr>
      <w:tr w:rsidR="009D4EDC" w:rsidRPr="000D1B0D" w:rsidTr="00144ED4">
        <w:tc>
          <w:tcPr>
            <w:tcW w:w="1183" w:type="pct"/>
            <w:shd w:val="clear" w:color="auto" w:fill="auto"/>
          </w:tcPr>
          <w:p w:rsidR="009D4EDC" w:rsidRPr="000D1B0D" w:rsidRDefault="009D4EDC" w:rsidP="00E76606">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p w:rsidR="009D4EDC" w:rsidRPr="000D1B0D" w:rsidRDefault="009D4EDC" w:rsidP="00F300A1">
            <w:pPr>
              <w:pStyle w:val="Default"/>
              <w:rPr>
                <w:rFonts w:ascii="Calibri" w:hAnsi="Calibri" w:cs="Calibri"/>
                <w:b/>
                <w:sz w:val="20"/>
                <w:szCs w:val="20"/>
              </w:rPr>
            </w:pPr>
          </w:p>
        </w:tc>
        <w:tc>
          <w:tcPr>
            <w:tcW w:w="3817" w:type="pct"/>
            <w:shd w:val="clear" w:color="auto" w:fill="auto"/>
          </w:tcPr>
          <w:p w:rsidR="00246EFA" w:rsidRPr="00901CC0" w:rsidRDefault="00DD6864" w:rsidP="00DD6864">
            <w:pPr>
              <w:pStyle w:val="Default"/>
              <w:jc w:val="both"/>
              <w:rPr>
                <w:rFonts w:ascii="Calibri" w:hAnsi="Calibri" w:cs="Calibri"/>
                <w:sz w:val="20"/>
                <w:szCs w:val="20"/>
              </w:rPr>
            </w:pPr>
            <w:r>
              <w:rPr>
                <w:rFonts w:ascii="Calibri" w:hAnsi="Calibri" w:cs="Calibri"/>
                <w:sz w:val="20"/>
                <w:szCs w:val="20"/>
              </w:rPr>
              <w:t>Any decisions to go out for procurement or award contracts will be discussed at the CCC, this report will communicate the decision and the basis for that decision to the Partnership Board.</w:t>
            </w:r>
          </w:p>
        </w:tc>
      </w:tr>
      <w:tr w:rsidR="00473CC5" w:rsidRPr="000D1B0D" w:rsidTr="00144ED4">
        <w:tc>
          <w:tcPr>
            <w:tcW w:w="1183" w:type="pct"/>
            <w:shd w:val="clear" w:color="auto" w:fill="auto"/>
          </w:tcPr>
          <w:p w:rsidR="00473CC5" w:rsidRPr="00F300A1" w:rsidRDefault="00473CC5" w:rsidP="00DD6864">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shd w:val="clear" w:color="auto" w:fill="auto"/>
          </w:tcPr>
          <w:p w:rsidR="00246EFA" w:rsidRDefault="00246EFA" w:rsidP="000D1B0D">
            <w:pPr>
              <w:pStyle w:val="Default"/>
              <w:jc w:val="both"/>
              <w:rPr>
                <w:rFonts w:ascii="Calibri" w:hAnsi="Calibri" w:cs="Calibri"/>
                <w:sz w:val="20"/>
                <w:szCs w:val="20"/>
              </w:rPr>
            </w:pPr>
          </w:p>
          <w:p w:rsidR="00246EFA" w:rsidRDefault="00DD6864" w:rsidP="000D1B0D">
            <w:pPr>
              <w:pStyle w:val="Default"/>
              <w:jc w:val="both"/>
              <w:rPr>
                <w:rFonts w:ascii="Calibri" w:hAnsi="Calibri" w:cs="Calibri"/>
                <w:sz w:val="20"/>
                <w:szCs w:val="20"/>
              </w:rPr>
            </w:pPr>
            <w:r>
              <w:rPr>
                <w:rFonts w:ascii="Calibri" w:hAnsi="Calibri" w:cs="Calibri"/>
                <w:sz w:val="20"/>
                <w:szCs w:val="20"/>
              </w:rPr>
              <w:t>There are no engagement implications to this report</w:t>
            </w:r>
          </w:p>
          <w:p w:rsidR="00246EFA" w:rsidRPr="000D1B0D" w:rsidRDefault="00246EFA" w:rsidP="000D1B0D">
            <w:pPr>
              <w:pStyle w:val="Default"/>
              <w:jc w:val="both"/>
              <w:rPr>
                <w:rFonts w:ascii="Calibri" w:hAnsi="Calibri" w:cs="Calibri"/>
                <w:sz w:val="20"/>
                <w:szCs w:val="20"/>
              </w:rPr>
            </w:pP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shd w:val="clear" w:color="auto" w:fill="auto"/>
          </w:tcPr>
          <w:p w:rsidR="00C450D4" w:rsidRDefault="00E61AF0" w:rsidP="000D1B0D">
            <w:pPr>
              <w:pStyle w:val="Default"/>
              <w:jc w:val="both"/>
              <w:rPr>
                <w:rFonts w:ascii="Calibri" w:hAnsi="Calibri" w:cs="Calibri"/>
                <w:i/>
                <w:sz w:val="20"/>
                <w:szCs w:val="20"/>
              </w:rPr>
            </w:pPr>
            <w:r w:rsidRPr="00E61AF0">
              <w:rPr>
                <w:rFonts w:ascii="Calibri" w:hAnsi="Calibri" w:cs="Calibri"/>
                <w:i/>
                <w:sz w:val="20"/>
                <w:szCs w:val="20"/>
              </w:rPr>
              <w:t>Have all conflicts and potential conflicts of interest been appropriately declared and entered in registers which are publicly available?</w:t>
            </w:r>
            <w:r w:rsidR="00006E07">
              <w:rPr>
                <w:rFonts w:ascii="Calibri" w:hAnsi="Calibri" w:cs="Calibri"/>
                <w:i/>
                <w:sz w:val="20"/>
                <w:szCs w:val="20"/>
              </w:rPr>
              <w:t xml:space="preserve"> </w:t>
            </w:r>
            <w:r w:rsidR="006006E6">
              <w:rPr>
                <w:rFonts w:ascii="Calibri" w:hAnsi="Calibri" w:cs="Calibri"/>
                <w:i/>
                <w:sz w:val="20"/>
                <w:szCs w:val="20"/>
              </w:rPr>
              <w:t xml:space="preserve">         </w:t>
            </w:r>
          </w:p>
          <w:p w:rsidR="00006E07" w:rsidRDefault="00006E07" w:rsidP="000D1B0D">
            <w:pPr>
              <w:pStyle w:val="Default"/>
              <w:jc w:val="both"/>
              <w:rPr>
                <w:rFonts w:ascii="Calibri" w:hAnsi="Calibri" w:cs="Calibri"/>
                <w:b/>
                <w:sz w:val="20"/>
                <w:szCs w:val="20"/>
              </w:rPr>
            </w:pPr>
          </w:p>
          <w:p w:rsidR="00246EFA" w:rsidRDefault="00FD77DE" w:rsidP="006C1307">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1"/>
                  <w14:checkedState w14:val="2612" w14:font="MS Gothic"/>
                  <w14:uncheckedState w14:val="2610" w14:font="MS Gothic"/>
                </w14:checkbox>
              </w:sdtPr>
              <w:sdtEndPr/>
              <w:sdtContent>
                <w:r w:rsidR="00DD6864">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0"/>
                  <w14:checkedState w14:val="2612" w14:font="MS Gothic"/>
                  <w14:uncheckedState w14:val="2610" w14:font="MS Gothic"/>
                </w14:checkbox>
              </w:sdtPr>
              <w:sdtEndPr/>
              <w:sdtContent>
                <w:r w:rsidR="006C1307">
                  <w:rPr>
                    <w:rFonts w:ascii="MS Gothic" w:eastAsia="MS Gothic" w:hAnsi="MS Gothic" w:cs="Calibri" w:hint="eastAsia"/>
                    <w:sz w:val="20"/>
                    <w:szCs w:val="20"/>
                  </w:rPr>
                  <w:t>☐</w:t>
                </w:r>
              </w:sdtContent>
            </w:sdt>
            <w:r w:rsidR="006C1307">
              <w:rPr>
                <w:rFonts w:ascii="Calibri" w:hAnsi="Calibri" w:cs="Calibri"/>
                <w:sz w:val="20"/>
                <w:szCs w:val="20"/>
              </w:rPr>
              <w:t xml:space="preserve">  No</w:t>
            </w:r>
          </w:p>
          <w:p w:rsidR="00006E07" w:rsidRDefault="00006E07" w:rsidP="000D1B0D">
            <w:pPr>
              <w:pStyle w:val="Default"/>
              <w:jc w:val="both"/>
              <w:rPr>
                <w:rFonts w:ascii="Calibri" w:hAnsi="Calibri" w:cs="Calibri"/>
                <w:sz w:val="20"/>
                <w:szCs w:val="20"/>
              </w:rPr>
            </w:pPr>
          </w:p>
          <w:p w:rsidR="00246EFA" w:rsidRPr="000D1B0D" w:rsidRDefault="00246EFA" w:rsidP="000D1B0D">
            <w:pPr>
              <w:pStyle w:val="Default"/>
              <w:jc w:val="both"/>
              <w:rPr>
                <w:rFonts w:ascii="Calibri" w:hAnsi="Calibri" w:cs="Calibri"/>
                <w:sz w:val="20"/>
                <w:szCs w:val="20"/>
              </w:rPr>
            </w:pP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817" w:type="pct"/>
            <w:shd w:val="clear" w:color="auto" w:fill="auto"/>
          </w:tcPr>
          <w:p w:rsidR="007663C8" w:rsidRPr="00793F90" w:rsidRDefault="007663C8" w:rsidP="00793F90">
            <w:pPr>
              <w:autoSpaceDE w:val="0"/>
              <w:autoSpaceDN w:val="0"/>
              <w:rPr>
                <w:rFonts w:ascii="Calibri" w:hAnsi="Calibri" w:cs="Calibri"/>
                <w:b/>
                <w:color w:val="FF0000"/>
                <w:sz w:val="22"/>
                <w:szCs w:val="22"/>
              </w:rPr>
            </w:pPr>
            <w:bookmarkStart w:id="0" w:name="_GoBack"/>
            <w:bookmarkEnd w:id="0"/>
          </w:p>
          <w:p w:rsidR="006330C7" w:rsidRDefault="00FD77DE"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0"/>
                  <w14:checkedState w14:val="2612" w14:font="MS Gothic"/>
                  <w14:uncheckedState w14:val="2610" w14:font="MS Gothic"/>
                </w14:checkbox>
              </w:sdtPr>
              <w:sdtEndPr/>
              <w:sdtContent>
                <w:r w:rsidR="00DB37E5">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6330C7" w:rsidRDefault="00FD77DE" w:rsidP="00144ED4">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DD6864">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p w:rsidR="006330C7" w:rsidRPr="006330C7" w:rsidRDefault="006330C7" w:rsidP="007663C8">
            <w:pPr>
              <w:autoSpaceDE w:val="0"/>
              <w:autoSpaceDN w:val="0"/>
              <w:rPr>
                <w:rFonts w:ascii="Calibri" w:hAnsi="Calibri" w:cs="Calibri"/>
                <w:sz w:val="22"/>
                <w:szCs w:val="22"/>
              </w:rPr>
            </w:pPr>
          </w:p>
        </w:tc>
      </w:tr>
      <w:tr w:rsidR="00473CC5" w:rsidRPr="000D1B0D" w:rsidTr="00144ED4">
        <w:tc>
          <w:tcPr>
            <w:tcW w:w="1183"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473CC5" w:rsidP="0009052F">
            <w:pPr>
              <w:pStyle w:val="Default"/>
              <w:rPr>
                <w:rFonts w:ascii="Calibri" w:hAnsi="Calibri" w:cs="Calibri"/>
                <w:i/>
                <w:sz w:val="20"/>
                <w:szCs w:val="20"/>
              </w:rPr>
            </w:pPr>
          </w:p>
        </w:tc>
        <w:tc>
          <w:tcPr>
            <w:tcW w:w="3817" w:type="pct"/>
            <w:shd w:val="clear" w:color="auto" w:fill="auto"/>
          </w:tcPr>
          <w:p w:rsidR="00006E07" w:rsidRDefault="00006E07" w:rsidP="000D1B0D">
            <w:pPr>
              <w:pStyle w:val="Default"/>
              <w:jc w:val="both"/>
              <w:rPr>
                <w:rFonts w:ascii="Calibri" w:hAnsi="Calibri" w:cs="Calibri"/>
                <w:sz w:val="20"/>
                <w:szCs w:val="20"/>
              </w:rPr>
            </w:pPr>
          </w:p>
          <w:p w:rsidR="00144ED4" w:rsidRDefault="00FD77DE" w:rsidP="000D1B0D">
            <w:pPr>
              <w:pStyle w:val="Default"/>
              <w:jc w:val="both"/>
              <w:rPr>
                <w:rFonts w:ascii="Calibri" w:hAnsi="Calibri" w:cs="Calibri"/>
                <w:sz w:val="20"/>
                <w:szCs w:val="20"/>
              </w:rPr>
            </w:pPr>
            <w:hyperlink r:id="rId10" w:history="1">
              <w:r w:rsidR="00160986" w:rsidRPr="009D45D5">
                <w:rPr>
                  <w:rStyle w:val="Hyperlink"/>
                  <w:rFonts w:ascii="Calibri" w:hAnsi="Calibri" w:cs="Calibri"/>
                  <w:sz w:val="20"/>
                  <w:szCs w:val="20"/>
                </w:rPr>
                <w:t>https://www.gov.uk/government/publications/the-nhs-constitution-for-england</w:t>
              </w:r>
            </w:hyperlink>
          </w:p>
          <w:p w:rsidR="00034CF6" w:rsidRDefault="00034CF6" w:rsidP="000D1B0D">
            <w:pPr>
              <w:pStyle w:val="Default"/>
              <w:jc w:val="both"/>
              <w:rPr>
                <w:rFonts w:ascii="Calibri" w:hAnsi="Calibri" w:cs="Calibri"/>
                <w:sz w:val="20"/>
                <w:szCs w:val="20"/>
              </w:rPr>
            </w:pPr>
          </w:p>
          <w:p w:rsidR="00006E07" w:rsidRPr="000D1B0D" w:rsidRDefault="00DD6864" w:rsidP="0009052F">
            <w:pPr>
              <w:pStyle w:val="Default"/>
              <w:jc w:val="both"/>
              <w:rPr>
                <w:rFonts w:ascii="Calibri" w:hAnsi="Calibri" w:cs="Calibri"/>
                <w:sz w:val="20"/>
                <w:szCs w:val="20"/>
              </w:rPr>
            </w:pPr>
            <w:r>
              <w:rPr>
                <w:rFonts w:ascii="Calibri" w:hAnsi="Calibri" w:cs="Calibri"/>
                <w:sz w:val="20"/>
                <w:szCs w:val="20"/>
              </w:rPr>
              <w:t>Ensuring services commissioned for the public are fit for purpose, quality and cost effective.</w:t>
            </w:r>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t>Appendices / attachments</w:t>
            </w:r>
          </w:p>
          <w:p w:rsidR="00E402F3" w:rsidRPr="000D1B0D" w:rsidRDefault="00E402F3" w:rsidP="00E402F3">
            <w:pPr>
              <w:pStyle w:val="Default"/>
              <w:rPr>
                <w:rFonts w:ascii="Calibri" w:hAnsi="Calibri" w:cs="Calibri"/>
                <w:b/>
                <w:sz w:val="20"/>
                <w:szCs w:val="20"/>
              </w:rPr>
            </w:pPr>
          </w:p>
        </w:tc>
        <w:tc>
          <w:tcPr>
            <w:tcW w:w="3817" w:type="pct"/>
            <w:shd w:val="clear" w:color="auto" w:fill="auto"/>
          </w:tcPr>
          <w:p w:rsidR="00E402F3" w:rsidRPr="000D1B0D" w:rsidRDefault="00DD6864" w:rsidP="000D1B0D">
            <w:pPr>
              <w:pStyle w:val="Default"/>
              <w:jc w:val="both"/>
              <w:rPr>
                <w:rFonts w:ascii="Calibri" w:hAnsi="Calibri" w:cs="Calibri"/>
                <w:sz w:val="20"/>
                <w:szCs w:val="20"/>
              </w:rPr>
            </w:pPr>
            <w:r>
              <w:rPr>
                <w:rFonts w:ascii="Calibri" w:hAnsi="Calibri" w:cs="Calibri"/>
                <w:sz w:val="20"/>
                <w:szCs w:val="20"/>
              </w:rPr>
              <w:t>None</w:t>
            </w:r>
          </w:p>
        </w:tc>
      </w:tr>
    </w:tbl>
    <w:p w:rsidR="009D4EDC" w:rsidRDefault="009D4EDC" w:rsidP="00D3211A">
      <w:pPr>
        <w:pStyle w:val="Default"/>
        <w:jc w:val="both"/>
        <w:rPr>
          <w:rFonts w:ascii="Calibri" w:hAnsi="Calibri" w:cs="Calibri"/>
          <w:sz w:val="20"/>
          <w:szCs w:val="20"/>
        </w:rPr>
      </w:pPr>
    </w:p>
    <w:p w:rsidR="00C20671" w:rsidRPr="00C20671" w:rsidRDefault="00C20671" w:rsidP="008539F2">
      <w:pPr>
        <w:pStyle w:val="Default"/>
        <w:jc w:val="both"/>
        <w:rPr>
          <w:rFonts w:ascii="Calibri" w:hAnsi="Calibri" w:cs="Calibri"/>
          <w:b/>
          <w:bCs/>
        </w:rPr>
      </w:pPr>
    </w:p>
    <w:p w:rsidR="008539F2" w:rsidRPr="00C20671" w:rsidRDefault="008539F2" w:rsidP="008539F2">
      <w:pPr>
        <w:pStyle w:val="Default"/>
        <w:jc w:val="both"/>
        <w:rPr>
          <w:rFonts w:ascii="Calibri" w:hAnsi="Calibri" w:cs="Calibri"/>
          <w:b/>
          <w:bCs/>
        </w:rPr>
      </w:pPr>
      <w:r w:rsidRPr="00C20671">
        <w:rPr>
          <w:rFonts w:ascii="Calibri" w:hAnsi="Calibri" w:cs="Calibri"/>
          <w:b/>
          <w:bCs/>
        </w:rPr>
        <w:t xml:space="preserve">Contract Report to </w:t>
      </w:r>
      <w:r w:rsidR="0068740B">
        <w:rPr>
          <w:rFonts w:ascii="Calibri" w:hAnsi="Calibri" w:cs="Calibri"/>
          <w:b/>
          <w:bCs/>
        </w:rPr>
        <w:t>July</w:t>
      </w:r>
      <w:r w:rsidRPr="00C20671">
        <w:rPr>
          <w:rFonts w:ascii="Calibri" w:hAnsi="Calibri" w:cs="Calibri"/>
          <w:b/>
          <w:bCs/>
        </w:rPr>
        <w:t xml:space="preserve"> 2018</w:t>
      </w:r>
    </w:p>
    <w:p w:rsidR="008539F2" w:rsidRPr="00C20671" w:rsidRDefault="008539F2" w:rsidP="008539F2">
      <w:pPr>
        <w:pStyle w:val="Default"/>
        <w:jc w:val="both"/>
        <w:rPr>
          <w:rFonts w:ascii="Calibri" w:hAnsi="Calibri" w:cs="Calibri"/>
          <w:bCs/>
        </w:rPr>
      </w:pPr>
    </w:p>
    <w:p w:rsidR="008539F2" w:rsidRPr="00C20671" w:rsidRDefault="008539F2" w:rsidP="008539F2">
      <w:pPr>
        <w:pStyle w:val="Default"/>
        <w:numPr>
          <w:ilvl w:val="0"/>
          <w:numId w:val="7"/>
        </w:numPr>
        <w:jc w:val="both"/>
        <w:rPr>
          <w:rFonts w:ascii="Calibri" w:hAnsi="Calibri" w:cs="Calibri"/>
          <w:bCs/>
          <w:i/>
        </w:rPr>
      </w:pPr>
      <w:r w:rsidRPr="00C20671">
        <w:rPr>
          <w:rFonts w:ascii="Calibri" w:hAnsi="Calibri" w:cs="Calibri"/>
          <w:b/>
          <w:bCs/>
          <w:u w:val="single"/>
        </w:rPr>
        <w:t>Contract Procurements</w:t>
      </w:r>
      <w:r w:rsidRPr="00C20671">
        <w:rPr>
          <w:rFonts w:ascii="Calibri" w:hAnsi="Calibri" w:cs="Calibri"/>
          <w:bCs/>
          <w:i/>
        </w:rPr>
        <w:t>:</w:t>
      </w:r>
    </w:p>
    <w:p w:rsidR="000A264F" w:rsidRDefault="000A264F" w:rsidP="008539F2">
      <w:pPr>
        <w:pStyle w:val="Default"/>
        <w:ind w:left="360"/>
        <w:jc w:val="both"/>
        <w:rPr>
          <w:rFonts w:ascii="Calibri" w:hAnsi="Calibri" w:cs="Calibri"/>
          <w:bCs/>
        </w:rPr>
      </w:pPr>
      <w:r>
        <w:rPr>
          <w:rFonts w:ascii="Calibri" w:hAnsi="Calibri" w:cs="Calibri"/>
          <w:bCs/>
        </w:rPr>
        <w:t>NHS 111</w:t>
      </w:r>
    </w:p>
    <w:p w:rsidR="0068740B" w:rsidRDefault="00F06C9F" w:rsidP="0068740B">
      <w:pPr>
        <w:pStyle w:val="Default"/>
        <w:ind w:left="360"/>
        <w:jc w:val="both"/>
        <w:rPr>
          <w:rFonts w:ascii="Calibri" w:hAnsi="Calibri" w:cs="Calibri"/>
          <w:bCs/>
        </w:rPr>
      </w:pPr>
      <w:r>
        <w:rPr>
          <w:rFonts w:ascii="Calibri" w:hAnsi="Calibri" w:cs="Calibri"/>
          <w:bCs/>
        </w:rPr>
        <w:t xml:space="preserve">The Procurement for this service </w:t>
      </w:r>
      <w:r w:rsidR="0068740B">
        <w:rPr>
          <w:rFonts w:ascii="Calibri" w:hAnsi="Calibri" w:cs="Calibri"/>
          <w:bCs/>
        </w:rPr>
        <w:t>went</w:t>
      </w:r>
      <w:r>
        <w:rPr>
          <w:rFonts w:ascii="Calibri" w:hAnsi="Calibri" w:cs="Calibri"/>
          <w:bCs/>
        </w:rPr>
        <w:t xml:space="preserve"> live Friday 27</w:t>
      </w:r>
      <w:r w:rsidRPr="00F06C9F">
        <w:rPr>
          <w:rFonts w:ascii="Calibri" w:hAnsi="Calibri" w:cs="Calibri"/>
          <w:bCs/>
          <w:vertAlign w:val="superscript"/>
        </w:rPr>
        <w:t>th</w:t>
      </w:r>
      <w:r>
        <w:rPr>
          <w:rFonts w:ascii="Calibri" w:hAnsi="Calibri" w:cs="Calibri"/>
          <w:bCs/>
        </w:rPr>
        <w:t xml:space="preserve"> April. </w:t>
      </w:r>
      <w:r w:rsidR="0068740B">
        <w:rPr>
          <w:rFonts w:ascii="Calibri" w:hAnsi="Calibri" w:cs="Calibri"/>
          <w:bCs/>
        </w:rPr>
        <w:t>The process agreed by the CCG’s was competitive dialogue. The bidders who get through the initial assessments will be reduced to a small number who will be asked about how the service will be delivered and the process of dialogue will go on into September. The final bidder selection will be by the end of the September with Award early October.</w:t>
      </w:r>
    </w:p>
    <w:p w:rsidR="00F06C9F" w:rsidRDefault="00F06C9F" w:rsidP="008539F2">
      <w:pPr>
        <w:pStyle w:val="Default"/>
        <w:ind w:left="360"/>
        <w:jc w:val="both"/>
        <w:rPr>
          <w:rFonts w:ascii="Calibri" w:hAnsi="Calibri" w:cs="Calibri"/>
          <w:bCs/>
        </w:rPr>
      </w:pPr>
      <w:r>
        <w:rPr>
          <w:rFonts w:ascii="Calibri" w:hAnsi="Calibri" w:cs="Calibri"/>
          <w:bCs/>
        </w:rPr>
        <w:t>The go live date is 1</w:t>
      </w:r>
      <w:r w:rsidRPr="00F06C9F">
        <w:rPr>
          <w:rFonts w:ascii="Calibri" w:hAnsi="Calibri" w:cs="Calibri"/>
          <w:bCs/>
          <w:vertAlign w:val="superscript"/>
        </w:rPr>
        <w:t>st</w:t>
      </w:r>
      <w:r>
        <w:rPr>
          <w:rFonts w:ascii="Calibri" w:hAnsi="Calibri" w:cs="Calibri"/>
          <w:bCs/>
        </w:rPr>
        <w:t xml:space="preserve"> April 2019.</w:t>
      </w:r>
    </w:p>
    <w:p w:rsidR="00EB3712" w:rsidRDefault="00EB3712" w:rsidP="00EB3712">
      <w:pPr>
        <w:spacing w:line="276" w:lineRule="auto"/>
        <w:ind w:firstLine="360"/>
        <w:jc w:val="both"/>
        <w:rPr>
          <w:rFonts w:ascii="Arial" w:eastAsia="Calibri" w:hAnsi="Arial" w:cs="Arial"/>
          <w:sz w:val="22"/>
          <w:szCs w:val="22"/>
        </w:rPr>
      </w:pPr>
    </w:p>
    <w:p w:rsidR="00EB3712" w:rsidRPr="00EB3712" w:rsidRDefault="00EB3712" w:rsidP="00EB3712">
      <w:pPr>
        <w:spacing w:line="276" w:lineRule="auto"/>
        <w:ind w:left="360"/>
        <w:jc w:val="both"/>
        <w:rPr>
          <w:rFonts w:asciiTheme="minorHAnsi" w:eastAsia="Calibri" w:hAnsiTheme="minorHAnsi" w:cs="Arial"/>
          <w:szCs w:val="24"/>
        </w:rPr>
      </w:pPr>
      <w:r w:rsidRPr="00EB3712">
        <w:rPr>
          <w:rFonts w:ascii="Arial" w:eastAsia="Calibri" w:hAnsi="Arial" w:cs="Arial"/>
          <w:sz w:val="22"/>
          <w:szCs w:val="22"/>
        </w:rPr>
        <w:t xml:space="preserve">The current arrangements for commissioning the NHS 111 </w:t>
      </w:r>
      <w:r>
        <w:rPr>
          <w:rFonts w:ascii="Arial" w:eastAsia="Calibri" w:hAnsi="Arial" w:cs="Arial"/>
          <w:sz w:val="22"/>
          <w:szCs w:val="22"/>
        </w:rPr>
        <w:t>contract</w:t>
      </w:r>
      <w:r w:rsidRPr="00EB3712">
        <w:rPr>
          <w:rFonts w:ascii="Arial" w:eastAsia="Calibri" w:hAnsi="Arial" w:cs="Arial"/>
          <w:sz w:val="22"/>
          <w:szCs w:val="22"/>
        </w:rPr>
        <w:t xml:space="preserve"> </w:t>
      </w:r>
      <w:r>
        <w:rPr>
          <w:rFonts w:ascii="Arial" w:eastAsia="Calibri" w:hAnsi="Arial" w:cs="Arial"/>
          <w:sz w:val="22"/>
          <w:szCs w:val="22"/>
        </w:rPr>
        <w:t>is</w:t>
      </w:r>
      <w:r w:rsidRPr="00EB3712">
        <w:rPr>
          <w:rFonts w:ascii="Arial" w:eastAsia="Calibri" w:hAnsi="Arial" w:cs="Arial"/>
          <w:sz w:val="22"/>
          <w:szCs w:val="22"/>
        </w:rPr>
        <w:t xml:space="preserve"> through a lead commissioning </w:t>
      </w:r>
      <w:r w:rsidRPr="00EB3712">
        <w:rPr>
          <w:rFonts w:asciiTheme="minorHAnsi" w:eastAsia="Calibri" w:hAnsiTheme="minorHAnsi" w:cs="Arial"/>
          <w:szCs w:val="24"/>
        </w:rPr>
        <w:t xml:space="preserve">arrangement - NHS Greater Huddersfield CCG is the lead commissioner for NHS 111 on behalf of the CCGs across Yorkshire and Humber. </w:t>
      </w:r>
    </w:p>
    <w:p w:rsidR="00EB3712" w:rsidRPr="00EB3712" w:rsidRDefault="00EB3712" w:rsidP="00EB3712">
      <w:pPr>
        <w:spacing w:line="276" w:lineRule="auto"/>
        <w:jc w:val="both"/>
        <w:rPr>
          <w:rFonts w:asciiTheme="minorHAnsi" w:eastAsia="Calibri" w:hAnsiTheme="minorHAnsi" w:cs="Arial"/>
          <w:szCs w:val="24"/>
        </w:rPr>
      </w:pPr>
    </w:p>
    <w:p w:rsidR="00EB3712" w:rsidRPr="00EB3712" w:rsidRDefault="00EB3712" w:rsidP="00EB3712">
      <w:pPr>
        <w:spacing w:line="276" w:lineRule="auto"/>
        <w:ind w:left="360"/>
        <w:jc w:val="both"/>
        <w:rPr>
          <w:rFonts w:asciiTheme="minorHAnsi" w:eastAsia="Calibri" w:hAnsiTheme="minorHAnsi" w:cs="Arial"/>
          <w:szCs w:val="24"/>
        </w:rPr>
      </w:pPr>
      <w:r w:rsidRPr="00EB3712">
        <w:rPr>
          <w:rFonts w:asciiTheme="minorHAnsi" w:eastAsia="Calibri" w:hAnsiTheme="minorHAnsi" w:cs="Arial"/>
          <w:szCs w:val="24"/>
        </w:rPr>
        <w:t>The arrangements for commissioning urgent and emergency care across the three STP/</w:t>
      </w:r>
      <w:proofErr w:type="spellStart"/>
      <w:r w:rsidRPr="00EB3712">
        <w:rPr>
          <w:rFonts w:asciiTheme="minorHAnsi" w:eastAsia="Calibri" w:hAnsiTheme="minorHAnsi" w:cs="Arial"/>
          <w:szCs w:val="24"/>
        </w:rPr>
        <w:t>sICS</w:t>
      </w:r>
      <w:proofErr w:type="spellEnd"/>
      <w:r w:rsidRPr="00EB3712">
        <w:rPr>
          <w:rFonts w:asciiTheme="minorHAnsi" w:eastAsia="Calibri" w:hAnsiTheme="minorHAnsi" w:cs="Arial"/>
          <w:szCs w:val="24"/>
        </w:rPr>
        <w:t xml:space="preserve"> footprints are not uniform. There are a mixture of individual CCG decision making and STP committees with delegated authority.   </w:t>
      </w:r>
      <w:r>
        <w:rPr>
          <w:rFonts w:asciiTheme="minorHAnsi" w:eastAsia="Calibri" w:hAnsiTheme="minorHAnsi" w:cs="Arial"/>
          <w:szCs w:val="24"/>
        </w:rPr>
        <w:t>There is a suggestion that it</w:t>
      </w:r>
      <w:r w:rsidRPr="00EB3712">
        <w:rPr>
          <w:rFonts w:asciiTheme="minorHAnsi" w:eastAsia="Calibri" w:hAnsiTheme="minorHAnsi" w:cs="Arial"/>
          <w:szCs w:val="24"/>
        </w:rPr>
        <w:t xml:space="preserve"> could be better coordinated by CCGs moving to a single model of delegated authority for decision making resting with a STP/</w:t>
      </w:r>
      <w:proofErr w:type="spellStart"/>
      <w:r w:rsidRPr="00EB3712">
        <w:rPr>
          <w:rFonts w:asciiTheme="minorHAnsi" w:eastAsia="Calibri" w:hAnsiTheme="minorHAnsi" w:cs="Arial"/>
          <w:szCs w:val="24"/>
        </w:rPr>
        <w:t>sICS</w:t>
      </w:r>
      <w:proofErr w:type="spellEnd"/>
      <w:r w:rsidRPr="00EB3712">
        <w:rPr>
          <w:rFonts w:asciiTheme="minorHAnsi" w:eastAsia="Calibri" w:hAnsiTheme="minorHAnsi" w:cs="Arial"/>
          <w:szCs w:val="24"/>
        </w:rPr>
        <w:t xml:space="preserve"> joint commissioning committees (JCCs). </w:t>
      </w:r>
      <w:r w:rsidRPr="00EB3712">
        <w:rPr>
          <w:rFonts w:asciiTheme="minorHAnsi" w:eastAsia="Calibri" w:hAnsiTheme="minorHAnsi" w:cs="Arial"/>
          <w:b/>
          <w:szCs w:val="24"/>
        </w:rPr>
        <w:t>However,</w:t>
      </w:r>
      <w:r>
        <w:rPr>
          <w:rFonts w:asciiTheme="minorHAnsi" w:eastAsia="Calibri" w:hAnsiTheme="minorHAnsi" w:cs="Arial"/>
          <w:szCs w:val="24"/>
        </w:rPr>
        <w:t xml:space="preserve"> </w:t>
      </w:r>
      <w:r w:rsidR="008439A3">
        <w:rPr>
          <w:rFonts w:asciiTheme="minorHAnsi" w:eastAsia="Calibri" w:hAnsiTheme="minorHAnsi" w:cs="Arial"/>
          <w:szCs w:val="24"/>
        </w:rPr>
        <w:t>i</w:t>
      </w:r>
      <w:r w:rsidRPr="00EB3712">
        <w:rPr>
          <w:rFonts w:asciiTheme="minorHAnsi" w:eastAsia="Calibri" w:hAnsiTheme="minorHAnsi" w:cs="Arial"/>
          <w:szCs w:val="24"/>
        </w:rPr>
        <w:t>t must be remembered that for NEL &amp; NL CCG we do not operate our 999 Service through Yorkshire Ambulance as the rest of the STP, but we have our arrangements via Hardwicke CCG for EMAS, so we may always have</w:t>
      </w:r>
      <w:r>
        <w:rPr>
          <w:rFonts w:asciiTheme="minorHAnsi" w:eastAsia="Calibri" w:hAnsiTheme="minorHAnsi" w:cs="Arial"/>
          <w:szCs w:val="24"/>
        </w:rPr>
        <w:t xml:space="preserve"> to have</w:t>
      </w:r>
      <w:r w:rsidRPr="00EB3712">
        <w:rPr>
          <w:rFonts w:asciiTheme="minorHAnsi" w:eastAsia="Calibri" w:hAnsiTheme="minorHAnsi" w:cs="Arial"/>
          <w:szCs w:val="24"/>
        </w:rPr>
        <w:t xml:space="preserve"> a different arrangement on these matters.</w:t>
      </w:r>
    </w:p>
    <w:p w:rsidR="00EB3712" w:rsidRPr="00EB3712" w:rsidRDefault="00EB3712" w:rsidP="00EB3712">
      <w:pPr>
        <w:spacing w:line="276" w:lineRule="auto"/>
        <w:jc w:val="both"/>
        <w:rPr>
          <w:rFonts w:asciiTheme="minorHAnsi" w:eastAsia="Calibri" w:hAnsiTheme="minorHAnsi" w:cs="Arial"/>
          <w:szCs w:val="24"/>
        </w:rPr>
      </w:pPr>
    </w:p>
    <w:p w:rsidR="00EB3712" w:rsidRDefault="00EB3712" w:rsidP="00EB3712">
      <w:pPr>
        <w:spacing w:line="276" w:lineRule="auto"/>
        <w:ind w:left="360"/>
        <w:jc w:val="both"/>
        <w:rPr>
          <w:rFonts w:asciiTheme="minorHAnsi" w:eastAsia="Calibri" w:hAnsiTheme="minorHAnsi" w:cs="Arial"/>
          <w:szCs w:val="24"/>
        </w:rPr>
      </w:pPr>
      <w:r w:rsidRPr="00EB3712">
        <w:rPr>
          <w:rFonts w:asciiTheme="minorHAnsi" w:eastAsia="Calibri" w:hAnsiTheme="minorHAnsi" w:cs="Arial"/>
          <w:szCs w:val="24"/>
        </w:rPr>
        <w:lastRenderedPageBreak/>
        <w:t>Work will be undertaken in each STP/</w:t>
      </w:r>
      <w:proofErr w:type="spellStart"/>
      <w:r w:rsidRPr="00EB3712">
        <w:rPr>
          <w:rFonts w:asciiTheme="minorHAnsi" w:eastAsia="Calibri" w:hAnsiTheme="minorHAnsi" w:cs="Arial"/>
          <w:szCs w:val="24"/>
        </w:rPr>
        <w:t>sICS</w:t>
      </w:r>
      <w:proofErr w:type="spellEnd"/>
      <w:r w:rsidRPr="00EB3712">
        <w:rPr>
          <w:rFonts w:asciiTheme="minorHAnsi" w:eastAsia="Calibri" w:hAnsiTheme="minorHAnsi" w:cs="Arial"/>
          <w:szCs w:val="24"/>
        </w:rPr>
        <w:t xml:space="preserve"> to review the current governance arrangements and to enable this in consultation with relevant organisations. </w:t>
      </w:r>
      <w:r w:rsidR="008439A3">
        <w:rPr>
          <w:rFonts w:asciiTheme="minorHAnsi" w:eastAsia="Calibri" w:hAnsiTheme="minorHAnsi" w:cs="Arial"/>
          <w:szCs w:val="24"/>
        </w:rPr>
        <w:t>The STP has</w:t>
      </w:r>
      <w:r w:rsidRPr="00EB3712">
        <w:rPr>
          <w:rFonts w:asciiTheme="minorHAnsi" w:eastAsia="Calibri" w:hAnsiTheme="minorHAnsi" w:cs="Arial"/>
          <w:szCs w:val="24"/>
        </w:rPr>
        <w:t xml:space="preserve"> agreed to work on </w:t>
      </w:r>
      <w:r w:rsidR="008439A3">
        <w:rPr>
          <w:rFonts w:asciiTheme="minorHAnsi" w:eastAsia="Calibri" w:hAnsiTheme="minorHAnsi" w:cs="Arial"/>
          <w:szCs w:val="24"/>
        </w:rPr>
        <w:t>joint</w:t>
      </w:r>
      <w:r w:rsidRPr="00EB3712">
        <w:rPr>
          <w:rFonts w:asciiTheme="minorHAnsi" w:eastAsia="Calibri" w:hAnsiTheme="minorHAnsi" w:cs="Arial"/>
          <w:szCs w:val="24"/>
        </w:rPr>
        <w:t xml:space="preserve"> IUEC strategies and reflect on these as we go forward, sharing our learning, ambitions and developments.  </w:t>
      </w:r>
    </w:p>
    <w:p w:rsidR="00C20671" w:rsidRPr="00EB3712" w:rsidRDefault="00EB3712" w:rsidP="00EB3712">
      <w:pPr>
        <w:spacing w:line="276" w:lineRule="auto"/>
        <w:ind w:left="360"/>
        <w:jc w:val="both"/>
        <w:rPr>
          <w:rFonts w:asciiTheme="minorHAnsi" w:eastAsia="Calibri" w:hAnsiTheme="minorHAnsi" w:cs="Arial"/>
          <w:szCs w:val="24"/>
        </w:rPr>
      </w:pPr>
      <w:r>
        <w:rPr>
          <w:rFonts w:asciiTheme="minorHAnsi" w:eastAsia="Calibri" w:hAnsiTheme="minorHAnsi" w:cs="Arial"/>
          <w:szCs w:val="24"/>
        </w:rPr>
        <w:t>The Board is asked to note this and that Helen Kenyon is the ICS chair on the UECN.</w:t>
      </w:r>
    </w:p>
    <w:p w:rsidR="00605202" w:rsidRPr="00C20671" w:rsidRDefault="00605202" w:rsidP="00C20671">
      <w:pPr>
        <w:pStyle w:val="Default"/>
        <w:jc w:val="both"/>
        <w:rPr>
          <w:rFonts w:ascii="Calibri" w:hAnsi="Calibri" w:cs="Calibri"/>
          <w:bCs/>
        </w:rPr>
      </w:pPr>
    </w:p>
    <w:p w:rsidR="008539F2" w:rsidRPr="00C20671" w:rsidRDefault="008539F2" w:rsidP="008539F2">
      <w:pPr>
        <w:pStyle w:val="Default"/>
        <w:numPr>
          <w:ilvl w:val="0"/>
          <w:numId w:val="7"/>
        </w:numPr>
        <w:jc w:val="both"/>
        <w:rPr>
          <w:rFonts w:ascii="Calibri" w:hAnsi="Calibri" w:cs="Calibri"/>
          <w:bCs/>
        </w:rPr>
      </w:pPr>
      <w:r w:rsidRPr="00C20671">
        <w:rPr>
          <w:rFonts w:ascii="Calibri" w:hAnsi="Calibri" w:cs="Calibri"/>
          <w:b/>
          <w:bCs/>
          <w:u w:val="single"/>
        </w:rPr>
        <w:t>Contracts</w:t>
      </w:r>
    </w:p>
    <w:p w:rsidR="00F06C9F" w:rsidRPr="009131FD" w:rsidRDefault="009131FD" w:rsidP="009131FD">
      <w:pPr>
        <w:pStyle w:val="Default"/>
        <w:ind w:left="720"/>
        <w:jc w:val="both"/>
        <w:rPr>
          <w:rFonts w:ascii="Calibri" w:hAnsi="Calibri" w:cs="Calibri"/>
          <w:bCs/>
          <w:u w:val="single"/>
        </w:rPr>
      </w:pPr>
      <w:r w:rsidRPr="009131FD">
        <w:rPr>
          <w:rFonts w:ascii="Calibri" w:hAnsi="Calibri" w:cs="Calibri"/>
          <w:bCs/>
          <w:u w:val="single"/>
        </w:rPr>
        <w:t>EMAS</w:t>
      </w:r>
    </w:p>
    <w:p w:rsidR="00490741" w:rsidRPr="00DF1DE1" w:rsidRDefault="008439A3" w:rsidP="008439A3">
      <w:pPr>
        <w:pStyle w:val="Default"/>
        <w:ind w:left="720"/>
        <w:jc w:val="both"/>
        <w:rPr>
          <w:rFonts w:ascii="Calibri" w:hAnsi="Calibri" w:cs="Calibri"/>
          <w:bCs/>
        </w:rPr>
      </w:pPr>
      <w:r>
        <w:rPr>
          <w:rFonts w:ascii="Calibri" w:hAnsi="Calibri" w:cs="Calibri"/>
          <w:bCs/>
        </w:rPr>
        <w:t xml:space="preserve">As per the last report to the Board </w:t>
      </w:r>
      <w:r w:rsidR="00071C8F" w:rsidRPr="00DF1DE1">
        <w:rPr>
          <w:rFonts w:ascii="Calibri" w:hAnsi="Calibri" w:cs="Calibri"/>
          <w:bCs/>
        </w:rPr>
        <w:t>E</w:t>
      </w:r>
      <w:r w:rsidR="00DF1DE1">
        <w:rPr>
          <w:rFonts w:ascii="Calibri" w:hAnsi="Calibri" w:cs="Calibri"/>
          <w:bCs/>
        </w:rPr>
        <w:t>ast Midland Ambulance Service</w:t>
      </w:r>
      <w:r>
        <w:rPr>
          <w:rFonts w:ascii="Calibri" w:hAnsi="Calibri" w:cs="Calibri"/>
          <w:bCs/>
        </w:rPr>
        <w:t xml:space="preserve"> had </w:t>
      </w:r>
      <w:r w:rsidR="00071C8F" w:rsidRPr="00DF1DE1">
        <w:rPr>
          <w:rFonts w:ascii="Calibri" w:hAnsi="Calibri" w:cs="Calibri"/>
          <w:bCs/>
        </w:rPr>
        <w:t xml:space="preserve">not yet agreed </w:t>
      </w:r>
      <w:r>
        <w:rPr>
          <w:rFonts w:ascii="Calibri" w:hAnsi="Calibri" w:cs="Calibri"/>
          <w:bCs/>
        </w:rPr>
        <w:t xml:space="preserve">its contract. The issue was around the funding required to meet the Ambulance Response Performance Target and the money to achieve it. CCG’s agreed in the end to invest £9.4m but absolutely tied to improving performance to deliver the national response times by April 2019. If EMAS do not meet the trajectory of improvement then they would not access the funding. </w:t>
      </w:r>
      <w:r w:rsidR="009131FD">
        <w:rPr>
          <w:rFonts w:ascii="Calibri" w:hAnsi="Calibri" w:cs="Calibri"/>
          <w:bCs/>
        </w:rPr>
        <w:t>Total Contract for NEL CCG is £5.6m.</w:t>
      </w:r>
    </w:p>
    <w:p w:rsidR="008539F2" w:rsidRPr="00C20671" w:rsidRDefault="008539F2" w:rsidP="008539F2">
      <w:pPr>
        <w:pStyle w:val="Default"/>
        <w:jc w:val="both"/>
        <w:rPr>
          <w:rFonts w:ascii="Calibri" w:hAnsi="Calibri" w:cs="Calibri"/>
          <w:bCs/>
        </w:rPr>
      </w:pPr>
    </w:p>
    <w:p w:rsidR="008539F2" w:rsidRPr="00C20671" w:rsidRDefault="008539F2" w:rsidP="008539F2">
      <w:pPr>
        <w:pStyle w:val="Default"/>
        <w:numPr>
          <w:ilvl w:val="0"/>
          <w:numId w:val="7"/>
        </w:numPr>
        <w:jc w:val="both"/>
        <w:rPr>
          <w:rFonts w:ascii="Calibri" w:hAnsi="Calibri" w:cs="Calibri"/>
          <w:b/>
          <w:bCs/>
          <w:u w:val="single"/>
        </w:rPr>
      </w:pPr>
      <w:r w:rsidRPr="00C20671">
        <w:rPr>
          <w:rFonts w:ascii="Calibri" w:hAnsi="Calibri" w:cs="Calibri"/>
          <w:b/>
          <w:bCs/>
          <w:u w:val="single"/>
        </w:rPr>
        <w:t>Residential and Home Care Update</w:t>
      </w:r>
    </w:p>
    <w:p w:rsidR="00C20671" w:rsidRPr="00C20671" w:rsidRDefault="00C20671" w:rsidP="008539F2">
      <w:pPr>
        <w:pStyle w:val="Default"/>
        <w:jc w:val="both"/>
        <w:rPr>
          <w:rFonts w:ascii="Calibri" w:hAnsi="Calibri" w:cs="Calibri"/>
          <w:bCs/>
        </w:rPr>
      </w:pPr>
    </w:p>
    <w:p w:rsidR="00605202" w:rsidRPr="009131FD" w:rsidRDefault="00605202" w:rsidP="00605202">
      <w:pPr>
        <w:pStyle w:val="ListParagraph"/>
        <w:numPr>
          <w:ilvl w:val="0"/>
          <w:numId w:val="9"/>
        </w:numPr>
        <w:rPr>
          <w:rFonts w:eastAsia="Times New Roman" w:cs="Arial"/>
          <w:bCs/>
          <w:sz w:val="24"/>
          <w:szCs w:val="24"/>
          <w:u w:val="single"/>
          <w:lang w:eastAsia="en-GB"/>
        </w:rPr>
      </w:pPr>
      <w:r w:rsidRPr="009131FD">
        <w:rPr>
          <w:rFonts w:eastAsia="Times New Roman" w:cs="Arial"/>
          <w:bCs/>
          <w:sz w:val="24"/>
          <w:szCs w:val="24"/>
          <w:u w:val="single"/>
          <w:lang w:eastAsia="en-GB"/>
        </w:rPr>
        <w:t>Garden House</w:t>
      </w:r>
    </w:p>
    <w:p w:rsidR="00605202" w:rsidRPr="009131FD" w:rsidRDefault="00605202" w:rsidP="00605202">
      <w:pPr>
        <w:pStyle w:val="ListParagraph"/>
        <w:ind w:left="780"/>
        <w:rPr>
          <w:rFonts w:eastAsia="Times New Roman" w:cs="Arial"/>
          <w:bCs/>
          <w:sz w:val="24"/>
          <w:szCs w:val="24"/>
          <w:lang w:eastAsia="en-GB"/>
        </w:rPr>
      </w:pPr>
      <w:r w:rsidRPr="009131FD">
        <w:rPr>
          <w:rFonts w:cs="Arial"/>
          <w:bCs/>
          <w:sz w:val="24"/>
          <w:szCs w:val="24"/>
          <w:lang w:eastAsia="en-GB"/>
        </w:rPr>
        <w:t xml:space="preserve">Last time we highlighted the issues at </w:t>
      </w:r>
      <w:r w:rsidRPr="009131FD">
        <w:rPr>
          <w:rFonts w:eastAsia="Times New Roman" w:cs="Arial"/>
          <w:bCs/>
          <w:sz w:val="24"/>
          <w:szCs w:val="24"/>
          <w:lang w:eastAsia="en-GB"/>
        </w:rPr>
        <w:t xml:space="preserve">Garden House </w:t>
      </w:r>
      <w:r w:rsidRPr="009131FD">
        <w:rPr>
          <w:rFonts w:cs="Arial"/>
          <w:bCs/>
          <w:sz w:val="24"/>
          <w:szCs w:val="24"/>
          <w:lang w:eastAsia="en-GB"/>
        </w:rPr>
        <w:t xml:space="preserve">and following substantial amount of work with the provider and CQC it was decided that the CCG would remove its contract from the home. All CCG funded individual were assessed and supported to move to new homes. </w:t>
      </w:r>
    </w:p>
    <w:p w:rsidR="00605202" w:rsidRPr="009131FD" w:rsidRDefault="00605202" w:rsidP="00605202">
      <w:pPr>
        <w:pStyle w:val="ListParagraph"/>
        <w:numPr>
          <w:ilvl w:val="0"/>
          <w:numId w:val="9"/>
        </w:numPr>
        <w:rPr>
          <w:rFonts w:eastAsia="Times New Roman" w:cs="Arial"/>
          <w:bCs/>
          <w:sz w:val="24"/>
          <w:szCs w:val="24"/>
          <w:lang w:eastAsia="en-GB"/>
        </w:rPr>
      </w:pPr>
      <w:r w:rsidRPr="009131FD">
        <w:rPr>
          <w:rFonts w:eastAsia="Times New Roman" w:cs="Arial"/>
          <w:bCs/>
          <w:sz w:val="24"/>
          <w:szCs w:val="24"/>
          <w:u w:val="single"/>
          <w:lang w:eastAsia="en-GB"/>
        </w:rPr>
        <w:t>Kensington, Immingham</w:t>
      </w:r>
      <w:r w:rsidRPr="009131FD">
        <w:rPr>
          <w:rFonts w:eastAsia="Times New Roman" w:cs="Arial"/>
          <w:bCs/>
          <w:sz w:val="24"/>
          <w:szCs w:val="24"/>
          <w:lang w:eastAsia="en-GB"/>
        </w:rPr>
        <w:br/>
        <w:t xml:space="preserve">There are 9 areas of complaints and while some are unfounded there are areas that The Kensington need to learn from and look at the systems to reduce the likelihood of repeat. The 2 main areas are monitoring food and fluid intake for all with clear records and to review and implement an appropriate activities programme for individuals. This will be monitored and reviewed by Contract Team. </w:t>
      </w:r>
    </w:p>
    <w:p w:rsidR="009131FD" w:rsidRPr="009131FD" w:rsidRDefault="00605202" w:rsidP="00605202">
      <w:pPr>
        <w:pStyle w:val="ListParagraph"/>
        <w:numPr>
          <w:ilvl w:val="0"/>
          <w:numId w:val="9"/>
        </w:numPr>
        <w:rPr>
          <w:rFonts w:eastAsia="Times New Roman" w:cs="Arial"/>
          <w:bCs/>
          <w:sz w:val="24"/>
          <w:szCs w:val="24"/>
          <w:lang w:eastAsia="en-GB"/>
        </w:rPr>
      </w:pPr>
      <w:proofErr w:type="spellStart"/>
      <w:r w:rsidRPr="009131FD">
        <w:rPr>
          <w:rFonts w:eastAsia="Times New Roman" w:cs="Arial"/>
          <w:bCs/>
          <w:sz w:val="24"/>
          <w:szCs w:val="24"/>
          <w:u w:val="single"/>
          <w:lang w:eastAsia="en-GB"/>
        </w:rPr>
        <w:t>Ravendale</w:t>
      </w:r>
      <w:proofErr w:type="spellEnd"/>
    </w:p>
    <w:p w:rsidR="00605202" w:rsidRPr="009131FD" w:rsidRDefault="00605202" w:rsidP="009131FD">
      <w:pPr>
        <w:pStyle w:val="ListParagraph"/>
        <w:ind w:left="780"/>
        <w:rPr>
          <w:rFonts w:eastAsia="Times New Roman" w:cs="Arial"/>
          <w:bCs/>
          <w:sz w:val="24"/>
          <w:szCs w:val="24"/>
          <w:lang w:eastAsia="en-GB"/>
        </w:rPr>
      </w:pPr>
      <w:r w:rsidRPr="009131FD">
        <w:rPr>
          <w:rFonts w:eastAsia="Times New Roman" w:cs="Arial"/>
          <w:bCs/>
          <w:sz w:val="24"/>
          <w:szCs w:val="24"/>
          <w:lang w:eastAsia="en-GB"/>
        </w:rPr>
        <w:t>A routine contract monitoring visit undertaken on the 20</w:t>
      </w:r>
      <w:r w:rsidRPr="009131FD">
        <w:rPr>
          <w:rFonts w:eastAsia="Times New Roman" w:cs="Arial"/>
          <w:bCs/>
          <w:sz w:val="24"/>
          <w:szCs w:val="24"/>
          <w:vertAlign w:val="superscript"/>
          <w:lang w:eastAsia="en-GB"/>
        </w:rPr>
        <w:t>th</w:t>
      </w:r>
      <w:r w:rsidRPr="009131FD">
        <w:rPr>
          <w:rFonts w:eastAsia="Times New Roman" w:cs="Arial"/>
          <w:bCs/>
          <w:sz w:val="24"/>
          <w:szCs w:val="24"/>
          <w:lang w:eastAsia="en-GB"/>
        </w:rPr>
        <w:t xml:space="preserve"> June 2018 identified significant concerns around the environmental standards of the home.</w:t>
      </w:r>
      <w:r w:rsidR="009131FD" w:rsidRPr="009131FD">
        <w:rPr>
          <w:rFonts w:eastAsia="Times New Roman" w:cs="Arial"/>
          <w:bCs/>
          <w:sz w:val="24"/>
          <w:szCs w:val="24"/>
          <w:lang w:eastAsia="en-GB"/>
        </w:rPr>
        <w:t xml:space="preserve"> </w:t>
      </w:r>
      <w:r w:rsidRPr="009131FD">
        <w:rPr>
          <w:rFonts w:eastAsia="Times New Roman" w:cs="Arial"/>
          <w:bCs/>
          <w:sz w:val="24"/>
          <w:szCs w:val="24"/>
          <w:lang w:eastAsia="en-GB"/>
        </w:rPr>
        <w:t xml:space="preserve">Infection Control and Tissue Viability Nurses were contacted to undertake a review. </w:t>
      </w:r>
      <w:proofErr w:type="gramStart"/>
      <w:r w:rsidRPr="009131FD">
        <w:rPr>
          <w:rFonts w:eastAsia="Times New Roman" w:cs="Arial"/>
          <w:bCs/>
          <w:sz w:val="24"/>
          <w:szCs w:val="24"/>
          <w:lang w:eastAsia="en-GB"/>
        </w:rPr>
        <w:t>MIFs virtual d</w:t>
      </w:r>
      <w:r w:rsidR="009131FD" w:rsidRPr="009131FD">
        <w:rPr>
          <w:rFonts w:eastAsia="Times New Roman" w:cs="Arial"/>
          <w:bCs/>
          <w:sz w:val="24"/>
          <w:szCs w:val="24"/>
          <w:lang w:eastAsia="en-GB"/>
        </w:rPr>
        <w:t>ecision to suspend placements.</w:t>
      </w:r>
      <w:proofErr w:type="gramEnd"/>
      <w:r w:rsidR="009131FD" w:rsidRPr="009131FD">
        <w:rPr>
          <w:rFonts w:eastAsia="Times New Roman" w:cs="Arial"/>
          <w:bCs/>
          <w:sz w:val="24"/>
          <w:szCs w:val="24"/>
          <w:lang w:eastAsia="en-GB"/>
        </w:rPr>
        <w:t xml:space="preserve">  </w:t>
      </w:r>
      <w:r w:rsidRPr="009131FD">
        <w:rPr>
          <w:rFonts w:eastAsia="Times New Roman" w:cs="Arial"/>
          <w:bCs/>
          <w:sz w:val="24"/>
          <w:szCs w:val="24"/>
          <w:lang w:eastAsia="en-GB"/>
        </w:rPr>
        <w:t>Focus profiled residents on the 28</w:t>
      </w:r>
      <w:r w:rsidRPr="009131FD">
        <w:rPr>
          <w:rFonts w:eastAsia="Times New Roman" w:cs="Arial"/>
          <w:bCs/>
          <w:sz w:val="24"/>
          <w:szCs w:val="24"/>
          <w:vertAlign w:val="superscript"/>
          <w:lang w:eastAsia="en-GB"/>
        </w:rPr>
        <w:t>th</w:t>
      </w:r>
      <w:r w:rsidRPr="009131FD">
        <w:rPr>
          <w:rFonts w:eastAsia="Times New Roman" w:cs="Arial"/>
          <w:bCs/>
          <w:sz w:val="24"/>
          <w:szCs w:val="24"/>
          <w:lang w:eastAsia="en-GB"/>
        </w:rPr>
        <w:t xml:space="preserve"> June (4 NEL Placements)</w:t>
      </w:r>
    </w:p>
    <w:p w:rsidR="00605202" w:rsidRPr="009131FD" w:rsidRDefault="00605202" w:rsidP="00605202">
      <w:pPr>
        <w:rPr>
          <w:rFonts w:ascii="Calibri" w:hAnsi="Calibri" w:cs="Arial"/>
          <w:bCs/>
          <w:szCs w:val="24"/>
          <w:u w:val="single"/>
          <w:lang w:eastAsia="en-GB"/>
        </w:rPr>
      </w:pPr>
      <w:r w:rsidRPr="009131FD">
        <w:rPr>
          <w:rFonts w:ascii="Calibri" w:hAnsi="Calibri" w:cs="Arial"/>
          <w:bCs/>
          <w:szCs w:val="24"/>
          <w:u w:val="single"/>
          <w:lang w:eastAsia="en-GB"/>
        </w:rPr>
        <w:t>Domiciliary Care</w:t>
      </w:r>
    </w:p>
    <w:p w:rsidR="00605202" w:rsidRPr="009131FD" w:rsidRDefault="00605202" w:rsidP="00605202">
      <w:pPr>
        <w:rPr>
          <w:rFonts w:ascii="Calibri" w:hAnsi="Calibri" w:cs="Arial"/>
          <w:bCs/>
          <w:szCs w:val="24"/>
          <w:lang w:eastAsia="en-GB"/>
        </w:rPr>
      </w:pPr>
      <w:proofErr w:type="gramStart"/>
      <w:r w:rsidRPr="009131FD">
        <w:rPr>
          <w:rFonts w:ascii="Calibri" w:hAnsi="Calibri" w:cs="Arial"/>
          <w:bCs/>
          <w:szCs w:val="24"/>
          <w:lang w:eastAsia="en-GB"/>
        </w:rPr>
        <w:t>Pilot.</w:t>
      </w:r>
      <w:proofErr w:type="gramEnd"/>
      <w:r w:rsidRPr="009131FD">
        <w:rPr>
          <w:rFonts w:ascii="Calibri" w:hAnsi="Calibri" w:cs="Arial"/>
          <w:bCs/>
          <w:szCs w:val="24"/>
          <w:lang w:eastAsia="en-GB"/>
        </w:rPr>
        <w:t xml:space="preserve"> </w:t>
      </w:r>
    </w:p>
    <w:p w:rsidR="00605202" w:rsidRPr="009131FD" w:rsidRDefault="00605202" w:rsidP="00605202">
      <w:pPr>
        <w:rPr>
          <w:rFonts w:ascii="Calibri" w:hAnsi="Calibri" w:cs="Arial"/>
          <w:bCs/>
          <w:szCs w:val="24"/>
          <w:lang w:eastAsia="en-GB"/>
        </w:rPr>
      </w:pPr>
    </w:p>
    <w:p w:rsidR="009131FD" w:rsidRPr="009131FD" w:rsidRDefault="00605202" w:rsidP="00605202">
      <w:pPr>
        <w:rPr>
          <w:rFonts w:ascii="Calibri" w:hAnsi="Calibri" w:cs="Arial"/>
          <w:bCs/>
          <w:szCs w:val="24"/>
          <w:lang w:eastAsia="en-GB"/>
        </w:rPr>
      </w:pPr>
      <w:r w:rsidRPr="009131FD">
        <w:rPr>
          <w:rFonts w:ascii="Calibri" w:hAnsi="Calibri" w:cs="Arial"/>
          <w:bCs/>
          <w:szCs w:val="24"/>
          <w:lang w:eastAsia="en-GB"/>
        </w:rPr>
        <w:t>Continuing t</w:t>
      </w:r>
      <w:r w:rsidR="009131FD" w:rsidRPr="009131FD">
        <w:rPr>
          <w:rFonts w:ascii="Calibri" w:hAnsi="Calibri" w:cs="Arial"/>
          <w:bCs/>
          <w:szCs w:val="24"/>
          <w:lang w:eastAsia="en-GB"/>
        </w:rPr>
        <w:t xml:space="preserve">o work with NELC and </w:t>
      </w:r>
      <w:proofErr w:type="spellStart"/>
      <w:r w:rsidR="009131FD" w:rsidRPr="009131FD">
        <w:rPr>
          <w:rFonts w:ascii="Calibri" w:hAnsi="Calibri" w:cs="Arial"/>
          <w:bCs/>
          <w:szCs w:val="24"/>
          <w:lang w:eastAsia="en-GB"/>
        </w:rPr>
        <w:t>FutureGov</w:t>
      </w:r>
      <w:proofErr w:type="spellEnd"/>
      <w:r w:rsidR="009131FD" w:rsidRPr="009131FD">
        <w:rPr>
          <w:rFonts w:ascii="Calibri" w:hAnsi="Calibri" w:cs="Arial"/>
          <w:bCs/>
          <w:szCs w:val="24"/>
          <w:lang w:eastAsia="en-GB"/>
        </w:rPr>
        <w:t xml:space="preserve"> who are interested in the way we are working and have spent time with the CCG to look at what we are doing and how they may be able to support it.</w:t>
      </w:r>
      <w:r w:rsidRPr="009131FD">
        <w:rPr>
          <w:rFonts w:ascii="Calibri" w:hAnsi="Calibri" w:cs="Arial"/>
          <w:bCs/>
          <w:szCs w:val="24"/>
          <w:lang w:eastAsia="en-GB"/>
        </w:rPr>
        <w:br/>
      </w:r>
    </w:p>
    <w:p w:rsidR="00605202" w:rsidRPr="009131FD" w:rsidRDefault="00605202" w:rsidP="00605202">
      <w:pPr>
        <w:rPr>
          <w:rFonts w:ascii="Calibri" w:hAnsi="Calibri" w:cs="Arial"/>
          <w:bCs/>
          <w:szCs w:val="24"/>
          <w:lang w:eastAsia="en-GB"/>
        </w:rPr>
      </w:pPr>
      <w:r w:rsidRPr="009131FD">
        <w:rPr>
          <w:rFonts w:ascii="Calibri" w:hAnsi="Calibri" w:cs="Arial"/>
          <w:bCs/>
          <w:szCs w:val="24"/>
          <w:lang w:eastAsia="en-GB"/>
        </w:rPr>
        <w:t xml:space="preserve">Mid way through a 12 week piece of work to look at the longer term future of Dom Care in NEL. </w:t>
      </w:r>
    </w:p>
    <w:p w:rsidR="00605202" w:rsidRPr="009131FD" w:rsidRDefault="00605202" w:rsidP="00605202">
      <w:pPr>
        <w:rPr>
          <w:rFonts w:ascii="Calibri" w:hAnsi="Calibri" w:cs="Arial"/>
          <w:bCs/>
          <w:szCs w:val="24"/>
          <w:lang w:eastAsia="en-GB"/>
        </w:rPr>
      </w:pPr>
      <w:r w:rsidRPr="009131FD">
        <w:rPr>
          <w:rFonts w:ascii="Calibri" w:hAnsi="Calibri" w:cs="Arial"/>
          <w:bCs/>
          <w:szCs w:val="24"/>
          <w:lang w:eastAsia="en-GB"/>
        </w:rPr>
        <w:t xml:space="preserve">The pilot already running in Cleethorpes is seen as the way forward with plans being developed to roll out when appropriate. </w:t>
      </w:r>
    </w:p>
    <w:p w:rsidR="00605202" w:rsidRPr="009131FD" w:rsidRDefault="00605202" w:rsidP="009131FD">
      <w:pPr>
        <w:rPr>
          <w:rFonts w:ascii="Calibri" w:hAnsi="Calibri" w:cs="Arial"/>
          <w:bCs/>
          <w:szCs w:val="24"/>
          <w:lang w:eastAsia="en-GB"/>
        </w:rPr>
      </w:pPr>
      <w:r w:rsidRPr="009131FD">
        <w:rPr>
          <w:rFonts w:ascii="Calibri" w:hAnsi="Calibri" w:cs="Arial"/>
          <w:bCs/>
          <w:szCs w:val="24"/>
          <w:lang w:eastAsia="en-GB"/>
        </w:rPr>
        <w:br/>
        <w:t>A letter was sent to Pilot Area service users on the 3</w:t>
      </w:r>
      <w:r w:rsidRPr="009131FD">
        <w:rPr>
          <w:rFonts w:ascii="Calibri" w:hAnsi="Calibri" w:cs="Arial"/>
          <w:bCs/>
          <w:szCs w:val="24"/>
          <w:vertAlign w:val="superscript"/>
          <w:lang w:eastAsia="en-GB"/>
        </w:rPr>
        <w:t>rd</w:t>
      </w:r>
      <w:r w:rsidRPr="009131FD">
        <w:rPr>
          <w:rFonts w:ascii="Calibri" w:hAnsi="Calibri" w:cs="Arial"/>
          <w:bCs/>
          <w:szCs w:val="24"/>
          <w:lang w:eastAsia="en-GB"/>
        </w:rPr>
        <w:t xml:space="preserve"> July 2018 informing them that from the 16</w:t>
      </w:r>
      <w:r w:rsidRPr="009131FD">
        <w:rPr>
          <w:rFonts w:ascii="Calibri" w:hAnsi="Calibri" w:cs="Arial"/>
          <w:bCs/>
          <w:szCs w:val="24"/>
          <w:vertAlign w:val="superscript"/>
          <w:lang w:eastAsia="en-GB"/>
        </w:rPr>
        <w:t>th</w:t>
      </w:r>
      <w:r w:rsidR="009131FD" w:rsidRPr="009131FD">
        <w:rPr>
          <w:rFonts w:ascii="Calibri" w:hAnsi="Calibri" w:cs="Arial"/>
          <w:bCs/>
          <w:szCs w:val="24"/>
          <w:lang w:eastAsia="en-GB"/>
        </w:rPr>
        <w:t xml:space="preserve"> J</w:t>
      </w:r>
      <w:r w:rsidRPr="009131FD">
        <w:rPr>
          <w:rFonts w:ascii="Calibri" w:hAnsi="Calibri" w:cs="Arial"/>
          <w:bCs/>
          <w:szCs w:val="24"/>
          <w:lang w:eastAsia="en-GB"/>
        </w:rPr>
        <w:t xml:space="preserve">uly the teams would be in place fully meaning set times and duration of calls would not be required. </w:t>
      </w:r>
      <w:r w:rsidRPr="009131FD">
        <w:rPr>
          <w:rFonts w:ascii="Calibri" w:hAnsi="Calibri" w:cs="Arial"/>
          <w:bCs/>
          <w:szCs w:val="24"/>
          <w:lang w:eastAsia="en-GB"/>
        </w:rPr>
        <w:br/>
      </w:r>
    </w:p>
    <w:p w:rsidR="00390BBA" w:rsidRDefault="00390BBA" w:rsidP="00FE009F">
      <w:pPr>
        <w:rPr>
          <w:rFonts w:ascii="Calibri" w:hAnsi="Calibri" w:cs="Arial"/>
          <w:b/>
          <w:bCs/>
          <w:szCs w:val="24"/>
          <w:lang w:eastAsia="en-GB"/>
        </w:rPr>
      </w:pPr>
    </w:p>
    <w:p w:rsidR="008539F2" w:rsidRPr="00C20671" w:rsidRDefault="008539F2" w:rsidP="008539F2">
      <w:pPr>
        <w:ind w:firstLine="360"/>
        <w:rPr>
          <w:rFonts w:ascii="Calibri" w:hAnsi="Calibri" w:cs="Arial"/>
          <w:b/>
          <w:bCs/>
          <w:szCs w:val="24"/>
          <w:lang w:eastAsia="en-GB"/>
        </w:rPr>
      </w:pPr>
      <w:r w:rsidRPr="00C20671">
        <w:rPr>
          <w:rFonts w:ascii="Calibri" w:hAnsi="Calibri" w:cs="Arial"/>
          <w:b/>
          <w:bCs/>
          <w:szCs w:val="24"/>
          <w:lang w:eastAsia="en-GB"/>
        </w:rPr>
        <w:t>Eddie McCabe</w:t>
      </w:r>
    </w:p>
    <w:p w:rsidR="00893409" w:rsidRPr="00FE009F" w:rsidRDefault="00605202" w:rsidP="00FE009F">
      <w:pPr>
        <w:ind w:firstLine="360"/>
        <w:rPr>
          <w:rFonts w:ascii="Calibri" w:hAnsi="Calibri" w:cs="Arial"/>
          <w:b/>
          <w:bCs/>
          <w:szCs w:val="24"/>
          <w:lang w:eastAsia="en-GB"/>
        </w:rPr>
      </w:pPr>
      <w:r>
        <w:rPr>
          <w:rFonts w:ascii="Calibri" w:hAnsi="Calibri" w:cs="Arial"/>
          <w:b/>
          <w:bCs/>
          <w:szCs w:val="24"/>
          <w:lang w:eastAsia="en-GB"/>
        </w:rPr>
        <w:t>July</w:t>
      </w:r>
      <w:r w:rsidR="008539F2" w:rsidRPr="00C20671">
        <w:rPr>
          <w:rFonts w:ascii="Calibri" w:hAnsi="Calibri" w:cs="Arial"/>
          <w:b/>
          <w:bCs/>
          <w:szCs w:val="24"/>
          <w:lang w:eastAsia="en-GB"/>
        </w:rPr>
        <w:t xml:space="preserve"> 2018</w:t>
      </w:r>
    </w:p>
    <w:sectPr w:rsidR="00893409" w:rsidRPr="00FE009F" w:rsidSect="00144ED4">
      <w:headerReference w:type="default" r:id="rId11"/>
      <w:footerReference w:type="default" r:id="rId12"/>
      <w:pgSz w:w="11900" w:h="16840"/>
      <w:pgMar w:top="567" w:right="567" w:bottom="567" w:left="567" w:header="0"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D1F" w:rsidRDefault="00D06D1F" w:rsidP="00E1284E">
      <w:r>
        <w:separator/>
      </w:r>
    </w:p>
  </w:endnote>
  <w:endnote w:type="continuationSeparator" w:id="0">
    <w:p w:rsidR="00D06D1F" w:rsidRDefault="00D06D1F"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9C" w:rsidRDefault="0028419C">
    <w:pPr>
      <w:pStyle w:val="Footer"/>
    </w:pPr>
    <w:r>
      <w:fldChar w:fldCharType="begin"/>
    </w:r>
    <w:r>
      <w:instrText xml:space="preserve"> PAGE   \* MERGEFORMAT </w:instrText>
    </w:r>
    <w:r>
      <w:fldChar w:fldCharType="separate"/>
    </w:r>
    <w:r w:rsidR="00FD77DE">
      <w:rPr>
        <w:noProof/>
      </w:rPr>
      <w:t>3</w:t>
    </w:r>
    <w:r>
      <w:rPr>
        <w:noProof/>
      </w:rPr>
      <w:fldChar w:fldCharType="end"/>
    </w:r>
  </w:p>
  <w:p w:rsidR="0028419C" w:rsidRDefault="00284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D1F" w:rsidRDefault="00D06D1F" w:rsidP="00E1284E">
      <w:r>
        <w:separator/>
      </w:r>
    </w:p>
  </w:footnote>
  <w:footnote w:type="continuationSeparator" w:id="0">
    <w:p w:rsidR="00D06D1F" w:rsidRDefault="00D06D1F" w:rsidP="00E12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9D54283"/>
    <w:multiLevelType w:val="hybridMultilevel"/>
    <w:tmpl w:val="E1A04FFE"/>
    <w:lvl w:ilvl="0" w:tplc="3C061E78">
      <w:start w:val="1"/>
      <w:numFmt w:val="bullet"/>
      <w:lvlText w:val="•"/>
      <w:lvlJc w:val="left"/>
      <w:pPr>
        <w:tabs>
          <w:tab w:val="num" w:pos="720"/>
        </w:tabs>
        <w:ind w:left="720" w:hanging="360"/>
      </w:pPr>
      <w:rPr>
        <w:rFonts w:ascii="Arial" w:hAnsi="Arial" w:hint="default"/>
      </w:rPr>
    </w:lvl>
    <w:lvl w:ilvl="1" w:tplc="38847C1A" w:tentative="1">
      <w:start w:val="1"/>
      <w:numFmt w:val="bullet"/>
      <w:lvlText w:val="•"/>
      <w:lvlJc w:val="left"/>
      <w:pPr>
        <w:tabs>
          <w:tab w:val="num" w:pos="1440"/>
        </w:tabs>
        <w:ind w:left="1440" w:hanging="360"/>
      </w:pPr>
      <w:rPr>
        <w:rFonts w:ascii="Arial" w:hAnsi="Arial" w:hint="default"/>
      </w:rPr>
    </w:lvl>
    <w:lvl w:ilvl="2" w:tplc="7BFAA7F8" w:tentative="1">
      <w:start w:val="1"/>
      <w:numFmt w:val="bullet"/>
      <w:lvlText w:val="•"/>
      <w:lvlJc w:val="left"/>
      <w:pPr>
        <w:tabs>
          <w:tab w:val="num" w:pos="2160"/>
        </w:tabs>
        <w:ind w:left="2160" w:hanging="360"/>
      </w:pPr>
      <w:rPr>
        <w:rFonts w:ascii="Arial" w:hAnsi="Arial" w:hint="default"/>
      </w:rPr>
    </w:lvl>
    <w:lvl w:ilvl="3" w:tplc="5D560CAA" w:tentative="1">
      <w:start w:val="1"/>
      <w:numFmt w:val="bullet"/>
      <w:lvlText w:val="•"/>
      <w:lvlJc w:val="left"/>
      <w:pPr>
        <w:tabs>
          <w:tab w:val="num" w:pos="2880"/>
        </w:tabs>
        <w:ind w:left="2880" w:hanging="360"/>
      </w:pPr>
      <w:rPr>
        <w:rFonts w:ascii="Arial" w:hAnsi="Arial" w:hint="default"/>
      </w:rPr>
    </w:lvl>
    <w:lvl w:ilvl="4" w:tplc="2292AB76" w:tentative="1">
      <w:start w:val="1"/>
      <w:numFmt w:val="bullet"/>
      <w:lvlText w:val="•"/>
      <w:lvlJc w:val="left"/>
      <w:pPr>
        <w:tabs>
          <w:tab w:val="num" w:pos="3600"/>
        </w:tabs>
        <w:ind w:left="3600" w:hanging="360"/>
      </w:pPr>
      <w:rPr>
        <w:rFonts w:ascii="Arial" w:hAnsi="Arial" w:hint="default"/>
      </w:rPr>
    </w:lvl>
    <w:lvl w:ilvl="5" w:tplc="6A302D4E" w:tentative="1">
      <w:start w:val="1"/>
      <w:numFmt w:val="bullet"/>
      <w:lvlText w:val="•"/>
      <w:lvlJc w:val="left"/>
      <w:pPr>
        <w:tabs>
          <w:tab w:val="num" w:pos="4320"/>
        </w:tabs>
        <w:ind w:left="4320" w:hanging="360"/>
      </w:pPr>
      <w:rPr>
        <w:rFonts w:ascii="Arial" w:hAnsi="Arial" w:hint="default"/>
      </w:rPr>
    </w:lvl>
    <w:lvl w:ilvl="6" w:tplc="5F5474FA" w:tentative="1">
      <w:start w:val="1"/>
      <w:numFmt w:val="bullet"/>
      <w:lvlText w:val="•"/>
      <w:lvlJc w:val="left"/>
      <w:pPr>
        <w:tabs>
          <w:tab w:val="num" w:pos="5040"/>
        </w:tabs>
        <w:ind w:left="5040" w:hanging="360"/>
      </w:pPr>
      <w:rPr>
        <w:rFonts w:ascii="Arial" w:hAnsi="Arial" w:hint="default"/>
      </w:rPr>
    </w:lvl>
    <w:lvl w:ilvl="7" w:tplc="318C192A" w:tentative="1">
      <w:start w:val="1"/>
      <w:numFmt w:val="bullet"/>
      <w:lvlText w:val="•"/>
      <w:lvlJc w:val="left"/>
      <w:pPr>
        <w:tabs>
          <w:tab w:val="num" w:pos="5760"/>
        </w:tabs>
        <w:ind w:left="5760" w:hanging="360"/>
      </w:pPr>
      <w:rPr>
        <w:rFonts w:ascii="Arial" w:hAnsi="Arial" w:hint="default"/>
      </w:rPr>
    </w:lvl>
    <w:lvl w:ilvl="8" w:tplc="C784932E" w:tentative="1">
      <w:start w:val="1"/>
      <w:numFmt w:val="bullet"/>
      <w:lvlText w:val="•"/>
      <w:lvlJc w:val="left"/>
      <w:pPr>
        <w:tabs>
          <w:tab w:val="num" w:pos="6480"/>
        </w:tabs>
        <w:ind w:left="6480" w:hanging="360"/>
      </w:pPr>
      <w:rPr>
        <w:rFonts w:ascii="Arial" w:hAnsi="Arial" w:hint="default"/>
      </w:rPr>
    </w:lvl>
  </w:abstractNum>
  <w:abstractNum w:abstractNumId="3">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B2A68C7"/>
    <w:multiLevelType w:val="hybridMultilevel"/>
    <w:tmpl w:val="F19E02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D903D8"/>
    <w:multiLevelType w:val="hybridMultilevel"/>
    <w:tmpl w:val="C83070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1"/>
  </w:num>
  <w:num w:numId="3">
    <w:abstractNumId w:val="5"/>
  </w:num>
  <w:num w:numId="4">
    <w:abstractNumId w:val="3"/>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92546C"/>
    <w:rsid w:val="00005BBC"/>
    <w:rsid w:val="00006E07"/>
    <w:rsid w:val="00034CF6"/>
    <w:rsid w:val="000350E4"/>
    <w:rsid w:val="00046B77"/>
    <w:rsid w:val="00071C8F"/>
    <w:rsid w:val="000743C6"/>
    <w:rsid w:val="0009052F"/>
    <w:rsid w:val="00096E41"/>
    <w:rsid w:val="000A264F"/>
    <w:rsid w:val="000A554D"/>
    <w:rsid w:val="000A7EB7"/>
    <w:rsid w:val="000C4D3C"/>
    <w:rsid w:val="000C70E4"/>
    <w:rsid w:val="000D1426"/>
    <w:rsid w:val="000D1B0D"/>
    <w:rsid w:val="00107535"/>
    <w:rsid w:val="001139C9"/>
    <w:rsid w:val="00136B75"/>
    <w:rsid w:val="00144ED4"/>
    <w:rsid w:val="001556E0"/>
    <w:rsid w:val="00160986"/>
    <w:rsid w:val="0016479A"/>
    <w:rsid w:val="001C1921"/>
    <w:rsid w:val="001D2409"/>
    <w:rsid w:val="002044CF"/>
    <w:rsid w:val="002054A0"/>
    <w:rsid w:val="00246A4E"/>
    <w:rsid w:val="00246EFA"/>
    <w:rsid w:val="0028419C"/>
    <w:rsid w:val="002F38A7"/>
    <w:rsid w:val="00306A1B"/>
    <w:rsid w:val="00390BBA"/>
    <w:rsid w:val="003D7845"/>
    <w:rsid w:val="00453E4B"/>
    <w:rsid w:val="00462732"/>
    <w:rsid w:val="00473CC5"/>
    <w:rsid w:val="00490741"/>
    <w:rsid w:val="004E32B5"/>
    <w:rsid w:val="004F5317"/>
    <w:rsid w:val="004F6116"/>
    <w:rsid w:val="005310F1"/>
    <w:rsid w:val="0054308A"/>
    <w:rsid w:val="005A0D0A"/>
    <w:rsid w:val="005A4EC5"/>
    <w:rsid w:val="005A53D1"/>
    <w:rsid w:val="005B0C13"/>
    <w:rsid w:val="005E2114"/>
    <w:rsid w:val="006006E6"/>
    <w:rsid w:val="00605202"/>
    <w:rsid w:val="006330C7"/>
    <w:rsid w:val="00663808"/>
    <w:rsid w:val="0068740B"/>
    <w:rsid w:val="00697B0F"/>
    <w:rsid w:val="006A23CE"/>
    <w:rsid w:val="006B64FF"/>
    <w:rsid w:val="006C1307"/>
    <w:rsid w:val="006D7A58"/>
    <w:rsid w:val="006F3A4E"/>
    <w:rsid w:val="00703268"/>
    <w:rsid w:val="0071072D"/>
    <w:rsid w:val="007167DC"/>
    <w:rsid w:val="00734128"/>
    <w:rsid w:val="007405E7"/>
    <w:rsid w:val="00755446"/>
    <w:rsid w:val="007663C8"/>
    <w:rsid w:val="00793F90"/>
    <w:rsid w:val="007C526F"/>
    <w:rsid w:val="007D1C13"/>
    <w:rsid w:val="007E1C2F"/>
    <w:rsid w:val="007E2A23"/>
    <w:rsid w:val="008044FD"/>
    <w:rsid w:val="008336DE"/>
    <w:rsid w:val="008439A3"/>
    <w:rsid w:val="00846301"/>
    <w:rsid w:val="008539F2"/>
    <w:rsid w:val="00876931"/>
    <w:rsid w:val="00893409"/>
    <w:rsid w:val="008C5A15"/>
    <w:rsid w:val="00901CC0"/>
    <w:rsid w:val="00911F40"/>
    <w:rsid w:val="009131FD"/>
    <w:rsid w:val="009169E9"/>
    <w:rsid w:val="009245B1"/>
    <w:rsid w:val="0092546C"/>
    <w:rsid w:val="0098436E"/>
    <w:rsid w:val="00991A1C"/>
    <w:rsid w:val="00995A9E"/>
    <w:rsid w:val="009D39DE"/>
    <w:rsid w:val="009D4EDC"/>
    <w:rsid w:val="009E45D2"/>
    <w:rsid w:val="00A0148B"/>
    <w:rsid w:val="00A218A3"/>
    <w:rsid w:val="00A34173"/>
    <w:rsid w:val="00A66D55"/>
    <w:rsid w:val="00A84EB4"/>
    <w:rsid w:val="00A9358C"/>
    <w:rsid w:val="00A977E0"/>
    <w:rsid w:val="00AB645B"/>
    <w:rsid w:val="00AB7EF4"/>
    <w:rsid w:val="00AF4A4F"/>
    <w:rsid w:val="00B24425"/>
    <w:rsid w:val="00B62F45"/>
    <w:rsid w:val="00B658DC"/>
    <w:rsid w:val="00B76E57"/>
    <w:rsid w:val="00B93F2D"/>
    <w:rsid w:val="00B96B78"/>
    <w:rsid w:val="00B971B9"/>
    <w:rsid w:val="00BB0439"/>
    <w:rsid w:val="00BB40A8"/>
    <w:rsid w:val="00BE2870"/>
    <w:rsid w:val="00BE53CE"/>
    <w:rsid w:val="00BE727A"/>
    <w:rsid w:val="00BE7CCE"/>
    <w:rsid w:val="00C20671"/>
    <w:rsid w:val="00C24F76"/>
    <w:rsid w:val="00C41576"/>
    <w:rsid w:val="00C450D4"/>
    <w:rsid w:val="00C52984"/>
    <w:rsid w:val="00C64AF0"/>
    <w:rsid w:val="00C81EF3"/>
    <w:rsid w:val="00CA348E"/>
    <w:rsid w:val="00CA4E8E"/>
    <w:rsid w:val="00CB1860"/>
    <w:rsid w:val="00CC2C55"/>
    <w:rsid w:val="00CF20A6"/>
    <w:rsid w:val="00CF347F"/>
    <w:rsid w:val="00CF395E"/>
    <w:rsid w:val="00D00012"/>
    <w:rsid w:val="00D06D1F"/>
    <w:rsid w:val="00D15783"/>
    <w:rsid w:val="00D217F4"/>
    <w:rsid w:val="00D3211A"/>
    <w:rsid w:val="00D7667F"/>
    <w:rsid w:val="00D76AD0"/>
    <w:rsid w:val="00DB37E5"/>
    <w:rsid w:val="00DD6864"/>
    <w:rsid w:val="00DE0BED"/>
    <w:rsid w:val="00DE185E"/>
    <w:rsid w:val="00DF1DE1"/>
    <w:rsid w:val="00E11851"/>
    <w:rsid w:val="00E1284E"/>
    <w:rsid w:val="00E26D6F"/>
    <w:rsid w:val="00E402F3"/>
    <w:rsid w:val="00E52FDA"/>
    <w:rsid w:val="00E61AF0"/>
    <w:rsid w:val="00E72942"/>
    <w:rsid w:val="00E72F52"/>
    <w:rsid w:val="00E73B61"/>
    <w:rsid w:val="00E76606"/>
    <w:rsid w:val="00E86651"/>
    <w:rsid w:val="00E97542"/>
    <w:rsid w:val="00EA4E01"/>
    <w:rsid w:val="00EB3712"/>
    <w:rsid w:val="00EB634A"/>
    <w:rsid w:val="00F034C7"/>
    <w:rsid w:val="00F06C9F"/>
    <w:rsid w:val="00F300A1"/>
    <w:rsid w:val="00F54DEB"/>
    <w:rsid w:val="00F97DC2"/>
    <w:rsid w:val="00FB449C"/>
    <w:rsid w:val="00FD77DE"/>
    <w:rsid w:val="00FE009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1111239004">
      <w:bodyDiv w:val="1"/>
      <w:marLeft w:val="0"/>
      <w:marRight w:val="0"/>
      <w:marTop w:val="0"/>
      <w:marBottom w:val="0"/>
      <w:divBdr>
        <w:top w:val="none" w:sz="0" w:space="0" w:color="auto"/>
        <w:left w:val="none" w:sz="0" w:space="0" w:color="auto"/>
        <w:bottom w:val="none" w:sz="0" w:space="0" w:color="auto"/>
        <w:right w:val="none" w:sz="0" w:space="0" w:color="auto"/>
      </w:divBdr>
    </w:div>
    <w:div w:id="1426879226">
      <w:bodyDiv w:val="1"/>
      <w:marLeft w:val="0"/>
      <w:marRight w:val="0"/>
      <w:marTop w:val="0"/>
      <w:marBottom w:val="0"/>
      <w:divBdr>
        <w:top w:val="none" w:sz="0" w:space="0" w:color="auto"/>
        <w:left w:val="none" w:sz="0" w:space="0" w:color="auto"/>
        <w:bottom w:val="none" w:sz="0" w:space="0" w:color="auto"/>
        <w:right w:val="none" w:sz="0" w:space="0" w:color="auto"/>
      </w:divBdr>
      <w:divsChild>
        <w:div w:id="1429081439">
          <w:marLeft w:val="547"/>
          <w:marRight w:val="0"/>
          <w:marTop w:val="134"/>
          <w:marBottom w:val="0"/>
          <w:divBdr>
            <w:top w:val="none" w:sz="0" w:space="0" w:color="auto"/>
            <w:left w:val="none" w:sz="0" w:space="0" w:color="auto"/>
            <w:bottom w:val="none" w:sz="0" w:space="0" w:color="auto"/>
            <w:right w:val="none" w:sz="0" w:space="0" w:color="auto"/>
          </w:divBdr>
        </w:div>
        <w:div w:id="72510787">
          <w:marLeft w:val="547"/>
          <w:marRight w:val="0"/>
          <w:marTop w:val="134"/>
          <w:marBottom w:val="0"/>
          <w:divBdr>
            <w:top w:val="none" w:sz="0" w:space="0" w:color="auto"/>
            <w:left w:val="none" w:sz="0" w:space="0" w:color="auto"/>
            <w:bottom w:val="none" w:sz="0" w:space="0" w:color="auto"/>
            <w:right w:val="none" w:sz="0" w:space="0" w:color="auto"/>
          </w:divBdr>
        </w:div>
        <w:div w:id="1373994580">
          <w:marLeft w:val="547"/>
          <w:marRight w:val="0"/>
          <w:marTop w:val="134"/>
          <w:marBottom w:val="0"/>
          <w:divBdr>
            <w:top w:val="none" w:sz="0" w:space="0" w:color="auto"/>
            <w:left w:val="none" w:sz="0" w:space="0" w:color="auto"/>
            <w:bottom w:val="none" w:sz="0" w:space="0" w:color="auto"/>
            <w:right w:val="none" w:sz="0" w:space="0" w:color="auto"/>
          </w:divBdr>
        </w:div>
        <w:div w:id="2113471477">
          <w:marLeft w:val="547"/>
          <w:marRight w:val="0"/>
          <w:marTop w:val="134"/>
          <w:marBottom w:val="0"/>
          <w:divBdr>
            <w:top w:val="none" w:sz="0" w:space="0" w:color="auto"/>
            <w:left w:val="none" w:sz="0" w:space="0" w:color="auto"/>
            <w:bottom w:val="none" w:sz="0" w:space="0" w:color="auto"/>
            <w:right w:val="none" w:sz="0" w:space="0" w:color="auto"/>
          </w:divBdr>
        </w:div>
        <w:div w:id="1729722119">
          <w:marLeft w:val="547"/>
          <w:marRight w:val="0"/>
          <w:marTop w:val="134"/>
          <w:marBottom w:val="0"/>
          <w:divBdr>
            <w:top w:val="none" w:sz="0" w:space="0" w:color="auto"/>
            <w:left w:val="none" w:sz="0" w:space="0" w:color="auto"/>
            <w:bottom w:val="none" w:sz="0" w:space="0" w:color="auto"/>
            <w:right w:val="none" w:sz="0" w:space="0" w:color="auto"/>
          </w:divBdr>
        </w:div>
        <w:div w:id="1577588937">
          <w:marLeft w:val="547"/>
          <w:marRight w:val="0"/>
          <w:marTop w:val="134"/>
          <w:marBottom w:val="0"/>
          <w:divBdr>
            <w:top w:val="none" w:sz="0" w:space="0" w:color="auto"/>
            <w:left w:val="none" w:sz="0" w:space="0" w:color="auto"/>
            <w:bottom w:val="none" w:sz="0" w:space="0" w:color="auto"/>
            <w:right w:val="none" w:sz="0" w:space="0" w:color="auto"/>
          </w:divBdr>
        </w:div>
      </w:divsChild>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government/publications/the-nhs-constitution-for-englan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9CB89-0325-4899-9997-C5A33AAA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cp:lastModifiedBy>
  <cp:revision>2</cp:revision>
  <cp:lastPrinted>2015-02-05T14:14:00Z</cp:lastPrinted>
  <dcterms:created xsi:type="dcterms:W3CDTF">2018-07-06T11:04:00Z</dcterms:created>
  <dcterms:modified xsi:type="dcterms:W3CDTF">2018-07-06T11:04:00Z</dcterms:modified>
</cp:coreProperties>
</file>