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5E07" w:rsidRPr="001012B4" w:rsidRDefault="003355C4" w:rsidP="00A65E07">
      <w:pPr>
        <w:jc w:val="center"/>
        <w:rPr>
          <w:rFonts w:cstheme="minorHAnsi"/>
          <w:sz w:val="40"/>
          <w:szCs w:val="40"/>
        </w:rPr>
      </w:pPr>
      <w:bookmarkStart w:id="0" w:name="_GoBack"/>
      <w:bookmarkEnd w:id="0"/>
      <w:r w:rsidRPr="001012B4">
        <w:rPr>
          <w:rFonts w:cstheme="minorHAnsi"/>
          <w:sz w:val="40"/>
          <w:szCs w:val="40"/>
        </w:rPr>
        <w:t>CMM Meeting</w:t>
      </w:r>
    </w:p>
    <w:p w:rsidR="00513382" w:rsidRPr="001012B4" w:rsidRDefault="00B16D96" w:rsidP="00A65E07">
      <w:pPr>
        <w:jc w:val="center"/>
        <w:rPr>
          <w:rFonts w:cstheme="minorHAnsi"/>
          <w:sz w:val="40"/>
          <w:szCs w:val="40"/>
        </w:rPr>
      </w:pPr>
      <w:r>
        <w:rPr>
          <w:rFonts w:cstheme="minorHAnsi"/>
          <w:sz w:val="40"/>
          <w:szCs w:val="40"/>
        </w:rPr>
        <w:t>19</w:t>
      </w:r>
      <w:r w:rsidR="0061261F" w:rsidRPr="0061261F">
        <w:rPr>
          <w:rFonts w:cstheme="minorHAnsi"/>
          <w:sz w:val="40"/>
          <w:szCs w:val="40"/>
          <w:vertAlign w:val="superscript"/>
        </w:rPr>
        <w:t>th</w:t>
      </w:r>
      <w:r w:rsidR="0061261F">
        <w:rPr>
          <w:rFonts w:cstheme="minorHAnsi"/>
          <w:sz w:val="40"/>
          <w:szCs w:val="40"/>
        </w:rPr>
        <w:t xml:space="preserve"> March </w:t>
      </w:r>
      <w:r w:rsidR="00513382" w:rsidRPr="001012B4">
        <w:rPr>
          <w:rFonts w:cstheme="minorHAnsi"/>
          <w:sz w:val="40"/>
          <w:szCs w:val="40"/>
        </w:rPr>
        <w:t>2013 – 10.30am to 12noon</w:t>
      </w:r>
    </w:p>
    <w:p w:rsidR="00773065" w:rsidRPr="001012B4" w:rsidRDefault="0061261F" w:rsidP="00513382">
      <w:pPr>
        <w:jc w:val="center"/>
        <w:rPr>
          <w:rFonts w:cstheme="minorHAnsi"/>
          <w:sz w:val="40"/>
          <w:szCs w:val="40"/>
        </w:rPr>
      </w:pPr>
      <w:r>
        <w:rPr>
          <w:rFonts w:cstheme="minorHAnsi"/>
          <w:sz w:val="40"/>
          <w:szCs w:val="40"/>
        </w:rPr>
        <w:t>OHG1</w:t>
      </w:r>
    </w:p>
    <w:tbl>
      <w:tblPr>
        <w:tblStyle w:val="TableGrid"/>
        <w:tblW w:w="0" w:type="auto"/>
        <w:tblLook w:val="04A0" w:firstRow="1" w:lastRow="0" w:firstColumn="1" w:lastColumn="0" w:noHBand="0" w:noVBand="1"/>
      </w:tblPr>
      <w:tblGrid>
        <w:gridCol w:w="2660"/>
        <w:gridCol w:w="12954"/>
      </w:tblGrid>
      <w:tr w:rsidR="00500D1D" w:rsidRPr="00012B55" w:rsidTr="008277F9">
        <w:tc>
          <w:tcPr>
            <w:tcW w:w="2660" w:type="dxa"/>
            <w:tcBorders>
              <w:top w:val="single" w:sz="4" w:space="0" w:color="auto"/>
              <w:left w:val="single" w:sz="4" w:space="0" w:color="auto"/>
              <w:bottom w:val="single" w:sz="4" w:space="0" w:color="auto"/>
              <w:right w:val="single" w:sz="4" w:space="0" w:color="auto"/>
            </w:tcBorders>
          </w:tcPr>
          <w:p w:rsidR="00500D1D" w:rsidRPr="00012B55" w:rsidRDefault="00500D1D">
            <w:pPr>
              <w:rPr>
                <w:rFonts w:cstheme="minorHAnsi"/>
                <w:b/>
              </w:rPr>
            </w:pPr>
            <w:r w:rsidRPr="00012B55">
              <w:rPr>
                <w:rFonts w:cstheme="minorHAnsi"/>
                <w:b/>
              </w:rPr>
              <w:t xml:space="preserve">Attendees:-   </w:t>
            </w:r>
            <w:r w:rsidRPr="00012B55">
              <w:rPr>
                <w:rFonts w:cstheme="minorHAnsi"/>
                <w:b/>
              </w:rPr>
              <w:tab/>
            </w:r>
          </w:p>
        </w:tc>
        <w:tc>
          <w:tcPr>
            <w:tcW w:w="12954" w:type="dxa"/>
            <w:tcBorders>
              <w:top w:val="single" w:sz="4" w:space="0" w:color="auto"/>
              <w:left w:val="single" w:sz="4" w:space="0" w:color="auto"/>
              <w:bottom w:val="single" w:sz="4" w:space="0" w:color="auto"/>
              <w:right w:val="single" w:sz="4" w:space="0" w:color="auto"/>
            </w:tcBorders>
          </w:tcPr>
          <w:p w:rsidR="00500D1D" w:rsidRDefault="00500D1D" w:rsidP="00B84383">
            <w:pPr>
              <w:rPr>
                <w:rFonts w:cstheme="minorHAnsi"/>
              </w:rPr>
            </w:pPr>
          </w:p>
          <w:p w:rsidR="001B0D67" w:rsidRDefault="002F7979" w:rsidP="00B84383">
            <w:pPr>
              <w:rPr>
                <w:rFonts w:cstheme="minorHAnsi"/>
              </w:rPr>
            </w:pPr>
            <w:r>
              <w:rPr>
                <w:rFonts w:cstheme="minorHAnsi"/>
              </w:rPr>
              <w:t>Helen Kenyon, Cathy Kennedy, Laura Whitton, Emma Kirkwood, Jeremy Baskett, Jake Rollin, Jackie France, Lisa Hilder</w:t>
            </w:r>
          </w:p>
          <w:p w:rsidR="00AB6E6C" w:rsidRDefault="00AB6E6C" w:rsidP="00B84383">
            <w:pPr>
              <w:rPr>
                <w:rFonts w:cstheme="minorHAnsi"/>
              </w:rPr>
            </w:pPr>
            <w:r>
              <w:rPr>
                <w:rFonts w:cstheme="minorHAnsi"/>
              </w:rPr>
              <w:t>Part attendance Geoff Lake and Jo Wilson</w:t>
            </w:r>
          </w:p>
          <w:p w:rsidR="001B0D67" w:rsidRPr="00012B55" w:rsidRDefault="001B0D67" w:rsidP="00B84383">
            <w:pPr>
              <w:rPr>
                <w:rFonts w:cstheme="minorHAnsi"/>
              </w:rPr>
            </w:pPr>
          </w:p>
        </w:tc>
      </w:tr>
    </w:tbl>
    <w:p w:rsidR="00A65E07" w:rsidRPr="00A65E07" w:rsidRDefault="00A65E07" w:rsidP="003355C4">
      <w:pPr>
        <w:jc w:val="center"/>
      </w:pPr>
    </w:p>
    <w:tbl>
      <w:tblPr>
        <w:tblStyle w:val="TableGrid"/>
        <w:tblpPr w:leftFromText="180" w:rightFromText="180" w:vertAnchor="text" w:horzAnchor="margin" w:tblpY="39"/>
        <w:tblW w:w="0" w:type="auto"/>
        <w:tblLook w:val="04A0" w:firstRow="1" w:lastRow="0" w:firstColumn="1" w:lastColumn="0" w:noHBand="0" w:noVBand="1"/>
      </w:tblPr>
      <w:tblGrid>
        <w:gridCol w:w="959"/>
        <w:gridCol w:w="9315"/>
        <w:gridCol w:w="2751"/>
        <w:gridCol w:w="2589"/>
      </w:tblGrid>
      <w:tr w:rsidR="005C4A32" w:rsidRPr="00012B55" w:rsidTr="005C4A32">
        <w:tc>
          <w:tcPr>
            <w:tcW w:w="959" w:type="dxa"/>
          </w:tcPr>
          <w:p w:rsidR="005C4A32" w:rsidRPr="00012B55" w:rsidRDefault="005C4A32" w:rsidP="003355C4">
            <w:pPr>
              <w:jc w:val="center"/>
              <w:rPr>
                <w:rFonts w:cstheme="minorHAnsi"/>
                <w:b/>
              </w:rPr>
            </w:pPr>
          </w:p>
        </w:tc>
        <w:tc>
          <w:tcPr>
            <w:tcW w:w="9315" w:type="dxa"/>
          </w:tcPr>
          <w:p w:rsidR="005C4A32" w:rsidRPr="00012B55" w:rsidRDefault="005C4A32" w:rsidP="003355C4">
            <w:pPr>
              <w:jc w:val="center"/>
              <w:rPr>
                <w:rFonts w:cstheme="minorHAnsi"/>
                <w:b/>
              </w:rPr>
            </w:pPr>
            <w:r w:rsidRPr="00012B55">
              <w:rPr>
                <w:rFonts w:cstheme="minorHAnsi"/>
                <w:b/>
              </w:rPr>
              <w:t>Decision/Action</w:t>
            </w:r>
          </w:p>
        </w:tc>
        <w:tc>
          <w:tcPr>
            <w:tcW w:w="2751" w:type="dxa"/>
          </w:tcPr>
          <w:p w:rsidR="005C4A32" w:rsidRPr="00012B55" w:rsidRDefault="005C4A32" w:rsidP="003355C4">
            <w:pPr>
              <w:jc w:val="center"/>
              <w:rPr>
                <w:rFonts w:cstheme="minorHAnsi"/>
                <w:b/>
              </w:rPr>
            </w:pPr>
            <w:r w:rsidRPr="00012B55">
              <w:rPr>
                <w:rFonts w:cstheme="minorHAnsi"/>
                <w:b/>
              </w:rPr>
              <w:t>Named Officer</w:t>
            </w:r>
          </w:p>
        </w:tc>
        <w:tc>
          <w:tcPr>
            <w:tcW w:w="2589" w:type="dxa"/>
          </w:tcPr>
          <w:p w:rsidR="005C4A32" w:rsidRPr="00012B55" w:rsidRDefault="005C4A32" w:rsidP="003355C4">
            <w:pPr>
              <w:jc w:val="center"/>
              <w:rPr>
                <w:rFonts w:cstheme="minorHAnsi"/>
                <w:b/>
              </w:rPr>
            </w:pPr>
            <w:r w:rsidRPr="00012B55">
              <w:rPr>
                <w:rFonts w:cstheme="minorHAnsi"/>
                <w:b/>
              </w:rPr>
              <w:t>Completion Date</w:t>
            </w:r>
          </w:p>
        </w:tc>
      </w:tr>
      <w:tr w:rsidR="005C4A32" w:rsidRPr="00012B55" w:rsidTr="005C4A32">
        <w:tc>
          <w:tcPr>
            <w:tcW w:w="959" w:type="dxa"/>
          </w:tcPr>
          <w:p w:rsidR="005C4A32" w:rsidRPr="00012B55" w:rsidRDefault="008B1612" w:rsidP="008B1612">
            <w:pPr>
              <w:rPr>
                <w:rFonts w:cstheme="minorHAnsi"/>
              </w:rPr>
            </w:pPr>
            <w:r w:rsidRPr="00012B55">
              <w:rPr>
                <w:rFonts w:cstheme="minorHAnsi"/>
              </w:rPr>
              <w:t>1.</w:t>
            </w:r>
          </w:p>
        </w:tc>
        <w:tc>
          <w:tcPr>
            <w:tcW w:w="9315" w:type="dxa"/>
          </w:tcPr>
          <w:p w:rsidR="00396883" w:rsidRDefault="008B1612" w:rsidP="0061261F">
            <w:pPr>
              <w:rPr>
                <w:rFonts w:cstheme="minorHAnsi"/>
              </w:rPr>
            </w:pPr>
            <w:r w:rsidRPr="00012B55">
              <w:rPr>
                <w:rFonts w:cstheme="minorHAnsi"/>
                <w:b/>
              </w:rPr>
              <w:t>Apologies</w:t>
            </w:r>
            <w:r w:rsidR="00E7147F" w:rsidRPr="00012B55">
              <w:rPr>
                <w:rFonts w:cstheme="minorHAnsi"/>
              </w:rPr>
              <w:t xml:space="preserve">: </w:t>
            </w:r>
            <w:r w:rsidR="00396883">
              <w:rPr>
                <w:rFonts w:cstheme="minorHAnsi"/>
              </w:rPr>
              <w:t xml:space="preserve"> </w:t>
            </w:r>
            <w:r w:rsidR="001B0D67">
              <w:rPr>
                <w:rFonts w:cstheme="minorHAnsi"/>
              </w:rPr>
              <w:t>Michelle Barnard</w:t>
            </w:r>
            <w:r w:rsidR="002F7979">
              <w:rPr>
                <w:rFonts w:cstheme="minorHAnsi"/>
              </w:rPr>
              <w:t>, Eddie McCabe</w:t>
            </w:r>
          </w:p>
          <w:p w:rsidR="0061261F" w:rsidRPr="00012B55" w:rsidRDefault="0061261F" w:rsidP="0061261F">
            <w:pPr>
              <w:rPr>
                <w:rFonts w:cstheme="minorHAnsi"/>
              </w:rPr>
            </w:pPr>
          </w:p>
        </w:tc>
        <w:tc>
          <w:tcPr>
            <w:tcW w:w="2751" w:type="dxa"/>
          </w:tcPr>
          <w:p w:rsidR="005C4A32" w:rsidRPr="00012B55" w:rsidRDefault="005C4A32" w:rsidP="001012B4">
            <w:pPr>
              <w:rPr>
                <w:rFonts w:cstheme="minorHAnsi"/>
              </w:rPr>
            </w:pPr>
          </w:p>
        </w:tc>
        <w:tc>
          <w:tcPr>
            <w:tcW w:w="2589" w:type="dxa"/>
          </w:tcPr>
          <w:p w:rsidR="005C4A32" w:rsidRPr="00012B55" w:rsidRDefault="005C4A32" w:rsidP="003355C4">
            <w:pPr>
              <w:jc w:val="center"/>
              <w:rPr>
                <w:rFonts w:cstheme="minorHAnsi"/>
              </w:rPr>
            </w:pPr>
          </w:p>
        </w:tc>
      </w:tr>
      <w:tr w:rsidR="005C4A32" w:rsidRPr="00012B55" w:rsidTr="005C4A32">
        <w:tc>
          <w:tcPr>
            <w:tcW w:w="959" w:type="dxa"/>
          </w:tcPr>
          <w:p w:rsidR="005C4A32" w:rsidRPr="00012B55" w:rsidRDefault="008B1612" w:rsidP="008B1612">
            <w:pPr>
              <w:rPr>
                <w:rFonts w:cstheme="minorHAnsi"/>
              </w:rPr>
            </w:pPr>
            <w:r w:rsidRPr="00012B55">
              <w:rPr>
                <w:rFonts w:cstheme="minorHAnsi"/>
              </w:rPr>
              <w:t>2.</w:t>
            </w:r>
          </w:p>
        </w:tc>
        <w:tc>
          <w:tcPr>
            <w:tcW w:w="9315" w:type="dxa"/>
          </w:tcPr>
          <w:p w:rsidR="002F3733" w:rsidRDefault="008B1612" w:rsidP="00B84383">
            <w:pPr>
              <w:rPr>
                <w:rFonts w:cstheme="minorHAnsi"/>
                <w:b/>
              </w:rPr>
            </w:pPr>
            <w:r w:rsidRPr="00012B55">
              <w:rPr>
                <w:rFonts w:cstheme="minorHAnsi"/>
                <w:b/>
              </w:rPr>
              <w:t>Notes of previous meeting</w:t>
            </w:r>
            <w:r w:rsidR="00316D6C">
              <w:rPr>
                <w:rFonts w:cstheme="minorHAnsi"/>
                <w:b/>
              </w:rPr>
              <w:t>:</w:t>
            </w:r>
            <w:r w:rsidR="002F10B3">
              <w:rPr>
                <w:rFonts w:cstheme="minorHAnsi"/>
                <w:b/>
              </w:rPr>
              <w:t xml:space="preserve"> </w:t>
            </w:r>
            <w:r w:rsidR="00B16D96">
              <w:rPr>
                <w:rFonts w:cstheme="minorHAnsi"/>
                <w:b/>
              </w:rPr>
              <w:t xml:space="preserve"> 5</w:t>
            </w:r>
            <w:r w:rsidR="00B16D96" w:rsidRPr="00B16D96">
              <w:rPr>
                <w:rFonts w:cstheme="minorHAnsi"/>
                <w:b/>
                <w:vertAlign w:val="superscript"/>
              </w:rPr>
              <w:t>th</w:t>
            </w:r>
            <w:r w:rsidR="00B16D96">
              <w:rPr>
                <w:rFonts w:cstheme="minorHAnsi"/>
                <w:b/>
              </w:rPr>
              <w:t xml:space="preserve"> March</w:t>
            </w:r>
            <w:r w:rsidR="002F10B3">
              <w:rPr>
                <w:rFonts w:cstheme="minorHAnsi"/>
                <w:b/>
              </w:rPr>
              <w:t xml:space="preserve"> 2013</w:t>
            </w:r>
          </w:p>
          <w:p w:rsidR="00B84383" w:rsidRPr="00012B55" w:rsidRDefault="00B84383" w:rsidP="0061261F">
            <w:pPr>
              <w:rPr>
                <w:rFonts w:cstheme="minorHAnsi"/>
              </w:rPr>
            </w:pPr>
          </w:p>
        </w:tc>
        <w:tc>
          <w:tcPr>
            <w:tcW w:w="2751" w:type="dxa"/>
          </w:tcPr>
          <w:p w:rsidR="005C4A32" w:rsidRPr="00012B55" w:rsidRDefault="002F7979" w:rsidP="001012B4">
            <w:pPr>
              <w:rPr>
                <w:rFonts w:cstheme="minorHAnsi"/>
              </w:rPr>
            </w:pPr>
            <w:r>
              <w:rPr>
                <w:rFonts w:cstheme="minorHAnsi"/>
              </w:rPr>
              <w:t>Approved</w:t>
            </w:r>
          </w:p>
        </w:tc>
        <w:tc>
          <w:tcPr>
            <w:tcW w:w="2589" w:type="dxa"/>
          </w:tcPr>
          <w:p w:rsidR="005C4A32" w:rsidRPr="00012B55" w:rsidRDefault="005C4A32" w:rsidP="003355C4">
            <w:pPr>
              <w:jc w:val="center"/>
              <w:rPr>
                <w:rFonts w:cstheme="minorHAnsi"/>
              </w:rPr>
            </w:pPr>
          </w:p>
        </w:tc>
      </w:tr>
      <w:tr w:rsidR="005C4A32" w:rsidRPr="00012B55" w:rsidTr="005C4A32">
        <w:tc>
          <w:tcPr>
            <w:tcW w:w="959" w:type="dxa"/>
          </w:tcPr>
          <w:p w:rsidR="005C4A32" w:rsidRPr="00012B55" w:rsidRDefault="008B1612" w:rsidP="008B1612">
            <w:pPr>
              <w:rPr>
                <w:rFonts w:cstheme="minorHAnsi"/>
              </w:rPr>
            </w:pPr>
            <w:r w:rsidRPr="00012B55">
              <w:rPr>
                <w:rFonts w:cstheme="minorHAnsi"/>
              </w:rPr>
              <w:t>3.</w:t>
            </w:r>
          </w:p>
        </w:tc>
        <w:tc>
          <w:tcPr>
            <w:tcW w:w="9315" w:type="dxa"/>
          </w:tcPr>
          <w:p w:rsidR="005C4A32" w:rsidRDefault="008B1612" w:rsidP="008B1612">
            <w:pPr>
              <w:rPr>
                <w:rFonts w:cstheme="minorHAnsi"/>
                <w:b/>
              </w:rPr>
            </w:pPr>
            <w:r w:rsidRPr="00012B55">
              <w:rPr>
                <w:rFonts w:cstheme="minorHAnsi"/>
                <w:b/>
              </w:rPr>
              <w:t>Matters Arising</w:t>
            </w:r>
          </w:p>
          <w:p w:rsidR="002F7979" w:rsidRDefault="002F7979" w:rsidP="008B1612">
            <w:pPr>
              <w:rPr>
                <w:rFonts w:cstheme="minorHAnsi"/>
              </w:rPr>
            </w:pPr>
            <w:r w:rsidRPr="002F7979">
              <w:rPr>
                <w:rFonts w:cstheme="minorHAnsi"/>
              </w:rPr>
              <w:t>Risk Register – comments received back from colleagues in order to update the register</w:t>
            </w:r>
          </w:p>
          <w:p w:rsidR="002F7979" w:rsidRDefault="002F7979" w:rsidP="008B1612">
            <w:pPr>
              <w:rPr>
                <w:rFonts w:cstheme="minorHAnsi"/>
              </w:rPr>
            </w:pPr>
            <w:r>
              <w:rPr>
                <w:rFonts w:cstheme="minorHAnsi"/>
              </w:rPr>
              <w:t xml:space="preserve">E- </w:t>
            </w:r>
            <w:proofErr w:type="gramStart"/>
            <w:r>
              <w:rPr>
                <w:rFonts w:cstheme="minorHAnsi"/>
              </w:rPr>
              <w:t>learning</w:t>
            </w:r>
            <w:proofErr w:type="gramEnd"/>
            <w:r>
              <w:rPr>
                <w:rFonts w:cstheme="minorHAnsi"/>
              </w:rPr>
              <w:t xml:space="preserve"> updates on Information Governance are now all complete for the CCG – thanks extended to all. We intend to monitor quarterly going forward and receive exception reporting to CMM. We will aim for end for December for everyone to have achieved their mandatory training requirements.</w:t>
            </w:r>
          </w:p>
          <w:p w:rsidR="002F7979" w:rsidRPr="002F7979" w:rsidRDefault="002F7979" w:rsidP="008B1612">
            <w:pPr>
              <w:rPr>
                <w:rFonts w:cstheme="minorHAnsi"/>
              </w:rPr>
            </w:pPr>
            <w:r>
              <w:rPr>
                <w:rFonts w:cstheme="minorHAnsi"/>
              </w:rPr>
              <w:t>CSU staff are still working to achieve the requisite 95% compliance</w:t>
            </w:r>
          </w:p>
          <w:p w:rsidR="0093284C" w:rsidRPr="00012B55" w:rsidRDefault="0093284C" w:rsidP="0061261F">
            <w:pPr>
              <w:rPr>
                <w:rFonts w:cstheme="minorHAnsi"/>
              </w:rPr>
            </w:pPr>
          </w:p>
        </w:tc>
        <w:tc>
          <w:tcPr>
            <w:tcW w:w="2751" w:type="dxa"/>
          </w:tcPr>
          <w:p w:rsidR="002F7979" w:rsidRDefault="002F7979" w:rsidP="001012B4">
            <w:pPr>
              <w:rPr>
                <w:rFonts w:cstheme="minorHAnsi"/>
              </w:rPr>
            </w:pPr>
          </w:p>
          <w:p w:rsidR="0021432B" w:rsidRDefault="002F7979" w:rsidP="001012B4">
            <w:pPr>
              <w:rPr>
                <w:rFonts w:cstheme="minorHAnsi"/>
              </w:rPr>
            </w:pPr>
            <w:r>
              <w:rPr>
                <w:rFonts w:cstheme="minorHAnsi"/>
              </w:rPr>
              <w:t>Laura Whitton</w:t>
            </w:r>
          </w:p>
          <w:p w:rsidR="002F7979" w:rsidRDefault="002F7979" w:rsidP="001012B4">
            <w:pPr>
              <w:rPr>
                <w:rFonts w:cstheme="minorHAnsi"/>
              </w:rPr>
            </w:pPr>
            <w:r>
              <w:rPr>
                <w:rFonts w:cstheme="minorHAnsi"/>
              </w:rPr>
              <w:t>Cathy Kennedy</w:t>
            </w:r>
          </w:p>
          <w:p w:rsidR="002F7979" w:rsidRDefault="002F7979" w:rsidP="001012B4">
            <w:pPr>
              <w:rPr>
                <w:rFonts w:cstheme="minorHAnsi"/>
              </w:rPr>
            </w:pPr>
          </w:p>
          <w:p w:rsidR="002F7979" w:rsidRDefault="002F7979" w:rsidP="001012B4">
            <w:pPr>
              <w:rPr>
                <w:rFonts w:cstheme="minorHAnsi"/>
              </w:rPr>
            </w:pPr>
          </w:p>
          <w:p w:rsidR="002F7979" w:rsidRPr="00012B55" w:rsidRDefault="002F7979" w:rsidP="001012B4">
            <w:pPr>
              <w:rPr>
                <w:rFonts w:cstheme="minorHAnsi"/>
              </w:rPr>
            </w:pPr>
            <w:r>
              <w:rPr>
                <w:rFonts w:cstheme="minorHAnsi"/>
              </w:rPr>
              <w:t>Jackie France/Jeremy Baskett</w:t>
            </w:r>
          </w:p>
        </w:tc>
        <w:tc>
          <w:tcPr>
            <w:tcW w:w="2589" w:type="dxa"/>
          </w:tcPr>
          <w:p w:rsidR="00B82B13" w:rsidRPr="00012B55" w:rsidRDefault="00B82B13" w:rsidP="008B1612">
            <w:pPr>
              <w:rPr>
                <w:rFonts w:cstheme="minorHAnsi"/>
              </w:rPr>
            </w:pPr>
          </w:p>
        </w:tc>
      </w:tr>
      <w:tr w:rsidR="00773065" w:rsidRPr="00012B55" w:rsidTr="005C4A32">
        <w:tc>
          <w:tcPr>
            <w:tcW w:w="959" w:type="dxa"/>
          </w:tcPr>
          <w:p w:rsidR="00773065" w:rsidRPr="00012B55" w:rsidRDefault="00773065" w:rsidP="008B1612">
            <w:pPr>
              <w:rPr>
                <w:rFonts w:cstheme="minorHAnsi"/>
              </w:rPr>
            </w:pPr>
            <w:r w:rsidRPr="00012B55">
              <w:rPr>
                <w:rFonts w:cstheme="minorHAnsi"/>
              </w:rPr>
              <w:t>4.</w:t>
            </w:r>
          </w:p>
        </w:tc>
        <w:tc>
          <w:tcPr>
            <w:tcW w:w="9315" w:type="dxa"/>
          </w:tcPr>
          <w:p w:rsidR="00773065" w:rsidRPr="00012B55" w:rsidRDefault="00773065" w:rsidP="00B16D96">
            <w:pPr>
              <w:rPr>
                <w:rFonts w:cstheme="minorHAnsi"/>
                <w:b/>
              </w:rPr>
            </w:pPr>
            <w:r w:rsidRPr="00012B55">
              <w:rPr>
                <w:rFonts w:cstheme="minorHAnsi"/>
                <w:b/>
              </w:rPr>
              <w:t>Standing items to enable escalation where required</w:t>
            </w:r>
          </w:p>
          <w:p w:rsidR="00773065" w:rsidRPr="00D570F6" w:rsidRDefault="00773065" w:rsidP="00D570F6">
            <w:pPr>
              <w:pStyle w:val="ListParagraph"/>
              <w:numPr>
                <w:ilvl w:val="0"/>
                <w:numId w:val="12"/>
              </w:numPr>
              <w:ind w:left="317"/>
              <w:rPr>
                <w:rFonts w:asciiTheme="minorHAnsi" w:hAnsiTheme="minorHAnsi" w:cstheme="minorHAnsi"/>
                <w:b/>
                <w:sz w:val="22"/>
                <w:szCs w:val="22"/>
              </w:rPr>
            </w:pPr>
            <w:r w:rsidRPr="00D570F6">
              <w:rPr>
                <w:rFonts w:asciiTheme="minorHAnsi" w:hAnsiTheme="minorHAnsi" w:cstheme="minorHAnsi"/>
                <w:b/>
                <w:sz w:val="22"/>
                <w:szCs w:val="22"/>
              </w:rPr>
              <w:t>Workforce and OD</w:t>
            </w:r>
            <w:r w:rsidR="00D570F6">
              <w:rPr>
                <w:rFonts w:asciiTheme="minorHAnsi" w:hAnsiTheme="minorHAnsi" w:cstheme="minorHAnsi"/>
                <w:b/>
                <w:sz w:val="22"/>
                <w:szCs w:val="22"/>
              </w:rPr>
              <w:t>:</w:t>
            </w:r>
          </w:p>
          <w:p w:rsidR="002F7979" w:rsidRDefault="002F7979" w:rsidP="00012B55">
            <w:pPr>
              <w:rPr>
                <w:rFonts w:cstheme="minorHAnsi"/>
              </w:rPr>
            </w:pPr>
            <w:r w:rsidRPr="002F7979">
              <w:rPr>
                <w:rFonts w:cstheme="minorHAnsi"/>
              </w:rPr>
              <w:t>Appointment processes are well in hand</w:t>
            </w:r>
            <w:r>
              <w:rPr>
                <w:rFonts w:cstheme="minorHAnsi"/>
              </w:rPr>
              <w:t>. In April we will review residual issues related to individual posts.  B6 HR post interviews will be on 12</w:t>
            </w:r>
            <w:r w:rsidRPr="002F7979">
              <w:rPr>
                <w:rFonts w:cstheme="minorHAnsi"/>
                <w:vertAlign w:val="superscript"/>
              </w:rPr>
              <w:t>th</w:t>
            </w:r>
            <w:r>
              <w:rPr>
                <w:rFonts w:cstheme="minorHAnsi"/>
              </w:rPr>
              <w:t xml:space="preserve"> April. </w:t>
            </w:r>
          </w:p>
          <w:p w:rsidR="00012B55" w:rsidRPr="002F7979" w:rsidRDefault="002F7979" w:rsidP="00012B55">
            <w:pPr>
              <w:rPr>
                <w:rFonts w:cstheme="minorHAnsi"/>
              </w:rPr>
            </w:pPr>
            <w:r>
              <w:rPr>
                <w:rFonts w:cstheme="minorHAnsi"/>
              </w:rPr>
              <w:t>Payroll issues are resolving and Laura is maintaining an active dialogue on this with Payroll services.</w:t>
            </w:r>
          </w:p>
          <w:p w:rsidR="00773065" w:rsidRPr="00012B55" w:rsidRDefault="0093284C" w:rsidP="00012B55">
            <w:pPr>
              <w:pStyle w:val="ListParagraph"/>
              <w:numPr>
                <w:ilvl w:val="0"/>
                <w:numId w:val="9"/>
              </w:numPr>
              <w:rPr>
                <w:rFonts w:asciiTheme="minorHAnsi" w:hAnsiTheme="minorHAnsi" w:cstheme="minorHAnsi"/>
                <w:sz w:val="22"/>
                <w:szCs w:val="22"/>
              </w:rPr>
            </w:pPr>
            <w:r w:rsidRPr="00012B55">
              <w:rPr>
                <w:rFonts w:asciiTheme="minorHAnsi" w:hAnsiTheme="minorHAnsi" w:cstheme="minorHAnsi"/>
                <w:b/>
                <w:sz w:val="22"/>
                <w:szCs w:val="22"/>
              </w:rPr>
              <w:t>Partnership Agreement:</w:t>
            </w:r>
          </w:p>
          <w:p w:rsidR="00D570F6" w:rsidRPr="00D570F6" w:rsidRDefault="00D570F6" w:rsidP="00012B55">
            <w:pPr>
              <w:rPr>
                <w:rFonts w:cstheme="minorHAnsi"/>
              </w:rPr>
            </w:pPr>
          </w:p>
          <w:p w:rsidR="0093284C" w:rsidRPr="00012B55" w:rsidRDefault="0093284C" w:rsidP="00012B55">
            <w:pPr>
              <w:pStyle w:val="ListParagraph"/>
              <w:numPr>
                <w:ilvl w:val="0"/>
                <w:numId w:val="7"/>
              </w:numPr>
              <w:rPr>
                <w:rFonts w:asciiTheme="minorHAnsi" w:hAnsiTheme="minorHAnsi" w:cstheme="minorHAnsi"/>
                <w:sz w:val="22"/>
                <w:szCs w:val="22"/>
              </w:rPr>
            </w:pPr>
            <w:r w:rsidRPr="00012B55">
              <w:rPr>
                <w:rFonts w:asciiTheme="minorHAnsi" w:hAnsiTheme="minorHAnsi" w:cstheme="minorHAnsi"/>
                <w:b/>
                <w:sz w:val="22"/>
                <w:szCs w:val="22"/>
              </w:rPr>
              <w:t>Performance Exceptions:</w:t>
            </w:r>
            <w:r w:rsidRPr="00012B55">
              <w:rPr>
                <w:rFonts w:asciiTheme="minorHAnsi" w:hAnsiTheme="minorHAnsi" w:cstheme="minorHAnsi"/>
                <w:sz w:val="22"/>
                <w:szCs w:val="22"/>
              </w:rPr>
              <w:t xml:space="preserve"> </w:t>
            </w:r>
          </w:p>
          <w:p w:rsidR="003E1AC6" w:rsidRPr="00012B55" w:rsidRDefault="003E1AC6" w:rsidP="00012B55">
            <w:pPr>
              <w:rPr>
                <w:rFonts w:cstheme="minorHAnsi"/>
              </w:rPr>
            </w:pPr>
          </w:p>
          <w:p w:rsidR="00F33D6E" w:rsidRDefault="00012B55" w:rsidP="00012B55">
            <w:pPr>
              <w:rPr>
                <w:rFonts w:cstheme="minorHAnsi"/>
                <w:b/>
              </w:rPr>
            </w:pPr>
            <w:r w:rsidRPr="00012B55">
              <w:rPr>
                <w:rFonts w:cstheme="minorHAnsi"/>
                <w:b/>
              </w:rPr>
              <w:t>Other areas:</w:t>
            </w:r>
          </w:p>
          <w:p w:rsidR="0093284C" w:rsidRPr="002F10B3" w:rsidRDefault="0093284C" w:rsidP="0061261F">
            <w:pPr>
              <w:rPr>
                <w:rFonts w:cstheme="minorHAnsi"/>
              </w:rPr>
            </w:pPr>
          </w:p>
        </w:tc>
        <w:tc>
          <w:tcPr>
            <w:tcW w:w="2751" w:type="dxa"/>
          </w:tcPr>
          <w:p w:rsidR="00773065" w:rsidRDefault="00773065" w:rsidP="001012B4">
            <w:pPr>
              <w:rPr>
                <w:rFonts w:cstheme="minorHAnsi"/>
              </w:rPr>
            </w:pPr>
          </w:p>
          <w:p w:rsidR="00012B55" w:rsidRDefault="00012B55" w:rsidP="001012B4">
            <w:pPr>
              <w:rPr>
                <w:rFonts w:cstheme="minorHAnsi"/>
              </w:rPr>
            </w:pPr>
          </w:p>
          <w:p w:rsidR="002F7979" w:rsidRDefault="002F7979" w:rsidP="001012B4">
            <w:pPr>
              <w:rPr>
                <w:rFonts w:cstheme="minorHAnsi"/>
              </w:rPr>
            </w:pPr>
            <w:r>
              <w:rPr>
                <w:rFonts w:cstheme="minorHAnsi"/>
              </w:rPr>
              <w:t>Eddie McCabe/Emma Kirkwood</w:t>
            </w:r>
          </w:p>
          <w:p w:rsidR="002F7979" w:rsidRDefault="002F7979" w:rsidP="001012B4">
            <w:pPr>
              <w:rPr>
                <w:rFonts w:cstheme="minorHAnsi"/>
              </w:rPr>
            </w:pPr>
            <w:r>
              <w:rPr>
                <w:rFonts w:cstheme="minorHAnsi"/>
              </w:rPr>
              <w:t>Laura Whitton</w:t>
            </w:r>
          </w:p>
          <w:p w:rsidR="00012B55" w:rsidRDefault="00012B55" w:rsidP="001012B4">
            <w:pPr>
              <w:rPr>
                <w:rFonts w:cstheme="minorHAnsi"/>
              </w:rPr>
            </w:pPr>
          </w:p>
          <w:p w:rsidR="00012B55" w:rsidRDefault="00012B55" w:rsidP="001012B4">
            <w:pPr>
              <w:rPr>
                <w:rFonts w:cstheme="minorHAnsi"/>
              </w:rPr>
            </w:pPr>
          </w:p>
          <w:p w:rsidR="00012B55" w:rsidRPr="00012B55" w:rsidRDefault="00012B55" w:rsidP="001012B4">
            <w:pPr>
              <w:rPr>
                <w:rFonts w:cstheme="minorHAnsi"/>
              </w:rPr>
            </w:pPr>
          </w:p>
        </w:tc>
        <w:tc>
          <w:tcPr>
            <w:tcW w:w="2589" w:type="dxa"/>
          </w:tcPr>
          <w:p w:rsidR="00773065" w:rsidRDefault="00773065" w:rsidP="008B1612">
            <w:pPr>
              <w:rPr>
                <w:rFonts w:cstheme="minorHAnsi"/>
              </w:rPr>
            </w:pPr>
          </w:p>
          <w:p w:rsidR="00D570F6" w:rsidRDefault="00D570F6" w:rsidP="008B1612">
            <w:pPr>
              <w:rPr>
                <w:rFonts w:cstheme="minorHAnsi"/>
              </w:rPr>
            </w:pPr>
          </w:p>
          <w:p w:rsidR="00D570F6" w:rsidRDefault="00D570F6" w:rsidP="008B1612">
            <w:pPr>
              <w:rPr>
                <w:rFonts w:cstheme="minorHAnsi"/>
              </w:rPr>
            </w:pPr>
          </w:p>
          <w:p w:rsidR="00D570F6" w:rsidRDefault="00D570F6" w:rsidP="008B1612">
            <w:pPr>
              <w:rPr>
                <w:rFonts w:cstheme="minorHAnsi"/>
              </w:rPr>
            </w:pPr>
          </w:p>
          <w:p w:rsidR="00D570F6" w:rsidRDefault="00D570F6" w:rsidP="008B1612">
            <w:pPr>
              <w:rPr>
                <w:rFonts w:cstheme="minorHAnsi"/>
              </w:rPr>
            </w:pPr>
          </w:p>
          <w:p w:rsidR="00D570F6" w:rsidRDefault="00D570F6" w:rsidP="008B1612">
            <w:pPr>
              <w:rPr>
                <w:rFonts w:cstheme="minorHAnsi"/>
              </w:rPr>
            </w:pPr>
          </w:p>
          <w:p w:rsidR="00D570F6" w:rsidRDefault="00D570F6" w:rsidP="008B1612">
            <w:pPr>
              <w:rPr>
                <w:rFonts w:cstheme="minorHAnsi"/>
              </w:rPr>
            </w:pPr>
          </w:p>
          <w:p w:rsidR="00D570F6" w:rsidRPr="00012B55" w:rsidRDefault="00D570F6" w:rsidP="008B1612">
            <w:pPr>
              <w:rPr>
                <w:rFonts w:cstheme="minorHAnsi"/>
              </w:rPr>
            </w:pPr>
          </w:p>
        </w:tc>
      </w:tr>
      <w:tr w:rsidR="00773065" w:rsidRPr="00012B55" w:rsidTr="005C4A32">
        <w:tc>
          <w:tcPr>
            <w:tcW w:w="959" w:type="dxa"/>
          </w:tcPr>
          <w:p w:rsidR="00773065" w:rsidRPr="00012B55" w:rsidRDefault="001B0D67" w:rsidP="009260B3">
            <w:pPr>
              <w:rPr>
                <w:rFonts w:cstheme="minorHAnsi"/>
              </w:rPr>
            </w:pPr>
            <w:r>
              <w:rPr>
                <w:rFonts w:cstheme="minorHAnsi"/>
              </w:rPr>
              <w:lastRenderedPageBreak/>
              <w:t>5</w:t>
            </w:r>
            <w:r w:rsidR="00773065" w:rsidRPr="00012B55">
              <w:rPr>
                <w:rFonts w:cstheme="minorHAnsi"/>
              </w:rPr>
              <w:t>.</w:t>
            </w:r>
          </w:p>
        </w:tc>
        <w:tc>
          <w:tcPr>
            <w:tcW w:w="9315" w:type="dxa"/>
          </w:tcPr>
          <w:p w:rsidR="0084146D" w:rsidRDefault="00B16D96" w:rsidP="00B16D96">
            <w:pPr>
              <w:rPr>
                <w:rFonts w:cstheme="minorHAnsi"/>
                <w:b/>
              </w:rPr>
            </w:pPr>
            <w:r>
              <w:rPr>
                <w:rFonts w:cstheme="minorHAnsi"/>
                <w:b/>
              </w:rPr>
              <w:t xml:space="preserve">Information Governance  - 20 </w:t>
            </w:r>
            <w:proofErr w:type="spellStart"/>
            <w:r>
              <w:rPr>
                <w:rFonts w:cstheme="minorHAnsi"/>
                <w:b/>
              </w:rPr>
              <w:t>mins</w:t>
            </w:r>
            <w:proofErr w:type="spellEnd"/>
            <w:r>
              <w:rPr>
                <w:rFonts w:cstheme="minorHAnsi"/>
                <w:b/>
              </w:rPr>
              <w:t xml:space="preserve"> – 30 </w:t>
            </w:r>
            <w:proofErr w:type="spellStart"/>
            <w:r>
              <w:rPr>
                <w:rFonts w:cstheme="minorHAnsi"/>
                <w:b/>
              </w:rPr>
              <w:t>mins</w:t>
            </w:r>
            <w:proofErr w:type="spellEnd"/>
          </w:p>
          <w:p w:rsidR="00F33D6E" w:rsidRPr="00F33D6E" w:rsidRDefault="00F33D6E" w:rsidP="00B16D96">
            <w:pPr>
              <w:rPr>
                <w:rFonts w:cstheme="minorHAnsi"/>
              </w:rPr>
            </w:pPr>
            <w:r w:rsidRPr="00F33D6E">
              <w:rPr>
                <w:rFonts w:cstheme="minorHAnsi"/>
              </w:rPr>
              <w:t xml:space="preserve">Future agenda item to be added regards </w:t>
            </w:r>
            <w:proofErr w:type="spellStart"/>
            <w:r w:rsidRPr="00F33D6E">
              <w:rPr>
                <w:rFonts w:cstheme="minorHAnsi"/>
              </w:rPr>
              <w:t>Ps</w:t>
            </w:r>
            <w:r>
              <w:rPr>
                <w:rFonts w:cstheme="minorHAnsi"/>
              </w:rPr>
              <w:t>e</w:t>
            </w:r>
            <w:r w:rsidRPr="00F33D6E">
              <w:rPr>
                <w:rFonts w:cstheme="minorHAnsi"/>
              </w:rPr>
              <w:t>udonymisation</w:t>
            </w:r>
            <w:proofErr w:type="spellEnd"/>
            <w:r w:rsidRPr="00F33D6E">
              <w:rPr>
                <w:rFonts w:cstheme="minorHAnsi"/>
              </w:rPr>
              <w:t xml:space="preserve"> and implications for information Governance</w:t>
            </w:r>
            <w:r w:rsidR="00556798">
              <w:rPr>
                <w:rFonts w:cstheme="minorHAnsi"/>
              </w:rPr>
              <w:t xml:space="preserve">. Jackie to notify when this will be </w:t>
            </w:r>
            <w:proofErr w:type="spellStart"/>
            <w:r w:rsidR="00556798">
              <w:rPr>
                <w:rFonts w:cstheme="minorHAnsi"/>
              </w:rPr>
              <w:t>agendad</w:t>
            </w:r>
            <w:proofErr w:type="spellEnd"/>
          </w:p>
        </w:tc>
        <w:tc>
          <w:tcPr>
            <w:tcW w:w="2751" w:type="dxa"/>
          </w:tcPr>
          <w:p w:rsidR="00227B1E" w:rsidRPr="00012B55" w:rsidRDefault="00B16D96" w:rsidP="001012B4">
            <w:pPr>
              <w:rPr>
                <w:rFonts w:cstheme="minorHAnsi"/>
              </w:rPr>
            </w:pPr>
            <w:r>
              <w:rPr>
                <w:rFonts w:cstheme="minorHAnsi"/>
              </w:rPr>
              <w:t>Jackie France</w:t>
            </w:r>
          </w:p>
        </w:tc>
        <w:tc>
          <w:tcPr>
            <w:tcW w:w="2589" w:type="dxa"/>
          </w:tcPr>
          <w:p w:rsidR="00773065" w:rsidRDefault="00773065" w:rsidP="003355C4">
            <w:pPr>
              <w:jc w:val="center"/>
              <w:rPr>
                <w:rFonts w:cstheme="minorHAnsi"/>
              </w:rPr>
            </w:pPr>
          </w:p>
          <w:p w:rsidR="00227B1E" w:rsidRPr="00012B55" w:rsidRDefault="00227B1E" w:rsidP="00B16D96">
            <w:pPr>
              <w:rPr>
                <w:rFonts w:cstheme="minorHAnsi"/>
              </w:rPr>
            </w:pPr>
          </w:p>
        </w:tc>
      </w:tr>
      <w:tr w:rsidR="00773065" w:rsidRPr="00012B55" w:rsidTr="005C4A32">
        <w:tc>
          <w:tcPr>
            <w:tcW w:w="959" w:type="dxa"/>
          </w:tcPr>
          <w:p w:rsidR="00773065" w:rsidRPr="00012B55" w:rsidRDefault="001B0D67" w:rsidP="009260B3">
            <w:pPr>
              <w:rPr>
                <w:rFonts w:cstheme="minorHAnsi"/>
              </w:rPr>
            </w:pPr>
            <w:r>
              <w:rPr>
                <w:rFonts w:cstheme="minorHAnsi"/>
              </w:rPr>
              <w:t>6</w:t>
            </w:r>
          </w:p>
        </w:tc>
        <w:tc>
          <w:tcPr>
            <w:tcW w:w="9315" w:type="dxa"/>
          </w:tcPr>
          <w:p w:rsidR="00B16D96" w:rsidRDefault="001B0D67" w:rsidP="001B0D67">
            <w:pPr>
              <w:rPr>
                <w:rFonts w:cstheme="minorHAnsi"/>
                <w:b/>
              </w:rPr>
            </w:pPr>
            <w:r>
              <w:rPr>
                <w:rFonts w:cstheme="minorHAnsi"/>
                <w:b/>
              </w:rPr>
              <w:t>CCG Time-out Agenda</w:t>
            </w:r>
          </w:p>
          <w:p w:rsidR="00187AEB" w:rsidRDefault="00187AEB" w:rsidP="00187AEB">
            <w:r>
              <w:t>The draft agenda for the April Time out was discussed and a number of changes agreed. </w:t>
            </w:r>
          </w:p>
          <w:p w:rsidR="00187AEB" w:rsidRDefault="00187AEB" w:rsidP="00187AEB">
            <w:r>
              <w:t>Helen to update and share the revised agenda.</w:t>
            </w:r>
          </w:p>
          <w:p w:rsidR="00EF4347" w:rsidRPr="00023CB2" w:rsidRDefault="00EF4347" w:rsidP="00187AEB">
            <w:pPr>
              <w:rPr>
                <w:rFonts w:cstheme="minorHAnsi"/>
                <w:b/>
              </w:rPr>
            </w:pPr>
          </w:p>
        </w:tc>
        <w:tc>
          <w:tcPr>
            <w:tcW w:w="2751" w:type="dxa"/>
          </w:tcPr>
          <w:p w:rsidR="00187AEB" w:rsidRDefault="00187AEB" w:rsidP="001012B4">
            <w:pPr>
              <w:rPr>
                <w:rFonts w:cstheme="minorHAnsi"/>
              </w:rPr>
            </w:pPr>
          </w:p>
          <w:p w:rsidR="00773065" w:rsidRPr="00012B55" w:rsidRDefault="001B0D67" w:rsidP="001012B4">
            <w:pPr>
              <w:rPr>
                <w:rFonts w:cstheme="minorHAnsi"/>
              </w:rPr>
            </w:pPr>
            <w:r>
              <w:rPr>
                <w:rFonts w:cstheme="minorHAnsi"/>
              </w:rPr>
              <w:t>Helen</w:t>
            </w:r>
            <w:r w:rsidR="00CB499A">
              <w:rPr>
                <w:rFonts w:cstheme="minorHAnsi"/>
              </w:rPr>
              <w:t xml:space="preserve"> Kenyon</w:t>
            </w:r>
          </w:p>
        </w:tc>
        <w:tc>
          <w:tcPr>
            <w:tcW w:w="2589" w:type="dxa"/>
          </w:tcPr>
          <w:p w:rsidR="00773065" w:rsidRPr="00012B55" w:rsidRDefault="00773065" w:rsidP="003355C4">
            <w:pPr>
              <w:jc w:val="center"/>
              <w:rPr>
                <w:rFonts w:cstheme="minorHAnsi"/>
              </w:rPr>
            </w:pPr>
          </w:p>
        </w:tc>
      </w:tr>
      <w:tr w:rsidR="00773065" w:rsidRPr="00012B55" w:rsidTr="005C4A32">
        <w:tc>
          <w:tcPr>
            <w:tcW w:w="959" w:type="dxa"/>
          </w:tcPr>
          <w:p w:rsidR="00773065" w:rsidRPr="00012B55" w:rsidRDefault="001B0D67" w:rsidP="009260B3">
            <w:pPr>
              <w:rPr>
                <w:rFonts w:cstheme="minorHAnsi"/>
              </w:rPr>
            </w:pPr>
            <w:r>
              <w:rPr>
                <w:rFonts w:cstheme="minorHAnsi"/>
              </w:rPr>
              <w:t>7.</w:t>
            </w:r>
          </w:p>
        </w:tc>
        <w:tc>
          <w:tcPr>
            <w:tcW w:w="9315" w:type="dxa"/>
          </w:tcPr>
          <w:p w:rsidR="00773065" w:rsidRDefault="001B0D67" w:rsidP="00B16D96">
            <w:pPr>
              <w:rPr>
                <w:rFonts w:cstheme="minorHAnsi"/>
                <w:b/>
                <w:bCs/>
              </w:rPr>
            </w:pPr>
            <w:r>
              <w:rPr>
                <w:rFonts w:cstheme="minorHAnsi"/>
                <w:b/>
                <w:bCs/>
              </w:rPr>
              <w:t>Policy Schedule</w:t>
            </w:r>
          </w:p>
          <w:p w:rsidR="001B0D67" w:rsidRPr="004B277C" w:rsidRDefault="004B277C" w:rsidP="00B16D96">
            <w:pPr>
              <w:rPr>
                <w:rFonts w:cstheme="minorHAnsi"/>
                <w:bCs/>
              </w:rPr>
            </w:pPr>
            <w:r w:rsidRPr="004B277C">
              <w:rPr>
                <w:rFonts w:cstheme="minorHAnsi"/>
                <w:bCs/>
              </w:rPr>
              <w:t>Policies are being transferred over from CTP. All of these will need to be reviewed</w:t>
            </w:r>
          </w:p>
          <w:p w:rsidR="004B277C" w:rsidRPr="004B277C" w:rsidRDefault="004B277C" w:rsidP="00B16D96">
            <w:pPr>
              <w:rPr>
                <w:rFonts w:cstheme="minorHAnsi"/>
                <w:bCs/>
              </w:rPr>
            </w:pPr>
            <w:r w:rsidRPr="004B277C">
              <w:rPr>
                <w:rFonts w:cstheme="minorHAnsi"/>
                <w:bCs/>
              </w:rPr>
              <w:t>We will return to this next time</w:t>
            </w:r>
          </w:p>
          <w:p w:rsidR="004B277C" w:rsidRPr="00012B55" w:rsidRDefault="004B277C" w:rsidP="00B16D96">
            <w:pPr>
              <w:rPr>
                <w:rFonts w:cstheme="minorHAnsi"/>
                <w:b/>
                <w:bCs/>
              </w:rPr>
            </w:pPr>
            <w:r w:rsidRPr="004B277C">
              <w:rPr>
                <w:rFonts w:cstheme="minorHAnsi"/>
                <w:bCs/>
              </w:rPr>
              <w:t>Jeremy will identify which policy development will be included in the core offer and which would involve additional support/cost</w:t>
            </w:r>
          </w:p>
        </w:tc>
        <w:tc>
          <w:tcPr>
            <w:tcW w:w="2751" w:type="dxa"/>
          </w:tcPr>
          <w:p w:rsidR="00256F39" w:rsidRDefault="001B0D67" w:rsidP="001B0D67">
            <w:pPr>
              <w:rPr>
                <w:rFonts w:cstheme="minorHAnsi"/>
              </w:rPr>
            </w:pPr>
            <w:r>
              <w:rPr>
                <w:rFonts w:cstheme="minorHAnsi"/>
              </w:rPr>
              <w:t>Cathy</w:t>
            </w:r>
            <w:r w:rsidR="00CB499A">
              <w:rPr>
                <w:rFonts w:cstheme="minorHAnsi"/>
              </w:rPr>
              <w:t xml:space="preserve"> Kennedy</w:t>
            </w:r>
          </w:p>
          <w:p w:rsidR="004B277C" w:rsidRDefault="004B277C" w:rsidP="001B0D67">
            <w:pPr>
              <w:rPr>
                <w:rFonts w:cstheme="minorHAnsi"/>
              </w:rPr>
            </w:pPr>
          </w:p>
          <w:p w:rsidR="004B277C" w:rsidRDefault="004B277C" w:rsidP="001B0D67">
            <w:pPr>
              <w:rPr>
                <w:rFonts w:cstheme="minorHAnsi"/>
              </w:rPr>
            </w:pPr>
          </w:p>
          <w:p w:rsidR="004B277C" w:rsidRPr="00012B55" w:rsidRDefault="004B277C" w:rsidP="001B0D67">
            <w:pPr>
              <w:rPr>
                <w:rFonts w:cstheme="minorHAnsi"/>
              </w:rPr>
            </w:pPr>
            <w:r>
              <w:rPr>
                <w:rFonts w:cstheme="minorHAnsi"/>
              </w:rPr>
              <w:t>Jeremy</w:t>
            </w:r>
            <w:r w:rsidR="00CB499A">
              <w:rPr>
                <w:rFonts w:cstheme="minorHAnsi"/>
              </w:rPr>
              <w:t xml:space="preserve"> Baskett</w:t>
            </w:r>
          </w:p>
        </w:tc>
        <w:tc>
          <w:tcPr>
            <w:tcW w:w="2589" w:type="dxa"/>
          </w:tcPr>
          <w:p w:rsidR="00773065" w:rsidRPr="00012B55" w:rsidRDefault="00CB499A" w:rsidP="003355C4">
            <w:pPr>
              <w:jc w:val="center"/>
              <w:rPr>
                <w:rFonts w:cstheme="minorHAnsi"/>
              </w:rPr>
            </w:pPr>
            <w:r>
              <w:rPr>
                <w:rFonts w:cstheme="minorHAnsi"/>
              </w:rPr>
              <w:t>16</w:t>
            </w:r>
            <w:r w:rsidRPr="00CB499A">
              <w:rPr>
                <w:rFonts w:cstheme="minorHAnsi"/>
                <w:vertAlign w:val="superscript"/>
              </w:rPr>
              <w:t>th</w:t>
            </w:r>
            <w:r>
              <w:rPr>
                <w:rFonts w:cstheme="minorHAnsi"/>
              </w:rPr>
              <w:t xml:space="preserve"> April 2013</w:t>
            </w:r>
          </w:p>
        </w:tc>
      </w:tr>
      <w:tr w:rsidR="001B0D67" w:rsidRPr="00012B55" w:rsidTr="005C4A32">
        <w:tc>
          <w:tcPr>
            <w:tcW w:w="959" w:type="dxa"/>
          </w:tcPr>
          <w:p w:rsidR="001B0D67" w:rsidRDefault="001B0D67" w:rsidP="009260B3">
            <w:pPr>
              <w:rPr>
                <w:rFonts w:cstheme="minorHAnsi"/>
              </w:rPr>
            </w:pPr>
            <w:r>
              <w:rPr>
                <w:rFonts w:cstheme="minorHAnsi"/>
              </w:rPr>
              <w:t>8.</w:t>
            </w:r>
          </w:p>
        </w:tc>
        <w:tc>
          <w:tcPr>
            <w:tcW w:w="9315" w:type="dxa"/>
          </w:tcPr>
          <w:p w:rsidR="001B0D67" w:rsidRDefault="001B0D67" w:rsidP="00B16D96">
            <w:pPr>
              <w:rPr>
                <w:rFonts w:cstheme="minorHAnsi"/>
                <w:b/>
                <w:bCs/>
              </w:rPr>
            </w:pPr>
            <w:r>
              <w:rPr>
                <w:rFonts w:cstheme="minorHAnsi"/>
                <w:b/>
                <w:bCs/>
              </w:rPr>
              <w:t>Public Health Support to CCG</w:t>
            </w:r>
          </w:p>
          <w:p w:rsidR="004B277C" w:rsidRDefault="004B277C" w:rsidP="00B16D96">
            <w:pPr>
              <w:rPr>
                <w:rFonts w:cstheme="minorHAnsi"/>
                <w:bCs/>
              </w:rPr>
            </w:pPr>
          </w:p>
          <w:p w:rsidR="004B277C" w:rsidRPr="004B277C" w:rsidRDefault="004B277C" w:rsidP="00B16D96">
            <w:pPr>
              <w:rPr>
                <w:rFonts w:cstheme="minorHAnsi"/>
                <w:bCs/>
              </w:rPr>
            </w:pPr>
            <w:r w:rsidRPr="004B277C">
              <w:rPr>
                <w:rFonts w:cstheme="minorHAnsi"/>
                <w:bCs/>
              </w:rPr>
              <w:t>Memorandum of Understanding has been developed to describe new relationship and offer from Public Health to CCG</w:t>
            </w:r>
          </w:p>
          <w:p w:rsidR="004B277C" w:rsidRDefault="004B277C" w:rsidP="00B16D96">
            <w:pPr>
              <w:rPr>
                <w:rFonts w:cstheme="minorHAnsi"/>
                <w:bCs/>
              </w:rPr>
            </w:pPr>
            <w:r w:rsidRPr="004B277C">
              <w:rPr>
                <w:rFonts w:cstheme="minorHAnsi"/>
                <w:bCs/>
              </w:rPr>
              <w:t>MOU to be considered by senior service leads to identify any possible gaps</w:t>
            </w:r>
            <w:r w:rsidR="00CB499A">
              <w:rPr>
                <w:rFonts w:cstheme="minorHAnsi"/>
                <w:bCs/>
              </w:rPr>
              <w:t xml:space="preserve">. </w:t>
            </w:r>
          </w:p>
          <w:p w:rsidR="00CB499A" w:rsidRDefault="00CB499A" w:rsidP="00B16D96">
            <w:pPr>
              <w:rPr>
                <w:rFonts w:cstheme="minorHAnsi"/>
                <w:b/>
                <w:bCs/>
              </w:rPr>
            </w:pPr>
            <w:r>
              <w:rPr>
                <w:rFonts w:cstheme="minorHAnsi"/>
                <w:bCs/>
              </w:rPr>
              <w:t>Charges will be applicable regards access to information from IT. It needs to be determined where this charge will sit. Jackie to describe the requirements to Cathy in an e-mail</w:t>
            </w:r>
          </w:p>
        </w:tc>
        <w:tc>
          <w:tcPr>
            <w:tcW w:w="2751" w:type="dxa"/>
          </w:tcPr>
          <w:p w:rsidR="004B277C" w:rsidRDefault="004B277C" w:rsidP="001B0D67">
            <w:pPr>
              <w:rPr>
                <w:rFonts w:cstheme="minorHAnsi"/>
              </w:rPr>
            </w:pPr>
          </w:p>
          <w:p w:rsidR="004B277C" w:rsidRDefault="004B277C" w:rsidP="001B0D67">
            <w:pPr>
              <w:rPr>
                <w:rFonts w:cstheme="minorHAnsi"/>
              </w:rPr>
            </w:pPr>
          </w:p>
          <w:p w:rsidR="001B0D67" w:rsidRDefault="001B0D67" w:rsidP="001B0D67">
            <w:pPr>
              <w:rPr>
                <w:rFonts w:cstheme="minorHAnsi"/>
              </w:rPr>
            </w:pPr>
            <w:r>
              <w:rPr>
                <w:rFonts w:cstheme="minorHAnsi"/>
              </w:rPr>
              <w:t>Cathy</w:t>
            </w:r>
            <w:r w:rsidR="00CB499A">
              <w:rPr>
                <w:rFonts w:cstheme="minorHAnsi"/>
              </w:rPr>
              <w:t xml:space="preserve"> Kennedy</w:t>
            </w:r>
          </w:p>
          <w:p w:rsidR="004B277C" w:rsidRDefault="004B277C" w:rsidP="001B0D67">
            <w:pPr>
              <w:rPr>
                <w:rFonts w:cstheme="minorHAnsi"/>
              </w:rPr>
            </w:pPr>
            <w:r>
              <w:rPr>
                <w:rFonts w:cstheme="minorHAnsi"/>
              </w:rPr>
              <w:t>All CMM</w:t>
            </w:r>
          </w:p>
          <w:p w:rsidR="004B277C" w:rsidRDefault="004B277C" w:rsidP="001B0D67">
            <w:pPr>
              <w:rPr>
                <w:rFonts w:cstheme="minorHAnsi"/>
              </w:rPr>
            </w:pPr>
            <w:r>
              <w:rPr>
                <w:rFonts w:cstheme="minorHAnsi"/>
              </w:rPr>
              <w:t>Service Leads</w:t>
            </w:r>
          </w:p>
          <w:p w:rsidR="00CB499A" w:rsidRDefault="00CB499A" w:rsidP="001B0D67">
            <w:pPr>
              <w:rPr>
                <w:rFonts w:cstheme="minorHAnsi"/>
              </w:rPr>
            </w:pPr>
          </w:p>
          <w:p w:rsidR="001B0D67" w:rsidRDefault="00CB499A" w:rsidP="001B0D67">
            <w:pPr>
              <w:rPr>
                <w:rFonts w:cstheme="minorHAnsi"/>
              </w:rPr>
            </w:pPr>
            <w:r>
              <w:rPr>
                <w:rFonts w:cstheme="minorHAnsi"/>
              </w:rPr>
              <w:t>Jackie France</w:t>
            </w:r>
          </w:p>
        </w:tc>
        <w:tc>
          <w:tcPr>
            <w:tcW w:w="2589" w:type="dxa"/>
          </w:tcPr>
          <w:p w:rsidR="001B0D67" w:rsidRPr="00012B55" w:rsidRDefault="001B0D67" w:rsidP="003355C4">
            <w:pPr>
              <w:jc w:val="center"/>
              <w:rPr>
                <w:rFonts w:cstheme="minorHAnsi"/>
              </w:rPr>
            </w:pPr>
          </w:p>
        </w:tc>
      </w:tr>
      <w:tr w:rsidR="001B0D67" w:rsidRPr="00012B55" w:rsidTr="005C4A32">
        <w:tc>
          <w:tcPr>
            <w:tcW w:w="959" w:type="dxa"/>
          </w:tcPr>
          <w:p w:rsidR="001B0D67" w:rsidRDefault="001B0D67" w:rsidP="009260B3">
            <w:pPr>
              <w:rPr>
                <w:rFonts w:cstheme="minorHAnsi"/>
              </w:rPr>
            </w:pPr>
            <w:r>
              <w:rPr>
                <w:rFonts w:cstheme="minorHAnsi"/>
              </w:rPr>
              <w:t>9.</w:t>
            </w:r>
          </w:p>
        </w:tc>
        <w:tc>
          <w:tcPr>
            <w:tcW w:w="9315" w:type="dxa"/>
          </w:tcPr>
          <w:p w:rsidR="001B0D67" w:rsidRDefault="001B0D67" w:rsidP="00B16D96">
            <w:pPr>
              <w:rPr>
                <w:rFonts w:cstheme="minorHAnsi"/>
                <w:b/>
                <w:bCs/>
              </w:rPr>
            </w:pPr>
            <w:r>
              <w:rPr>
                <w:rFonts w:cstheme="minorHAnsi"/>
                <w:b/>
                <w:bCs/>
              </w:rPr>
              <w:t>Workforce Development</w:t>
            </w:r>
          </w:p>
          <w:p w:rsidR="00EF4347" w:rsidRDefault="00EF4347" w:rsidP="00B16D96">
            <w:pPr>
              <w:rPr>
                <w:rFonts w:cstheme="minorHAnsi"/>
                <w:b/>
                <w:bCs/>
              </w:rPr>
            </w:pPr>
            <w:r>
              <w:rPr>
                <w:rFonts w:cstheme="minorHAnsi"/>
                <w:b/>
                <w:bCs/>
              </w:rPr>
              <w:t>Presentation given by Geoff Lake</w:t>
            </w:r>
          </w:p>
          <w:p w:rsidR="00EF4347" w:rsidRDefault="00EF4347" w:rsidP="00B16D96">
            <w:pPr>
              <w:rPr>
                <w:rFonts w:cstheme="minorHAnsi"/>
                <w:b/>
                <w:bCs/>
              </w:rPr>
            </w:pPr>
            <w:r>
              <w:object w:dxaOrig="1539" w:dyaOrig="9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6" o:title=""/>
                </v:shape>
                <o:OLEObject Type="Embed" ProgID="PowerPoint.Show.12" ShapeID="_x0000_i1025" DrawAspect="Icon" ObjectID="_1428842897" r:id="rId7"/>
              </w:object>
            </w:r>
          </w:p>
        </w:tc>
        <w:tc>
          <w:tcPr>
            <w:tcW w:w="2751" w:type="dxa"/>
          </w:tcPr>
          <w:p w:rsidR="001B0D67" w:rsidRDefault="001B0D67" w:rsidP="001012B4">
            <w:pPr>
              <w:rPr>
                <w:rFonts w:cstheme="minorHAnsi"/>
              </w:rPr>
            </w:pPr>
            <w:r>
              <w:rPr>
                <w:rFonts w:cstheme="minorHAnsi"/>
              </w:rPr>
              <w:t>Geoff</w:t>
            </w:r>
            <w:r w:rsidR="00CB499A">
              <w:rPr>
                <w:rFonts w:cstheme="minorHAnsi"/>
              </w:rPr>
              <w:t xml:space="preserve"> Lake</w:t>
            </w:r>
          </w:p>
          <w:p w:rsidR="001B0D67" w:rsidRDefault="001B0D67" w:rsidP="001012B4">
            <w:pPr>
              <w:rPr>
                <w:rFonts w:cstheme="minorHAnsi"/>
              </w:rPr>
            </w:pPr>
          </w:p>
        </w:tc>
        <w:tc>
          <w:tcPr>
            <w:tcW w:w="2589" w:type="dxa"/>
          </w:tcPr>
          <w:p w:rsidR="001B0D67" w:rsidRPr="00012B55" w:rsidRDefault="001B0D67" w:rsidP="003355C4">
            <w:pPr>
              <w:jc w:val="center"/>
              <w:rPr>
                <w:rFonts w:cstheme="minorHAnsi"/>
              </w:rPr>
            </w:pPr>
          </w:p>
        </w:tc>
      </w:tr>
      <w:tr w:rsidR="001B0D67" w:rsidRPr="00012B55" w:rsidTr="005C4A32">
        <w:tc>
          <w:tcPr>
            <w:tcW w:w="959" w:type="dxa"/>
          </w:tcPr>
          <w:p w:rsidR="001B0D67" w:rsidRDefault="001B0D67" w:rsidP="009260B3">
            <w:pPr>
              <w:rPr>
                <w:rFonts w:cstheme="minorHAnsi"/>
              </w:rPr>
            </w:pPr>
            <w:r>
              <w:rPr>
                <w:rFonts w:cstheme="minorHAnsi"/>
              </w:rPr>
              <w:t>10.</w:t>
            </w:r>
          </w:p>
        </w:tc>
        <w:tc>
          <w:tcPr>
            <w:tcW w:w="9315" w:type="dxa"/>
          </w:tcPr>
          <w:p w:rsidR="001B0D67" w:rsidRDefault="001B0D67" w:rsidP="00B16D96">
            <w:pPr>
              <w:rPr>
                <w:rFonts w:cstheme="minorHAnsi"/>
                <w:b/>
                <w:bCs/>
              </w:rPr>
            </w:pPr>
            <w:r>
              <w:rPr>
                <w:rFonts w:cstheme="minorHAnsi"/>
                <w:b/>
                <w:bCs/>
              </w:rPr>
              <w:t>Budget Training</w:t>
            </w:r>
          </w:p>
          <w:p w:rsidR="001B0D67" w:rsidRDefault="001B0D67" w:rsidP="00B16D96">
            <w:pPr>
              <w:rPr>
                <w:rFonts w:cstheme="minorHAnsi"/>
                <w:b/>
                <w:bCs/>
              </w:rPr>
            </w:pPr>
          </w:p>
          <w:p w:rsidR="001B0D67" w:rsidRPr="00AB6E6C" w:rsidRDefault="00AB6E6C" w:rsidP="00B16D96">
            <w:pPr>
              <w:rPr>
                <w:rFonts w:cstheme="minorHAnsi"/>
                <w:bCs/>
              </w:rPr>
            </w:pPr>
            <w:r w:rsidRPr="00AB6E6C">
              <w:rPr>
                <w:rFonts w:cstheme="minorHAnsi"/>
                <w:bCs/>
              </w:rPr>
              <w:t>Budget training delivered by Steve Peart and Lynne Popplewell</w:t>
            </w:r>
          </w:p>
        </w:tc>
        <w:tc>
          <w:tcPr>
            <w:tcW w:w="2751" w:type="dxa"/>
          </w:tcPr>
          <w:p w:rsidR="001B0D67" w:rsidRDefault="001B0D67" w:rsidP="001012B4">
            <w:pPr>
              <w:rPr>
                <w:rFonts w:cstheme="minorHAnsi"/>
              </w:rPr>
            </w:pPr>
            <w:r>
              <w:rPr>
                <w:rFonts w:cstheme="minorHAnsi"/>
              </w:rPr>
              <w:t>All</w:t>
            </w:r>
          </w:p>
        </w:tc>
        <w:tc>
          <w:tcPr>
            <w:tcW w:w="2589" w:type="dxa"/>
          </w:tcPr>
          <w:p w:rsidR="001B0D67" w:rsidRPr="00012B55" w:rsidRDefault="001B0D67" w:rsidP="003355C4">
            <w:pPr>
              <w:jc w:val="center"/>
              <w:rPr>
                <w:rFonts w:cstheme="minorHAnsi"/>
              </w:rPr>
            </w:pPr>
          </w:p>
        </w:tc>
      </w:tr>
      <w:tr w:rsidR="00601F05" w:rsidRPr="00012B55" w:rsidTr="005C4A32">
        <w:tc>
          <w:tcPr>
            <w:tcW w:w="959" w:type="dxa"/>
          </w:tcPr>
          <w:p w:rsidR="00601F05" w:rsidRPr="00012B55" w:rsidRDefault="001B0D67" w:rsidP="009260B3">
            <w:pPr>
              <w:rPr>
                <w:rFonts w:cstheme="minorHAnsi"/>
              </w:rPr>
            </w:pPr>
            <w:r>
              <w:rPr>
                <w:rFonts w:cstheme="minorHAnsi"/>
              </w:rPr>
              <w:t>11</w:t>
            </w:r>
          </w:p>
        </w:tc>
        <w:tc>
          <w:tcPr>
            <w:tcW w:w="9315" w:type="dxa"/>
          </w:tcPr>
          <w:p w:rsidR="001B0D67" w:rsidRDefault="001B0D67" w:rsidP="001B0D67">
            <w:pPr>
              <w:rPr>
                <w:rFonts w:cstheme="minorHAnsi"/>
                <w:b/>
                <w:bCs/>
              </w:rPr>
            </w:pPr>
            <w:r>
              <w:rPr>
                <w:rFonts w:cstheme="minorHAnsi"/>
                <w:b/>
                <w:bCs/>
              </w:rPr>
              <w:t xml:space="preserve">E-Learning update </w:t>
            </w:r>
          </w:p>
          <w:p w:rsidR="00D32D17" w:rsidRPr="00012B55" w:rsidRDefault="00D32D17" w:rsidP="0061261F">
            <w:pPr>
              <w:rPr>
                <w:rFonts w:cstheme="minorHAnsi"/>
                <w:b/>
                <w:bCs/>
              </w:rPr>
            </w:pPr>
          </w:p>
        </w:tc>
        <w:tc>
          <w:tcPr>
            <w:tcW w:w="2751" w:type="dxa"/>
          </w:tcPr>
          <w:p w:rsidR="00256F39" w:rsidRDefault="00256F39" w:rsidP="001012B4">
            <w:pPr>
              <w:rPr>
                <w:rFonts w:cstheme="minorHAnsi"/>
              </w:rPr>
            </w:pPr>
          </w:p>
          <w:p w:rsidR="00601F05" w:rsidRPr="00012B55" w:rsidRDefault="00601F05" w:rsidP="001012B4">
            <w:pPr>
              <w:rPr>
                <w:rFonts w:cstheme="minorHAnsi"/>
              </w:rPr>
            </w:pPr>
          </w:p>
        </w:tc>
        <w:tc>
          <w:tcPr>
            <w:tcW w:w="2589" w:type="dxa"/>
          </w:tcPr>
          <w:p w:rsidR="00601F05" w:rsidRPr="00012B55" w:rsidRDefault="00601F05" w:rsidP="003355C4">
            <w:pPr>
              <w:jc w:val="center"/>
              <w:rPr>
                <w:rFonts w:cstheme="minorHAnsi"/>
              </w:rPr>
            </w:pPr>
          </w:p>
        </w:tc>
      </w:tr>
      <w:tr w:rsidR="00023CB2" w:rsidRPr="00012B55" w:rsidTr="005C4A32">
        <w:tc>
          <w:tcPr>
            <w:tcW w:w="959" w:type="dxa"/>
          </w:tcPr>
          <w:p w:rsidR="00023CB2" w:rsidRDefault="001B0D67" w:rsidP="009260B3">
            <w:pPr>
              <w:rPr>
                <w:rFonts w:cstheme="minorHAnsi"/>
              </w:rPr>
            </w:pPr>
            <w:r>
              <w:rPr>
                <w:rFonts w:cstheme="minorHAnsi"/>
              </w:rPr>
              <w:t>12</w:t>
            </w:r>
          </w:p>
        </w:tc>
        <w:tc>
          <w:tcPr>
            <w:tcW w:w="9315" w:type="dxa"/>
          </w:tcPr>
          <w:p w:rsidR="00023CB2" w:rsidRDefault="001B0D67" w:rsidP="001B0D67">
            <w:pPr>
              <w:rPr>
                <w:rFonts w:cstheme="minorHAnsi"/>
                <w:b/>
                <w:bCs/>
              </w:rPr>
            </w:pPr>
            <w:r>
              <w:rPr>
                <w:rFonts w:cstheme="minorHAnsi"/>
                <w:b/>
                <w:bCs/>
              </w:rPr>
              <w:t xml:space="preserve">Policy Development </w:t>
            </w:r>
          </w:p>
          <w:p w:rsidR="001B0D67" w:rsidRPr="00012B55" w:rsidRDefault="001B0D67" w:rsidP="001B0D67">
            <w:pPr>
              <w:pStyle w:val="ListParagraph"/>
              <w:numPr>
                <w:ilvl w:val="0"/>
                <w:numId w:val="2"/>
              </w:numPr>
              <w:rPr>
                <w:rFonts w:asciiTheme="minorHAnsi" w:hAnsiTheme="minorHAnsi" w:cstheme="minorHAnsi"/>
                <w:sz w:val="22"/>
                <w:szCs w:val="22"/>
              </w:rPr>
            </w:pPr>
            <w:r>
              <w:rPr>
                <w:rFonts w:asciiTheme="minorHAnsi" w:hAnsiTheme="minorHAnsi" w:cstheme="minorHAnsi"/>
                <w:sz w:val="22"/>
                <w:szCs w:val="22"/>
              </w:rPr>
              <w:t xml:space="preserve">The Week – Issue </w:t>
            </w:r>
          </w:p>
          <w:p w:rsidR="001B0D67" w:rsidRPr="001B0D67" w:rsidRDefault="001B0D67" w:rsidP="001B0D67">
            <w:pPr>
              <w:pStyle w:val="ListParagraph"/>
              <w:numPr>
                <w:ilvl w:val="0"/>
                <w:numId w:val="2"/>
              </w:numPr>
              <w:rPr>
                <w:rFonts w:asciiTheme="minorHAnsi" w:hAnsiTheme="minorHAnsi" w:cstheme="minorHAnsi"/>
                <w:sz w:val="22"/>
                <w:szCs w:val="22"/>
              </w:rPr>
            </w:pPr>
            <w:r w:rsidRPr="00012B55">
              <w:rPr>
                <w:rFonts w:asciiTheme="minorHAnsi" w:hAnsiTheme="minorHAnsi" w:cstheme="minorHAnsi"/>
                <w:sz w:val="22"/>
                <w:szCs w:val="22"/>
              </w:rPr>
              <w:t xml:space="preserve">The Week – Issue </w:t>
            </w:r>
          </w:p>
        </w:tc>
        <w:tc>
          <w:tcPr>
            <w:tcW w:w="2751" w:type="dxa"/>
          </w:tcPr>
          <w:p w:rsidR="00023CB2" w:rsidRDefault="00023CB2" w:rsidP="001012B4">
            <w:pPr>
              <w:rPr>
                <w:rFonts w:cstheme="minorHAnsi"/>
              </w:rPr>
            </w:pPr>
          </w:p>
        </w:tc>
        <w:tc>
          <w:tcPr>
            <w:tcW w:w="2589" w:type="dxa"/>
          </w:tcPr>
          <w:p w:rsidR="00023CB2" w:rsidRPr="00012B55" w:rsidRDefault="00023CB2" w:rsidP="003355C4">
            <w:pPr>
              <w:jc w:val="center"/>
              <w:rPr>
                <w:rFonts w:cstheme="minorHAnsi"/>
              </w:rPr>
            </w:pPr>
          </w:p>
        </w:tc>
      </w:tr>
      <w:tr w:rsidR="00601F05" w:rsidRPr="00012B55" w:rsidTr="005C4A32">
        <w:tc>
          <w:tcPr>
            <w:tcW w:w="959" w:type="dxa"/>
          </w:tcPr>
          <w:p w:rsidR="00601F05" w:rsidRPr="00012B55" w:rsidRDefault="00B16D96" w:rsidP="009260B3">
            <w:pPr>
              <w:rPr>
                <w:rFonts w:cstheme="minorHAnsi"/>
              </w:rPr>
            </w:pPr>
            <w:r>
              <w:rPr>
                <w:rFonts w:cstheme="minorHAnsi"/>
              </w:rPr>
              <w:t>13</w:t>
            </w:r>
            <w:r w:rsidR="00601F05" w:rsidRPr="00012B55">
              <w:rPr>
                <w:rFonts w:cstheme="minorHAnsi"/>
              </w:rPr>
              <w:t xml:space="preserve">. </w:t>
            </w:r>
          </w:p>
        </w:tc>
        <w:tc>
          <w:tcPr>
            <w:tcW w:w="9315" w:type="dxa"/>
          </w:tcPr>
          <w:p w:rsidR="00601F05" w:rsidRPr="00012B55" w:rsidRDefault="002F10B3" w:rsidP="00B16D96">
            <w:pPr>
              <w:rPr>
                <w:rFonts w:cstheme="minorHAnsi"/>
                <w:b/>
                <w:bCs/>
              </w:rPr>
            </w:pPr>
            <w:r>
              <w:rPr>
                <w:rFonts w:cstheme="minorHAnsi"/>
                <w:b/>
                <w:bCs/>
              </w:rPr>
              <w:t>Any other business</w:t>
            </w:r>
          </w:p>
          <w:p w:rsidR="00601F05" w:rsidRPr="00012B55" w:rsidRDefault="00601F05" w:rsidP="00B16D96">
            <w:pPr>
              <w:rPr>
                <w:rFonts w:cstheme="minorHAnsi"/>
                <w:b/>
                <w:bCs/>
              </w:rPr>
            </w:pPr>
          </w:p>
        </w:tc>
        <w:tc>
          <w:tcPr>
            <w:tcW w:w="2751" w:type="dxa"/>
          </w:tcPr>
          <w:p w:rsidR="0084146D" w:rsidRPr="00012B55" w:rsidRDefault="0084146D" w:rsidP="001012B4">
            <w:pPr>
              <w:rPr>
                <w:rFonts w:cstheme="minorHAnsi"/>
              </w:rPr>
            </w:pPr>
          </w:p>
        </w:tc>
        <w:tc>
          <w:tcPr>
            <w:tcW w:w="2589" w:type="dxa"/>
          </w:tcPr>
          <w:p w:rsidR="00601F05" w:rsidRPr="00012B55" w:rsidRDefault="00601F05" w:rsidP="003355C4">
            <w:pPr>
              <w:jc w:val="center"/>
              <w:rPr>
                <w:rFonts w:cstheme="minorHAnsi"/>
              </w:rPr>
            </w:pPr>
          </w:p>
        </w:tc>
      </w:tr>
      <w:tr w:rsidR="00773065" w:rsidRPr="00012B55" w:rsidTr="005C4A32">
        <w:tc>
          <w:tcPr>
            <w:tcW w:w="959" w:type="dxa"/>
          </w:tcPr>
          <w:p w:rsidR="00773065" w:rsidRPr="00012B55" w:rsidRDefault="00B16D96" w:rsidP="009260B3">
            <w:pPr>
              <w:rPr>
                <w:rFonts w:cstheme="minorHAnsi"/>
              </w:rPr>
            </w:pPr>
            <w:r>
              <w:rPr>
                <w:rFonts w:cstheme="minorHAnsi"/>
              </w:rPr>
              <w:t>14.</w:t>
            </w:r>
          </w:p>
        </w:tc>
        <w:tc>
          <w:tcPr>
            <w:tcW w:w="9315" w:type="dxa"/>
          </w:tcPr>
          <w:p w:rsidR="00B16D96" w:rsidRPr="00012B55" w:rsidRDefault="00B16D96" w:rsidP="00B16D96">
            <w:pPr>
              <w:rPr>
                <w:rFonts w:cstheme="minorHAnsi"/>
                <w:b/>
              </w:rPr>
            </w:pPr>
            <w:r w:rsidRPr="00012B55">
              <w:rPr>
                <w:rFonts w:cstheme="minorHAnsi"/>
                <w:b/>
              </w:rPr>
              <w:t>Date, Time and Venue of Next Meeting</w:t>
            </w:r>
          </w:p>
          <w:p w:rsidR="00B16D96" w:rsidRPr="00012B55" w:rsidRDefault="00B16D96" w:rsidP="00B16D96">
            <w:pPr>
              <w:rPr>
                <w:rFonts w:cstheme="minorHAnsi"/>
                <w:b/>
              </w:rPr>
            </w:pPr>
            <w:r w:rsidRPr="00012B55">
              <w:rPr>
                <w:rFonts w:cstheme="minorHAnsi"/>
                <w:b/>
              </w:rPr>
              <w:t xml:space="preserve">Date:     </w:t>
            </w:r>
            <w:r>
              <w:rPr>
                <w:rFonts w:cstheme="minorHAnsi"/>
                <w:b/>
              </w:rPr>
              <w:t>16</w:t>
            </w:r>
            <w:r w:rsidRPr="00364745">
              <w:rPr>
                <w:rFonts w:cstheme="minorHAnsi"/>
                <w:b/>
                <w:vertAlign w:val="superscript"/>
              </w:rPr>
              <w:t>th</w:t>
            </w:r>
            <w:r>
              <w:rPr>
                <w:rFonts w:cstheme="minorHAnsi"/>
                <w:b/>
              </w:rPr>
              <w:t xml:space="preserve"> April 2013</w:t>
            </w:r>
            <w:r w:rsidRPr="00012B55">
              <w:rPr>
                <w:rFonts w:cstheme="minorHAnsi"/>
                <w:b/>
              </w:rPr>
              <w:t xml:space="preserve"> </w:t>
            </w:r>
            <w:r>
              <w:rPr>
                <w:rFonts w:cstheme="minorHAnsi"/>
                <w:b/>
              </w:rPr>
              <w:t>(PLEASE NOTE:  meetings being held 4 weekly from April 2013)</w:t>
            </w:r>
          </w:p>
          <w:p w:rsidR="00B16D96" w:rsidRPr="00012B55" w:rsidRDefault="00B16D96" w:rsidP="00B16D96">
            <w:pPr>
              <w:rPr>
                <w:rFonts w:cstheme="minorHAnsi"/>
                <w:b/>
              </w:rPr>
            </w:pPr>
            <w:r w:rsidRPr="00012B55">
              <w:rPr>
                <w:rFonts w:cstheme="minorHAnsi"/>
                <w:b/>
              </w:rPr>
              <w:t>Time:    10.30am to 12noon</w:t>
            </w:r>
          </w:p>
          <w:p w:rsidR="00773065" w:rsidRPr="00012B55" w:rsidRDefault="00B16D96" w:rsidP="00B16D96">
            <w:pPr>
              <w:rPr>
                <w:rFonts w:cstheme="minorHAnsi"/>
                <w:b/>
              </w:rPr>
            </w:pPr>
            <w:r w:rsidRPr="00012B55">
              <w:rPr>
                <w:rFonts w:cstheme="minorHAnsi"/>
                <w:b/>
              </w:rPr>
              <w:lastRenderedPageBreak/>
              <w:t>Venu</w:t>
            </w:r>
            <w:r>
              <w:rPr>
                <w:rFonts w:cstheme="minorHAnsi"/>
                <w:b/>
              </w:rPr>
              <w:t>e:  Cromwell Primary Care Centre (Athena Meeting room 3 if renovations complete)</w:t>
            </w:r>
          </w:p>
        </w:tc>
        <w:tc>
          <w:tcPr>
            <w:tcW w:w="2751" w:type="dxa"/>
          </w:tcPr>
          <w:p w:rsidR="00773065" w:rsidRDefault="00773065" w:rsidP="00A967F6">
            <w:pPr>
              <w:rPr>
                <w:rFonts w:cstheme="minorHAnsi"/>
              </w:rPr>
            </w:pPr>
          </w:p>
          <w:p w:rsidR="00A967F6" w:rsidRPr="00012B55" w:rsidRDefault="00A967F6" w:rsidP="00A967F6">
            <w:pPr>
              <w:rPr>
                <w:rFonts w:cstheme="minorHAnsi"/>
              </w:rPr>
            </w:pPr>
          </w:p>
        </w:tc>
        <w:tc>
          <w:tcPr>
            <w:tcW w:w="2589" w:type="dxa"/>
          </w:tcPr>
          <w:p w:rsidR="00773065" w:rsidRPr="00012B55" w:rsidRDefault="00773065" w:rsidP="003355C4">
            <w:pPr>
              <w:jc w:val="center"/>
              <w:rPr>
                <w:rFonts w:cstheme="minorHAnsi"/>
              </w:rPr>
            </w:pPr>
          </w:p>
        </w:tc>
      </w:tr>
    </w:tbl>
    <w:p w:rsidR="003355C4" w:rsidRPr="003355C4" w:rsidRDefault="003355C4" w:rsidP="00B17CAE">
      <w:pPr>
        <w:rPr>
          <w:sz w:val="56"/>
          <w:szCs w:val="56"/>
        </w:rPr>
      </w:pPr>
    </w:p>
    <w:sectPr w:rsidR="003355C4" w:rsidRPr="003355C4" w:rsidSect="003355C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243893"/>
    <w:multiLevelType w:val="hybridMultilevel"/>
    <w:tmpl w:val="5BB6B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nsid w:val="11EF3BDA"/>
    <w:multiLevelType w:val="hybridMultilevel"/>
    <w:tmpl w:val="C78CE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5A4E6E"/>
    <w:multiLevelType w:val="hybridMultilevel"/>
    <w:tmpl w:val="2AA68D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29084B8F"/>
    <w:multiLevelType w:val="hybridMultilevel"/>
    <w:tmpl w:val="344EEF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2AA24A8F"/>
    <w:multiLevelType w:val="hybridMultilevel"/>
    <w:tmpl w:val="14AA24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41CA1F10"/>
    <w:multiLevelType w:val="hybridMultilevel"/>
    <w:tmpl w:val="F1142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7821268"/>
    <w:multiLevelType w:val="hybridMultilevel"/>
    <w:tmpl w:val="82EE6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7D74DF"/>
    <w:multiLevelType w:val="hybridMultilevel"/>
    <w:tmpl w:val="E2F8D4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7F86FFF"/>
    <w:multiLevelType w:val="hybridMultilevel"/>
    <w:tmpl w:val="A58A256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731A01A2"/>
    <w:multiLevelType w:val="hybridMultilevel"/>
    <w:tmpl w:val="A4142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B8E41E0"/>
    <w:multiLevelType w:val="hybridMultilevel"/>
    <w:tmpl w:val="D8FE0A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DFB622B"/>
    <w:multiLevelType w:val="hybridMultilevel"/>
    <w:tmpl w:val="C8C83F9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5"/>
  </w:num>
  <w:num w:numId="2">
    <w:abstractNumId w:val="10"/>
  </w:num>
  <w:num w:numId="3">
    <w:abstractNumId w:val="6"/>
  </w:num>
  <w:num w:numId="4">
    <w:abstractNumId w:val="0"/>
  </w:num>
  <w:num w:numId="5">
    <w:abstractNumId w:val="11"/>
  </w:num>
  <w:num w:numId="6">
    <w:abstractNumId w:val="1"/>
  </w:num>
  <w:num w:numId="7">
    <w:abstractNumId w:val="2"/>
  </w:num>
  <w:num w:numId="8">
    <w:abstractNumId w:val="8"/>
  </w:num>
  <w:num w:numId="9">
    <w:abstractNumId w:val="3"/>
  </w:num>
  <w:num w:numId="10">
    <w:abstractNumId w:val="4"/>
  </w:num>
  <w:num w:numId="11">
    <w:abstractNumId w:val="7"/>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5C4"/>
    <w:rsid w:val="00012B55"/>
    <w:rsid w:val="00017009"/>
    <w:rsid w:val="00023CB2"/>
    <w:rsid w:val="00042F38"/>
    <w:rsid w:val="00043DEB"/>
    <w:rsid w:val="000A22E7"/>
    <w:rsid w:val="000C444A"/>
    <w:rsid w:val="000D5478"/>
    <w:rsid w:val="001012B4"/>
    <w:rsid w:val="001331C4"/>
    <w:rsid w:val="0014344D"/>
    <w:rsid w:val="00145E5F"/>
    <w:rsid w:val="001774D0"/>
    <w:rsid w:val="00187AEB"/>
    <w:rsid w:val="001B0D67"/>
    <w:rsid w:val="0021432B"/>
    <w:rsid w:val="00227B1E"/>
    <w:rsid w:val="00256F39"/>
    <w:rsid w:val="00261888"/>
    <w:rsid w:val="002F10B3"/>
    <w:rsid w:val="002F3733"/>
    <w:rsid w:val="002F7979"/>
    <w:rsid w:val="00316D6C"/>
    <w:rsid w:val="00335438"/>
    <w:rsid w:val="003355C4"/>
    <w:rsid w:val="00343E91"/>
    <w:rsid w:val="00396883"/>
    <w:rsid w:val="00397B63"/>
    <w:rsid w:val="003C29AE"/>
    <w:rsid w:val="003C2D23"/>
    <w:rsid w:val="003D4102"/>
    <w:rsid w:val="003E1AC6"/>
    <w:rsid w:val="003F20CD"/>
    <w:rsid w:val="00431696"/>
    <w:rsid w:val="00450969"/>
    <w:rsid w:val="004538C3"/>
    <w:rsid w:val="004663AF"/>
    <w:rsid w:val="004B277C"/>
    <w:rsid w:val="004F2560"/>
    <w:rsid w:val="00500D1D"/>
    <w:rsid w:val="00506D94"/>
    <w:rsid w:val="00513382"/>
    <w:rsid w:val="00515CA5"/>
    <w:rsid w:val="00556798"/>
    <w:rsid w:val="00567C40"/>
    <w:rsid w:val="005C4A32"/>
    <w:rsid w:val="005E4C41"/>
    <w:rsid w:val="005E5849"/>
    <w:rsid w:val="005F4DC5"/>
    <w:rsid w:val="00601F05"/>
    <w:rsid w:val="0061261F"/>
    <w:rsid w:val="0064376E"/>
    <w:rsid w:val="006F52C2"/>
    <w:rsid w:val="00755A41"/>
    <w:rsid w:val="00773065"/>
    <w:rsid w:val="007C2FF4"/>
    <w:rsid w:val="00804D27"/>
    <w:rsid w:val="008277F9"/>
    <w:rsid w:val="0084146D"/>
    <w:rsid w:val="008B1612"/>
    <w:rsid w:val="008B3944"/>
    <w:rsid w:val="008C3D28"/>
    <w:rsid w:val="009260B3"/>
    <w:rsid w:val="0093284C"/>
    <w:rsid w:val="0094385A"/>
    <w:rsid w:val="00962FBF"/>
    <w:rsid w:val="00983AF9"/>
    <w:rsid w:val="009C072D"/>
    <w:rsid w:val="00A458FE"/>
    <w:rsid w:val="00A65E07"/>
    <w:rsid w:val="00A967F6"/>
    <w:rsid w:val="00AA637F"/>
    <w:rsid w:val="00AB6E6C"/>
    <w:rsid w:val="00AD6A49"/>
    <w:rsid w:val="00AE6F59"/>
    <w:rsid w:val="00B16D96"/>
    <w:rsid w:val="00B17CAE"/>
    <w:rsid w:val="00B82B13"/>
    <w:rsid w:val="00B84383"/>
    <w:rsid w:val="00BB6F60"/>
    <w:rsid w:val="00C82BCC"/>
    <w:rsid w:val="00C82D1A"/>
    <w:rsid w:val="00CB499A"/>
    <w:rsid w:val="00D2355B"/>
    <w:rsid w:val="00D32D17"/>
    <w:rsid w:val="00D570F6"/>
    <w:rsid w:val="00D74352"/>
    <w:rsid w:val="00D868FA"/>
    <w:rsid w:val="00DC778C"/>
    <w:rsid w:val="00E0183A"/>
    <w:rsid w:val="00E32D65"/>
    <w:rsid w:val="00E7147F"/>
    <w:rsid w:val="00EC2D1C"/>
    <w:rsid w:val="00EC7327"/>
    <w:rsid w:val="00EF4347"/>
    <w:rsid w:val="00F27C1A"/>
    <w:rsid w:val="00F33D6E"/>
    <w:rsid w:val="00F352A9"/>
    <w:rsid w:val="00F4017E"/>
    <w:rsid w:val="00F76C60"/>
    <w:rsid w:val="00F95075"/>
    <w:rsid w:val="00FA3C63"/>
    <w:rsid w:val="00FB6EAD"/>
    <w:rsid w:val="00FD25C6"/>
    <w:rsid w:val="00FD64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3065"/>
    <w:pPr>
      <w:spacing w:after="0" w:line="240" w:lineRule="auto"/>
      <w:ind w:left="720"/>
      <w:contextualSpacing/>
    </w:pPr>
    <w:rPr>
      <w:rFonts w:ascii="Arial" w:eastAsia="Times New Roman" w:hAnsi="Arial" w:cs="Times New Roman"/>
      <w:sz w:val="24"/>
      <w:szCs w:val="20"/>
    </w:rPr>
  </w:style>
  <w:style w:type="paragraph" w:styleId="PlainText">
    <w:name w:val="Plain Text"/>
    <w:basedOn w:val="Normal"/>
    <w:link w:val="PlainTextChar"/>
    <w:uiPriority w:val="99"/>
    <w:unhideWhenUsed/>
    <w:rsid w:val="0077306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3065"/>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55C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73065"/>
    <w:pPr>
      <w:spacing w:after="0" w:line="240" w:lineRule="auto"/>
      <w:ind w:left="720"/>
      <w:contextualSpacing/>
    </w:pPr>
    <w:rPr>
      <w:rFonts w:ascii="Arial" w:eastAsia="Times New Roman" w:hAnsi="Arial" w:cs="Times New Roman"/>
      <w:sz w:val="24"/>
      <w:szCs w:val="20"/>
    </w:rPr>
  </w:style>
  <w:style w:type="paragraph" w:styleId="PlainText">
    <w:name w:val="Plain Text"/>
    <w:basedOn w:val="Normal"/>
    <w:link w:val="PlainTextChar"/>
    <w:uiPriority w:val="99"/>
    <w:unhideWhenUsed/>
    <w:rsid w:val="00773065"/>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773065"/>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289204">
      <w:bodyDiv w:val="1"/>
      <w:marLeft w:val="0"/>
      <w:marRight w:val="0"/>
      <w:marTop w:val="0"/>
      <w:marBottom w:val="0"/>
      <w:divBdr>
        <w:top w:val="none" w:sz="0" w:space="0" w:color="auto"/>
        <w:left w:val="none" w:sz="0" w:space="0" w:color="auto"/>
        <w:bottom w:val="none" w:sz="0" w:space="0" w:color="auto"/>
        <w:right w:val="none" w:sz="0" w:space="0" w:color="auto"/>
      </w:divBdr>
    </w:div>
    <w:div w:id="692153695">
      <w:bodyDiv w:val="1"/>
      <w:marLeft w:val="0"/>
      <w:marRight w:val="0"/>
      <w:marTop w:val="0"/>
      <w:marBottom w:val="0"/>
      <w:divBdr>
        <w:top w:val="none" w:sz="0" w:space="0" w:color="auto"/>
        <w:left w:val="none" w:sz="0" w:space="0" w:color="auto"/>
        <w:bottom w:val="none" w:sz="0" w:space="0" w:color="auto"/>
        <w:right w:val="none" w:sz="0" w:space="0" w:color="auto"/>
      </w:divBdr>
    </w:div>
    <w:div w:id="1550262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package" Target="embeddings/Microsoft_PowerPoint_Presentation1.pptx"/><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457</Words>
  <Characters>2610</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NLNHS &amp; NELCTP</Company>
  <LinksUpToDate>false</LinksUpToDate>
  <CharactersWithSpaces>3061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 Perkins</dc:creator>
  <cp:keywords/>
  <dc:description/>
  <cp:lastModifiedBy>Jeanette Harris</cp:lastModifiedBy>
  <cp:revision>2</cp:revision>
  <dcterms:created xsi:type="dcterms:W3CDTF">2013-04-30T15:02:00Z</dcterms:created>
  <dcterms:modified xsi:type="dcterms:W3CDTF">2013-04-30T15:02:00Z</dcterms:modified>
</cp:coreProperties>
</file>