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9B07C" w14:textId="77777777" w:rsidR="00FF15BF" w:rsidRDefault="00FF15BF" w:rsidP="00E36E69">
      <w:r w:rsidRPr="003C55FF">
        <w:rPr>
          <w:noProof/>
          <w:lang w:eastAsia="en-GB"/>
        </w:rPr>
        <w:drawing>
          <wp:inline distT="0" distB="0" distL="0" distR="0" wp14:anchorId="35CFDFF4" wp14:editId="02CF5163">
            <wp:extent cx="5419725" cy="2400300"/>
            <wp:effectExtent l="0" t="0" r="9525" b="0"/>
            <wp:docPr id="4" name="Picture 4" descr="HL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H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2400300"/>
                    </a:xfrm>
                    <a:prstGeom prst="rect">
                      <a:avLst/>
                    </a:prstGeom>
                    <a:noFill/>
                    <a:ln>
                      <a:noFill/>
                    </a:ln>
                  </pic:spPr>
                </pic:pic>
              </a:graphicData>
            </a:graphic>
          </wp:inline>
        </w:drawing>
      </w:r>
    </w:p>
    <w:p w14:paraId="13446987" w14:textId="77777777" w:rsidR="00FF15BF" w:rsidRDefault="00FF15BF" w:rsidP="00FF15BF">
      <w:pPr>
        <w:jc w:val="center"/>
      </w:pPr>
    </w:p>
    <w:p w14:paraId="429129C6" w14:textId="77777777" w:rsidR="00FF15BF" w:rsidRDefault="00FF15BF" w:rsidP="00FF15BF">
      <w:pPr>
        <w:jc w:val="center"/>
      </w:pPr>
    </w:p>
    <w:p w14:paraId="55FC6094" w14:textId="1B70DD27" w:rsidR="00D112CE" w:rsidRDefault="00CA4E0D" w:rsidP="009948FC">
      <w:pPr>
        <w:jc w:val="center"/>
        <w:rPr>
          <w:rFonts w:ascii="Calibri" w:hAnsi="Calibri" w:cs="Calibri"/>
          <w:b/>
          <w:color w:val="006EC7"/>
          <w:sz w:val="56"/>
          <w:szCs w:val="56"/>
        </w:rPr>
      </w:pPr>
      <w:r>
        <w:rPr>
          <w:rFonts w:ascii="Calibri" w:hAnsi="Calibri" w:cs="Calibri"/>
          <w:b/>
          <w:color w:val="006EC7"/>
          <w:sz w:val="56"/>
          <w:szCs w:val="56"/>
        </w:rPr>
        <w:t>Hyper-Acute S</w:t>
      </w:r>
      <w:bookmarkStart w:id="0" w:name="_GoBack"/>
      <w:bookmarkEnd w:id="0"/>
      <w:r w:rsidR="000B0F18">
        <w:rPr>
          <w:rFonts w:ascii="Calibri" w:hAnsi="Calibri" w:cs="Calibri"/>
          <w:b/>
          <w:color w:val="006EC7"/>
          <w:sz w:val="56"/>
          <w:szCs w:val="56"/>
        </w:rPr>
        <w:t xml:space="preserve">troke </w:t>
      </w:r>
    </w:p>
    <w:p w14:paraId="4E11EAD3" w14:textId="77777777" w:rsidR="000B0F18" w:rsidRDefault="00DF2AEC" w:rsidP="000B0F18">
      <w:pPr>
        <w:jc w:val="center"/>
        <w:rPr>
          <w:rFonts w:ascii="Calibri" w:hAnsi="Calibri" w:cs="Calibri"/>
          <w:b/>
          <w:color w:val="006EC7"/>
          <w:sz w:val="56"/>
          <w:szCs w:val="56"/>
        </w:rPr>
      </w:pPr>
      <w:r>
        <w:rPr>
          <w:rFonts w:ascii="Calibri" w:hAnsi="Calibri" w:cs="Calibri"/>
          <w:b/>
          <w:color w:val="006EC7"/>
          <w:sz w:val="56"/>
          <w:szCs w:val="56"/>
        </w:rPr>
        <w:t>Options Appraisal</w:t>
      </w:r>
    </w:p>
    <w:p w14:paraId="206A916C" w14:textId="77777777" w:rsidR="000B0F18" w:rsidRDefault="000B0F18" w:rsidP="000B0F18">
      <w:pPr>
        <w:jc w:val="center"/>
        <w:rPr>
          <w:rFonts w:ascii="Calibri" w:hAnsi="Calibri" w:cs="Calibri"/>
          <w:b/>
          <w:color w:val="006EC7"/>
          <w:sz w:val="56"/>
          <w:szCs w:val="56"/>
        </w:rPr>
      </w:pPr>
    </w:p>
    <w:p w14:paraId="33599DDF" w14:textId="77777777" w:rsidR="00FF15BF" w:rsidRPr="00613CBE" w:rsidRDefault="00FF15BF" w:rsidP="00FF15BF">
      <w:pPr>
        <w:rPr>
          <w:rFonts w:ascii="Calibri" w:hAnsi="Calibri" w:cs="Calibri"/>
          <w:b/>
        </w:rPr>
      </w:pPr>
    </w:p>
    <w:p w14:paraId="100A525A" w14:textId="77777777" w:rsidR="00FF15BF" w:rsidRPr="00613CBE" w:rsidRDefault="00FF15BF" w:rsidP="00FF15BF">
      <w:pPr>
        <w:rPr>
          <w:rFonts w:ascii="Calibri" w:hAnsi="Calibri" w:cs="Calibri"/>
          <w:b/>
        </w:rPr>
      </w:pPr>
    </w:p>
    <w:p w14:paraId="7705EE1B" w14:textId="77777777" w:rsidR="00FF15BF" w:rsidRDefault="00FF15BF" w:rsidP="00FF15BF">
      <w:pPr>
        <w:spacing w:line="360" w:lineRule="auto"/>
        <w:jc w:val="right"/>
        <w:rPr>
          <w:rFonts w:ascii="Calibri" w:hAnsi="Calibri" w:cs="Calibri"/>
        </w:rPr>
      </w:pPr>
    </w:p>
    <w:p w14:paraId="398C707A" w14:textId="77777777" w:rsidR="00FF15BF" w:rsidRDefault="00FF15BF">
      <w:r>
        <w:rPr>
          <w:noProof/>
          <w:lang w:eastAsia="en-GB"/>
        </w:rPr>
        <w:drawing>
          <wp:anchor distT="0" distB="0" distL="114300" distR="114300" simplePos="0" relativeHeight="251662336" behindDoc="0" locked="0" layoutInCell="1" allowOverlap="1" wp14:anchorId="6671E9DA" wp14:editId="3B253474">
            <wp:simplePos x="0" y="0"/>
            <wp:positionH relativeFrom="column">
              <wp:posOffset>-831215</wp:posOffset>
            </wp:positionH>
            <wp:positionV relativeFrom="paragraph">
              <wp:posOffset>2440305</wp:posOffset>
            </wp:positionV>
            <wp:extent cx="7426960" cy="1264285"/>
            <wp:effectExtent l="0" t="0" r="2540" b="0"/>
            <wp:wrapSquare wrapText="bothSides"/>
            <wp:docPr id="6" name="Picture 6" descr="cssban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sbanne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696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
      <w:sdtPr>
        <w:rPr>
          <w:rFonts w:asciiTheme="minorHAnsi" w:eastAsiaTheme="minorHAnsi" w:hAnsiTheme="minorHAnsi" w:cstheme="minorBidi"/>
          <w:color w:val="auto"/>
          <w:sz w:val="22"/>
          <w:szCs w:val="22"/>
          <w:lang w:val="en-GB"/>
        </w:rPr>
        <w:id w:val="1811129778"/>
        <w:docPartObj>
          <w:docPartGallery w:val="Table of Contents"/>
          <w:docPartUnique/>
        </w:docPartObj>
      </w:sdtPr>
      <w:sdtEndPr>
        <w:rPr>
          <w:b/>
          <w:bCs/>
          <w:noProof/>
        </w:rPr>
      </w:sdtEndPr>
      <w:sdtContent>
        <w:p w14:paraId="5BC3DD19" w14:textId="77777777" w:rsidR="00024235" w:rsidRDefault="00024235">
          <w:pPr>
            <w:pStyle w:val="TOCHeading"/>
          </w:pPr>
          <w:r>
            <w:t>Contents</w:t>
          </w:r>
        </w:p>
        <w:p w14:paraId="73D0B8A5" w14:textId="77777777" w:rsidR="00401D29" w:rsidRDefault="00024235">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388003754" w:history="1">
            <w:r w:rsidR="00401D29" w:rsidRPr="00235B09">
              <w:rPr>
                <w:rStyle w:val="Hyperlink"/>
                <w:noProof/>
              </w:rPr>
              <w:t>1.</w:t>
            </w:r>
            <w:r w:rsidR="00401D29">
              <w:rPr>
                <w:rFonts w:eastAsiaTheme="minorEastAsia"/>
                <w:noProof/>
                <w:lang w:eastAsia="en-GB"/>
              </w:rPr>
              <w:tab/>
            </w:r>
            <w:r w:rsidR="00401D29" w:rsidRPr="00235B09">
              <w:rPr>
                <w:rStyle w:val="Hyperlink"/>
                <w:noProof/>
              </w:rPr>
              <w:t>Introduction</w:t>
            </w:r>
            <w:r w:rsidR="00401D29">
              <w:rPr>
                <w:noProof/>
                <w:webHidden/>
              </w:rPr>
              <w:tab/>
            </w:r>
            <w:r w:rsidR="00401D29">
              <w:rPr>
                <w:noProof/>
                <w:webHidden/>
              </w:rPr>
              <w:fldChar w:fldCharType="begin"/>
            </w:r>
            <w:r w:rsidR="00401D29">
              <w:rPr>
                <w:noProof/>
                <w:webHidden/>
              </w:rPr>
              <w:instrText xml:space="preserve"> PAGEREF _Toc388003754 \h </w:instrText>
            </w:r>
            <w:r w:rsidR="00401D29">
              <w:rPr>
                <w:noProof/>
                <w:webHidden/>
              </w:rPr>
            </w:r>
            <w:r w:rsidR="00401D29">
              <w:rPr>
                <w:noProof/>
                <w:webHidden/>
              </w:rPr>
              <w:fldChar w:fldCharType="separate"/>
            </w:r>
            <w:r w:rsidR="00401D29">
              <w:rPr>
                <w:noProof/>
                <w:webHidden/>
              </w:rPr>
              <w:t>5</w:t>
            </w:r>
            <w:r w:rsidR="00401D29">
              <w:rPr>
                <w:noProof/>
                <w:webHidden/>
              </w:rPr>
              <w:fldChar w:fldCharType="end"/>
            </w:r>
          </w:hyperlink>
        </w:p>
        <w:p w14:paraId="2948808A" w14:textId="77777777" w:rsidR="00401D29" w:rsidRDefault="00CA4E0D">
          <w:pPr>
            <w:pStyle w:val="TOC1"/>
            <w:tabs>
              <w:tab w:val="left" w:pos="440"/>
              <w:tab w:val="right" w:leader="dot" w:pos="9016"/>
            </w:tabs>
            <w:rPr>
              <w:rFonts w:eastAsiaTheme="minorEastAsia"/>
              <w:noProof/>
              <w:lang w:eastAsia="en-GB"/>
            </w:rPr>
          </w:pPr>
          <w:hyperlink w:anchor="_Toc388003755" w:history="1">
            <w:r w:rsidR="00401D29" w:rsidRPr="00235B09">
              <w:rPr>
                <w:rStyle w:val="Hyperlink"/>
                <w:noProof/>
              </w:rPr>
              <w:t>2.</w:t>
            </w:r>
            <w:r w:rsidR="00401D29">
              <w:rPr>
                <w:rFonts w:eastAsiaTheme="minorEastAsia"/>
                <w:noProof/>
                <w:lang w:eastAsia="en-GB"/>
              </w:rPr>
              <w:tab/>
            </w:r>
            <w:r w:rsidR="00401D29" w:rsidRPr="00235B09">
              <w:rPr>
                <w:rStyle w:val="Hyperlink"/>
                <w:noProof/>
              </w:rPr>
              <w:t>Executive Summary</w:t>
            </w:r>
            <w:r w:rsidR="00401D29">
              <w:rPr>
                <w:noProof/>
                <w:webHidden/>
              </w:rPr>
              <w:tab/>
            </w:r>
            <w:r w:rsidR="00401D29">
              <w:rPr>
                <w:noProof/>
                <w:webHidden/>
              </w:rPr>
              <w:fldChar w:fldCharType="begin"/>
            </w:r>
            <w:r w:rsidR="00401D29">
              <w:rPr>
                <w:noProof/>
                <w:webHidden/>
              </w:rPr>
              <w:instrText xml:space="preserve"> PAGEREF _Toc388003755 \h </w:instrText>
            </w:r>
            <w:r w:rsidR="00401D29">
              <w:rPr>
                <w:noProof/>
                <w:webHidden/>
              </w:rPr>
            </w:r>
            <w:r w:rsidR="00401D29">
              <w:rPr>
                <w:noProof/>
                <w:webHidden/>
              </w:rPr>
              <w:fldChar w:fldCharType="separate"/>
            </w:r>
            <w:r w:rsidR="00401D29">
              <w:rPr>
                <w:noProof/>
                <w:webHidden/>
              </w:rPr>
              <w:t>6</w:t>
            </w:r>
            <w:r w:rsidR="00401D29">
              <w:rPr>
                <w:noProof/>
                <w:webHidden/>
              </w:rPr>
              <w:fldChar w:fldCharType="end"/>
            </w:r>
          </w:hyperlink>
        </w:p>
        <w:p w14:paraId="5D77E581" w14:textId="77777777" w:rsidR="00401D29" w:rsidRDefault="00CA4E0D">
          <w:pPr>
            <w:pStyle w:val="TOC2"/>
            <w:tabs>
              <w:tab w:val="right" w:leader="dot" w:pos="9016"/>
            </w:tabs>
            <w:rPr>
              <w:rFonts w:eastAsiaTheme="minorEastAsia"/>
              <w:noProof/>
              <w:lang w:eastAsia="en-GB"/>
            </w:rPr>
          </w:pPr>
          <w:hyperlink w:anchor="_Toc388003756" w:history="1">
            <w:r w:rsidR="00401D29" w:rsidRPr="00235B09">
              <w:rPr>
                <w:rStyle w:val="Hyperlink"/>
                <w:noProof/>
              </w:rPr>
              <w:t>2.1 Background information on the hyper-acute stroke service</w:t>
            </w:r>
            <w:r w:rsidR="00401D29">
              <w:rPr>
                <w:noProof/>
                <w:webHidden/>
              </w:rPr>
              <w:tab/>
            </w:r>
            <w:r w:rsidR="00401D29">
              <w:rPr>
                <w:noProof/>
                <w:webHidden/>
              </w:rPr>
              <w:fldChar w:fldCharType="begin"/>
            </w:r>
            <w:r w:rsidR="00401D29">
              <w:rPr>
                <w:noProof/>
                <w:webHidden/>
              </w:rPr>
              <w:instrText xml:space="preserve"> PAGEREF _Toc388003756 \h </w:instrText>
            </w:r>
            <w:r w:rsidR="00401D29">
              <w:rPr>
                <w:noProof/>
                <w:webHidden/>
              </w:rPr>
            </w:r>
            <w:r w:rsidR="00401D29">
              <w:rPr>
                <w:noProof/>
                <w:webHidden/>
              </w:rPr>
              <w:fldChar w:fldCharType="separate"/>
            </w:r>
            <w:r w:rsidR="00401D29">
              <w:rPr>
                <w:noProof/>
                <w:webHidden/>
              </w:rPr>
              <w:t>6</w:t>
            </w:r>
            <w:r w:rsidR="00401D29">
              <w:rPr>
                <w:noProof/>
                <w:webHidden/>
              </w:rPr>
              <w:fldChar w:fldCharType="end"/>
            </w:r>
          </w:hyperlink>
        </w:p>
        <w:p w14:paraId="5BAC689E" w14:textId="77777777" w:rsidR="00401D29" w:rsidRDefault="00CA4E0D">
          <w:pPr>
            <w:pStyle w:val="TOC2"/>
            <w:tabs>
              <w:tab w:val="right" w:leader="dot" w:pos="9016"/>
            </w:tabs>
            <w:rPr>
              <w:rFonts w:eastAsiaTheme="minorEastAsia"/>
              <w:noProof/>
              <w:lang w:eastAsia="en-GB"/>
            </w:rPr>
          </w:pPr>
          <w:hyperlink w:anchor="_Toc388003757" w:history="1">
            <w:r w:rsidR="00401D29" w:rsidRPr="00235B09">
              <w:rPr>
                <w:rStyle w:val="Hyperlink"/>
                <w:noProof/>
              </w:rPr>
              <w:t>2.2 Current position</w:t>
            </w:r>
            <w:r w:rsidR="00401D29">
              <w:rPr>
                <w:noProof/>
                <w:webHidden/>
              </w:rPr>
              <w:tab/>
            </w:r>
            <w:r w:rsidR="00401D29">
              <w:rPr>
                <w:noProof/>
                <w:webHidden/>
              </w:rPr>
              <w:fldChar w:fldCharType="begin"/>
            </w:r>
            <w:r w:rsidR="00401D29">
              <w:rPr>
                <w:noProof/>
                <w:webHidden/>
              </w:rPr>
              <w:instrText xml:space="preserve"> PAGEREF _Toc388003757 \h </w:instrText>
            </w:r>
            <w:r w:rsidR="00401D29">
              <w:rPr>
                <w:noProof/>
                <w:webHidden/>
              </w:rPr>
            </w:r>
            <w:r w:rsidR="00401D29">
              <w:rPr>
                <w:noProof/>
                <w:webHidden/>
              </w:rPr>
              <w:fldChar w:fldCharType="separate"/>
            </w:r>
            <w:r w:rsidR="00401D29">
              <w:rPr>
                <w:noProof/>
                <w:webHidden/>
              </w:rPr>
              <w:t>6</w:t>
            </w:r>
            <w:r w:rsidR="00401D29">
              <w:rPr>
                <w:noProof/>
                <w:webHidden/>
              </w:rPr>
              <w:fldChar w:fldCharType="end"/>
            </w:r>
          </w:hyperlink>
        </w:p>
        <w:p w14:paraId="00365EAD" w14:textId="53326A8A" w:rsidR="00401D29" w:rsidRDefault="00CA4E0D">
          <w:pPr>
            <w:pStyle w:val="TOC2"/>
            <w:tabs>
              <w:tab w:val="left" w:pos="880"/>
              <w:tab w:val="right" w:leader="dot" w:pos="9016"/>
            </w:tabs>
            <w:rPr>
              <w:rFonts w:eastAsiaTheme="minorEastAsia"/>
              <w:noProof/>
              <w:lang w:eastAsia="en-GB"/>
            </w:rPr>
          </w:pPr>
          <w:hyperlink w:anchor="_Toc388003758" w:history="1">
            <w:r w:rsidR="00401D29" w:rsidRPr="00235B09">
              <w:rPr>
                <w:rStyle w:val="Hyperlink"/>
                <w:noProof/>
              </w:rPr>
              <w:t>2.3</w:t>
            </w:r>
            <w:r w:rsidR="00401D29">
              <w:rPr>
                <w:rFonts w:eastAsiaTheme="minorEastAsia"/>
                <w:noProof/>
                <w:lang w:eastAsia="en-GB"/>
              </w:rPr>
              <w:t xml:space="preserve"> </w:t>
            </w:r>
            <w:r w:rsidR="00401D29" w:rsidRPr="00235B09">
              <w:rPr>
                <w:rStyle w:val="Hyperlink"/>
                <w:noProof/>
              </w:rPr>
              <w:t>Options being considered</w:t>
            </w:r>
            <w:r w:rsidR="00401D29">
              <w:rPr>
                <w:noProof/>
                <w:webHidden/>
              </w:rPr>
              <w:tab/>
            </w:r>
            <w:r w:rsidR="00401D29">
              <w:rPr>
                <w:noProof/>
                <w:webHidden/>
              </w:rPr>
              <w:fldChar w:fldCharType="begin"/>
            </w:r>
            <w:r w:rsidR="00401D29">
              <w:rPr>
                <w:noProof/>
                <w:webHidden/>
              </w:rPr>
              <w:instrText xml:space="preserve"> PAGEREF _Toc388003758 \h </w:instrText>
            </w:r>
            <w:r w:rsidR="00401D29">
              <w:rPr>
                <w:noProof/>
                <w:webHidden/>
              </w:rPr>
            </w:r>
            <w:r w:rsidR="00401D29">
              <w:rPr>
                <w:noProof/>
                <w:webHidden/>
              </w:rPr>
              <w:fldChar w:fldCharType="separate"/>
            </w:r>
            <w:r w:rsidR="00401D29">
              <w:rPr>
                <w:noProof/>
                <w:webHidden/>
              </w:rPr>
              <w:t>7</w:t>
            </w:r>
            <w:r w:rsidR="00401D29">
              <w:rPr>
                <w:noProof/>
                <w:webHidden/>
              </w:rPr>
              <w:fldChar w:fldCharType="end"/>
            </w:r>
          </w:hyperlink>
        </w:p>
        <w:p w14:paraId="40DACE31" w14:textId="77777777" w:rsidR="00401D29" w:rsidRDefault="00CA4E0D">
          <w:pPr>
            <w:pStyle w:val="TOC2"/>
            <w:tabs>
              <w:tab w:val="right" w:leader="dot" w:pos="9016"/>
            </w:tabs>
            <w:rPr>
              <w:rFonts w:eastAsiaTheme="minorEastAsia"/>
              <w:noProof/>
              <w:lang w:eastAsia="en-GB"/>
            </w:rPr>
          </w:pPr>
          <w:hyperlink w:anchor="_Toc388003759" w:history="1">
            <w:r w:rsidR="00401D29" w:rsidRPr="00235B09">
              <w:rPr>
                <w:rStyle w:val="Hyperlink"/>
                <w:noProof/>
              </w:rPr>
              <w:t>2.4 Preferred option</w:t>
            </w:r>
            <w:r w:rsidR="00401D29">
              <w:rPr>
                <w:noProof/>
                <w:webHidden/>
              </w:rPr>
              <w:tab/>
            </w:r>
            <w:r w:rsidR="00401D29">
              <w:rPr>
                <w:noProof/>
                <w:webHidden/>
              </w:rPr>
              <w:fldChar w:fldCharType="begin"/>
            </w:r>
            <w:r w:rsidR="00401D29">
              <w:rPr>
                <w:noProof/>
                <w:webHidden/>
              </w:rPr>
              <w:instrText xml:space="preserve"> PAGEREF _Toc388003759 \h </w:instrText>
            </w:r>
            <w:r w:rsidR="00401D29">
              <w:rPr>
                <w:noProof/>
                <w:webHidden/>
              </w:rPr>
            </w:r>
            <w:r w:rsidR="00401D29">
              <w:rPr>
                <w:noProof/>
                <w:webHidden/>
              </w:rPr>
              <w:fldChar w:fldCharType="separate"/>
            </w:r>
            <w:r w:rsidR="00401D29">
              <w:rPr>
                <w:noProof/>
                <w:webHidden/>
              </w:rPr>
              <w:t>7</w:t>
            </w:r>
            <w:r w:rsidR="00401D29">
              <w:rPr>
                <w:noProof/>
                <w:webHidden/>
              </w:rPr>
              <w:fldChar w:fldCharType="end"/>
            </w:r>
          </w:hyperlink>
        </w:p>
        <w:p w14:paraId="25250240" w14:textId="77777777" w:rsidR="00401D29" w:rsidRDefault="00CA4E0D">
          <w:pPr>
            <w:pStyle w:val="TOC1"/>
            <w:tabs>
              <w:tab w:val="right" w:leader="dot" w:pos="9016"/>
            </w:tabs>
            <w:rPr>
              <w:rFonts w:eastAsiaTheme="minorEastAsia"/>
              <w:noProof/>
              <w:lang w:eastAsia="en-GB"/>
            </w:rPr>
          </w:pPr>
          <w:hyperlink w:anchor="_Toc388003760" w:history="1">
            <w:r w:rsidR="00401D29" w:rsidRPr="00235B09">
              <w:rPr>
                <w:rStyle w:val="Hyperlink"/>
                <w:noProof/>
              </w:rPr>
              <w:t>3. Health needs assessment</w:t>
            </w:r>
            <w:r w:rsidR="00401D29">
              <w:rPr>
                <w:noProof/>
                <w:webHidden/>
              </w:rPr>
              <w:tab/>
            </w:r>
            <w:r w:rsidR="00401D29">
              <w:rPr>
                <w:noProof/>
                <w:webHidden/>
              </w:rPr>
              <w:fldChar w:fldCharType="begin"/>
            </w:r>
            <w:r w:rsidR="00401D29">
              <w:rPr>
                <w:noProof/>
                <w:webHidden/>
              </w:rPr>
              <w:instrText xml:space="preserve"> PAGEREF _Toc388003760 \h </w:instrText>
            </w:r>
            <w:r w:rsidR="00401D29">
              <w:rPr>
                <w:noProof/>
                <w:webHidden/>
              </w:rPr>
            </w:r>
            <w:r w:rsidR="00401D29">
              <w:rPr>
                <w:noProof/>
                <w:webHidden/>
              </w:rPr>
              <w:fldChar w:fldCharType="separate"/>
            </w:r>
            <w:r w:rsidR="00401D29">
              <w:rPr>
                <w:noProof/>
                <w:webHidden/>
              </w:rPr>
              <w:t>8</w:t>
            </w:r>
            <w:r w:rsidR="00401D29">
              <w:rPr>
                <w:noProof/>
                <w:webHidden/>
              </w:rPr>
              <w:fldChar w:fldCharType="end"/>
            </w:r>
          </w:hyperlink>
        </w:p>
        <w:p w14:paraId="17D407F3" w14:textId="77777777" w:rsidR="00401D29" w:rsidRDefault="00CA4E0D">
          <w:pPr>
            <w:pStyle w:val="TOC2"/>
            <w:tabs>
              <w:tab w:val="right" w:leader="dot" w:pos="9016"/>
            </w:tabs>
            <w:rPr>
              <w:rFonts w:eastAsiaTheme="minorEastAsia"/>
              <w:noProof/>
              <w:lang w:eastAsia="en-GB"/>
            </w:rPr>
          </w:pPr>
          <w:hyperlink w:anchor="_Toc388003761" w:history="1">
            <w:r w:rsidR="00401D29" w:rsidRPr="00235B09">
              <w:rPr>
                <w:rStyle w:val="Hyperlink"/>
                <w:noProof/>
              </w:rPr>
              <w:t>3.1 Population</w:t>
            </w:r>
            <w:r w:rsidR="00401D29">
              <w:rPr>
                <w:noProof/>
                <w:webHidden/>
              </w:rPr>
              <w:tab/>
            </w:r>
            <w:r w:rsidR="00401D29">
              <w:rPr>
                <w:noProof/>
                <w:webHidden/>
              </w:rPr>
              <w:fldChar w:fldCharType="begin"/>
            </w:r>
            <w:r w:rsidR="00401D29">
              <w:rPr>
                <w:noProof/>
                <w:webHidden/>
              </w:rPr>
              <w:instrText xml:space="preserve"> PAGEREF _Toc388003761 \h </w:instrText>
            </w:r>
            <w:r w:rsidR="00401D29">
              <w:rPr>
                <w:noProof/>
                <w:webHidden/>
              </w:rPr>
            </w:r>
            <w:r w:rsidR="00401D29">
              <w:rPr>
                <w:noProof/>
                <w:webHidden/>
              </w:rPr>
              <w:fldChar w:fldCharType="separate"/>
            </w:r>
            <w:r w:rsidR="00401D29">
              <w:rPr>
                <w:noProof/>
                <w:webHidden/>
              </w:rPr>
              <w:t>8</w:t>
            </w:r>
            <w:r w:rsidR="00401D29">
              <w:rPr>
                <w:noProof/>
                <w:webHidden/>
              </w:rPr>
              <w:fldChar w:fldCharType="end"/>
            </w:r>
          </w:hyperlink>
        </w:p>
        <w:p w14:paraId="3C41BFAF" w14:textId="77777777" w:rsidR="00401D29" w:rsidRDefault="00CA4E0D">
          <w:pPr>
            <w:pStyle w:val="TOC2"/>
            <w:tabs>
              <w:tab w:val="right" w:leader="dot" w:pos="9016"/>
            </w:tabs>
            <w:rPr>
              <w:rFonts w:eastAsiaTheme="minorEastAsia"/>
              <w:noProof/>
              <w:lang w:eastAsia="en-GB"/>
            </w:rPr>
          </w:pPr>
          <w:hyperlink w:anchor="_Toc388003762" w:history="1">
            <w:r w:rsidR="00401D29" w:rsidRPr="00235B09">
              <w:rPr>
                <w:rStyle w:val="Hyperlink"/>
                <w:noProof/>
              </w:rPr>
              <w:t>3.2 Age and sex</w:t>
            </w:r>
            <w:r w:rsidR="00401D29">
              <w:rPr>
                <w:noProof/>
                <w:webHidden/>
              </w:rPr>
              <w:tab/>
            </w:r>
            <w:r w:rsidR="00401D29">
              <w:rPr>
                <w:noProof/>
                <w:webHidden/>
              </w:rPr>
              <w:fldChar w:fldCharType="begin"/>
            </w:r>
            <w:r w:rsidR="00401D29">
              <w:rPr>
                <w:noProof/>
                <w:webHidden/>
              </w:rPr>
              <w:instrText xml:space="preserve"> PAGEREF _Toc388003762 \h </w:instrText>
            </w:r>
            <w:r w:rsidR="00401D29">
              <w:rPr>
                <w:noProof/>
                <w:webHidden/>
              </w:rPr>
            </w:r>
            <w:r w:rsidR="00401D29">
              <w:rPr>
                <w:noProof/>
                <w:webHidden/>
              </w:rPr>
              <w:fldChar w:fldCharType="separate"/>
            </w:r>
            <w:r w:rsidR="00401D29">
              <w:rPr>
                <w:noProof/>
                <w:webHidden/>
              </w:rPr>
              <w:t>9</w:t>
            </w:r>
            <w:r w:rsidR="00401D29">
              <w:rPr>
                <w:noProof/>
                <w:webHidden/>
              </w:rPr>
              <w:fldChar w:fldCharType="end"/>
            </w:r>
          </w:hyperlink>
        </w:p>
        <w:p w14:paraId="41635E36" w14:textId="77777777" w:rsidR="00401D29" w:rsidRDefault="00CA4E0D">
          <w:pPr>
            <w:pStyle w:val="TOC2"/>
            <w:tabs>
              <w:tab w:val="right" w:leader="dot" w:pos="9016"/>
            </w:tabs>
            <w:rPr>
              <w:rFonts w:eastAsiaTheme="minorEastAsia"/>
              <w:noProof/>
              <w:lang w:eastAsia="en-GB"/>
            </w:rPr>
          </w:pPr>
          <w:hyperlink w:anchor="_Toc388003763" w:history="1">
            <w:r w:rsidR="00401D29" w:rsidRPr="00235B09">
              <w:rPr>
                <w:rStyle w:val="Hyperlink"/>
                <w:noProof/>
              </w:rPr>
              <w:t>3.3 Population projections</w:t>
            </w:r>
            <w:r w:rsidR="00401D29">
              <w:rPr>
                <w:noProof/>
                <w:webHidden/>
              </w:rPr>
              <w:tab/>
            </w:r>
            <w:r w:rsidR="00401D29">
              <w:rPr>
                <w:noProof/>
                <w:webHidden/>
              </w:rPr>
              <w:fldChar w:fldCharType="begin"/>
            </w:r>
            <w:r w:rsidR="00401D29">
              <w:rPr>
                <w:noProof/>
                <w:webHidden/>
              </w:rPr>
              <w:instrText xml:space="preserve"> PAGEREF _Toc388003763 \h </w:instrText>
            </w:r>
            <w:r w:rsidR="00401D29">
              <w:rPr>
                <w:noProof/>
                <w:webHidden/>
              </w:rPr>
            </w:r>
            <w:r w:rsidR="00401D29">
              <w:rPr>
                <w:noProof/>
                <w:webHidden/>
              </w:rPr>
              <w:fldChar w:fldCharType="separate"/>
            </w:r>
            <w:r w:rsidR="00401D29">
              <w:rPr>
                <w:noProof/>
                <w:webHidden/>
              </w:rPr>
              <w:t>9</w:t>
            </w:r>
            <w:r w:rsidR="00401D29">
              <w:rPr>
                <w:noProof/>
                <w:webHidden/>
              </w:rPr>
              <w:fldChar w:fldCharType="end"/>
            </w:r>
          </w:hyperlink>
        </w:p>
        <w:p w14:paraId="1C221BF4" w14:textId="77777777" w:rsidR="00401D29" w:rsidRDefault="00CA4E0D">
          <w:pPr>
            <w:pStyle w:val="TOC2"/>
            <w:tabs>
              <w:tab w:val="right" w:leader="dot" w:pos="9016"/>
            </w:tabs>
            <w:rPr>
              <w:rFonts w:eastAsiaTheme="minorEastAsia"/>
              <w:noProof/>
              <w:lang w:eastAsia="en-GB"/>
            </w:rPr>
          </w:pPr>
          <w:hyperlink w:anchor="_Toc388003764" w:history="1">
            <w:r w:rsidR="00401D29" w:rsidRPr="00235B09">
              <w:rPr>
                <w:rStyle w:val="Hyperlink"/>
                <w:noProof/>
              </w:rPr>
              <w:t>3.4 Stroke prevalence</w:t>
            </w:r>
            <w:r w:rsidR="00401D29">
              <w:rPr>
                <w:noProof/>
                <w:webHidden/>
              </w:rPr>
              <w:tab/>
            </w:r>
            <w:r w:rsidR="00401D29">
              <w:rPr>
                <w:noProof/>
                <w:webHidden/>
              </w:rPr>
              <w:fldChar w:fldCharType="begin"/>
            </w:r>
            <w:r w:rsidR="00401D29">
              <w:rPr>
                <w:noProof/>
                <w:webHidden/>
              </w:rPr>
              <w:instrText xml:space="preserve"> PAGEREF _Toc388003764 \h </w:instrText>
            </w:r>
            <w:r w:rsidR="00401D29">
              <w:rPr>
                <w:noProof/>
                <w:webHidden/>
              </w:rPr>
            </w:r>
            <w:r w:rsidR="00401D29">
              <w:rPr>
                <w:noProof/>
                <w:webHidden/>
              </w:rPr>
              <w:fldChar w:fldCharType="separate"/>
            </w:r>
            <w:r w:rsidR="00401D29">
              <w:rPr>
                <w:noProof/>
                <w:webHidden/>
              </w:rPr>
              <w:t>10</w:t>
            </w:r>
            <w:r w:rsidR="00401D29">
              <w:rPr>
                <w:noProof/>
                <w:webHidden/>
              </w:rPr>
              <w:fldChar w:fldCharType="end"/>
            </w:r>
          </w:hyperlink>
        </w:p>
        <w:p w14:paraId="63972D6A" w14:textId="77777777" w:rsidR="00401D29" w:rsidRDefault="00CA4E0D">
          <w:pPr>
            <w:pStyle w:val="TOC2"/>
            <w:tabs>
              <w:tab w:val="right" w:leader="dot" w:pos="9016"/>
            </w:tabs>
            <w:rPr>
              <w:rFonts w:eastAsiaTheme="minorEastAsia"/>
              <w:noProof/>
              <w:lang w:eastAsia="en-GB"/>
            </w:rPr>
          </w:pPr>
          <w:hyperlink w:anchor="_Toc388003765" w:history="1">
            <w:r w:rsidR="00401D29" w:rsidRPr="00235B09">
              <w:rPr>
                <w:rStyle w:val="Hyperlink"/>
                <w:noProof/>
              </w:rPr>
              <w:t>3.5 Hospital admissions for stroke</w:t>
            </w:r>
            <w:r w:rsidR="00401D29">
              <w:rPr>
                <w:noProof/>
                <w:webHidden/>
              </w:rPr>
              <w:tab/>
            </w:r>
            <w:r w:rsidR="00401D29">
              <w:rPr>
                <w:noProof/>
                <w:webHidden/>
              </w:rPr>
              <w:fldChar w:fldCharType="begin"/>
            </w:r>
            <w:r w:rsidR="00401D29">
              <w:rPr>
                <w:noProof/>
                <w:webHidden/>
              </w:rPr>
              <w:instrText xml:space="preserve"> PAGEREF _Toc388003765 \h </w:instrText>
            </w:r>
            <w:r w:rsidR="00401D29">
              <w:rPr>
                <w:noProof/>
                <w:webHidden/>
              </w:rPr>
            </w:r>
            <w:r w:rsidR="00401D29">
              <w:rPr>
                <w:noProof/>
                <w:webHidden/>
              </w:rPr>
              <w:fldChar w:fldCharType="separate"/>
            </w:r>
            <w:r w:rsidR="00401D29">
              <w:rPr>
                <w:noProof/>
                <w:webHidden/>
              </w:rPr>
              <w:t>11</w:t>
            </w:r>
            <w:r w:rsidR="00401D29">
              <w:rPr>
                <w:noProof/>
                <w:webHidden/>
              </w:rPr>
              <w:fldChar w:fldCharType="end"/>
            </w:r>
          </w:hyperlink>
        </w:p>
        <w:p w14:paraId="39B62A2D" w14:textId="77777777" w:rsidR="00401D29" w:rsidRDefault="00CA4E0D">
          <w:pPr>
            <w:pStyle w:val="TOC2"/>
            <w:tabs>
              <w:tab w:val="right" w:leader="dot" w:pos="9016"/>
            </w:tabs>
            <w:rPr>
              <w:rFonts w:eastAsiaTheme="minorEastAsia"/>
              <w:noProof/>
              <w:lang w:eastAsia="en-GB"/>
            </w:rPr>
          </w:pPr>
          <w:hyperlink w:anchor="_Toc388003766" w:history="1">
            <w:r w:rsidR="00401D29" w:rsidRPr="00235B09">
              <w:rPr>
                <w:rStyle w:val="Hyperlink"/>
                <w:noProof/>
              </w:rPr>
              <w:t>3.6 Stroke mortality</w:t>
            </w:r>
            <w:r w:rsidR="00401D29">
              <w:rPr>
                <w:noProof/>
                <w:webHidden/>
              </w:rPr>
              <w:tab/>
            </w:r>
            <w:r w:rsidR="00401D29">
              <w:rPr>
                <w:noProof/>
                <w:webHidden/>
              </w:rPr>
              <w:fldChar w:fldCharType="begin"/>
            </w:r>
            <w:r w:rsidR="00401D29">
              <w:rPr>
                <w:noProof/>
                <w:webHidden/>
              </w:rPr>
              <w:instrText xml:space="preserve"> PAGEREF _Toc388003766 \h </w:instrText>
            </w:r>
            <w:r w:rsidR="00401D29">
              <w:rPr>
                <w:noProof/>
                <w:webHidden/>
              </w:rPr>
            </w:r>
            <w:r w:rsidR="00401D29">
              <w:rPr>
                <w:noProof/>
                <w:webHidden/>
              </w:rPr>
              <w:fldChar w:fldCharType="separate"/>
            </w:r>
            <w:r w:rsidR="00401D29">
              <w:rPr>
                <w:noProof/>
                <w:webHidden/>
              </w:rPr>
              <w:t>12</w:t>
            </w:r>
            <w:r w:rsidR="00401D29">
              <w:rPr>
                <w:noProof/>
                <w:webHidden/>
              </w:rPr>
              <w:fldChar w:fldCharType="end"/>
            </w:r>
          </w:hyperlink>
        </w:p>
        <w:p w14:paraId="1C7CE50E" w14:textId="77777777" w:rsidR="00401D29" w:rsidRDefault="00CA4E0D">
          <w:pPr>
            <w:pStyle w:val="TOC1"/>
            <w:tabs>
              <w:tab w:val="right" w:leader="dot" w:pos="9016"/>
            </w:tabs>
            <w:rPr>
              <w:rFonts w:eastAsiaTheme="minorEastAsia"/>
              <w:noProof/>
              <w:lang w:eastAsia="en-GB"/>
            </w:rPr>
          </w:pPr>
          <w:hyperlink w:anchor="_Toc388003767" w:history="1">
            <w:r w:rsidR="00401D29" w:rsidRPr="00235B09">
              <w:rPr>
                <w:rStyle w:val="Hyperlink"/>
                <w:noProof/>
              </w:rPr>
              <w:t>4. National and best practice recommendations</w:t>
            </w:r>
            <w:r w:rsidR="00401D29">
              <w:rPr>
                <w:noProof/>
                <w:webHidden/>
              </w:rPr>
              <w:tab/>
            </w:r>
            <w:r w:rsidR="00401D29">
              <w:rPr>
                <w:noProof/>
                <w:webHidden/>
              </w:rPr>
              <w:fldChar w:fldCharType="begin"/>
            </w:r>
            <w:r w:rsidR="00401D29">
              <w:rPr>
                <w:noProof/>
                <w:webHidden/>
              </w:rPr>
              <w:instrText xml:space="preserve"> PAGEREF _Toc388003767 \h </w:instrText>
            </w:r>
            <w:r w:rsidR="00401D29">
              <w:rPr>
                <w:noProof/>
                <w:webHidden/>
              </w:rPr>
            </w:r>
            <w:r w:rsidR="00401D29">
              <w:rPr>
                <w:noProof/>
                <w:webHidden/>
              </w:rPr>
              <w:fldChar w:fldCharType="separate"/>
            </w:r>
            <w:r w:rsidR="00401D29">
              <w:rPr>
                <w:noProof/>
                <w:webHidden/>
              </w:rPr>
              <w:t>14</w:t>
            </w:r>
            <w:r w:rsidR="00401D29">
              <w:rPr>
                <w:noProof/>
                <w:webHidden/>
              </w:rPr>
              <w:fldChar w:fldCharType="end"/>
            </w:r>
          </w:hyperlink>
        </w:p>
        <w:p w14:paraId="7E6C025B" w14:textId="77777777" w:rsidR="00401D29" w:rsidRDefault="00CA4E0D">
          <w:pPr>
            <w:pStyle w:val="TOC2"/>
            <w:tabs>
              <w:tab w:val="right" w:leader="dot" w:pos="9016"/>
            </w:tabs>
            <w:rPr>
              <w:rFonts w:eastAsiaTheme="minorEastAsia"/>
              <w:noProof/>
              <w:lang w:eastAsia="en-GB"/>
            </w:rPr>
          </w:pPr>
          <w:hyperlink w:anchor="_Toc388003768" w:history="1">
            <w:r w:rsidR="00401D29" w:rsidRPr="00235B09">
              <w:rPr>
                <w:rStyle w:val="Hyperlink"/>
                <w:noProof/>
              </w:rPr>
              <w:t>4.1 National strategy for stroke services</w:t>
            </w:r>
            <w:r w:rsidR="00401D29">
              <w:rPr>
                <w:noProof/>
                <w:webHidden/>
              </w:rPr>
              <w:tab/>
            </w:r>
            <w:r w:rsidR="00401D29">
              <w:rPr>
                <w:noProof/>
                <w:webHidden/>
              </w:rPr>
              <w:fldChar w:fldCharType="begin"/>
            </w:r>
            <w:r w:rsidR="00401D29">
              <w:rPr>
                <w:noProof/>
                <w:webHidden/>
              </w:rPr>
              <w:instrText xml:space="preserve"> PAGEREF _Toc388003768 \h </w:instrText>
            </w:r>
            <w:r w:rsidR="00401D29">
              <w:rPr>
                <w:noProof/>
                <w:webHidden/>
              </w:rPr>
            </w:r>
            <w:r w:rsidR="00401D29">
              <w:rPr>
                <w:noProof/>
                <w:webHidden/>
              </w:rPr>
              <w:fldChar w:fldCharType="separate"/>
            </w:r>
            <w:r w:rsidR="00401D29">
              <w:rPr>
                <w:noProof/>
                <w:webHidden/>
              </w:rPr>
              <w:t>14</w:t>
            </w:r>
            <w:r w:rsidR="00401D29">
              <w:rPr>
                <w:noProof/>
                <w:webHidden/>
              </w:rPr>
              <w:fldChar w:fldCharType="end"/>
            </w:r>
          </w:hyperlink>
        </w:p>
        <w:p w14:paraId="10A346B6" w14:textId="77777777" w:rsidR="00401D29" w:rsidRDefault="00CA4E0D">
          <w:pPr>
            <w:pStyle w:val="TOC2"/>
            <w:tabs>
              <w:tab w:val="right" w:leader="dot" w:pos="9016"/>
            </w:tabs>
            <w:rPr>
              <w:rFonts w:eastAsiaTheme="minorEastAsia"/>
              <w:noProof/>
              <w:lang w:eastAsia="en-GB"/>
            </w:rPr>
          </w:pPr>
          <w:hyperlink w:anchor="_Toc388003769" w:history="1">
            <w:r w:rsidR="00401D29" w:rsidRPr="00235B09">
              <w:rPr>
                <w:rStyle w:val="Hyperlink"/>
                <w:noProof/>
              </w:rPr>
              <w:t>4.2 Guidelines for Stroke Services</w:t>
            </w:r>
            <w:r w:rsidR="00401D29">
              <w:rPr>
                <w:noProof/>
                <w:webHidden/>
              </w:rPr>
              <w:tab/>
            </w:r>
            <w:r w:rsidR="00401D29">
              <w:rPr>
                <w:noProof/>
                <w:webHidden/>
              </w:rPr>
              <w:fldChar w:fldCharType="begin"/>
            </w:r>
            <w:r w:rsidR="00401D29">
              <w:rPr>
                <w:noProof/>
                <w:webHidden/>
              </w:rPr>
              <w:instrText xml:space="preserve"> PAGEREF _Toc388003769 \h </w:instrText>
            </w:r>
            <w:r w:rsidR="00401D29">
              <w:rPr>
                <w:noProof/>
                <w:webHidden/>
              </w:rPr>
            </w:r>
            <w:r w:rsidR="00401D29">
              <w:rPr>
                <w:noProof/>
                <w:webHidden/>
              </w:rPr>
              <w:fldChar w:fldCharType="separate"/>
            </w:r>
            <w:r w:rsidR="00401D29">
              <w:rPr>
                <w:noProof/>
                <w:webHidden/>
              </w:rPr>
              <w:t>14</w:t>
            </w:r>
            <w:r w:rsidR="00401D29">
              <w:rPr>
                <w:noProof/>
                <w:webHidden/>
              </w:rPr>
              <w:fldChar w:fldCharType="end"/>
            </w:r>
          </w:hyperlink>
        </w:p>
        <w:p w14:paraId="62DC6C16" w14:textId="77777777" w:rsidR="00401D29" w:rsidRDefault="00CA4E0D">
          <w:pPr>
            <w:pStyle w:val="TOC2"/>
            <w:tabs>
              <w:tab w:val="right" w:leader="dot" w:pos="9016"/>
            </w:tabs>
            <w:rPr>
              <w:rFonts w:eastAsiaTheme="minorEastAsia"/>
              <w:noProof/>
              <w:lang w:eastAsia="en-GB"/>
            </w:rPr>
          </w:pPr>
          <w:hyperlink w:anchor="_Toc388003770" w:history="1">
            <w:r w:rsidR="00401D29" w:rsidRPr="00235B09">
              <w:rPr>
                <w:rStyle w:val="Hyperlink"/>
                <w:noProof/>
              </w:rPr>
              <w:t>4.3 Accreditation levels</w:t>
            </w:r>
            <w:r w:rsidR="00401D29">
              <w:rPr>
                <w:noProof/>
                <w:webHidden/>
              </w:rPr>
              <w:tab/>
            </w:r>
            <w:r w:rsidR="00401D29">
              <w:rPr>
                <w:noProof/>
                <w:webHidden/>
              </w:rPr>
              <w:fldChar w:fldCharType="begin"/>
            </w:r>
            <w:r w:rsidR="00401D29">
              <w:rPr>
                <w:noProof/>
                <w:webHidden/>
              </w:rPr>
              <w:instrText xml:space="preserve"> PAGEREF _Toc388003770 \h </w:instrText>
            </w:r>
            <w:r w:rsidR="00401D29">
              <w:rPr>
                <w:noProof/>
                <w:webHidden/>
              </w:rPr>
            </w:r>
            <w:r w:rsidR="00401D29">
              <w:rPr>
                <w:noProof/>
                <w:webHidden/>
              </w:rPr>
              <w:fldChar w:fldCharType="separate"/>
            </w:r>
            <w:r w:rsidR="00401D29">
              <w:rPr>
                <w:noProof/>
                <w:webHidden/>
              </w:rPr>
              <w:t>15</w:t>
            </w:r>
            <w:r w:rsidR="00401D29">
              <w:rPr>
                <w:noProof/>
                <w:webHidden/>
              </w:rPr>
              <w:fldChar w:fldCharType="end"/>
            </w:r>
          </w:hyperlink>
        </w:p>
        <w:p w14:paraId="3D2B7C22" w14:textId="77777777" w:rsidR="00401D29" w:rsidRDefault="00CA4E0D">
          <w:pPr>
            <w:pStyle w:val="TOC2"/>
            <w:tabs>
              <w:tab w:val="right" w:leader="dot" w:pos="9016"/>
            </w:tabs>
            <w:rPr>
              <w:rFonts w:eastAsiaTheme="minorEastAsia"/>
              <w:noProof/>
              <w:lang w:eastAsia="en-GB"/>
            </w:rPr>
          </w:pPr>
          <w:hyperlink w:anchor="_Toc388003771" w:history="1">
            <w:r w:rsidR="00401D29" w:rsidRPr="00235B09">
              <w:rPr>
                <w:rStyle w:val="Hyperlink"/>
                <w:noProof/>
              </w:rPr>
              <w:t>4.4 Recommended staffing levels</w:t>
            </w:r>
            <w:r w:rsidR="00401D29">
              <w:rPr>
                <w:noProof/>
                <w:webHidden/>
              </w:rPr>
              <w:tab/>
            </w:r>
            <w:r w:rsidR="00401D29">
              <w:rPr>
                <w:noProof/>
                <w:webHidden/>
              </w:rPr>
              <w:fldChar w:fldCharType="begin"/>
            </w:r>
            <w:r w:rsidR="00401D29">
              <w:rPr>
                <w:noProof/>
                <w:webHidden/>
              </w:rPr>
              <w:instrText xml:space="preserve"> PAGEREF _Toc388003771 \h </w:instrText>
            </w:r>
            <w:r w:rsidR="00401D29">
              <w:rPr>
                <w:noProof/>
                <w:webHidden/>
              </w:rPr>
            </w:r>
            <w:r w:rsidR="00401D29">
              <w:rPr>
                <w:noProof/>
                <w:webHidden/>
              </w:rPr>
              <w:fldChar w:fldCharType="separate"/>
            </w:r>
            <w:r w:rsidR="00401D29">
              <w:rPr>
                <w:noProof/>
                <w:webHidden/>
              </w:rPr>
              <w:t>15</w:t>
            </w:r>
            <w:r w:rsidR="00401D29">
              <w:rPr>
                <w:noProof/>
                <w:webHidden/>
              </w:rPr>
              <w:fldChar w:fldCharType="end"/>
            </w:r>
          </w:hyperlink>
        </w:p>
        <w:p w14:paraId="4845ECA8" w14:textId="77777777" w:rsidR="00401D29" w:rsidRDefault="00CA4E0D">
          <w:pPr>
            <w:pStyle w:val="TOC2"/>
            <w:tabs>
              <w:tab w:val="right" w:leader="dot" w:pos="9016"/>
            </w:tabs>
            <w:rPr>
              <w:rFonts w:eastAsiaTheme="minorEastAsia"/>
              <w:noProof/>
              <w:lang w:eastAsia="en-GB"/>
            </w:rPr>
          </w:pPr>
          <w:hyperlink w:anchor="_Toc388003772" w:history="1">
            <w:r w:rsidR="00401D29" w:rsidRPr="00235B09">
              <w:rPr>
                <w:rStyle w:val="Hyperlink"/>
                <w:noProof/>
              </w:rPr>
              <w:t>4.5 Implications for the hyper-acute stroke service review</w:t>
            </w:r>
            <w:r w:rsidR="00401D29">
              <w:rPr>
                <w:noProof/>
                <w:webHidden/>
              </w:rPr>
              <w:tab/>
            </w:r>
            <w:r w:rsidR="00401D29">
              <w:rPr>
                <w:noProof/>
                <w:webHidden/>
              </w:rPr>
              <w:fldChar w:fldCharType="begin"/>
            </w:r>
            <w:r w:rsidR="00401D29">
              <w:rPr>
                <w:noProof/>
                <w:webHidden/>
              </w:rPr>
              <w:instrText xml:space="preserve"> PAGEREF _Toc388003772 \h </w:instrText>
            </w:r>
            <w:r w:rsidR="00401D29">
              <w:rPr>
                <w:noProof/>
                <w:webHidden/>
              </w:rPr>
            </w:r>
            <w:r w:rsidR="00401D29">
              <w:rPr>
                <w:noProof/>
                <w:webHidden/>
              </w:rPr>
              <w:fldChar w:fldCharType="separate"/>
            </w:r>
            <w:r w:rsidR="00401D29">
              <w:rPr>
                <w:noProof/>
                <w:webHidden/>
              </w:rPr>
              <w:t>15</w:t>
            </w:r>
            <w:r w:rsidR="00401D29">
              <w:rPr>
                <w:noProof/>
                <w:webHidden/>
              </w:rPr>
              <w:fldChar w:fldCharType="end"/>
            </w:r>
          </w:hyperlink>
        </w:p>
        <w:p w14:paraId="3D94CDBC" w14:textId="77777777" w:rsidR="00401D29" w:rsidRDefault="00CA4E0D">
          <w:pPr>
            <w:pStyle w:val="TOC1"/>
            <w:tabs>
              <w:tab w:val="right" w:leader="dot" w:pos="9016"/>
            </w:tabs>
            <w:rPr>
              <w:rFonts w:eastAsiaTheme="minorEastAsia"/>
              <w:noProof/>
              <w:lang w:eastAsia="en-GB"/>
            </w:rPr>
          </w:pPr>
          <w:hyperlink w:anchor="_Toc388003773" w:history="1">
            <w:r w:rsidR="00401D29" w:rsidRPr="00235B09">
              <w:rPr>
                <w:rStyle w:val="Hyperlink"/>
                <w:noProof/>
              </w:rPr>
              <w:t>5. Current service provision</w:t>
            </w:r>
            <w:r w:rsidR="00401D29">
              <w:rPr>
                <w:noProof/>
                <w:webHidden/>
              </w:rPr>
              <w:tab/>
            </w:r>
            <w:r w:rsidR="00401D29">
              <w:rPr>
                <w:noProof/>
                <w:webHidden/>
              </w:rPr>
              <w:fldChar w:fldCharType="begin"/>
            </w:r>
            <w:r w:rsidR="00401D29">
              <w:rPr>
                <w:noProof/>
                <w:webHidden/>
              </w:rPr>
              <w:instrText xml:space="preserve"> PAGEREF _Toc388003773 \h </w:instrText>
            </w:r>
            <w:r w:rsidR="00401D29">
              <w:rPr>
                <w:noProof/>
                <w:webHidden/>
              </w:rPr>
            </w:r>
            <w:r w:rsidR="00401D29">
              <w:rPr>
                <w:noProof/>
                <w:webHidden/>
              </w:rPr>
              <w:fldChar w:fldCharType="separate"/>
            </w:r>
            <w:r w:rsidR="00401D29">
              <w:rPr>
                <w:noProof/>
                <w:webHidden/>
              </w:rPr>
              <w:t>16</w:t>
            </w:r>
            <w:r w:rsidR="00401D29">
              <w:rPr>
                <w:noProof/>
                <w:webHidden/>
              </w:rPr>
              <w:fldChar w:fldCharType="end"/>
            </w:r>
          </w:hyperlink>
        </w:p>
        <w:p w14:paraId="10A583EF" w14:textId="77777777" w:rsidR="00401D29" w:rsidRDefault="00CA4E0D">
          <w:pPr>
            <w:pStyle w:val="TOC2"/>
            <w:tabs>
              <w:tab w:val="right" w:leader="dot" w:pos="9016"/>
            </w:tabs>
            <w:rPr>
              <w:rFonts w:eastAsiaTheme="minorEastAsia"/>
              <w:noProof/>
              <w:lang w:eastAsia="en-GB"/>
            </w:rPr>
          </w:pPr>
          <w:hyperlink w:anchor="_Toc388003774" w:history="1">
            <w:r w:rsidR="00401D29" w:rsidRPr="00235B09">
              <w:rPr>
                <w:rStyle w:val="Hyperlink"/>
                <w:noProof/>
              </w:rPr>
              <w:t>5.1 Wider stroke services</w:t>
            </w:r>
            <w:r w:rsidR="00401D29">
              <w:rPr>
                <w:noProof/>
                <w:webHidden/>
              </w:rPr>
              <w:tab/>
            </w:r>
            <w:r w:rsidR="00401D29">
              <w:rPr>
                <w:noProof/>
                <w:webHidden/>
              </w:rPr>
              <w:fldChar w:fldCharType="begin"/>
            </w:r>
            <w:r w:rsidR="00401D29">
              <w:rPr>
                <w:noProof/>
                <w:webHidden/>
              </w:rPr>
              <w:instrText xml:space="preserve"> PAGEREF _Toc388003774 \h </w:instrText>
            </w:r>
            <w:r w:rsidR="00401D29">
              <w:rPr>
                <w:noProof/>
                <w:webHidden/>
              </w:rPr>
            </w:r>
            <w:r w:rsidR="00401D29">
              <w:rPr>
                <w:noProof/>
                <w:webHidden/>
              </w:rPr>
              <w:fldChar w:fldCharType="separate"/>
            </w:r>
            <w:r w:rsidR="00401D29">
              <w:rPr>
                <w:noProof/>
                <w:webHidden/>
              </w:rPr>
              <w:t>16</w:t>
            </w:r>
            <w:r w:rsidR="00401D29">
              <w:rPr>
                <w:noProof/>
                <w:webHidden/>
              </w:rPr>
              <w:fldChar w:fldCharType="end"/>
            </w:r>
          </w:hyperlink>
        </w:p>
        <w:p w14:paraId="38C32B1C" w14:textId="77777777" w:rsidR="00401D29" w:rsidRDefault="00CA4E0D">
          <w:pPr>
            <w:pStyle w:val="TOC2"/>
            <w:tabs>
              <w:tab w:val="right" w:leader="dot" w:pos="9016"/>
            </w:tabs>
            <w:rPr>
              <w:rFonts w:eastAsiaTheme="minorEastAsia"/>
              <w:noProof/>
              <w:lang w:eastAsia="en-GB"/>
            </w:rPr>
          </w:pPr>
          <w:hyperlink w:anchor="_Toc388003775" w:history="1">
            <w:r w:rsidR="00401D29" w:rsidRPr="00235B09">
              <w:rPr>
                <w:rStyle w:val="Hyperlink"/>
                <w:noProof/>
              </w:rPr>
              <w:t>5.2 Hyper-acute stroke services</w:t>
            </w:r>
            <w:r w:rsidR="00401D29">
              <w:rPr>
                <w:noProof/>
                <w:webHidden/>
              </w:rPr>
              <w:tab/>
            </w:r>
            <w:r w:rsidR="00401D29">
              <w:rPr>
                <w:noProof/>
                <w:webHidden/>
              </w:rPr>
              <w:fldChar w:fldCharType="begin"/>
            </w:r>
            <w:r w:rsidR="00401D29">
              <w:rPr>
                <w:noProof/>
                <w:webHidden/>
              </w:rPr>
              <w:instrText xml:space="preserve"> PAGEREF _Toc388003775 \h </w:instrText>
            </w:r>
            <w:r w:rsidR="00401D29">
              <w:rPr>
                <w:noProof/>
                <w:webHidden/>
              </w:rPr>
            </w:r>
            <w:r w:rsidR="00401D29">
              <w:rPr>
                <w:noProof/>
                <w:webHidden/>
              </w:rPr>
              <w:fldChar w:fldCharType="separate"/>
            </w:r>
            <w:r w:rsidR="00401D29">
              <w:rPr>
                <w:noProof/>
                <w:webHidden/>
              </w:rPr>
              <w:t>17</w:t>
            </w:r>
            <w:r w:rsidR="00401D29">
              <w:rPr>
                <w:noProof/>
                <w:webHidden/>
              </w:rPr>
              <w:fldChar w:fldCharType="end"/>
            </w:r>
          </w:hyperlink>
        </w:p>
        <w:p w14:paraId="3259AF5C" w14:textId="77777777" w:rsidR="00401D29" w:rsidRDefault="00CA4E0D">
          <w:pPr>
            <w:pStyle w:val="TOC2"/>
            <w:tabs>
              <w:tab w:val="right" w:leader="dot" w:pos="9016"/>
            </w:tabs>
            <w:rPr>
              <w:rFonts w:eastAsiaTheme="minorEastAsia"/>
              <w:noProof/>
              <w:lang w:eastAsia="en-GB"/>
            </w:rPr>
          </w:pPr>
          <w:hyperlink w:anchor="_Toc388003776" w:history="1">
            <w:r w:rsidR="00401D29" w:rsidRPr="00235B09">
              <w:rPr>
                <w:rStyle w:val="Hyperlink"/>
                <w:noProof/>
              </w:rPr>
              <w:t>5.3 Current care pathway</w:t>
            </w:r>
            <w:r w:rsidR="00401D29">
              <w:rPr>
                <w:noProof/>
                <w:webHidden/>
              </w:rPr>
              <w:tab/>
            </w:r>
            <w:r w:rsidR="00401D29">
              <w:rPr>
                <w:noProof/>
                <w:webHidden/>
              </w:rPr>
              <w:fldChar w:fldCharType="begin"/>
            </w:r>
            <w:r w:rsidR="00401D29">
              <w:rPr>
                <w:noProof/>
                <w:webHidden/>
              </w:rPr>
              <w:instrText xml:space="preserve"> PAGEREF _Toc388003776 \h </w:instrText>
            </w:r>
            <w:r w:rsidR="00401D29">
              <w:rPr>
                <w:noProof/>
                <w:webHidden/>
              </w:rPr>
            </w:r>
            <w:r w:rsidR="00401D29">
              <w:rPr>
                <w:noProof/>
                <w:webHidden/>
              </w:rPr>
              <w:fldChar w:fldCharType="separate"/>
            </w:r>
            <w:r w:rsidR="00401D29">
              <w:rPr>
                <w:noProof/>
                <w:webHidden/>
              </w:rPr>
              <w:t>17</w:t>
            </w:r>
            <w:r w:rsidR="00401D29">
              <w:rPr>
                <w:noProof/>
                <w:webHidden/>
              </w:rPr>
              <w:fldChar w:fldCharType="end"/>
            </w:r>
          </w:hyperlink>
        </w:p>
        <w:p w14:paraId="35A91C43" w14:textId="77777777" w:rsidR="00401D29" w:rsidRDefault="00CA4E0D">
          <w:pPr>
            <w:pStyle w:val="TOC2"/>
            <w:tabs>
              <w:tab w:val="right" w:leader="dot" w:pos="9016"/>
            </w:tabs>
            <w:rPr>
              <w:rFonts w:eastAsiaTheme="minorEastAsia"/>
              <w:noProof/>
              <w:lang w:eastAsia="en-GB"/>
            </w:rPr>
          </w:pPr>
          <w:hyperlink w:anchor="_Toc388003777" w:history="1">
            <w:r w:rsidR="00401D29" w:rsidRPr="00235B09">
              <w:rPr>
                <w:rStyle w:val="Hyperlink"/>
                <w:noProof/>
              </w:rPr>
              <w:t>5.4 Current bed configuration</w:t>
            </w:r>
            <w:r w:rsidR="00401D29">
              <w:rPr>
                <w:noProof/>
                <w:webHidden/>
              </w:rPr>
              <w:tab/>
            </w:r>
            <w:r w:rsidR="00401D29">
              <w:rPr>
                <w:noProof/>
                <w:webHidden/>
              </w:rPr>
              <w:fldChar w:fldCharType="begin"/>
            </w:r>
            <w:r w:rsidR="00401D29">
              <w:rPr>
                <w:noProof/>
                <w:webHidden/>
              </w:rPr>
              <w:instrText xml:space="preserve"> PAGEREF _Toc388003777 \h </w:instrText>
            </w:r>
            <w:r w:rsidR="00401D29">
              <w:rPr>
                <w:noProof/>
                <w:webHidden/>
              </w:rPr>
            </w:r>
            <w:r w:rsidR="00401D29">
              <w:rPr>
                <w:noProof/>
                <w:webHidden/>
              </w:rPr>
              <w:fldChar w:fldCharType="separate"/>
            </w:r>
            <w:r w:rsidR="00401D29">
              <w:rPr>
                <w:noProof/>
                <w:webHidden/>
              </w:rPr>
              <w:t>19</w:t>
            </w:r>
            <w:r w:rsidR="00401D29">
              <w:rPr>
                <w:noProof/>
                <w:webHidden/>
              </w:rPr>
              <w:fldChar w:fldCharType="end"/>
            </w:r>
          </w:hyperlink>
        </w:p>
        <w:p w14:paraId="33AE06E4" w14:textId="77777777" w:rsidR="00401D29" w:rsidRDefault="00CA4E0D">
          <w:pPr>
            <w:pStyle w:val="TOC2"/>
            <w:tabs>
              <w:tab w:val="right" w:leader="dot" w:pos="9016"/>
            </w:tabs>
            <w:rPr>
              <w:rFonts w:eastAsiaTheme="minorEastAsia"/>
              <w:noProof/>
              <w:lang w:eastAsia="en-GB"/>
            </w:rPr>
          </w:pPr>
          <w:hyperlink w:anchor="_Toc388003778" w:history="1">
            <w:r w:rsidR="00401D29" w:rsidRPr="00235B09">
              <w:rPr>
                <w:rStyle w:val="Hyperlink"/>
                <w:noProof/>
              </w:rPr>
              <w:t>5.5 Current staffing profile</w:t>
            </w:r>
            <w:r w:rsidR="00401D29">
              <w:rPr>
                <w:noProof/>
                <w:webHidden/>
              </w:rPr>
              <w:tab/>
            </w:r>
            <w:r w:rsidR="00401D29">
              <w:rPr>
                <w:noProof/>
                <w:webHidden/>
              </w:rPr>
              <w:fldChar w:fldCharType="begin"/>
            </w:r>
            <w:r w:rsidR="00401D29">
              <w:rPr>
                <w:noProof/>
                <w:webHidden/>
              </w:rPr>
              <w:instrText xml:space="preserve"> PAGEREF _Toc388003778 \h </w:instrText>
            </w:r>
            <w:r w:rsidR="00401D29">
              <w:rPr>
                <w:noProof/>
                <w:webHidden/>
              </w:rPr>
            </w:r>
            <w:r w:rsidR="00401D29">
              <w:rPr>
                <w:noProof/>
                <w:webHidden/>
              </w:rPr>
              <w:fldChar w:fldCharType="separate"/>
            </w:r>
            <w:r w:rsidR="00401D29">
              <w:rPr>
                <w:noProof/>
                <w:webHidden/>
              </w:rPr>
              <w:t>19</w:t>
            </w:r>
            <w:r w:rsidR="00401D29">
              <w:rPr>
                <w:noProof/>
                <w:webHidden/>
              </w:rPr>
              <w:fldChar w:fldCharType="end"/>
            </w:r>
          </w:hyperlink>
        </w:p>
        <w:p w14:paraId="364B166C" w14:textId="77777777" w:rsidR="00401D29" w:rsidRDefault="00CA4E0D">
          <w:pPr>
            <w:pStyle w:val="TOC2"/>
            <w:tabs>
              <w:tab w:val="right" w:leader="dot" w:pos="9016"/>
            </w:tabs>
            <w:rPr>
              <w:rFonts w:eastAsiaTheme="minorEastAsia"/>
              <w:noProof/>
              <w:lang w:eastAsia="en-GB"/>
            </w:rPr>
          </w:pPr>
          <w:hyperlink w:anchor="_Toc388003779" w:history="1">
            <w:r w:rsidR="00401D29" w:rsidRPr="00235B09">
              <w:rPr>
                <w:rStyle w:val="Hyperlink"/>
                <w:noProof/>
              </w:rPr>
              <w:t>5.6 Current performance against stroke care standards</w:t>
            </w:r>
            <w:r w:rsidR="00401D29">
              <w:rPr>
                <w:noProof/>
                <w:webHidden/>
              </w:rPr>
              <w:tab/>
            </w:r>
            <w:r w:rsidR="00401D29">
              <w:rPr>
                <w:noProof/>
                <w:webHidden/>
              </w:rPr>
              <w:fldChar w:fldCharType="begin"/>
            </w:r>
            <w:r w:rsidR="00401D29">
              <w:rPr>
                <w:noProof/>
                <w:webHidden/>
              </w:rPr>
              <w:instrText xml:space="preserve"> PAGEREF _Toc388003779 \h </w:instrText>
            </w:r>
            <w:r w:rsidR="00401D29">
              <w:rPr>
                <w:noProof/>
                <w:webHidden/>
              </w:rPr>
            </w:r>
            <w:r w:rsidR="00401D29">
              <w:rPr>
                <w:noProof/>
                <w:webHidden/>
              </w:rPr>
              <w:fldChar w:fldCharType="separate"/>
            </w:r>
            <w:r w:rsidR="00401D29">
              <w:rPr>
                <w:noProof/>
                <w:webHidden/>
              </w:rPr>
              <w:t>19</w:t>
            </w:r>
            <w:r w:rsidR="00401D29">
              <w:rPr>
                <w:noProof/>
                <w:webHidden/>
              </w:rPr>
              <w:fldChar w:fldCharType="end"/>
            </w:r>
          </w:hyperlink>
        </w:p>
        <w:p w14:paraId="79A7EC8C" w14:textId="77777777" w:rsidR="00401D29" w:rsidRDefault="00CA4E0D">
          <w:pPr>
            <w:pStyle w:val="TOC2"/>
            <w:tabs>
              <w:tab w:val="right" w:leader="dot" w:pos="9016"/>
            </w:tabs>
            <w:rPr>
              <w:rFonts w:eastAsiaTheme="minorEastAsia"/>
              <w:noProof/>
              <w:lang w:eastAsia="en-GB"/>
            </w:rPr>
          </w:pPr>
          <w:hyperlink w:anchor="_Toc388003780" w:history="1">
            <w:r w:rsidR="00401D29" w:rsidRPr="00235B09">
              <w:rPr>
                <w:rStyle w:val="Hyperlink"/>
                <w:noProof/>
              </w:rPr>
              <w:t>5.7 Work in progress</w:t>
            </w:r>
            <w:r w:rsidR="00401D29">
              <w:rPr>
                <w:noProof/>
                <w:webHidden/>
              </w:rPr>
              <w:tab/>
            </w:r>
            <w:r w:rsidR="00401D29">
              <w:rPr>
                <w:noProof/>
                <w:webHidden/>
              </w:rPr>
              <w:fldChar w:fldCharType="begin"/>
            </w:r>
            <w:r w:rsidR="00401D29">
              <w:rPr>
                <w:noProof/>
                <w:webHidden/>
              </w:rPr>
              <w:instrText xml:space="preserve"> PAGEREF _Toc388003780 \h </w:instrText>
            </w:r>
            <w:r w:rsidR="00401D29">
              <w:rPr>
                <w:noProof/>
                <w:webHidden/>
              </w:rPr>
            </w:r>
            <w:r w:rsidR="00401D29">
              <w:rPr>
                <w:noProof/>
                <w:webHidden/>
              </w:rPr>
              <w:fldChar w:fldCharType="separate"/>
            </w:r>
            <w:r w:rsidR="00401D29">
              <w:rPr>
                <w:noProof/>
                <w:webHidden/>
              </w:rPr>
              <w:t>19</w:t>
            </w:r>
            <w:r w:rsidR="00401D29">
              <w:rPr>
                <w:noProof/>
                <w:webHidden/>
              </w:rPr>
              <w:fldChar w:fldCharType="end"/>
            </w:r>
          </w:hyperlink>
        </w:p>
        <w:p w14:paraId="3A2AA35B" w14:textId="77777777" w:rsidR="00401D29" w:rsidRDefault="00CA4E0D">
          <w:pPr>
            <w:pStyle w:val="TOC1"/>
            <w:tabs>
              <w:tab w:val="right" w:leader="dot" w:pos="9016"/>
            </w:tabs>
            <w:rPr>
              <w:rFonts w:eastAsiaTheme="minorEastAsia"/>
              <w:noProof/>
              <w:lang w:eastAsia="en-GB"/>
            </w:rPr>
          </w:pPr>
          <w:hyperlink w:anchor="_Toc388003781" w:history="1">
            <w:r w:rsidR="00401D29" w:rsidRPr="00235B09">
              <w:rPr>
                <w:rStyle w:val="Hyperlink"/>
                <w:noProof/>
              </w:rPr>
              <w:t>6. Communication and engagement on local stroke care</w:t>
            </w:r>
            <w:r w:rsidR="00401D29">
              <w:rPr>
                <w:noProof/>
                <w:webHidden/>
              </w:rPr>
              <w:tab/>
            </w:r>
            <w:r w:rsidR="00401D29">
              <w:rPr>
                <w:noProof/>
                <w:webHidden/>
              </w:rPr>
              <w:fldChar w:fldCharType="begin"/>
            </w:r>
            <w:r w:rsidR="00401D29">
              <w:rPr>
                <w:noProof/>
                <w:webHidden/>
              </w:rPr>
              <w:instrText xml:space="preserve"> PAGEREF _Toc388003781 \h </w:instrText>
            </w:r>
            <w:r w:rsidR="00401D29">
              <w:rPr>
                <w:noProof/>
                <w:webHidden/>
              </w:rPr>
            </w:r>
            <w:r w:rsidR="00401D29">
              <w:rPr>
                <w:noProof/>
                <w:webHidden/>
              </w:rPr>
              <w:fldChar w:fldCharType="separate"/>
            </w:r>
            <w:r w:rsidR="00401D29">
              <w:rPr>
                <w:noProof/>
                <w:webHidden/>
              </w:rPr>
              <w:t>21</w:t>
            </w:r>
            <w:r w:rsidR="00401D29">
              <w:rPr>
                <w:noProof/>
                <w:webHidden/>
              </w:rPr>
              <w:fldChar w:fldCharType="end"/>
            </w:r>
          </w:hyperlink>
        </w:p>
        <w:p w14:paraId="10C9B480" w14:textId="77777777" w:rsidR="00401D29" w:rsidRDefault="00CA4E0D">
          <w:pPr>
            <w:pStyle w:val="TOC2"/>
            <w:tabs>
              <w:tab w:val="right" w:leader="dot" w:pos="9016"/>
            </w:tabs>
            <w:rPr>
              <w:rFonts w:eastAsiaTheme="minorEastAsia"/>
              <w:noProof/>
              <w:lang w:eastAsia="en-GB"/>
            </w:rPr>
          </w:pPr>
          <w:hyperlink w:anchor="_Toc388003782" w:history="1">
            <w:r w:rsidR="00401D29" w:rsidRPr="00235B09">
              <w:rPr>
                <w:rStyle w:val="Hyperlink"/>
                <w:noProof/>
              </w:rPr>
              <w:t>6.1 Pre-engagement phase</w:t>
            </w:r>
            <w:r w:rsidR="00401D29">
              <w:rPr>
                <w:noProof/>
                <w:webHidden/>
              </w:rPr>
              <w:tab/>
            </w:r>
            <w:r w:rsidR="00401D29">
              <w:rPr>
                <w:noProof/>
                <w:webHidden/>
              </w:rPr>
              <w:fldChar w:fldCharType="begin"/>
            </w:r>
            <w:r w:rsidR="00401D29">
              <w:rPr>
                <w:noProof/>
                <w:webHidden/>
              </w:rPr>
              <w:instrText xml:space="preserve"> PAGEREF _Toc388003782 \h </w:instrText>
            </w:r>
            <w:r w:rsidR="00401D29">
              <w:rPr>
                <w:noProof/>
                <w:webHidden/>
              </w:rPr>
            </w:r>
            <w:r w:rsidR="00401D29">
              <w:rPr>
                <w:noProof/>
                <w:webHidden/>
              </w:rPr>
              <w:fldChar w:fldCharType="separate"/>
            </w:r>
            <w:r w:rsidR="00401D29">
              <w:rPr>
                <w:noProof/>
                <w:webHidden/>
              </w:rPr>
              <w:t>21</w:t>
            </w:r>
            <w:r w:rsidR="00401D29">
              <w:rPr>
                <w:noProof/>
                <w:webHidden/>
              </w:rPr>
              <w:fldChar w:fldCharType="end"/>
            </w:r>
          </w:hyperlink>
        </w:p>
        <w:p w14:paraId="251E4F32" w14:textId="77777777" w:rsidR="00401D29" w:rsidRDefault="00CA4E0D">
          <w:pPr>
            <w:pStyle w:val="TOC2"/>
            <w:tabs>
              <w:tab w:val="right" w:leader="dot" w:pos="9016"/>
            </w:tabs>
            <w:rPr>
              <w:rFonts w:eastAsiaTheme="minorEastAsia"/>
              <w:noProof/>
              <w:lang w:eastAsia="en-GB"/>
            </w:rPr>
          </w:pPr>
          <w:hyperlink w:anchor="_Toc388003783" w:history="1">
            <w:r w:rsidR="00401D29" w:rsidRPr="00235B09">
              <w:rPr>
                <w:rStyle w:val="Hyperlink"/>
                <w:noProof/>
              </w:rPr>
              <w:t>6.2 Engagement phase 1 – the vision and case for change</w:t>
            </w:r>
            <w:r w:rsidR="00401D29">
              <w:rPr>
                <w:noProof/>
                <w:webHidden/>
              </w:rPr>
              <w:tab/>
            </w:r>
            <w:r w:rsidR="00401D29">
              <w:rPr>
                <w:noProof/>
                <w:webHidden/>
              </w:rPr>
              <w:fldChar w:fldCharType="begin"/>
            </w:r>
            <w:r w:rsidR="00401D29">
              <w:rPr>
                <w:noProof/>
                <w:webHidden/>
              </w:rPr>
              <w:instrText xml:space="preserve"> PAGEREF _Toc388003783 \h </w:instrText>
            </w:r>
            <w:r w:rsidR="00401D29">
              <w:rPr>
                <w:noProof/>
                <w:webHidden/>
              </w:rPr>
            </w:r>
            <w:r w:rsidR="00401D29">
              <w:rPr>
                <w:noProof/>
                <w:webHidden/>
              </w:rPr>
              <w:fldChar w:fldCharType="separate"/>
            </w:r>
            <w:r w:rsidR="00401D29">
              <w:rPr>
                <w:noProof/>
                <w:webHidden/>
              </w:rPr>
              <w:t>21</w:t>
            </w:r>
            <w:r w:rsidR="00401D29">
              <w:rPr>
                <w:noProof/>
                <w:webHidden/>
              </w:rPr>
              <w:fldChar w:fldCharType="end"/>
            </w:r>
          </w:hyperlink>
        </w:p>
        <w:p w14:paraId="16D0E997" w14:textId="77777777" w:rsidR="00401D29" w:rsidRDefault="00CA4E0D">
          <w:pPr>
            <w:pStyle w:val="TOC2"/>
            <w:tabs>
              <w:tab w:val="right" w:leader="dot" w:pos="9016"/>
            </w:tabs>
            <w:rPr>
              <w:rFonts w:eastAsiaTheme="minorEastAsia"/>
              <w:noProof/>
              <w:lang w:eastAsia="en-GB"/>
            </w:rPr>
          </w:pPr>
          <w:hyperlink w:anchor="_Toc388003784" w:history="1">
            <w:r w:rsidR="00401D29" w:rsidRPr="00235B09">
              <w:rPr>
                <w:rStyle w:val="Hyperlink"/>
                <w:noProof/>
              </w:rPr>
              <w:t>6.3 Phase 2 – Moving the conversation on</w:t>
            </w:r>
            <w:r w:rsidR="00401D29">
              <w:rPr>
                <w:noProof/>
                <w:webHidden/>
              </w:rPr>
              <w:tab/>
            </w:r>
            <w:r w:rsidR="00401D29">
              <w:rPr>
                <w:noProof/>
                <w:webHidden/>
              </w:rPr>
              <w:fldChar w:fldCharType="begin"/>
            </w:r>
            <w:r w:rsidR="00401D29">
              <w:rPr>
                <w:noProof/>
                <w:webHidden/>
              </w:rPr>
              <w:instrText xml:space="preserve"> PAGEREF _Toc388003784 \h </w:instrText>
            </w:r>
            <w:r w:rsidR="00401D29">
              <w:rPr>
                <w:noProof/>
                <w:webHidden/>
              </w:rPr>
            </w:r>
            <w:r w:rsidR="00401D29">
              <w:rPr>
                <w:noProof/>
                <w:webHidden/>
              </w:rPr>
              <w:fldChar w:fldCharType="separate"/>
            </w:r>
            <w:r w:rsidR="00401D29">
              <w:rPr>
                <w:noProof/>
                <w:webHidden/>
              </w:rPr>
              <w:t>22</w:t>
            </w:r>
            <w:r w:rsidR="00401D29">
              <w:rPr>
                <w:noProof/>
                <w:webHidden/>
              </w:rPr>
              <w:fldChar w:fldCharType="end"/>
            </w:r>
          </w:hyperlink>
        </w:p>
        <w:p w14:paraId="679DF0B6" w14:textId="77777777" w:rsidR="00401D29" w:rsidRDefault="00CA4E0D">
          <w:pPr>
            <w:pStyle w:val="TOC2"/>
            <w:tabs>
              <w:tab w:val="right" w:leader="dot" w:pos="9016"/>
            </w:tabs>
            <w:rPr>
              <w:rFonts w:eastAsiaTheme="minorEastAsia"/>
              <w:noProof/>
              <w:lang w:eastAsia="en-GB"/>
            </w:rPr>
          </w:pPr>
          <w:hyperlink w:anchor="_Toc388003785" w:history="1">
            <w:r w:rsidR="00401D29" w:rsidRPr="00235B09">
              <w:rPr>
                <w:rStyle w:val="Hyperlink"/>
                <w:noProof/>
              </w:rPr>
              <w:t>6.4 Implications for the hyper-acute stroke service review</w:t>
            </w:r>
            <w:r w:rsidR="00401D29">
              <w:rPr>
                <w:noProof/>
                <w:webHidden/>
              </w:rPr>
              <w:tab/>
            </w:r>
            <w:r w:rsidR="00401D29">
              <w:rPr>
                <w:noProof/>
                <w:webHidden/>
              </w:rPr>
              <w:fldChar w:fldCharType="begin"/>
            </w:r>
            <w:r w:rsidR="00401D29">
              <w:rPr>
                <w:noProof/>
                <w:webHidden/>
              </w:rPr>
              <w:instrText xml:space="preserve"> PAGEREF _Toc388003785 \h </w:instrText>
            </w:r>
            <w:r w:rsidR="00401D29">
              <w:rPr>
                <w:noProof/>
                <w:webHidden/>
              </w:rPr>
            </w:r>
            <w:r w:rsidR="00401D29">
              <w:rPr>
                <w:noProof/>
                <w:webHidden/>
              </w:rPr>
              <w:fldChar w:fldCharType="separate"/>
            </w:r>
            <w:r w:rsidR="00401D29">
              <w:rPr>
                <w:noProof/>
                <w:webHidden/>
              </w:rPr>
              <w:t>24</w:t>
            </w:r>
            <w:r w:rsidR="00401D29">
              <w:rPr>
                <w:noProof/>
                <w:webHidden/>
              </w:rPr>
              <w:fldChar w:fldCharType="end"/>
            </w:r>
          </w:hyperlink>
        </w:p>
        <w:p w14:paraId="3128726D" w14:textId="77777777" w:rsidR="00401D29" w:rsidRDefault="00CA4E0D">
          <w:pPr>
            <w:pStyle w:val="TOC1"/>
            <w:tabs>
              <w:tab w:val="right" w:leader="dot" w:pos="9016"/>
            </w:tabs>
            <w:rPr>
              <w:rFonts w:eastAsiaTheme="minorEastAsia"/>
              <w:noProof/>
              <w:lang w:eastAsia="en-GB"/>
            </w:rPr>
          </w:pPr>
          <w:hyperlink w:anchor="_Toc388003786" w:history="1">
            <w:r w:rsidR="00401D29" w:rsidRPr="00235B09">
              <w:rPr>
                <w:rStyle w:val="Hyperlink"/>
                <w:noProof/>
              </w:rPr>
              <w:t>7. Travel and transport analysis</w:t>
            </w:r>
            <w:r w:rsidR="00401D29">
              <w:rPr>
                <w:noProof/>
                <w:webHidden/>
              </w:rPr>
              <w:tab/>
            </w:r>
            <w:r w:rsidR="00401D29">
              <w:rPr>
                <w:noProof/>
                <w:webHidden/>
              </w:rPr>
              <w:fldChar w:fldCharType="begin"/>
            </w:r>
            <w:r w:rsidR="00401D29">
              <w:rPr>
                <w:noProof/>
                <w:webHidden/>
              </w:rPr>
              <w:instrText xml:space="preserve"> PAGEREF _Toc388003786 \h </w:instrText>
            </w:r>
            <w:r w:rsidR="00401D29">
              <w:rPr>
                <w:noProof/>
                <w:webHidden/>
              </w:rPr>
            </w:r>
            <w:r w:rsidR="00401D29">
              <w:rPr>
                <w:noProof/>
                <w:webHidden/>
              </w:rPr>
              <w:fldChar w:fldCharType="separate"/>
            </w:r>
            <w:r w:rsidR="00401D29">
              <w:rPr>
                <w:noProof/>
                <w:webHidden/>
              </w:rPr>
              <w:t>25</w:t>
            </w:r>
            <w:r w:rsidR="00401D29">
              <w:rPr>
                <w:noProof/>
                <w:webHidden/>
              </w:rPr>
              <w:fldChar w:fldCharType="end"/>
            </w:r>
          </w:hyperlink>
        </w:p>
        <w:p w14:paraId="77BA802F" w14:textId="77777777" w:rsidR="00401D29" w:rsidRDefault="00CA4E0D">
          <w:pPr>
            <w:pStyle w:val="TOC2"/>
            <w:tabs>
              <w:tab w:val="right" w:leader="dot" w:pos="9016"/>
            </w:tabs>
            <w:rPr>
              <w:rFonts w:eastAsiaTheme="minorEastAsia"/>
              <w:noProof/>
              <w:lang w:eastAsia="en-GB"/>
            </w:rPr>
          </w:pPr>
          <w:hyperlink w:anchor="_Toc388003787" w:history="1">
            <w:r w:rsidR="00401D29" w:rsidRPr="00235B09">
              <w:rPr>
                <w:rStyle w:val="Hyperlink"/>
                <w:noProof/>
              </w:rPr>
              <w:t>7.1 Travel analysis summary</w:t>
            </w:r>
            <w:r w:rsidR="00401D29">
              <w:rPr>
                <w:noProof/>
                <w:webHidden/>
              </w:rPr>
              <w:tab/>
            </w:r>
            <w:r w:rsidR="00401D29">
              <w:rPr>
                <w:noProof/>
                <w:webHidden/>
              </w:rPr>
              <w:fldChar w:fldCharType="begin"/>
            </w:r>
            <w:r w:rsidR="00401D29">
              <w:rPr>
                <w:noProof/>
                <w:webHidden/>
              </w:rPr>
              <w:instrText xml:space="preserve"> PAGEREF _Toc388003787 \h </w:instrText>
            </w:r>
            <w:r w:rsidR="00401D29">
              <w:rPr>
                <w:noProof/>
                <w:webHidden/>
              </w:rPr>
            </w:r>
            <w:r w:rsidR="00401D29">
              <w:rPr>
                <w:noProof/>
                <w:webHidden/>
              </w:rPr>
              <w:fldChar w:fldCharType="separate"/>
            </w:r>
            <w:r w:rsidR="00401D29">
              <w:rPr>
                <w:noProof/>
                <w:webHidden/>
              </w:rPr>
              <w:t>25</w:t>
            </w:r>
            <w:r w:rsidR="00401D29">
              <w:rPr>
                <w:noProof/>
                <w:webHidden/>
              </w:rPr>
              <w:fldChar w:fldCharType="end"/>
            </w:r>
          </w:hyperlink>
        </w:p>
        <w:p w14:paraId="48D47AF1" w14:textId="77777777" w:rsidR="00401D29" w:rsidRDefault="00CA4E0D">
          <w:pPr>
            <w:pStyle w:val="TOC2"/>
            <w:tabs>
              <w:tab w:val="right" w:leader="dot" w:pos="9016"/>
            </w:tabs>
            <w:rPr>
              <w:rFonts w:eastAsiaTheme="minorEastAsia"/>
              <w:noProof/>
              <w:lang w:eastAsia="en-GB"/>
            </w:rPr>
          </w:pPr>
          <w:hyperlink w:anchor="_Toc388003788" w:history="1">
            <w:r w:rsidR="00401D29" w:rsidRPr="00235B09">
              <w:rPr>
                <w:rStyle w:val="Hyperlink"/>
                <w:noProof/>
              </w:rPr>
              <w:t>7.2 Travel impact on options</w:t>
            </w:r>
            <w:r w:rsidR="00401D29">
              <w:rPr>
                <w:noProof/>
                <w:webHidden/>
              </w:rPr>
              <w:tab/>
            </w:r>
            <w:r w:rsidR="00401D29">
              <w:rPr>
                <w:noProof/>
                <w:webHidden/>
              </w:rPr>
              <w:fldChar w:fldCharType="begin"/>
            </w:r>
            <w:r w:rsidR="00401D29">
              <w:rPr>
                <w:noProof/>
                <w:webHidden/>
              </w:rPr>
              <w:instrText xml:space="preserve"> PAGEREF _Toc388003788 \h </w:instrText>
            </w:r>
            <w:r w:rsidR="00401D29">
              <w:rPr>
                <w:noProof/>
                <w:webHidden/>
              </w:rPr>
            </w:r>
            <w:r w:rsidR="00401D29">
              <w:rPr>
                <w:noProof/>
                <w:webHidden/>
              </w:rPr>
              <w:fldChar w:fldCharType="separate"/>
            </w:r>
            <w:r w:rsidR="00401D29">
              <w:rPr>
                <w:noProof/>
                <w:webHidden/>
              </w:rPr>
              <w:t>26</w:t>
            </w:r>
            <w:r w:rsidR="00401D29">
              <w:rPr>
                <w:noProof/>
                <w:webHidden/>
              </w:rPr>
              <w:fldChar w:fldCharType="end"/>
            </w:r>
          </w:hyperlink>
        </w:p>
        <w:p w14:paraId="1A7D50BC" w14:textId="77777777" w:rsidR="00401D29" w:rsidRDefault="00CA4E0D">
          <w:pPr>
            <w:pStyle w:val="TOC2"/>
            <w:tabs>
              <w:tab w:val="right" w:leader="dot" w:pos="9016"/>
            </w:tabs>
            <w:rPr>
              <w:rFonts w:eastAsiaTheme="minorEastAsia"/>
              <w:noProof/>
              <w:lang w:eastAsia="en-GB"/>
            </w:rPr>
          </w:pPr>
          <w:hyperlink w:anchor="_Toc388003789" w:history="1">
            <w:r w:rsidR="00401D29" w:rsidRPr="00235B09">
              <w:rPr>
                <w:rStyle w:val="Hyperlink"/>
                <w:noProof/>
              </w:rPr>
              <w:t>7.3 Patient outflows impact</w:t>
            </w:r>
            <w:r w:rsidR="00401D29">
              <w:rPr>
                <w:noProof/>
                <w:webHidden/>
              </w:rPr>
              <w:tab/>
            </w:r>
            <w:r w:rsidR="00401D29">
              <w:rPr>
                <w:noProof/>
                <w:webHidden/>
              </w:rPr>
              <w:fldChar w:fldCharType="begin"/>
            </w:r>
            <w:r w:rsidR="00401D29">
              <w:rPr>
                <w:noProof/>
                <w:webHidden/>
              </w:rPr>
              <w:instrText xml:space="preserve"> PAGEREF _Toc388003789 \h </w:instrText>
            </w:r>
            <w:r w:rsidR="00401D29">
              <w:rPr>
                <w:noProof/>
                <w:webHidden/>
              </w:rPr>
            </w:r>
            <w:r w:rsidR="00401D29">
              <w:rPr>
                <w:noProof/>
                <w:webHidden/>
              </w:rPr>
              <w:fldChar w:fldCharType="separate"/>
            </w:r>
            <w:r w:rsidR="00401D29">
              <w:rPr>
                <w:noProof/>
                <w:webHidden/>
              </w:rPr>
              <w:t>26</w:t>
            </w:r>
            <w:r w:rsidR="00401D29">
              <w:rPr>
                <w:noProof/>
                <w:webHidden/>
              </w:rPr>
              <w:fldChar w:fldCharType="end"/>
            </w:r>
          </w:hyperlink>
        </w:p>
        <w:p w14:paraId="548F0653" w14:textId="77777777" w:rsidR="00401D29" w:rsidRDefault="00CA4E0D">
          <w:pPr>
            <w:pStyle w:val="TOC2"/>
            <w:tabs>
              <w:tab w:val="right" w:leader="dot" w:pos="9016"/>
            </w:tabs>
            <w:rPr>
              <w:rFonts w:eastAsiaTheme="minorEastAsia"/>
              <w:noProof/>
              <w:lang w:eastAsia="en-GB"/>
            </w:rPr>
          </w:pPr>
          <w:hyperlink w:anchor="_Toc388003790" w:history="1">
            <w:r w:rsidR="00401D29" w:rsidRPr="00235B09">
              <w:rPr>
                <w:rStyle w:val="Hyperlink"/>
                <w:noProof/>
              </w:rPr>
              <w:t>7.4 Public feedback on transport issues</w:t>
            </w:r>
            <w:r w:rsidR="00401D29">
              <w:rPr>
                <w:noProof/>
                <w:webHidden/>
              </w:rPr>
              <w:tab/>
            </w:r>
            <w:r w:rsidR="00401D29">
              <w:rPr>
                <w:noProof/>
                <w:webHidden/>
              </w:rPr>
              <w:fldChar w:fldCharType="begin"/>
            </w:r>
            <w:r w:rsidR="00401D29">
              <w:rPr>
                <w:noProof/>
                <w:webHidden/>
              </w:rPr>
              <w:instrText xml:space="preserve"> PAGEREF _Toc388003790 \h </w:instrText>
            </w:r>
            <w:r w:rsidR="00401D29">
              <w:rPr>
                <w:noProof/>
                <w:webHidden/>
              </w:rPr>
            </w:r>
            <w:r w:rsidR="00401D29">
              <w:rPr>
                <w:noProof/>
                <w:webHidden/>
              </w:rPr>
              <w:fldChar w:fldCharType="separate"/>
            </w:r>
            <w:r w:rsidR="00401D29">
              <w:rPr>
                <w:noProof/>
                <w:webHidden/>
              </w:rPr>
              <w:t>28</w:t>
            </w:r>
            <w:r w:rsidR="00401D29">
              <w:rPr>
                <w:noProof/>
                <w:webHidden/>
              </w:rPr>
              <w:fldChar w:fldCharType="end"/>
            </w:r>
          </w:hyperlink>
        </w:p>
        <w:p w14:paraId="0DF289AE" w14:textId="77777777" w:rsidR="00401D29" w:rsidRDefault="00CA4E0D">
          <w:pPr>
            <w:pStyle w:val="TOC2"/>
            <w:tabs>
              <w:tab w:val="right" w:leader="dot" w:pos="9016"/>
            </w:tabs>
            <w:rPr>
              <w:rFonts w:eastAsiaTheme="minorEastAsia"/>
              <w:noProof/>
              <w:lang w:eastAsia="en-GB"/>
            </w:rPr>
          </w:pPr>
          <w:hyperlink w:anchor="_Toc388003791" w:history="1">
            <w:r w:rsidR="00401D29" w:rsidRPr="00235B09">
              <w:rPr>
                <w:rStyle w:val="Hyperlink"/>
                <w:noProof/>
              </w:rPr>
              <w:t>7.5 Implications for the hyper-acute stroke service review</w:t>
            </w:r>
            <w:r w:rsidR="00401D29">
              <w:rPr>
                <w:noProof/>
                <w:webHidden/>
              </w:rPr>
              <w:tab/>
            </w:r>
            <w:r w:rsidR="00401D29">
              <w:rPr>
                <w:noProof/>
                <w:webHidden/>
              </w:rPr>
              <w:fldChar w:fldCharType="begin"/>
            </w:r>
            <w:r w:rsidR="00401D29">
              <w:rPr>
                <w:noProof/>
                <w:webHidden/>
              </w:rPr>
              <w:instrText xml:space="preserve"> PAGEREF _Toc388003791 \h </w:instrText>
            </w:r>
            <w:r w:rsidR="00401D29">
              <w:rPr>
                <w:noProof/>
                <w:webHidden/>
              </w:rPr>
            </w:r>
            <w:r w:rsidR="00401D29">
              <w:rPr>
                <w:noProof/>
                <w:webHidden/>
              </w:rPr>
              <w:fldChar w:fldCharType="separate"/>
            </w:r>
            <w:r w:rsidR="00401D29">
              <w:rPr>
                <w:noProof/>
                <w:webHidden/>
              </w:rPr>
              <w:t>28</w:t>
            </w:r>
            <w:r w:rsidR="00401D29">
              <w:rPr>
                <w:noProof/>
                <w:webHidden/>
              </w:rPr>
              <w:fldChar w:fldCharType="end"/>
            </w:r>
          </w:hyperlink>
        </w:p>
        <w:p w14:paraId="2C987E6D" w14:textId="77777777" w:rsidR="00401D29" w:rsidRDefault="00CA4E0D">
          <w:pPr>
            <w:pStyle w:val="TOC1"/>
            <w:tabs>
              <w:tab w:val="right" w:leader="dot" w:pos="9016"/>
            </w:tabs>
            <w:rPr>
              <w:rFonts w:eastAsiaTheme="minorEastAsia"/>
              <w:noProof/>
              <w:lang w:eastAsia="en-GB"/>
            </w:rPr>
          </w:pPr>
          <w:hyperlink w:anchor="_Toc388003792" w:history="1">
            <w:r w:rsidR="00401D29" w:rsidRPr="00235B09">
              <w:rPr>
                <w:rStyle w:val="Hyperlink"/>
                <w:noProof/>
              </w:rPr>
              <w:t>8. Evaluating the options</w:t>
            </w:r>
            <w:r w:rsidR="00401D29">
              <w:rPr>
                <w:noProof/>
                <w:webHidden/>
              </w:rPr>
              <w:tab/>
            </w:r>
            <w:r w:rsidR="00401D29">
              <w:rPr>
                <w:noProof/>
                <w:webHidden/>
              </w:rPr>
              <w:fldChar w:fldCharType="begin"/>
            </w:r>
            <w:r w:rsidR="00401D29">
              <w:rPr>
                <w:noProof/>
                <w:webHidden/>
              </w:rPr>
              <w:instrText xml:space="preserve"> PAGEREF _Toc388003792 \h </w:instrText>
            </w:r>
            <w:r w:rsidR="00401D29">
              <w:rPr>
                <w:noProof/>
                <w:webHidden/>
              </w:rPr>
            </w:r>
            <w:r w:rsidR="00401D29">
              <w:rPr>
                <w:noProof/>
                <w:webHidden/>
              </w:rPr>
              <w:fldChar w:fldCharType="separate"/>
            </w:r>
            <w:r w:rsidR="00401D29">
              <w:rPr>
                <w:noProof/>
                <w:webHidden/>
              </w:rPr>
              <w:t>29</w:t>
            </w:r>
            <w:r w:rsidR="00401D29">
              <w:rPr>
                <w:noProof/>
                <w:webHidden/>
              </w:rPr>
              <w:fldChar w:fldCharType="end"/>
            </w:r>
          </w:hyperlink>
        </w:p>
        <w:p w14:paraId="7136E77F" w14:textId="77777777" w:rsidR="00401D29" w:rsidRDefault="00CA4E0D">
          <w:pPr>
            <w:pStyle w:val="TOC1"/>
            <w:tabs>
              <w:tab w:val="right" w:leader="dot" w:pos="9016"/>
            </w:tabs>
            <w:rPr>
              <w:rFonts w:eastAsiaTheme="minorEastAsia"/>
              <w:noProof/>
              <w:lang w:eastAsia="en-GB"/>
            </w:rPr>
          </w:pPr>
          <w:hyperlink w:anchor="_Toc388003793" w:history="1">
            <w:r w:rsidR="00401D29" w:rsidRPr="00235B09">
              <w:rPr>
                <w:rStyle w:val="Hyperlink"/>
                <w:noProof/>
              </w:rPr>
              <w:t>9. Equality Impact Assessment (EQIA)</w:t>
            </w:r>
            <w:r w:rsidR="00401D29">
              <w:rPr>
                <w:noProof/>
                <w:webHidden/>
              </w:rPr>
              <w:tab/>
            </w:r>
            <w:r w:rsidR="00401D29">
              <w:rPr>
                <w:noProof/>
                <w:webHidden/>
              </w:rPr>
              <w:fldChar w:fldCharType="begin"/>
            </w:r>
            <w:r w:rsidR="00401D29">
              <w:rPr>
                <w:noProof/>
                <w:webHidden/>
              </w:rPr>
              <w:instrText xml:space="preserve"> PAGEREF _Toc388003793 \h </w:instrText>
            </w:r>
            <w:r w:rsidR="00401D29">
              <w:rPr>
                <w:noProof/>
                <w:webHidden/>
              </w:rPr>
            </w:r>
            <w:r w:rsidR="00401D29">
              <w:rPr>
                <w:noProof/>
                <w:webHidden/>
              </w:rPr>
              <w:fldChar w:fldCharType="separate"/>
            </w:r>
            <w:r w:rsidR="00401D29">
              <w:rPr>
                <w:noProof/>
                <w:webHidden/>
              </w:rPr>
              <w:t>30</w:t>
            </w:r>
            <w:r w:rsidR="00401D29">
              <w:rPr>
                <w:noProof/>
                <w:webHidden/>
              </w:rPr>
              <w:fldChar w:fldCharType="end"/>
            </w:r>
          </w:hyperlink>
        </w:p>
        <w:p w14:paraId="625BF36A" w14:textId="77777777" w:rsidR="00401D29" w:rsidRDefault="00CA4E0D">
          <w:pPr>
            <w:pStyle w:val="TOC2"/>
            <w:tabs>
              <w:tab w:val="right" w:leader="dot" w:pos="9016"/>
            </w:tabs>
            <w:rPr>
              <w:rFonts w:eastAsiaTheme="minorEastAsia"/>
              <w:noProof/>
              <w:lang w:eastAsia="en-GB"/>
            </w:rPr>
          </w:pPr>
          <w:hyperlink w:anchor="_Toc388003794" w:history="1">
            <w:r w:rsidR="00401D29" w:rsidRPr="00235B09">
              <w:rPr>
                <w:rStyle w:val="Hyperlink"/>
                <w:noProof/>
              </w:rPr>
              <w:t>9.1 Equality data</w:t>
            </w:r>
            <w:r w:rsidR="00401D29">
              <w:rPr>
                <w:noProof/>
                <w:webHidden/>
              </w:rPr>
              <w:tab/>
            </w:r>
            <w:r w:rsidR="00401D29">
              <w:rPr>
                <w:noProof/>
                <w:webHidden/>
              </w:rPr>
              <w:fldChar w:fldCharType="begin"/>
            </w:r>
            <w:r w:rsidR="00401D29">
              <w:rPr>
                <w:noProof/>
                <w:webHidden/>
              </w:rPr>
              <w:instrText xml:space="preserve"> PAGEREF _Toc388003794 \h </w:instrText>
            </w:r>
            <w:r w:rsidR="00401D29">
              <w:rPr>
                <w:noProof/>
                <w:webHidden/>
              </w:rPr>
            </w:r>
            <w:r w:rsidR="00401D29">
              <w:rPr>
                <w:noProof/>
                <w:webHidden/>
              </w:rPr>
              <w:fldChar w:fldCharType="separate"/>
            </w:r>
            <w:r w:rsidR="00401D29">
              <w:rPr>
                <w:noProof/>
                <w:webHidden/>
              </w:rPr>
              <w:t>30</w:t>
            </w:r>
            <w:r w:rsidR="00401D29">
              <w:rPr>
                <w:noProof/>
                <w:webHidden/>
              </w:rPr>
              <w:fldChar w:fldCharType="end"/>
            </w:r>
          </w:hyperlink>
        </w:p>
        <w:p w14:paraId="7C960225" w14:textId="77777777" w:rsidR="00401D29" w:rsidRDefault="00CA4E0D">
          <w:pPr>
            <w:pStyle w:val="TOC2"/>
            <w:tabs>
              <w:tab w:val="right" w:leader="dot" w:pos="9016"/>
            </w:tabs>
            <w:rPr>
              <w:rFonts w:eastAsiaTheme="minorEastAsia"/>
              <w:noProof/>
              <w:lang w:eastAsia="en-GB"/>
            </w:rPr>
          </w:pPr>
          <w:hyperlink w:anchor="_Toc388003795" w:history="1">
            <w:r w:rsidR="00401D29" w:rsidRPr="00235B09">
              <w:rPr>
                <w:rStyle w:val="Hyperlink"/>
                <w:noProof/>
              </w:rPr>
              <w:t>9.2 Public feedback on equality issues</w:t>
            </w:r>
            <w:r w:rsidR="00401D29">
              <w:rPr>
                <w:noProof/>
                <w:webHidden/>
              </w:rPr>
              <w:tab/>
            </w:r>
            <w:r w:rsidR="00401D29">
              <w:rPr>
                <w:noProof/>
                <w:webHidden/>
              </w:rPr>
              <w:fldChar w:fldCharType="begin"/>
            </w:r>
            <w:r w:rsidR="00401D29">
              <w:rPr>
                <w:noProof/>
                <w:webHidden/>
              </w:rPr>
              <w:instrText xml:space="preserve"> PAGEREF _Toc388003795 \h </w:instrText>
            </w:r>
            <w:r w:rsidR="00401D29">
              <w:rPr>
                <w:noProof/>
                <w:webHidden/>
              </w:rPr>
            </w:r>
            <w:r w:rsidR="00401D29">
              <w:rPr>
                <w:noProof/>
                <w:webHidden/>
              </w:rPr>
              <w:fldChar w:fldCharType="separate"/>
            </w:r>
            <w:r w:rsidR="00401D29">
              <w:rPr>
                <w:noProof/>
                <w:webHidden/>
              </w:rPr>
              <w:t>32</w:t>
            </w:r>
            <w:r w:rsidR="00401D29">
              <w:rPr>
                <w:noProof/>
                <w:webHidden/>
              </w:rPr>
              <w:fldChar w:fldCharType="end"/>
            </w:r>
          </w:hyperlink>
        </w:p>
        <w:p w14:paraId="21DD4113" w14:textId="77777777" w:rsidR="00401D29" w:rsidRDefault="00CA4E0D">
          <w:pPr>
            <w:pStyle w:val="TOC1"/>
            <w:tabs>
              <w:tab w:val="right" w:leader="dot" w:pos="9016"/>
            </w:tabs>
            <w:rPr>
              <w:rFonts w:eastAsiaTheme="minorEastAsia"/>
              <w:noProof/>
              <w:lang w:eastAsia="en-GB"/>
            </w:rPr>
          </w:pPr>
          <w:hyperlink w:anchor="_Toc388003796" w:history="1">
            <w:r w:rsidR="00401D29" w:rsidRPr="00235B09">
              <w:rPr>
                <w:rStyle w:val="Hyperlink"/>
                <w:noProof/>
              </w:rPr>
              <w:t>10. Option 1 - Decentralise the service</w:t>
            </w:r>
            <w:r w:rsidR="00401D29">
              <w:rPr>
                <w:noProof/>
                <w:webHidden/>
              </w:rPr>
              <w:tab/>
            </w:r>
            <w:r w:rsidR="00401D29">
              <w:rPr>
                <w:noProof/>
                <w:webHidden/>
              </w:rPr>
              <w:fldChar w:fldCharType="begin"/>
            </w:r>
            <w:r w:rsidR="00401D29">
              <w:rPr>
                <w:noProof/>
                <w:webHidden/>
              </w:rPr>
              <w:instrText xml:space="preserve"> PAGEREF _Toc388003796 \h </w:instrText>
            </w:r>
            <w:r w:rsidR="00401D29">
              <w:rPr>
                <w:noProof/>
                <w:webHidden/>
              </w:rPr>
            </w:r>
            <w:r w:rsidR="00401D29">
              <w:rPr>
                <w:noProof/>
                <w:webHidden/>
              </w:rPr>
              <w:fldChar w:fldCharType="separate"/>
            </w:r>
            <w:r w:rsidR="00401D29">
              <w:rPr>
                <w:noProof/>
                <w:webHidden/>
              </w:rPr>
              <w:t>34</w:t>
            </w:r>
            <w:r w:rsidR="00401D29">
              <w:rPr>
                <w:noProof/>
                <w:webHidden/>
              </w:rPr>
              <w:fldChar w:fldCharType="end"/>
            </w:r>
          </w:hyperlink>
        </w:p>
        <w:p w14:paraId="401644A7" w14:textId="77777777" w:rsidR="00401D29" w:rsidRDefault="00CA4E0D">
          <w:pPr>
            <w:pStyle w:val="TOC2"/>
            <w:tabs>
              <w:tab w:val="right" w:leader="dot" w:pos="9016"/>
            </w:tabs>
            <w:rPr>
              <w:rFonts w:eastAsiaTheme="minorEastAsia"/>
              <w:noProof/>
              <w:lang w:eastAsia="en-GB"/>
            </w:rPr>
          </w:pPr>
          <w:hyperlink w:anchor="_Toc388003797" w:history="1">
            <w:r w:rsidR="00401D29" w:rsidRPr="00235B09">
              <w:rPr>
                <w:rStyle w:val="Hyperlink"/>
                <w:noProof/>
              </w:rPr>
              <w:t>10.1 Assumptions</w:t>
            </w:r>
            <w:r w:rsidR="00401D29">
              <w:rPr>
                <w:noProof/>
                <w:webHidden/>
              </w:rPr>
              <w:tab/>
            </w:r>
            <w:r w:rsidR="00401D29">
              <w:rPr>
                <w:noProof/>
                <w:webHidden/>
              </w:rPr>
              <w:fldChar w:fldCharType="begin"/>
            </w:r>
            <w:r w:rsidR="00401D29">
              <w:rPr>
                <w:noProof/>
                <w:webHidden/>
              </w:rPr>
              <w:instrText xml:space="preserve"> PAGEREF _Toc388003797 \h </w:instrText>
            </w:r>
            <w:r w:rsidR="00401D29">
              <w:rPr>
                <w:noProof/>
                <w:webHidden/>
              </w:rPr>
            </w:r>
            <w:r w:rsidR="00401D29">
              <w:rPr>
                <w:noProof/>
                <w:webHidden/>
              </w:rPr>
              <w:fldChar w:fldCharType="separate"/>
            </w:r>
            <w:r w:rsidR="00401D29">
              <w:rPr>
                <w:noProof/>
                <w:webHidden/>
              </w:rPr>
              <w:t>34</w:t>
            </w:r>
            <w:r w:rsidR="00401D29">
              <w:rPr>
                <w:noProof/>
                <w:webHidden/>
              </w:rPr>
              <w:fldChar w:fldCharType="end"/>
            </w:r>
          </w:hyperlink>
        </w:p>
        <w:p w14:paraId="315490D6" w14:textId="77777777" w:rsidR="00401D29" w:rsidRDefault="00CA4E0D">
          <w:pPr>
            <w:pStyle w:val="TOC2"/>
            <w:tabs>
              <w:tab w:val="right" w:leader="dot" w:pos="9016"/>
            </w:tabs>
            <w:rPr>
              <w:rFonts w:eastAsiaTheme="minorEastAsia"/>
              <w:noProof/>
              <w:lang w:eastAsia="en-GB"/>
            </w:rPr>
          </w:pPr>
          <w:hyperlink w:anchor="_Toc388003798" w:history="1">
            <w:r w:rsidR="00401D29" w:rsidRPr="00235B09">
              <w:rPr>
                <w:rStyle w:val="Hyperlink"/>
                <w:noProof/>
              </w:rPr>
              <w:t>10.2 Risks / issues</w:t>
            </w:r>
            <w:r w:rsidR="00401D29">
              <w:rPr>
                <w:noProof/>
                <w:webHidden/>
              </w:rPr>
              <w:tab/>
            </w:r>
            <w:r w:rsidR="00401D29">
              <w:rPr>
                <w:noProof/>
                <w:webHidden/>
              </w:rPr>
              <w:fldChar w:fldCharType="begin"/>
            </w:r>
            <w:r w:rsidR="00401D29">
              <w:rPr>
                <w:noProof/>
                <w:webHidden/>
              </w:rPr>
              <w:instrText xml:space="preserve"> PAGEREF _Toc388003798 \h </w:instrText>
            </w:r>
            <w:r w:rsidR="00401D29">
              <w:rPr>
                <w:noProof/>
                <w:webHidden/>
              </w:rPr>
            </w:r>
            <w:r w:rsidR="00401D29">
              <w:rPr>
                <w:noProof/>
                <w:webHidden/>
              </w:rPr>
              <w:fldChar w:fldCharType="separate"/>
            </w:r>
            <w:r w:rsidR="00401D29">
              <w:rPr>
                <w:noProof/>
                <w:webHidden/>
              </w:rPr>
              <w:t>34</w:t>
            </w:r>
            <w:r w:rsidR="00401D29">
              <w:rPr>
                <w:noProof/>
                <w:webHidden/>
              </w:rPr>
              <w:fldChar w:fldCharType="end"/>
            </w:r>
          </w:hyperlink>
        </w:p>
        <w:p w14:paraId="1445373D" w14:textId="77777777" w:rsidR="00401D29" w:rsidRDefault="00CA4E0D">
          <w:pPr>
            <w:pStyle w:val="TOC2"/>
            <w:tabs>
              <w:tab w:val="right" w:leader="dot" w:pos="9016"/>
            </w:tabs>
            <w:rPr>
              <w:rFonts w:eastAsiaTheme="minorEastAsia"/>
              <w:noProof/>
              <w:lang w:eastAsia="en-GB"/>
            </w:rPr>
          </w:pPr>
          <w:hyperlink w:anchor="_Toc388003799" w:history="1">
            <w:r w:rsidR="00401D29" w:rsidRPr="00235B09">
              <w:rPr>
                <w:rStyle w:val="Hyperlink"/>
                <w:noProof/>
              </w:rPr>
              <w:t>10.3 Benefits</w:t>
            </w:r>
            <w:r w:rsidR="00401D29">
              <w:rPr>
                <w:noProof/>
                <w:webHidden/>
              </w:rPr>
              <w:tab/>
            </w:r>
            <w:r w:rsidR="00401D29">
              <w:rPr>
                <w:noProof/>
                <w:webHidden/>
              </w:rPr>
              <w:fldChar w:fldCharType="begin"/>
            </w:r>
            <w:r w:rsidR="00401D29">
              <w:rPr>
                <w:noProof/>
                <w:webHidden/>
              </w:rPr>
              <w:instrText xml:space="preserve"> PAGEREF _Toc388003799 \h </w:instrText>
            </w:r>
            <w:r w:rsidR="00401D29">
              <w:rPr>
                <w:noProof/>
                <w:webHidden/>
              </w:rPr>
            </w:r>
            <w:r w:rsidR="00401D29">
              <w:rPr>
                <w:noProof/>
                <w:webHidden/>
              </w:rPr>
              <w:fldChar w:fldCharType="separate"/>
            </w:r>
            <w:r w:rsidR="00401D29">
              <w:rPr>
                <w:noProof/>
                <w:webHidden/>
              </w:rPr>
              <w:t>35</w:t>
            </w:r>
            <w:r w:rsidR="00401D29">
              <w:rPr>
                <w:noProof/>
                <w:webHidden/>
              </w:rPr>
              <w:fldChar w:fldCharType="end"/>
            </w:r>
          </w:hyperlink>
        </w:p>
        <w:p w14:paraId="3E64DC4D" w14:textId="77777777" w:rsidR="00401D29" w:rsidRDefault="00CA4E0D">
          <w:pPr>
            <w:pStyle w:val="TOC2"/>
            <w:tabs>
              <w:tab w:val="right" w:leader="dot" w:pos="9016"/>
            </w:tabs>
            <w:rPr>
              <w:rFonts w:eastAsiaTheme="minorEastAsia"/>
              <w:noProof/>
              <w:lang w:eastAsia="en-GB"/>
            </w:rPr>
          </w:pPr>
          <w:hyperlink w:anchor="_Toc388003800" w:history="1">
            <w:r w:rsidR="00401D29" w:rsidRPr="00235B09">
              <w:rPr>
                <w:rStyle w:val="Hyperlink"/>
                <w:noProof/>
              </w:rPr>
              <w:t>10.4 Equality Impact Assessment</w:t>
            </w:r>
            <w:r w:rsidR="00401D29">
              <w:rPr>
                <w:noProof/>
                <w:webHidden/>
              </w:rPr>
              <w:tab/>
            </w:r>
            <w:r w:rsidR="00401D29">
              <w:rPr>
                <w:noProof/>
                <w:webHidden/>
              </w:rPr>
              <w:fldChar w:fldCharType="begin"/>
            </w:r>
            <w:r w:rsidR="00401D29">
              <w:rPr>
                <w:noProof/>
                <w:webHidden/>
              </w:rPr>
              <w:instrText xml:space="preserve"> PAGEREF _Toc388003800 \h </w:instrText>
            </w:r>
            <w:r w:rsidR="00401D29">
              <w:rPr>
                <w:noProof/>
                <w:webHidden/>
              </w:rPr>
            </w:r>
            <w:r w:rsidR="00401D29">
              <w:rPr>
                <w:noProof/>
                <w:webHidden/>
              </w:rPr>
              <w:fldChar w:fldCharType="separate"/>
            </w:r>
            <w:r w:rsidR="00401D29">
              <w:rPr>
                <w:noProof/>
                <w:webHidden/>
              </w:rPr>
              <w:t>35</w:t>
            </w:r>
            <w:r w:rsidR="00401D29">
              <w:rPr>
                <w:noProof/>
                <w:webHidden/>
              </w:rPr>
              <w:fldChar w:fldCharType="end"/>
            </w:r>
          </w:hyperlink>
        </w:p>
        <w:p w14:paraId="3E645834" w14:textId="77777777" w:rsidR="00401D29" w:rsidRDefault="00CA4E0D">
          <w:pPr>
            <w:pStyle w:val="TOC2"/>
            <w:tabs>
              <w:tab w:val="right" w:leader="dot" w:pos="9016"/>
            </w:tabs>
            <w:rPr>
              <w:rFonts w:eastAsiaTheme="minorEastAsia"/>
              <w:noProof/>
              <w:lang w:eastAsia="en-GB"/>
            </w:rPr>
          </w:pPr>
          <w:hyperlink w:anchor="_Toc388003801" w:history="1">
            <w:r w:rsidR="00401D29" w:rsidRPr="00235B09">
              <w:rPr>
                <w:rStyle w:val="Hyperlink"/>
                <w:noProof/>
              </w:rPr>
              <w:t>10.5 Evaluation criteria assessment</w:t>
            </w:r>
            <w:r w:rsidR="00401D29">
              <w:rPr>
                <w:noProof/>
                <w:webHidden/>
              </w:rPr>
              <w:tab/>
            </w:r>
            <w:r w:rsidR="00401D29">
              <w:rPr>
                <w:noProof/>
                <w:webHidden/>
              </w:rPr>
              <w:fldChar w:fldCharType="begin"/>
            </w:r>
            <w:r w:rsidR="00401D29">
              <w:rPr>
                <w:noProof/>
                <w:webHidden/>
              </w:rPr>
              <w:instrText xml:space="preserve"> PAGEREF _Toc388003801 \h </w:instrText>
            </w:r>
            <w:r w:rsidR="00401D29">
              <w:rPr>
                <w:noProof/>
                <w:webHidden/>
              </w:rPr>
            </w:r>
            <w:r w:rsidR="00401D29">
              <w:rPr>
                <w:noProof/>
                <w:webHidden/>
              </w:rPr>
              <w:fldChar w:fldCharType="separate"/>
            </w:r>
            <w:r w:rsidR="00401D29">
              <w:rPr>
                <w:noProof/>
                <w:webHidden/>
              </w:rPr>
              <w:t>36</w:t>
            </w:r>
            <w:r w:rsidR="00401D29">
              <w:rPr>
                <w:noProof/>
                <w:webHidden/>
              </w:rPr>
              <w:fldChar w:fldCharType="end"/>
            </w:r>
          </w:hyperlink>
        </w:p>
        <w:p w14:paraId="2A98A1C0" w14:textId="77777777" w:rsidR="00401D29" w:rsidRDefault="00CA4E0D">
          <w:pPr>
            <w:pStyle w:val="TOC1"/>
            <w:tabs>
              <w:tab w:val="right" w:leader="dot" w:pos="9016"/>
            </w:tabs>
            <w:rPr>
              <w:rFonts w:eastAsiaTheme="minorEastAsia"/>
              <w:noProof/>
              <w:lang w:eastAsia="en-GB"/>
            </w:rPr>
          </w:pPr>
          <w:hyperlink w:anchor="_Toc388003802" w:history="1">
            <w:r w:rsidR="00401D29" w:rsidRPr="00235B09">
              <w:rPr>
                <w:rStyle w:val="Hyperlink"/>
                <w:noProof/>
              </w:rPr>
              <w:t>11. Option 2 – Centralise hyper-acute stroke services on the SGH site</w:t>
            </w:r>
            <w:r w:rsidR="00401D29">
              <w:rPr>
                <w:noProof/>
                <w:webHidden/>
              </w:rPr>
              <w:tab/>
            </w:r>
            <w:r w:rsidR="00401D29">
              <w:rPr>
                <w:noProof/>
                <w:webHidden/>
              </w:rPr>
              <w:fldChar w:fldCharType="begin"/>
            </w:r>
            <w:r w:rsidR="00401D29">
              <w:rPr>
                <w:noProof/>
                <w:webHidden/>
              </w:rPr>
              <w:instrText xml:space="preserve"> PAGEREF _Toc388003802 \h </w:instrText>
            </w:r>
            <w:r w:rsidR="00401D29">
              <w:rPr>
                <w:noProof/>
                <w:webHidden/>
              </w:rPr>
            </w:r>
            <w:r w:rsidR="00401D29">
              <w:rPr>
                <w:noProof/>
                <w:webHidden/>
              </w:rPr>
              <w:fldChar w:fldCharType="separate"/>
            </w:r>
            <w:r w:rsidR="00401D29">
              <w:rPr>
                <w:noProof/>
                <w:webHidden/>
              </w:rPr>
              <w:t>37</w:t>
            </w:r>
            <w:r w:rsidR="00401D29">
              <w:rPr>
                <w:noProof/>
                <w:webHidden/>
              </w:rPr>
              <w:fldChar w:fldCharType="end"/>
            </w:r>
          </w:hyperlink>
        </w:p>
        <w:p w14:paraId="3C821AF1" w14:textId="77777777" w:rsidR="00401D29" w:rsidRDefault="00CA4E0D">
          <w:pPr>
            <w:pStyle w:val="TOC2"/>
            <w:tabs>
              <w:tab w:val="right" w:leader="dot" w:pos="9016"/>
            </w:tabs>
            <w:rPr>
              <w:rFonts w:eastAsiaTheme="minorEastAsia"/>
              <w:noProof/>
              <w:lang w:eastAsia="en-GB"/>
            </w:rPr>
          </w:pPr>
          <w:hyperlink w:anchor="_Toc388003803" w:history="1">
            <w:r w:rsidR="00401D29" w:rsidRPr="00235B09">
              <w:rPr>
                <w:rStyle w:val="Hyperlink"/>
                <w:noProof/>
              </w:rPr>
              <w:t>11.1 Assumptions</w:t>
            </w:r>
            <w:r w:rsidR="00401D29">
              <w:rPr>
                <w:noProof/>
                <w:webHidden/>
              </w:rPr>
              <w:tab/>
            </w:r>
            <w:r w:rsidR="00401D29">
              <w:rPr>
                <w:noProof/>
                <w:webHidden/>
              </w:rPr>
              <w:fldChar w:fldCharType="begin"/>
            </w:r>
            <w:r w:rsidR="00401D29">
              <w:rPr>
                <w:noProof/>
                <w:webHidden/>
              </w:rPr>
              <w:instrText xml:space="preserve"> PAGEREF _Toc388003803 \h </w:instrText>
            </w:r>
            <w:r w:rsidR="00401D29">
              <w:rPr>
                <w:noProof/>
                <w:webHidden/>
              </w:rPr>
            </w:r>
            <w:r w:rsidR="00401D29">
              <w:rPr>
                <w:noProof/>
                <w:webHidden/>
              </w:rPr>
              <w:fldChar w:fldCharType="separate"/>
            </w:r>
            <w:r w:rsidR="00401D29">
              <w:rPr>
                <w:noProof/>
                <w:webHidden/>
              </w:rPr>
              <w:t>37</w:t>
            </w:r>
            <w:r w:rsidR="00401D29">
              <w:rPr>
                <w:noProof/>
                <w:webHidden/>
              </w:rPr>
              <w:fldChar w:fldCharType="end"/>
            </w:r>
          </w:hyperlink>
        </w:p>
        <w:p w14:paraId="6650615F" w14:textId="77777777" w:rsidR="00401D29" w:rsidRDefault="00CA4E0D">
          <w:pPr>
            <w:pStyle w:val="TOC2"/>
            <w:tabs>
              <w:tab w:val="right" w:leader="dot" w:pos="9016"/>
            </w:tabs>
            <w:rPr>
              <w:rFonts w:eastAsiaTheme="minorEastAsia"/>
              <w:noProof/>
              <w:lang w:eastAsia="en-GB"/>
            </w:rPr>
          </w:pPr>
          <w:hyperlink w:anchor="_Toc388003804" w:history="1">
            <w:r w:rsidR="00401D29" w:rsidRPr="00235B09">
              <w:rPr>
                <w:rStyle w:val="Hyperlink"/>
                <w:noProof/>
              </w:rPr>
              <w:t>11.2 Risks / issues</w:t>
            </w:r>
            <w:r w:rsidR="00401D29">
              <w:rPr>
                <w:noProof/>
                <w:webHidden/>
              </w:rPr>
              <w:tab/>
            </w:r>
            <w:r w:rsidR="00401D29">
              <w:rPr>
                <w:noProof/>
                <w:webHidden/>
              </w:rPr>
              <w:fldChar w:fldCharType="begin"/>
            </w:r>
            <w:r w:rsidR="00401D29">
              <w:rPr>
                <w:noProof/>
                <w:webHidden/>
              </w:rPr>
              <w:instrText xml:space="preserve"> PAGEREF _Toc388003804 \h </w:instrText>
            </w:r>
            <w:r w:rsidR="00401D29">
              <w:rPr>
                <w:noProof/>
                <w:webHidden/>
              </w:rPr>
            </w:r>
            <w:r w:rsidR="00401D29">
              <w:rPr>
                <w:noProof/>
                <w:webHidden/>
              </w:rPr>
              <w:fldChar w:fldCharType="separate"/>
            </w:r>
            <w:r w:rsidR="00401D29">
              <w:rPr>
                <w:noProof/>
                <w:webHidden/>
              </w:rPr>
              <w:t>37</w:t>
            </w:r>
            <w:r w:rsidR="00401D29">
              <w:rPr>
                <w:noProof/>
                <w:webHidden/>
              </w:rPr>
              <w:fldChar w:fldCharType="end"/>
            </w:r>
          </w:hyperlink>
        </w:p>
        <w:p w14:paraId="34B460D7" w14:textId="77777777" w:rsidR="00401D29" w:rsidRDefault="00CA4E0D">
          <w:pPr>
            <w:pStyle w:val="TOC2"/>
            <w:tabs>
              <w:tab w:val="right" w:leader="dot" w:pos="9016"/>
            </w:tabs>
            <w:rPr>
              <w:rFonts w:eastAsiaTheme="minorEastAsia"/>
              <w:noProof/>
              <w:lang w:eastAsia="en-GB"/>
            </w:rPr>
          </w:pPr>
          <w:hyperlink w:anchor="_Toc388003805" w:history="1">
            <w:r w:rsidR="00401D29" w:rsidRPr="00235B09">
              <w:rPr>
                <w:rStyle w:val="Hyperlink"/>
                <w:noProof/>
              </w:rPr>
              <w:t>11.3 Benefits</w:t>
            </w:r>
            <w:r w:rsidR="00401D29">
              <w:rPr>
                <w:noProof/>
                <w:webHidden/>
              </w:rPr>
              <w:tab/>
            </w:r>
            <w:r w:rsidR="00401D29">
              <w:rPr>
                <w:noProof/>
                <w:webHidden/>
              </w:rPr>
              <w:fldChar w:fldCharType="begin"/>
            </w:r>
            <w:r w:rsidR="00401D29">
              <w:rPr>
                <w:noProof/>
                <w:webHidden/>
              </w:rPr>
              <w:instrText xml:space="preserve"> PAGEREF _Toc388003805 \h </w:instrText>
            </w:r>
            <w:r w:rsidR="00401D29">
              <w:rPr>
                <w:noProof/>
                <w:webHidden/>
              </w:rPr>
            </w:r>
            <w:r w:rsidR="00401D29">
              <w:rPr>
                <w:noProof/>
                <w:webHidden/>
              </w:rPr>
              <w:fldChar w:fldCharType="separate"/>
            </w:r>
            <w:r w:rsidR="00401D29">
              <w:rPr>
                <w:noProof/>
                <w:webHidden/>
              </w:rPr>
              <w:t>37</w:t>
            </w:r>
            <w:r w:rsidR="00401D29">
              <w:rPr>
                <w:noProof/>
                <w:webHidden/>
              </w:rPr>
              <w:fldChar w:fldCharType="end"/>
            </w:r>
          </w:hyperlink>
        </w:p>
        <w:p w14:paraId="06F3DE18" w14:textId="77777777" w:rsidR="00401D29" w:rsidRDefault="00CA4E0D">
          <w:pPr>
            <w:pStyle w:val="TOC2"/>
            <w:tabs>
              <w:tab w:val="right" w:leader="dot" w:pos="9016"/>
            </w:tabs>
            <w:rPr>
              <w:rFonts w:eastAsiaTheme="minorEastAsia"/>
              <w:noProof/>
              <w:lang w:eastAsia="en-GB"/>
            </w:rPr>
          </w:pPr>
          <w:hyperlink w:anchor="_Toc388003806" w:history="1">
            <w:r w:rsidR="00401D29" w:rsidRPr="00235B09">
              <w:rPr>
                <w:rStyle w:val="Hyperlink"/>
                <w:noProof/>
              </w:rPr>
              <w:t>11.4 Equality Impact Assessment</w:t>
            </w:r>
            <w:r w:rsidR="00401D29">
              <w:rPr>
                <w:noProof/>
                <w:webHidden/>
              </w:rPr>
              <w:tab/>
            </w:r>
            <w:r w:rsidR="00401D29">
              <w:rPr>
                <w:noProof/>
                <w:webHidden/>
              </w:rPr>
              <w:fldChar w:fldCharType="begin"/>
            </w:r>
            <w:r w:rsidR="00401D29">
              <w:rPr>
                <w:noProof/>
                <w:webHidden/>
              </w:rPr>
              <w:instrText xml:space="preserve"> PAGEREF _Toc388003806 \h </w:instrText>
            </w:r>
            <w:r w:rsidR="00401D29">
              <w:rPr>
                <w:noProof/>
                <w:webHidden/>
              </w:rPr>
            </w:r>
            <w:r w:rsidR="00401D29">
              <w:rPr>
                <w:noProof/>
                <w:webHidden/>
              </w:rPr>
              <w:fldChar w:fldCharType="separate"/>
            </w:r>
            <w:r w:rsidR="00401D29">
              <w:rPr>
                <w:noProof/>
                <w:webHidden/>
              </w:rPr>
              <w:t>38</w:t>
            </w:r>
            <w:r w:rsidR="00401D29">
              <w:rPr>
                <w:noProof/>
                <w:webHidden/>
              </w:rPr>
              <w:fldChar w:fldCharType="end"/>
            </w:r>
          </w:hyperlink>
        </w:p>
        <w:p w14:paraId="549BE4DB" w14:textId="77777777" w:rsidR="00401D29" w:rsidRDefault="00CA4E0D">
          <w:pPr>
            <w:pStyle w:val="TOC2"/>
            <w:tabs>
              <w:tab w:val="right" w:leader="dot" w:pos="9016"/>
            </w:tabs>
            <w:rPr>
              <w:rFonts w:eastAsiaTheme="minorEastAsia"/>
              <w:noProof/>
              <w:lang w:eastAsia="en-GB"/>
            </w:rPr>
          </w:pPr>
          <w:hyperlink w:anchor="_Toc388003807" w:history="1">
            <w:r w:rsidR="00401D29" w:rsidRPr="00235B09">
              <w:rPr>
                <w:rStyle w:val="Hyperlink"/>
                <w:noProof/>
              </w:rPr>
              <w:t>11.5 Evaluation criteria assessment</w:t>
            </w:r>
            <w:r w:rsidR="00401D29">
              <w:rPr>
                <w:noProof/>
                <w:webHidden/>
              </w:rPr>
              <w:tab/>
            </w:r>
            <w:r w:rsidR="00401D29">
              <w:rPr>
                <w:noProof/>
                <w:webHidden/>
              </w:rPr>
              <w:fldChar w:fldCharType="begin"/>
            </w:r>
            <w:r w:rsidR="00401D29">
              <w:rPr>
                <w:noProof/>
                <w:webHidden/>
              </w:rPr>
              <w:instrText xml:space="preserve"> PAGEREF _Toc388003807 \h </w:instrText>
            </w:r>
            <w:r w:rsidR="00401D29">
              <w:rPr>
                <w:noProof/>
                <w:webHidden/>
              </w:rPr>
            </w:r>
            <w:r w:rsidR="00401D29">
              <w:rPr>
                <w:noProof/>
                <w:webHidden/>
              </w:rPr>
              <w:fldChar w:fldCharType="separate"/>
            </w:r>
            <w:r w:rsidR="00401D29">
              <w:rPr>
                <w:noProof/>
                <w:webHidden/>
              </w:rPr>
              <w:t>39</w:t>
            </w:r>
            <w:r w:rsidR="00401D29">
              <w:rPr>
                <w:noProof/>
                <w:webHidden/>
              </w:rPr>
              <w:fldChar w:fldCharType="end"/>
            </w:r>
          </w:hyperlink>
        </w:p>
        <w:p w14:paraId="7BA790DA" w14:textId="77777777" w:rsidR="00401D29" w:rsidRDefault="00CA4E0D">
          <w:pPr>
            <w:pStyle w:val="TOC1"/>
            <w:tabs>
              <w:tab w:val="right" w:leader="dot" w:pos="9016"/>
            </w:tabs>
            <w:rPr>
              <w:rFonts w:eastAsiaTheme="minorEastAsia"/>
              <w:noProof/>
              <w:lang w:eastAsia="en-GB"/>
            </w:rPr>
          </w:pPr>
          <w:hyperlink w:anchor="_Toc388003808" w:history="1">
            <w:r w:rsidR="00401D29" w:rsidRPr="00235B09">
              <w:rPr>
                <w:rStyle w:val="Hyperlink"/>
                <w:noProof/>
              </w:rPr>
              <w:t>12. Option 3 - Centralise hyper-acute stroke service on the DPOW site</w:t>
            </w:r>
            <w:r w:rsidR="00401D29">
              <w:rPr>
                <w:noProof/>
                <w:webHidden/>
              </w:rPr>
              <w:tab/>
            </w:r>
            <w:r w:rsidR="00401D29">
              <w:rPr>
                <w:noProof/>
                <w:webHidden/>
              </w:rPr>
              <w:fldChar w:fldCharType="begin"/>
            </w:r>
            <w:r w:rsidR="00401D29">
              <w:rPr>
                <w:noProof/>
                <w:webHidden/>
              </w:rPr>
              <w:instrText xml:space="preserve"> PAGEREF _Toc388003808 \h </w:instrText>
            </w:r>
            <w:r w:rsidR="00401D29">
              <w:rPr>
                <w:noProof/>
                <w:webHidden/>
              </w:rPr>
            </w:r>
            <w:r w:rsidR="00401D29">
              <w:rPr>
                <w:noProof/>
                <w:webHidden/>
              </w:rPr>
              <w:fldChar w:fldCharType="separate"/>
            </w:r>
            <w:r w:rsidR="00401D29">
              <w:rPr>
                <w:noProof/>
                <w:webHidden/>
              </w:rPr>
              <w:t>40</w:t>
            </w:r>
            <w:r w:rsidR="00401D29">
              <w:rPr>
                <w:noProof/>
                <w:webHidden/>
              </w:rPr>
              <w:fldChar w:fldCharType="end"/>
            </w:r>
          </w:hyperlink>
        </w:p>
        <w:p w14:paraId="666CFF97" w14:textId="77777777" w:rsidR="00401D29" w:rsidRDefault="00CA4E0D">
          <w:pPr>
            <w:pStyle w:val="TOC2"/>
            <w:tabs>
              <w:tab w:val="right" w:leader="dot" w:pos="9016"/>
            </w:tabs>
            <w:rPr>
              <w:rFonts w:eastAsiaTheme="minorEastAsia"/>
              <w:noProof/>
              <w:lang w:eastAsia="en-GB"/>
            </w:rPr>
          </w:pPr>
          <w:hyperlink w:anchor="_Toc388003809" w:history="1">
            <w:r w:rsidR="00401D29" w:rsidRPr="00235B09">
              <w:rPr>
                <w:rStyle w:val="Hyperlink"/>
                <w:noProof/>
              </w:rPr>
              <w:t>12.1 Assumptions</w:t>
            </w:r>
            <w:r w:rsidR="00401D29">
              <w:rPr>
                <w:noProof/>
                <w:webHidden/>
              </w:rPr>
              <w:tab/>
            </w:r>
            <w:r w:rsidR="00401D29">
              <w:rPr>
                <w:noProof/>
                <w:webHidden/>
              </w:rPr>
              <w:fldChar w:fldCharType="begin"/>
            </w:r>
            <w:r w:rsidR="00401D29">
              <w:rPr>
                <w:noProof/>
                <w:webHidden/>
              </w:rPr>
              <w:instrText xml:space="preserve"> PAGEREF _Toc388003809 \h </w:instrText>
            </w:r>
            <w:r w:rsidR="00401D29">
              <w:rPr>
                <w:noProof/>
                <w:webHidden/>
              </w:rPr>
            </w:r>
            <w:r w:rsidR="00401D29">
              <w:rPr>
                <w:noProof/>
                <w:webHidden/>
              </w:rPr>
              <w:fldChar w:fldCharType="separate"/>
            </w:r>
            <w:r w:rsidR="00401D29">
              <w:rPr>
                <w:noProof/>
                <w:webHidden/>
              </w:rPr>
              <w:t>40</w:t>
            </w:r>
            <w:r w:rsidR="00401D29">
              <w:rPr>
                <w:noProof/>
                <w:webHidden/>
              </w:rPr>
              <w:fldChar w:fldCharType="end"/>
            </w:r>
          </w:hyperlink>
        </w:p>
        <w:p w14:paraId="7E96428E" w14:textId="77777777" w:rsidR="00401D29" w:rsidRDefault="00CA4E0D">
          <w:pPr>
            <w:pStyle w:val="TOC2"/>
            <w:tabs>
              <w:tab w:val="right" w:leader="dot" w:pos="9016"/>
            </w:tabs>
            <w:rPr>
              <w:rFonts w:eastAsiaTheme="minorEastAsia"/>
              <w:noProof/>
              <w:lang w:eastAsia="en-GB"/>
            </w:rPr>
          </w:pPr>
          <w:hyperlink w:anchor="_Toc388003810" w:history="1">
            <w:r w:rsidR="00401D29" w:rsidRPr="00235B09">
              <w:rPr>
                <w:rStyle w:val="Hyperlink"/>
                <w:noProof/>
              </w:rPr>
              <w:t>12.2 Risks / issues</w:t>
            </w:r>
            <w:r w:rsidR="00401D29">
              <w:rPr>
                <w:noProof/>
                <w:webHidden/>
              </w:rPr>
              <w:tab/>
            </w:r>
            <w:r w:rsidR="00401D29">
              <w:rPr>
                <w:noProof/>
                <w:webHidden/>
              </w:rPr>
              <w:fldChar w:fldCharType="begin"/>
            </w:r>
            <w:r w:rsidR="00401D29">
              <w:rPr>
                <w:noProof/>
                <w:webHidden/>
              </w:rPr>
              <w:instrText xml:space="preserve"> PAGEREF _Toc388003810 \h </w:instrText>
            </w:r>
            <w:r w:rsidR="00401D29">
              <w:rPr>
                <w:noProof/>
                <w:webHidden/>
              </w:rPr>
            </w:r>
            <w:r w:rsidR="00401D29">
              <w:rPr>
                <w:noProof/>
                <w:webHidden/>
              </w:rPr>
              <w:fldChar w:fldCharType="separate"/>
            </w:r>
            <w:r w:rsidR="00401D29">
              <w:rPr>
                <w:noProof/>
                <w:webHidden/>
              </w:rPr>
              <w:t>40</w:t>
            </w:r>
            <w:r w:rsidR="00401D29">
              <w:rPr>
                <w:noProof/>
                <w:webHidden/>
              </w:rPr>
              <w:fldChar w:fldCharType="end"/>
            </w:r>
          </w:hyperlink>
        </w:p>
        <w:p w14:paraId="658447B5" w14:textId="77777777" w:rsidR="00401D29" w:rsidRDefault="00CA4E0D">
          <w:pPr>
            <w:pStyle w:val="TOC2"/>
            <w:tabs>
              <w:tab w:val="right" w:leader="dot" w:pos="9016"/>
            </w:tabs>
            <w:rPr>
              <w:rFonts w:eastAsiaTheme="minorEastAsia"/>
              <w:noProof/>
              <w:lang w:eastAsia="en-GB"/>
            </w:rPr>
          </w:pPr>
          <w:hyperlink w:anchor="_Toc388003811" w:history="1">
            <w:r w:rsidR="00401D29" w:rsidRPr="00235B09">
              <w:rPr>
                <w:rStyle w:val="Hyperlink"/>
                <w:noProof/>
              </w:rPr>
              <w:t>12.3 Benefits</w:t>
            </w:r>
            <w:r w:rsidR="00401D29">
              <w:rPr>
                <w:noProof/>
                <w:webHidden/>
              </w:rPr>
              <w:tab/>
            </w:r>
            <w:r w:rsidR="00401D29">
              <w:rPr>
                <w:noProof/>
                <w:webHidden/>
              </w:rPr>
              <w:fldChar w:fldCharType="begin"/>
            </w:r>
            <w:r w:rsidR="00401D29">
              <w:rPr>
                <w:noProof/>
                <w:webHidden/>
              </w:rPr>
              <w:instrText xml:space="preserve"> PAGEREF _Toc388003811 \h </w:instrText>
            </w:r>
            <w:r w:rsidR="00401D29">
              <w:rPr>
                <w:noProof/>
                <w:webHidden/>
              </w:rPr>
            </w:r>
            <w:r w:rsidR="00401D29">
              <w:rPr>
                <w:noProof/>
                <w:webHidden/>
              </w:rPr>
              <w:fldChar w:fldCharType="separate"/>
            </w:r>
            <w:r w:rsidR="00401D29">
              <w:rPr>
                <w:noProof/>
                <w:webHidden/>
              </w:rPr>
              <w:t>41</w:t>
            </w:r>
            <w:r w:rsidR="00401D29">
              <w:rPr>
                <w:noProof/>
                <w:webHidden/>
              </w:rPr>
              <w:fldChar w:fldCharType="end"/>
            </w:r>
          </w:hyperlink>
        </w:p>
        <w:p w14:paraId="1EBFC9FD" w14:textId="77777777" w:rsidR="00401D29" w:rsidRDefault="00CA4E0D">
          <w:pPr>
            <w:pStyle w:val="TOC2"/>
            <w:tabs>
              <w:tab w:val="right" w:leader="dot" w:pos="9016"/>
            </w:tabs>
            <w:rPr>
              <w:rFonts w:eastAsiaTheme="minorEastAsia"/>
              <w:noProof/>
              <w:lang w:eastAsia="en-GB"/>
            </w:rPr>
          </w:pPr>
          <w:hyperlink w:anchor="_Toc388003812" w:history="1">
            <w:r w:rsidR="00401D29" w:rsidRPr="00235B09">
              <w:rPr>
                <w:rStyle w:val="Hyperlink"/>
                <w:noProof/>
              </w:rPr>
              <w:t>12.4 Equality Impact Assessment</w:t>
            </w:r>
            <w:r w:rsidR="00401D29">
              <w:rPr>
                <w:noProof/>
                <w:webHidden/>
              </w:rPr>
              <w:tab/>
            </w:r>
            <w:r w:rsidR="00401D29">
              <w:rPr>
                <w:noProof/>
                <w:webHidden/>
              </w:rPr>
              <w:fldChar w:fldCharType="begin"/>
            </w:r>
            <w:r w:rsidR="00401D29">
              <w:rPr>
                <w:noProof/>
                <w:webHidden/>
              </w:rPr>
              <w:instrText xml:space="preserve"> PAGEREF _Toc388003812 \h </w:instrText>
            </w:r>
            <w:r w:rsidR="00401D29">
              <w:rPr>
                <w:noProof/>
                <w:webHidden/>
              </w:rPr>
            </w:r>
            <w:r w:rsidR="00401D29">
              <w:rPr>
                <w:noProof/>
                <w:webHidden/>
              </w:rPr>
              <w:fldChar w:fldCharType="separate"/>
            </w:r>
            <w:r w:rsidR="00401D29">
              <w:rPr>
                <w:noProof/>
                <w:webHidden/>
              </w:rPr>
              <w:t>41</w:t>
            </w:r>
            <w:r w:rsidR="00401D29">
              <w:rPr>
                <w:noProof/>
                <w:webHidden/>
              </w:rPr>
              <w:fldChar w:fldCharType="end"/>
            </w:r>
          </w:hyperlink>
        </w:p>
        <w:p w14:paraId="3EB4C394" w14:textId="77777777" w:rsidR="00401D29" w:rsidRDefault="00CA4E0D">
          <w:pPr>
            <w:pStyle w:val="TOC1"/>
            <w:tabs>
              <w:tab w:val="right" w:leader="dot" w:pos="9016"/>
            </w:tabs>
            <w:rPr>
              <w:rFonts w:eastAsiaTheme="minorEastAsia"/>
              <w:noProof/>
              <w:lang w:eastAsia="en-GB"/>
            </w:rPr>
          </w:pPr>
          <w:hyperlink w:anchor="_Toc388003813" w:history="1">
            <w:r w:rsidR="00401D29" w:rsidRPr="00235B09">
              <w:rPr>
                <w:rStyle w:val="Hyperlink"/>
                <w:noProof/>
              </w:rPr>
              <w:t>13. Option 4 – Decommission the Northern Lincolnshire service</w:t>
            </w:r>
            <w:r w:rsidR="00401D29">
              <w:rPr>
                <w:noProof/>
                <w:webHidden/>
              </w:rPr>
              <w:tab/>
            </w:r>
            <w:r w:rsidR="00401D29">
              <w:rPr>
                <w:noProof/>
                <w:webHidden/>
              </w:rPr>
              <w:fldChar w:fldCharType="begin"/>
            </w:r>
            <w:r w:rsidR="00401D29">
              <w:rPr>
                <w:noProof/>
                <w:webHidden/>
              </w:rPr>
              <w:instrText xml:space="preserve"> PAGEREF _Toc388003813 \h </w:instrText>
            </w:r>
            <w:r w:rsidR="00401D29">
              <w:rPr>
                <w:noProof/>
                <w:webHidden/>
              </w:rPr>
            </w:r>
            <w:r w:rsidR="00401D29">
              <w:rPr>
                <w:noProof/>
                <w:webHidden/>
              </w:rPr>
              <w:fldChar w:fldCharType="separate"/>
            </w:r>
            <w:r w:rsidR="00401D29">
              <w:rPr>
                <w:noProof/>
                <w:webHidden/>
              </w:rPr>
              <w:t>43</w:t>
            </w:r>
            <w:r w:rsidR="00401D29">
              <w:rPr>
                <w:noProof/>
                <w:webHidden/>
              </w:rPr>
              <w:fldChar w:fldCharType="end"/>
            </w:r>
          </w:hyperlink>
        </w:p>
        <w:p w14:paraId="37BFE859" w14:textId="77777777" w:rsidR="00401D29" w:rsidRDefault="00CA4E0D">
          <w:pPr>
            <w:pStyle w:val="TOC2"/>
            <w:tabs>
              <w:tab w:val="right" w:leader="dot" w:pos="9016"/>
            </w:tabs>
            <w:rPr>
              <w:rFonts w:eastAsiaTheme="minorEastAsia"/>
              <w:noProof/>
              <w:lang w:eastAsia="en-GB"/>
            </w:rPr>
          </w:pPr>
          <w:hyperlink w:anchor="_Toc388003814" w:history="1">
            <w:r w:rsidR="00401D29" w:rsidRPr="00235B09">
              <w:rPr>
                <w:rStyle w:val="Hyperlink"/>
                <w:noProof/>
              </w:rPr>
              <w:t>13.1 Assumptions</w:t>
            </w:r>
            <w:r w:rsidR="00401D29">
              <w:rPr>
                <w:noProof/>
                <w:webHidden/>
              </w:rPr>
              <w:tab/>
            </w:r>
            <w:r w:rsidR="00401D29">
              <w:rPr>
                <w:noProof/>
                <w:webHidden/>
              </w:rPr>
              <w:fldChar w:fldCharType="begin"/>
            </w:r>
            <w:r w:rsidR="00401D29">
              <w:rPr>
                <w:noProof/>
                <w:webHidden/>
              </w:rPr>
              <w:instrText xml:space="preserve"> PAGEREF _Toc388003814 \h </w:instrText>
            </w:r>
            <w:r w:rsidR="00401D29">
              <w:rPr>
                <w:noProof/>
                <w:webHidden/>
              </w:rPr>
            </w:r>
            <w:r w:rsidR="00401D29">
              <w:rPr>
                <w:noProof/>
                <w:webHidden/>
              </w:rPr>
              <w:fldChar w:fldCharType="separate"/>
            </w:r>
            <w:r w:rsidR="00401D29">
              <w:rPr>
                <w:noProof/>
                <w:webHidden/>
              </w:rPr>
              <w:t>43</w:t>
            </w:r>
            <w:r w:rsidR="00401D29">
              <w:rPr>
                <w:noProof/>
                <w:webHidden/>
              </w:rPr>
              <w:fldChar w:fldCharType="end"/>
            </w:r>
          </w:hyperlink>
        </w:p>
        <w:p w14:paraId="5841612B" w14:textId="77777777" w:rsidR="00401D29" w:rsidRDefault="00CA4E0D">
          <w:pPr>
            <w:pStyle w:val="TOC2"/>
            <w:tabs>
              <w:tab w:val="right" w:leader="dot" w:pos="9016"/>
            </w:tabs>
            <w:rPr>
              <w:rFonts w:eastAsiaTheme="minorEastAsia"/>
              <w:noProof/>
              <w:lang w:eastAsia="en-GB"/>
            </w:rPr>
          </w:pPr>
          <w:hyperlink w:anchor="_Toc388003815" w:history="1">
            <w:r w:rsidR="00401D29" w:rsidRPr="00235B09">
              <w:rPr>
                <w:rStyle w:val="Hyperlink"/>
                <w:noProof/>
              </w:rPr>
              <w:t>13.2 Risks / issues</w:t>
            </w:r>
            <w:r w:rsidR="00401D29">
              <w:rPr>
                <w:noProof/>
                <w:webHidden/>
              </w:rPr>
              <w:tab/>
            </w:r>
            <w:r w:rsidR="00401D29">
              <w:rPr>
                <w:noProof/>
                <w:webHidden/>
              </w:rPr>
              <w:fldChar w:fldCharType="begin"/>
            </w:r>
            <w:r w:rsidR="00401D29">
              <w:rPr>
                <w:noProof/>
                <w:webHidden/>
              </w:rPr>
              <w:instrText xml:space="preserve"> PAGEREF _Toc388003815 \h </w:instrText>
            </w:r>
            <w:r w:rsidR="00401D29">
              <w:rPr>
                <w:noProof/>
                <w:webHidden/>
              </w:rPr>
            </w:r>
            <w:r w:rsidR="00401D29">
              <w:rPr>
                <w:noProof/>
                <w:webHidden/>
              </w:rPr>
              <w:fldChar w:fldCharType="separate"/>
            </w:r>
            <w:r w:rsidR="00401D29">
              <w:rPr>
                <w:noProof/>
                <w:webHidden/>
              </w:rPr>
              <w:t>43</w:t>
            </w:r>
            <w:r w:rsidR="00401D29">
              <w:rPr>
                <w:noProof/>
                <w:webHidden/>
              </w:rPr>
              <w:fldChar w:fldCharType="end"/>
            </w:r>
          </w:hyperlink>
        </w:p>
        <w:p w14:paraId="5F39895C" w14:textId="77777777" w:rsidR="00401D29" w:rsidRDefault="00CA4E0D">
          <w:pPr>
            <w:pStyle w:val="TOC2"/>
            <w:tabs>
              <w:tab w:val="right" w:leader="dot" w:pos="9016"/>
            </w:tabs>
            <w:rPr>
              <w:rFonts w:eastAsiaTheme="minorEastAsia"/>
              <w:noProof/>
              <w:lang w:eastAsia="en-GB"/>
            </w:rPr>
          </w:pPr>
          <w:hyperlink w:anchor="_Toc388003816" w:history="1">
            <w:r w:rsidR="00401D29" w:rsidRPr="00235B09">
              <w:rPr>
                <w:rStyle w:val="Hyperlink"/>
                <w:noProof/>
              </w:rPr>
              <w:t>13.3 Benefits</w:t>
            </w:r>
            <w:r w:rsidR="00401D29">
              <w:rPr>
                <w:noProof/>
                <w:webHidden/>
              </w:rPr>
              <w:tab/>
            </w:r>
            <w:r w:rsidR="00401D29">
              <w:rPr>
                <w:noProof/>
                <w:webHidden/>
              </w:rPr>
              <w:fldChar w:fldCharType="begin"/>
            </w:r>
            <w:r w:rsidR="00401D29">
              <w:rPr>
                <w:noProof/>
                <w:webHidden/>
              </w:rPr>
              <w:instrText xml:space="preserve"> PAGEREF _Toc388003816 \h </w:instrText>
            </w:r>
            <w:r w:rsidR="00401D29">
              <w:rPr>
                <w:noProof/>
                <w:webHidden/>
              </w:rPr>
            </w:r>
            <w:r w:rsidR="00401D29">
              <w:rPr>
                <w:noProof/>
                <w:webHidden/>
              </w:rPr>
              <w:fldChar w:fldCharType="separate"/>
            </w:r>
            <w:r w:rsidR="00401D29">
              <w:rPr>
                <w:noProof/>
                <w:webHidden/>
              </w:rPr>
              <w:t>44</w:t>
            </w:r>
            <w:r w:rsidR="00401D29">
              <w:rPr>
                <w:noProof/>
                <w:webHidden/>
              </w:rPr>
              <w:fldChar w:fldCharType="end"/>
            </w:r>
          </w:hyperlink>
        </w:p>
        <w:p w14:paraId="3D5766FD" w14:textId="77777777" w:rsidR="00401D29" w:rsidRDefault="00CA4E0D">
          <w:pPr>
            <w:pStyle w:val="TOC2"/>
            <w:tabs>
              <w:tab w:val="right" w:leader="dot" w:pos="9016"/>
            </w:tabs>
            <w:rPr>
              <w:rFonts w:eastAsiaTheme="minorEastAsia"/>
              <w:noProof/>
              <w:lang w:eastAsia="en-GB"/>
            </w:rPr>
          </w:pPr>
          <w:hyperlink w:anchor="_Toc388003817" w:history="1">
            <w:r w:rsidR="00401D29" w:rsidRPr="00235B09">
              <w:rPr>
                <w:rStyle w:val="Hyperlink"/>
                <w:noProof/>
              </w:rPr>
              <w:t>13.4 Equality Impact Assessment</w:t>
            </w:r>
            <w:r w:rsidR="00401D29">
              <w:rPr>
                <w:noProof/>
                <w:webHidden/>
              </w:rPr>
              <w:tab/>
            </w:r>
            <w:r w:rsidR="00401D29">
              <w:rPr>
                <w:noProof/>
                <w:webHidden/>
              </w:rPr>
              <w:fldChar w:fldCharType="begin"/>
            </w:r>
            <w:r w:rsidR="00401D29">
              <w:rPr>
                <w:noProof/>
                <w:webHidden/>
              </w:rPr>
              <w:instrText xml:space="preserve"> PAGEREF _Toc388003817 \h </w:instrText>
            </w:r>
            <w:r w:rsidR="00401D29">
              <w:rPr>
                <w:noProof/>
                <w:webHidden/>
              </w:rPr>
            </w:r>
            <w:r w:rsidR="00401D29">
              <w:rPr>
                <w:noProof/>
                <w:webHidden/>
              </w:rPr>
              <w:fldChar w:fldCharType="separate"/>
            </w:r>
            <w:r w:rsidR="00401D29">
              <w:rPr>
                <w:noProof/>
                <w:webHidden/>
              </w:rPr>
              <w:t>44</w:t>
            </w:r>
            <w:r w:rsidR="00401D29">
              <w:rPr>
                <w:noProof/>
                <w:webHidden/>
              </w:rPr>
              <w:fldChar w:fldCharType="end"/>
            </w:r>
          </w:hyperlink>
        </w:p>
        <w:p w14:paraId="5D16C635" w14:textId="77777777" w:rsidR="00401D29" w:rsidRDefault="00CA4E0D">
          <w:pPr>
            <w:pStyle w:val="TOC1"/>
            <w:tabs>
              <w:tab w:val="right" w:leader="dot" w:pos="9016"/>
            </w:tabs>
            <w:rPr>
              <w:rFonts w:eastAsiaTheme="minorEastAsia"/>
              <w:noProof/>
              <w:lang w:eastAsia="en-GB"/>
            </w:rPr>
          </w:pPr>
          <w:hyperlink w:anchor="_Toc388003818" w:history="1">
            <w:r w:rsidR="00401D29" w:rsidRPr="00235B09">
              <w:rPr>
                <w:rStyle w:val="Hyperlink"/>
                <w:noProof/>
              </w:rPr>
              <w:t>14. Conclusion and recommendation</w:t>
            </w:r>
            <w:r w:rsidR="00401D29">
              <w:rPr>
                <w:noProof/>
                <w:webHidden/>
              </w:rPr>
              <w:tab/>
            </w:r>
            <w:r w:rsidR="00401D29">
              <w:rPr>
                <w:noProof/>
                <w:webHidden/>
              </w:rPr>
              <w:fldChar w:fldCharType="begin"/>
            </w:r>
            <w:r w:rsidR="00401D29">
              <w:rPr>
                <w:noProof/>
                <w:webHidden/>
              </w:rPr>
              <w:instrText xml:space="preserve"> PAGEREF _Toc388003818 \h </w:instrText>
            </w:r>
            <w:r w:rsidR="00401D29">
              <w:rPr>
                <w:noProof/>
                <w:webHidden/>
              </w:rPr>
            </w:r>
            <w:r w:rsidR="00401D29">
              <w:rPr>
                <w:noProof/>
                <w:webHidden/>
              </w:rPr>
              <w:fldChar w:fldCharType="separate"/>
            </w:r>
            <w:r w:rsidR="00401D29">
              <w:rPr>
                <w:noProof/>
                <w:webHidden/>
              </w:rPr>
              <w:t>46</w:t>
            </w:r>
            <w:r w:rsidR="00401D29">
              <w:rPr>
                <w:noProof/>
                <w:webHidden/>
              </w:rPr>
              <w:fldChar w:fldCharType="end"/>
            </w:r>
          </w:hyperlink>
        </w:p>
        <w:p w14:paraId="4DBED856" w14:textId="77777777" w:rsidR="00401D29" w:rsidRDefault="00CA4E0D">
          <w:pPr>
            <w:pStyle w:val="TOC1"/>
            <w:tabs>
              <w:tab w:val="right" w:leader="dot" w:pos="9016"/>
            </w:tabs>
            <w:rPr>
              <w:rFonts w:eastAsiaTheme="minorEastAsia"/>
              <w:noProof/>
              <w:lang w:eastAsia="en-GB"/>
            </w:rPr>
          </w:pPr>
          <w:hyperlink w:anchor="_Toc388003819" w:history="1">
            <w:r w:rsidR="00401D29" w:rsidRPr="00235B09">
              <w:rPr>
                <w:rStyle w:val="Hyperlink"/>
                <w:noProof/>
              </w:rPr>
              <w:t>14. Appendix Log</w:t>
            </w:r>
            <w:r w:rsidR="00401D29">
              <w:rPr>
                <w:noProof/>
                <w:webHidden/>
              </w:rPr>
              <w:tab/>
            </w:r>
            <w:r w:rsidR="00401D29">
              <w:rPr>
                <w:noProof/>
                <w:webHidden/>
              </w:rPr>
              <w:fldChar w:fldCharType="begin"/>
            </w:r>
            <w:r w:rsidR="00401D29">
              <w:rPr>
                <w:noProof/>
                <w:webHidden/>
              </w:rPr>
              <w:instrText xml:space="preserve"> PAGEREF _Toc388003819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2D7E4977" w14:textId="77777777" w:rsidR="00401D29" w:rsidRDefault="00CA4E0D">
          <w:pPr>
            <w:pStyle w:val="TOC2"/>
            <w:tabs>
              <w:tab w:val="right" w:leader="dot" w:pos="9016"/>
            </w:tabs>
            <w:rPr>
              <w:rFonts w:eastAsiaTheme="minorEastAsia"/>
              <w:noProof/>
              <w:lang w:eastAsia="en-GB"/>
            </w:rPr>
          </w:pPr>
          <w:hyperlink w:anchor="_Toc388003820" w:history="1">
            <w:r w:rsidR="00401D29" w:rsidRPr="00235B09">
              <w:rPr>
                <w:rStyle w:val="Hyperlink"/>
                <w:noProof/>
              </w:rPr>
              <w:t>Appendix 1 - NLaG Hyper-Acute Stroke Business Case - Jul 2013</w:t>
            </w:r>
            <w:r w:rsidR="00401D29">
              <w:rPr>
                <w:noProof/>
                <w:webHidden/>
              </w:rPr>
              <w:tab/>
            </w:r>
            <w:r w:rsidR="00401D29">
              <w:rPr>
                <w:noProof/>
                <w:webHidden/>
              </w:rPr>
              <w:fldChar w:fldCharType="begin"/>
            </w:r>
            <w:r w:rsidR="00401D29">
              <w:rPr>
                <w:noProof/>
                <w:webHidden/>
              </w:rPr>
              <w:instrText xml:space="preserve"> PAGEREF _Toc388003820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60D5151F" w14:textId="77777777" w:rsidR="00401D29" w:rsidRDefault="00CA4E0D">
          <w:pPr>
            <w:pStyle w:val="TOC2"/>
            <w:tabs>
              <w:tab w:val="right" w:leader="dot" w:pos="9016"/>
            </w:tabs>
            <w:rPr>
              <w:rFonts w:eastAsiaTheme="minorEastAsia"/>
              <w:noProof/>
              <w:lang w:eastAsia="en-GB"/>
            </w:rPr>
          </w:pPr>
          <w:hyperlink w:anchor="_Toc388003821" w:history="1">
            <w:r w:rsidR="00401D29" w:rsidRPr="00235B09">
              <w:rPr>
                <w:rStyle w:val="Hyperlink"/>
                <w:noProof/>
              </w:rPr>
              <w:t>Appendix 2 - Health Needs Assessment: Hyper-Acute Stroke &amp; ENT – Apr 2014</w:t>
            </w:r>
            <w:r w:rsidR="00401D29">
              <w:rPr>
                <w:noProof/>
                <w:webHidden/>
              </w:rPr>
              <w:tab/>
            </w:r>
            <w:r w:rsidR="00401D29">
              <w:rPr>
                <w:noProof/>
                <w:webHidden/>
              </w:rPr>
              <w:fldChar w:fldCharType="begin"/>
            </w:r>
            <w:r w:rsidR="00401D29">
              <w:rPr>
                <w:noProof/>
                <w:webHidden/>
              </w:rPr>
              <w:instrText xml:space="preserve"> PAGEREF _Toc388003821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69983D9F" w14:textId="77777777" w:rsidR="00401D29" w:rsidRDefault="00CA4E0D">
          <w:pPr>
            <w:pStyle w:val="TOC2"/>
            <w:tabs>
              <w:tab w:val="right" w:leader="dot" w:pos="9016"/>
            </w:tabs>
            <w:rPr>
              <w:rFonts w:eastAsiaTheme="minorEastAsia"/>
              <w:noProof/>
              <w:lang w:eastAsia="en-GB"/>
            </w:rPr>
          </w:pPr>
          <w:hyperlink w:anchor="_Toc388003822" w:history="1">
            <w:r w:rsidR="00401D29" w:rsidRPr="00235B09">
              <w:rPr>
                <w:rStyle w:val="Hyperlink"/>
                <w:noProof/>
              </w:rPr>
              <w:t>Appendix 3 - HLHF Pre-Summit Engagement Report Jul 2013</w:t>
            </w:r>
            <w:r w:rsidR="00401D29">
              <w:rPr>
                <w:noProof/>
                <w:webHidden/>
              </w:rPr>
              <w:tab/>
            </w:r>
            <w:r w:rsidR="00401D29">
              <w:rPr>
                <w:noProof/>
                <w:webHidden/>
              </w:rPr>
              <w:fldChar w:fldCharType="begin"/>
            </w:r>
            <w:r w:rsidR="00401D29">
              <w:rPr>
                <w:noProof/>
                <w:webHidden/>
              </w:rPr>
              <w:instrText xml:space="preserve"> PAGEREF _Toc388003822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1080E42A" w14:textId="77777777" w:rsidR="00401D29" w:rsidRDefault="00CA4E0D">
          <w:pPr>
            <w:pStyle w:val="TOC2"/>
            <w:tabs>
              <w:tab w:val="right" w:leader="dot" w:pos="9016"/>
            </w:tabs>
            <w:rPr>
              <w:rFonts w:eastAsiaTheme="minorEastAsia"/>
              <w:noProof/>
              <w:lang w:eastAsia="en-GB"/>
            </w:rPr>
          </w:pPr>
          <w:hyperlink w:anchor="_Toc388003823" w:history="1">
            <w:r w:rsidR="00401D29" w:rsidRPr="00235B09">
              <w:rPr>
                <w:rStyle w:val="Hyperlink"/>
                <w:noProof/>
              </w:rPr>
              <w:t>Appendix 4 - Healthy Lives, Healthy Futures Case for Change – Jul 2013</w:t>
            </w:r>
            <w:r w:rsidR="00401D29">
              <w:rPr>
                <w:noProof/>
                <w:webHidden/>
              </w:rPr>
              <w:tab/>
            </w:r>
            <w:r w:rsidR="00401D29">
              <w:rPr>
                <w:noProof/>
                <w:webHidden/>
              </w:rPr>
              <w:fldChar w:fldCharType="begin"/>
            </w:r>
            <w:r w:rsidR="00401D29">
              <w:rPr>
                <w:noProof/>
                <w:webHidden/>
              </w:rPr>
              <w:instrText xml:space="preserve"> PAGEREF _Toc388003823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3BBDEC36" w14:textId="77777777" w:rsidR="00401D29" w:rsidRDefault="00CA4E0D">
          <w:pPr>
            <w:pStyle w:val="TOC2"/>
            <w:tabs>
              <w:tab w:val="right" w:leader="dot" w:pos="9016"/>
            </w:tabs>
            <w:rPr>
              <w:rFonts w:eastAsiaTheme="minorEastAsia"/>
              <w:noProof/>
              <w:lang w:eastAsia="en-GB"/>
            </w:rPr>
          </w:pPr>
          <w:hyperlink w:anchor="_Toc388003824" w:history="1">
            <w:r w:rsidR="00401D29" w:rsidRPr="00235B09">
              <w:rPr>
                <w:rStyle w:val="Hyperlink"/>
                <w:noProof/>
              </w:rPr>
              <w:t>Appendix 5 – Promoting the case for change: engagement feedback report Oct 2013</w:t>
            </w:r>
            <w:r w:rsidR="00401D29">
              <w:rPr>
                <w:noProof/>
                <w:webHidden/>
              </w:rPr>
              <w:tab/>
            </w:r>
            <w:r w:rsidR="00401D29">
              <w:rPr>
                <w:noProof/>
                <w:webHidden/>
              </w:rPr>
              <w:fldChar w:fldCharType="begin"/>
            </w:r>
            <w:r w:rsidR="00401D29">
              <w:rPr>
                <w:noProof/>
                <w:webHidden/>
              </w:rPr>
              <w:instrText xml:space="preserve"> PAGEREF _Toc388003824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001B9C01" w14:textId="77777777" w:rsidR="00401D29" w:rsidRDefault="00CA4E0D">
          <w:pPr>
            <w:pStyle w:val="TOC2"/>
            <w:tabs>
              <w:tab w:val="right" w:leader="dot" w:pos="9016"/>
            </w:tabs>
            <w:rPr>
              <w:rFonts w:eastAsiaTheme="minorEastAsia"/>
              <w:noProof/>
              <w:lang w:eastAsia="en-GB"/>
            </w:rPr>
          </w:pPr>
          <w:hyperlink w:anchor="_Toc388003825" w:history="1">
            <w:r w:rsidR="00401D29" w:rsidRPr="00235B09">
              <w:rPr>
                <w:rStyle w:val="Hyperlink"/>
                <w:noProof/>
              </w:rPr>
              <w:t>Appendix 6 – Moving the conversation on: engagement feedback report Apr 2014</w:t>
            </w:r>
            <w:r w:rsidR="00401D29">
              <w:rPr>
                <w:noProof/>
                <w:webHidden/>
              </w:rPr>
              <w:tab/>
            </w:r>
            <w:r w:rsidR="00401D29">
              <w:rPr>
                <w:noProof/>
                <w:webHidden/>
              </w:rPr>
              <w:fldChar w:fldCharType="begin"/>
            </w:r>
            <w:r w:rsidR="00401D29">
              <w:rPr>
                <w:noProof/>
                <w:webHidden/>
              </w:rPr>
              <w:instrText xml:space="preserve"> PAGEREF _Toc388003825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3E3C714F" w14:textId="77777777" w:rsidR="00401D29" w:rsidRDefault="00CA4E0D">
          <w:pPr>
            <w:pStyle w:val="TOC2"/>
            <w:tabs>
              <w:tab w:val="right" w:leader="dot" w:pos="9016"/>
            </w:tabs>
            <w:rPr>
              <w:rFonts w:eastAsiaTheme="minorEastAsia"/>
              <w:noProof/>
              <w:lang w:eastAsia="en-GB"/>
            </w:rPr>
          </w:pPr>
          <w:hyperlink w:anchor="_Toc388003826" w:history="1">
            <w:r w:rsidR="00401D29" w:rsidRPr="00235B09">
              <w:rPr>
                <w:rStyle w:val="Hyperlink"/>
                <w:noProof/>
              </w:rPr>
              <w:t>Appendix 7 – Transport analysis: Hyper-Acute Stroke &amp; ENT – Apr 2014</w:t>
            </w:r>
            <w:r w:rsidR="00401D29">
              <w:rPr>
                <w:noProof/>
                <w:webHidden/>
              </w:rPr>
              <w:tab/>
            </w:r>
            <w:r w:rsidR="00401D29">
              <w:rPr>
                <w:noProof/>
                <w:webHidden/>
              </w:rPr>
              <w:fldChar w:fldCharType="begin"/>
            </w:r>
            <w:r w:rsidR="00401D29">
              <w:rPr>
                <w:noProof/>
                <w:webHidden/>
              </w:rPr>
              <w:instrText xml:space="preserve"> PAGEREF _Toc388003826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2FD3BE37" w14:textId="77777777" w:rsidR="00401D29" w:rsidRDefault="00CA4E0D">
          <w:pPr>
            <w:pStyle w:val="TOC2"/>
            <w:tabs>
              <w:tab w:val="right" w:leader="dot" w:pos="9016"/>
            </w:tabs>
            <w:rPr>
              <w:rFonts w:eastAsiaTheme="minorEastAsia"/>
              <w:noProof/>
              <w:lang w:eastAsia="en-GB"/>
            </w:rPr>
          </w:pPr>
          <w:hyperlink w:anchor="_Toc388003827" w:history="1">
            <w:r w:rsidR="00401D29" w:rsidRPr="00235B09">
              <w:rPr>
                <w:rStyle w:val="Hyperlink"/>
                <w:noProof/>
              </w:rPr>
              <w:t>Appendix 8 – Equality Impact Assessment analysis: Hyper-Acute Stroke - Apr 2014</w:t>
            </w:r>
            <w:r w:rsidR="00401D29">
              <w:rPr>
                <w:noProof/>
                <w:webHidden/>
              </w:rPr>
              <w:tab/>
            </w:r>
            <w:r w:rsidR="00401D29">
              <w:rPr>
                <w:noProof/>
                <w:webHidden/>
              </w:rPr>
              <w:fldChar w:fldCharType="begin"/>
            </w:r>
            <w:r w:rsidR="00401D29">
              <w:rPr>
                <w:noProof/>
                <w:webHidden/>
              </w:rPr>
              <w:instrText xml:space="preserve"> PAGEREF _Toc388003827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69351606" w14:textId="77777777" w:rsidR="00401D29" w:rsidRDefault="00CA4E0D">
          <w:pPr>
            <w:pStyle w:val="TOC2"/>
            <w:tabs>
              <w:tab w:val="right" w:leader="dot" w:pos="9016"/>
            </w:tabs>
            <w:rPr>
              <w:rFonts w:eastAsiaTheme="minorEastAsia"/>
              <w:noProof/>
              <w:lang w:eastAsia="en-GB"/>
            </w:rPr>
          </w:pPr>
          <w:hyperlink w:anchor="_Toc388003828" w:history="1">
            <w:r w:rsidR="00401D29" w:rsidRPr="00235B09">
              <w:rPr>
                <w:rStyle w:val="Hyperlink"/>
                <w:noProof/>
              </w:rPr>
              <w:t>Appendix 9 – Evaluation Criteria Rationale: Hyper-Acute Stroke – May 2014</w:t>
            </w:r>
            <w:r w:rsidR="00401D29">
              <w:rPr>
                <w:noProof/>
                <w:webHidden/>
              </w:rPr>
              <w:tab/>
            </w:r>
            <w:r w:rsidR="00401D29">
              <w:rPr>
                <w:noProof/>
                <w:webHidden/>
              </w:rPr>
              <w:fldChar w:fldCharType="begin"/>
            </w:r>
            <w:r w:rsidR="00401D29">
              <w:rPr>
                <w:noProof/>
                <w:webHidden/>
              </w:rPr>
              <w:instrText xml:space="preserve"> PAGEREF _Toc388003828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349AE069" w14:textId="77777777" w:rsidR="00401D29" w:rsidRDefault="00CA4E0D">
          <w:pPr>
            <w:pStyle w:val="TOC2"/>
            <w:tabs>
              <w:tab w:val="right" w:leader="dot" w:pos="9016"/>
            </w:tabs>
            <w:rPr>
              <w:rFonts w:eastAsiaTheme="minorEastAsia"/>
              <w:noProof/>
              <w:lang w:eastAsia="en-GB"/>
            </w:rPr>
          </w:pPr>
          <w:hyperlink w:anchor="_Toc388003829" w:history="1">
            <w:r w:rsidR="00401D29" w:rsidRPr="00235B09">
              <w:rPr>
                <w:rStyle w:val="Hyperlink"/>
                <w:noProof/>
              </w:rPr>
              <w:t>Appendix 10 – Evaluation Assessment Process – May 2014</w:t>
            </w:r>
            <w:r w:rsidR="00401D29">
              <w:rPr>
                <w:noProof/>
                <w:webHidden/>
              </w:rPr>
              <w:tab/>
            </w:r>
            <w:r w:rsidR="00401D29">
              <w:rPr>
                <w:noProof/>
                <w:webHidden/>
              </w:rPr>
              <w:fldChar w:fldCharType="begin"/>
            </w:r>
            <w:r w:rsidR="00401D29">
              <w:rPr>
                <w:noProof/>
                <w:webHidden/>
              </w:rPr>
              <w:instrText xml:space="preserve"> PAGEREF _Toc388003829 \h </w:instrText>
            </w:r>
            <w:r w:rsidR="00401D29">
              <w:rPr>
                <w:noProof/>
                <w:webHidden/>
              </w:rPr>
            </w:r>
            <w:r w:rsidR="00401D29">
              <w:rPr>
                <w:noProof/>
                <w:webHidden/>
              </w:rPr>
              <w:fldChar w:fldCharType="separate"/>
            </w:r>
            <w:r w:rsidR="00401D29">
              <w:rPr>
                <w:noProof/>
                <w:webHidden/>
              </w:rPr>
              <w:t>47</w:t>
            </w:r>
            <w:r w:rsidR="00401D29">
              <w:rPr>
                <w:noProof/>
                <w:webHidden/>
              </w:rPr>
              <w:fldChar w:fldCharType="end"/>
            </w:r>
          </w:hyperlink>
        </w:p>
        <w:p w14:paraId="1FA3E493" w14:textId="77777777" w:rsidR="00024235" w:rsidRDefault="00024235">
          <w:r>
            <w:rPr>
              <w:b/>
              <w:bCs/>
              <w:noProof/>
            </w:rPr>
            <w:fldChar w:fldCharType="end"/>
          </w:r>
        </w:p>
      </w:sdtContent>
    </w:sdt>
    <w:p w14:paraId="6D84A788" w14:textId="77777777" w:rsidR="008121AF" w:rsidRDefault="008121AF">
      <w:pPr>
        <w:rPr>
          <w:rFonts w:asciiTheme="majorHAnsi" w:eastAsiaTheme="majorEastAsia" w:hAnsiTheme="majorHAnsi" w:cstheme="majorBidi"/>
          <w:color w:val="2E74B5" w:themeColor="accent1" w:themeShade="BF"/>
          <w:sz w:val="32"/>
          <w:szCs w:val="32"/>
        </w:rPr>
      </w:pPr>
      <w:r>
        <w:br w:type="page"/>
      </w:r>
    </w:p>
    <w:p w14:paraId="151BEBDE" w14:textId="77777777" w:rsidR="00D24655" w:rsidRDefault="00AA351D" w:rsidP="00F20227">
      <w:pPr>
        <w:pStyle w:val="Heading1"/>
        <w:numPr>
          <w:ilvl w:val="0"/>
          <w:numId w:val="3"/>
        </w:numPr>
      </w:pPr>
      <w:bookmarkStart w:id="1" w:name="_Toc388003754"/>
      <w:r>
        <w:lastRenderedPageBreak/>
        <w:t>Introduction</w:t>
      </w:r>
      <w:bookmarkEnd w:id="1"/>
      <w:r w:rsidR="00D112CE">
        <w:t xml:space="preserve"> </w:t>
      </w:r>
    </w:p>
    <w:p w14:paraId="6B346702" w14:textId="57D8C775" w:rsidR="009948FC" w:rsidRDefault="009948FC" w:rsidP="00D112CE">
      <w:r>
        <w:t xml:space="preserve">This </w:t>
      </w:r>
      <w:r w:rsidR="00DF2AEC">
        <w:t>options appraisal</w:t>
      </w:r>
      <w:r>
        <w:t xml:space="preserve"> sets out the options being considered by commissioners for the </w:t>
      </w:r>
      <w:r w:rsidR="00EB7BB0">
        <w:t xml:space="preserve">long term </w:t>
      </w:r>
      <w:r>
        <w:t>provision of hyper-acute stroke services within North and North East Lincoln</w:t>
      </w:r>
      <w:r w:rsidR="00DF2AEC">
        <w:t>shire</w:t>
      </w:r>
      <w:r w:rsidR="00EB7BB0">
        <w:t xml:space="preserve"> and</w:t>
      </w:r>
      <w:r w:rsidR="00DF2AEC">
        <w:t xml:space="preserve"> the risks and benefits with each.  The purpose of this paper is to provide the information required by the Council of Members from each of the Clinical Commissioning Groups, along with the Partnership Board from North East Lincolnshire Clinical Commissioning Group and the Governing Body from North Lincolnshire Clinical Commissioning Group to make a decision on a preferred option that will be taken to a public consultation in the summer of 2014.</w:t>
      </w:r>
    </w:p>
    <w:p w14:paraId="54609CE1" w14:textId="75D74EBD" w:rsidR="00EB7BB0" w:rsidRDefault="00EB7BB0" w:rsidP="00D112CE">
      <w:r>
        <w:t xml:space="preserve">It is important to note </w:t>
      </w:r>
      <w:r w:rsidR="006811A8">
        <w:t xml:space="preserve">that this options </w:t>
      </w:r>
      <w:r w:rsidR="006811A8" w:rsidRPr="00A57792">
        <w:t xml:space="preserve">appraisal considers </w:t>
      </w:r>
      <w:r w:rsidR="006811A8">
        <w:t xml:space="preserve">changes to </w:t>
      </w:r>
      <w:r w:rsidR="006811A8" w:rsidRPr="00A57792">
        <w:t>the hyper-acute stroke service</w:t>
      </w:r>
      <w:r w:rsidR="006811A8">
        <w:t>, not the wider service</w:t>
      </w:r>
      <w:r w:rsidR="006811A8" w:rsidRPr="00A57792">
        <w:t xml:space="preserve">.  </w:t>
      </w:r>
      <w:r w:rsidR="006811A8" w:rsidRPr="00A57792">
        <w:rPr>
          <w:rFonts w:cs="Arial"/>
        </w:rPr>
        <w:t xml:space="preserve">Hyper acute stroke care is for a clearly </w:t>
      </w:r>
      <w:r w:rsidR="006811A8">
        <w:rPr>
          <w:rFonts w:cs="Arial"/>
        </w:rPr>
        <w:t xml:space="preserve">defined period (up to 72 hours).  </w:t>
      </w:r>
      <w:r w:rsidR="006811A8">
        <w:t xml:space="preserve">The proposed changes refer to the first 72 hours of emergency stroke treatment, and not acute stroke care or rehabilitation.  </w:t>
      </w:r>
    </w:p>
    <w:p w14:paraId="3B478F52" w14:textId="43520E89" w:rsidR="00855A4F" w:rsidRDefault="00855A4F">
      <w:pPr>
        <w:rPr>
          <w:rFonts w:asciiTheme="majorHAnsi" w:eastAsiaTheme="majorEastAsia" w:hAnsiTheme="majorHAnsi" w:cstheme="majorBidi"/>
          <w:color w:val="2E74B5" w:themeColor="accent1" w:themeShade="BF"/>
          <w:sz w:val="26"/>
          <w:szCs w:val="26"/>
        </w:rPr>
      </w:pPr>
      <w:r>
        <w:br w:type="page"/>
      </w:r>
    </w:p>
    <w:p w14:paraId="3E047E21" w14:textId="2E458FE6" w:rsidR="00855A4F" w:rsidRDefault="00855A4F" w:rsidP="00401D29">
      <w:pPr>
        <w:pStyle w:val="Heading1"/>
        <w:numPr>
          <w:ilvl w:val="0"/>
          <w:numId w:val="3"/>
        </w:numPr>
      </w:pPr>
      <w:bookmarkStart w:id="2" w:name="_Toc388003755"/>
      <w:r>
        <w:lastRenderedPageBreak/>
        <w:t>Executive Summary</w:t>
      </w:r>
      <w:bookmarkEnd w:id="2"/>
    </w:p>
    <w:p w14:paraId="3042EA29" w14:textId="77777777" w:rsidR="00855A4F" w:rsidRPr="00855A4F" w:rsidRDefault="00855A4F" w:rsidP="00855A4F"/>
    <w:p w14:paraId="196F45F9" w14:textId="0E38B34B" w:rsidR="006031EB" w:rsidRPr="00D24655" w:rsidRDefault="00855A4F" w:rsidP="006031EB">
      <w:pPr>
        <w:pStyle w:val="Heading2"/>
        <w:rPr>
          <w:sz w:val="22"/>
          <w:szCs w:val="22"/>
        </w:rPr>
      </w:pPr>
      <w:bookmarkStart w:id="3" w:name="_Toc388003756"/>
      <w:r>
        <w:t>2</w:t>
      </w:r>
      <w:r w:rsidR="00483B2A">
        <w:t xml:space="preserve">.1 </w:t>
      </w:r>
      <w:r w:rsidR="00EB2C06">
        <w:t>Background information</w:t>
      </w:r>
      <w:r w:rsidR="00D8328A">
        <w:t xml:space="preserve"> on the hyper-acute stroke service</w:t>
      </w:r>
      <w:bookmarkEnd w:id="3"/>
    </w:p>
    <w:p w14:paraId="5CDC19F4" w14:textId="77777777" w:rsidR="009948FC" w:rsidRDefault="002433FF" w:rsidP="009948FC">
      <w:pPr>
        <w:autoSpaceDE w:val="0"/>
        <w:autoSpaceDN w:val="0"/>
        <w:adjustRightInd w:val="0"/>
        <w:spacing w:after="0" w:line="240" w:lineRule="auto"/>
      </w:pPr>
      <w:r>
        <w:t xml:space="preserve">In the summer of 2013 a service review found that </w:t>
      </w:r>
      <w:r w:rsidR="009948FC">
        <w:t>Northern Lincolnshire &amp; Goole Foundation Trust’s (</w:t>
      </w:r>
      <w:proofErr w:type="spellStart"/>
      <w:r w:rsidR="009948FC">
        <w:t>NLaG</w:t>
      </w:r>
      <w:proofErr w:type="spellEnd"/>
      <w:r w:rsidR="009948FC">
        <w:t xml:space="preserve">) </w:t>
      </w:r>
      <w:r>
        <w:t xml:space="preserve">Summary Hospital Level Mortality Indicator (SHMI) for patients diagnosed with stroke showed more than the expected number of deaths.   </w:t>
      </w:r>
      <w:r w:rsidR="009948FC" w:rsidRPr="009948FC">
        <w:t>Hyper-acute stroke care</w:t>
      </w:r>
      <w:r w:rsidR="00D12A14">
        <w:t>,</w:t>
      </w:r>
      <w:r w:rsidR="009948FC" w:rsidRPr="009948FC">
        <w:t xml:space="preserve"> which includes thrombolysis treatment</w:t>
      </w:r>
      <w:r w:rsidR="00D12A14">
        <w:t>,</w:t>
      </w:r>
      <w:r w:rsidR="009948FC" w:rsidRPr="009948FC">
        <w:t xml:space="preserve"> was provided 7 days per week, but not 24/7.   Not all patients are eligible for thrombolysis treatment, however the </w:t>
      </w:r>
      <w:r w:rsidR="00D12A14">
        <w:t xml:space="preserve">treatment interventions given to all stroke patients in the first 72 hours </w:t>
      </w:r>
      <w:r w:rsidR="00B746DE">
        <w:t>post stroke (the hyper-acute phase</w:t>
      </w:r>
      <w:r w:rsidR="00D12A14">
        <w:t xml:space="preserve">) are critical to longer term outcomes; there are clear guidelines detailing the recommended interventions during the hyper- acute phase of care.  </w:t>
      </w:r>
      <w:r w:rsidR="009948FC" w:rsidRPr="009948FC">
        <w:t>Although hyper-acute care was being provided at both sites</w:t>
      </w:r>
      <w:r w:rsidR="00B746DE">
        <w:t xml:space="preserve"> it was not available 24/7 at either site and</w:t>
      </w:r>
      <w:r w:rsidR="009948FC" w:rsidRPr="009948FC">
        <w:t xml:space="preserve"> the </w:t>
      </w:r>
      <w:proofErr w:type="gramStart"/>
      <w:r w:rsidR="009948FC" w:rsidRPr="009948FC">
        <w:t>pathway</w:t>
      </w:r>
      <w:r w:rsidR="00B746DE">
        <w:t xml:space="preserve"> was</w:t>
      </w:r>
      <w:r w:rsidR="009948FC" w:rsidRPr="009948FC">
        <w:t xml:space="preserve"> not being applied consistently for all patients, </w:t>
      </w:r>
      <w:r w:rsidR="00B746DE">
        <w:t>nor were</w:t>
      </w:r>
      <w:proofErr w:type="gramEnd"/>
      <w:r w:rsidR="009948FC" w:rsidRPr="009948FC">
        <w:t xml:space="preserve"> all patients were being treated on a stroke ward</w:t>
      </w:r>
      <w:r w:rsidR="00B746DE">
        <w:t>.</w:t>
      </w:r>
    </w:p>
    <w:p w14:paraId="02DC7DD6" w14:textId="77777777" w:rsidR="009948FC" w:rsidRDefault="009948FC" w:rsidP="009948FC">
      <w:pPr>
        <w:autoSpaceDE w:val="0"/>
        <w:autoSpaceDN w:val="0"/>
        <w:adjustRightInd w:val="0"/>
        <w:spacing w:after="0" w:line="240" w:lineRule="auto"/>
      </w:pPr>
    </w:p>
    <w:p w14:paraId="5FD42633" w14:textId="77777777" w:rsidR="009948FC" w:rsidRDefault="004872AB" w:rsidP="004872AB">
      <w:pPr>
        <w:pStyle w:val="Heading4"/>
      </w:pPr>
      <w:r>
        <w:t xml:space="preserve">Table 1 - </w:t>
      </w:r>
      <w:r w:rsidR="009948FC">
        <w:t>SHMI for patients diagnosed with Stroke for the twelve months to January 2013</w:t>
      </w:r>
    </w:p>
    <w:tbl>
      <w:tblPr>
        <w:tblStyle w:val="TableGrid"/>
        <w:tblW w:w="0" w:type="auto"/>
        <w:tblInd w:w="-5" w:type="dxa"/>
        <w:tblLook w:val="04A0" w:firstRow="1" w:lastRow="0" w:firstColumn="1" w:lastColumn="0" w:noHBand="0" w:noVBand="1"/>
      </w:tblPr>
      <w:tblGrid>
        <w:gridCol w:w="1507"/>
        <w:gridCol w:w="1502"/>
        <w:gridCol w:w="1503"/>
        <w:gridCol w:w="1503"/>
        <w:gridCol w:w="1503"/>
        <w:gridCol w:w="1503"/>
      </w:tblGrid>
      <w:tr w:rsidR="009948FC" w14:paraId="37B03581" w14:textId="77777777" w:rsidTr="00855A4F">
        <w:tc>
          <w:tcPr>
            <w:tcW w:w="1507" w:type="dxa"/>
            <w:shd w:val="clear" w:color="auto" w:fill="767171" w:themeFill="background2" w:themeFillShade="80"/>
          </w:tcPr>
          <w:p w14:paraId="68CA59DB" w14:textId="77777777" w:rsidR="009948FC" w:rsidRPr="009948FC" w:rsidRDefault="009948FC" w:rsidP="009948FC">
            <w:pPr>
              <w:rPr>
                <w:color w:val="FFFFFF" w:themeColor="background1"/>
                <w:sz w:val="18"/>
                <w:szCs w:val="18"/>
              </w:rPr>
            </w:pPr>
            <w:r w:rsidRPr="009948FC">
              <w:rPr>
                <w:color w:val="FFFFFF" w:themeColor="background1"/>
                <w:sz w:val="18"/>
                <w:szCs w:val="18"/>
              </w:rPr>
              <w:t>Site</w:t>
            </w:r>
          </w:p>
        </w:tc>
        <w:tc>
          <w:tcPr>
            <w:tcW w:w="1502" w:type="dxa"/>
            <w:shd w:val="clear" w:color="auto" w:fill="767171" w:themeFill="background2" w:themeFillShade="80"/>
          </w:tcPr>
          <w:p w14:paraId="35E6038C" w14:textId="77777777" w:rsidR="009948FC" w:rsidRPr="009948FC" w:rsidRDefault="009948FC" w:rsidP="009948FC">
            <w:pPr>
              <w:jc w:val="center"/>
              <w:rPr>
                <w:color w:val="FFFFFF" w:themeColor="background1"/>
                <w:sz w:val="18"/>
                <w:szCs w:val="18"/>
              </w:rPr>
            </w:pPr>
            <w:r w:rsidRPr="009948FC">
              <w:rPr>
                <w:color w:val="FFFFFF" w:themeColor="background1"/>
                <w:sz w:val="18"/>
                <w:szCs w:val="18"/>
              </w:rPr>
              <w:t>Admissions</w:t>
            </w:r>
          </w:p>
        </w:tc>
        <w:tc>
          <w:tcPr>
            <w:tcW w:w="1503" w:type="dxa"/>
            <w:shd w:val="clear" w:color="auto" w:fill="767171" w:themeFill="background2" w:themeFillShade="80"/>
          </w:tcPr>
          <w:p w14:paraId="5422D54B" w14:textId="77777777" w:rsidR="009948FC" w:rsidRPr="009948FC" w:rsidRDefault="009948FC" w:rsidP="009948FC">
            <w:pPr>
              <w:jc w:val="center"/>
              <w:rPr>
                <w:color w:val="FFFFFF" w:themeColor="background1"/>
                <w:sz w:val="18"/>
                <w:szCs w:val="18"/>
              </w:rPr>
            </w:pPr>
            <w:r w:rsidRPr="009948FC">
              <w:rPr>
                <w:color w:val="FFFFFF" w:themeColor="background1"/>
                <w:sz w:val="18"/>
                <w:szCs w:val="18"/>
              </w:rPr>
              <w:t>Deaths</w:t>
            </w:r>
          </w:p>
        </w:tc>
        <w:tc>
          <w:tcPr>
            <w:tcW w:w="1503" w:type="dxa"/>
            <w:shd w:val="clear" w:color="auto" w:fill="767171" w:themeFill="background2" w:themeFillShade="80"/>
          </w:tcPr>
          <w:p w14:paraId="575D8A5E" w14:textId="77777777" w:rsidR="009948FC" w:rsidRPr="009948FC" w:rsidRDefault="009948FC" w:rsidP="009948FC">
            <w:pPr>
              <w:jc w:val="center"/>
              <w:rPr>
                <w:color w:val="FFFFFF" w:themeColor="background1"/>
                <w:sz w:val="18"/>
                <w:szCs w:val="18"/>
              </w:rPr>
            </w:pPr>
            <w:r w:rsidRPr="009948FC">
              <w:rPr>
                <w:color w:val="FFFFFF" w:themeColor="background1"/>
                <w:sz w:val="18"/>
                <w:szCs w:val="18"/>
              </w:rPr>
              <w:t>Expected deaths</w:t>
            </w:r>
          </w:p>
        </w:tc>
        <w:tc>
          <w:tcPr>
            <w:tcW w:w="1503" w:type="dxa"/>
            <w:shd w:val="clear" w:color="auto" w:fill="767171" w:themeFill="background2" w:themeFillShade="80"/>
          </w:tcPr>
          <w:p w14:paraId="3A92161C" w14:textId="77777777" w:rsidR="009948FC" w:rsidRPr="009948FC" w:rsidRDefault="009948FC" w:rsidP="009948FC">
            <w:pPr>
              <w:jc w:val="center"/>
              <w:rPr>
                <w:color w:val="FFFFFF" w:themeColor="background1"/>
                <w:sz w:val="18"/>
                <w:szCs w:val="18"/>
              </w:rPr>
            </w:pPr>
            <w:r w:rsidRPr="009948FC">
              <w:rPr>
                <w:color w:val="FFFFFF" w:themeColor="background1"/>
                <w:sz w:val="18"/>
                <w:szCs w:val="18"/>
              </w:rPr>
              <w:t>Excess deaths</w:t>
            </w:r>
          </w:p>
        </w:tc>
        <w:tc>
          <w:tcPr>
            <w:tcW w:w="1503" w:type="dxa"/>
            <w:shd w:val="clear" w:color="auto" w:fill="767171" w:themeFill="background2" w:themeFillShade="80"/>
          </w:tcPr>
          <w:p w14:paraId="11670179" w14:textId="77777777" w:rsidR="009948FC" w:rsidRPr="009948FC" w:rsidRDefault="009948FC" w:rsidP="009948FC">
            <w:pPr>
              <w:jc w:val="center"/>
              <w:rPr>
                <w:color w:val="FFFFFF" w:themeColor="background1"/>
                <w:sz w:val="18"/>
                <w:szCs w:val="18"/>
              </w:rPr>
            </w:pPr>
            <w:r w:rsidRPr="009948FC">
              <w:rPr>
                <w:color w:val="FFFFFF" w:themeColor="background1"/>
                <w:sz w:val="18"/>
                <w:szCs w:val="18"/>
              </w:rPr>
              <w:t>SHMI</w:t>
            </w:r>
          </w:p>
        </w:tc>
      </w:tr>
      <w:tr w:rsidR="009948FC" w14:paraId="5C3BD1F7" w14:textId="77777777" w:rsidTr="00855A4F">
        <w:tc>
          <w:tcPr>
            <w:tcW w:w="1507" w:type="dxa"/>
          </w:tcPr>
          <w:p w14:paraId="7E0178B1" w14:textId="77777777" w:rsidR="009948FC" w:rsidRPr="009948FC" w:rsidRDefault="009948FC" w:rsidP="009948FC">
            <w:pPr>
              <w:rPr>
                <w:sz w:val="18"/>
                <w:szCs w:val="18"/>
              </w:rPr>
            </w:pPr>
            <w:r w:rsidRPr="009948FC">
              <w:rPr>
                <w:sz w:val="18"/>
                <w:szCs w:val="18"/>
              </w:rPr>
              <w:t>Grimsby</w:t>
            </w:r>
            <w:r>
              <w:rPr>
                <w:sz w:val="18"/>
                <w:szCs w:val="18"/>
              </w:rPr>
              <w:t xml:space="preserve"> (DPOW)</w:t>
            </w:r>
          </w:p>
        </w:tc>
        <w:tc>
          <w:tcPr>
            <w:tcW w:w="1502" w:type="dxa"/>
          </w:tcPr>
          <w:p w14:paraId="19800E8C" w14:textId="77777777" w:rsidR="009948FC" w:rsidRPr="009948FC" w:rsidRDefault="009948FC" w:rsidP="009948FC">
            <w:pPr>
              <w:jc w:val="center"/>
              <w:rPr>
                <w:sz w:val="18"/>
                <w:szCs w:val="18"/>
              </w:rPr>
            </w:pPr>
            <w:r>
              <w:rPr>
                <w:sz w:val="18"/>
                <w:szCs w:val="18"/>
              </w:rPr>
              <w:t>352</w:t>
            </w:r>
          </w:p>
        </w:tc>
        <w:tc>
          <w:tcPr>
            <w:tcW w:w="1503" w:type="dxa"/>
          </w:tcPr>
          <w:p w14:paraId="60BAC83B" w14:textId="77777777" w:rsidR="009948FC" w:rsidRPr="009948FC" w:rsidRDefault="009948FC" w:rsidP="009948FC">
            <w:pPr>
              <w:jc w:val="center"/>
              <w:rPr>
                <w:sz w:val="18"/>
                <w:szCs w:val="18"/>
              </w:rPr>
            </w:pPr>
            <w:r>
              <w:rPr>
                <w:sz w:val="18"/>
                <w:szCs w:val="18"/>
              </w:rPr>
              <w:t>82</w:t>
            </w:r>
          </w:p>
        </w:tc>
        <w:tc>
          <w:tcPr>
            <w:tcW w:w="1503" w:type="dxa"/>
          </w:tcPr>
          <w:p w14:paraId="78A06230" w14:textId="77777777" w:rsidR="009948FC" w:rsidRPr="009948FC" w:rsidRDefault="009948FC" w:rsidP="009948FC">
            <w:pPr>
              <w:jc w:val="center"/>
              <w:rPr>
                <w:sz w:val="18"/>
                <w:szCs w:val="18"/>
              </w:rPr>
            </w:pPr>
            <w:r>
              <w:rPr>
                <w:sz w:val="18"/>
                <w:szCs w:val="18"/>
              </w:rPr>
              <w:t>56</w:t>
            </w:r>
          </w:p>
        </w:tc>
        <w:tc>
          <w:tcPr>
            <w:tcW w:w="1503" w:type="dxa"/>
          </w:tcPr>
          <w:p w14:paraId="3BE3B4B6" w14:textId="77777777" w:rsidR="009948FC" w:rsidRPr="009948FC" w:rsidRDefault="009948FC" w:rsidP="009948FC">
            <w:pPr>
              <w:jc w:val="center"/>
              <w:rPr>
                <w:sz w:val="18"/>
                <w:szCs w:val="18"/>
              </w:rPr>
            </w:pPr>
            <w:r>
              <w:rPr>
                <w:sz w:val="18"/>
                <w:szCs w:val="18"/>
              </w:rPr>
              <w:t>26</w:t>
            </w:r>
          </w:p>
        </w:tc>
        <w:tc>
          <w:tcPr>
            <w:tcW w:w="1503" w:type="dxa"/>
          </w:tcPr>
          <w:p w14:paraId="29988BE6" w14:textId="77777777" w:rsidR="009948FC" w:rsidRPr="009948FC" w:rsidRDefault="009948FC" w:rsidP="009948FC">
            <w:pPr>
              <w:jc w:val="center"/>
              <w:rPr>
                <w:sz w:val="18"/>
                <w:szCs w:val="18"/>
              </w:rPr>
            </w:pPr>
            <w:r>
              <w:rPr>
                <w:sz w:val="18"/>
                <w:szCs w:val="18"/>
              </w:rPr>
              <w:t>145</w:t>
            </w:r>
          </w:p>
        </w:tc>
      </w:tr>
      <w:tr w:rsidR="009948FC" w14:paraId="75324ED0" w14:textId="77777777" w:rsidTr="00855A4F">
        <w:tc>
          <w:tcPr>
            <w:tcW w:w="1507" w:type="dxa"/>
          </w:tcPr>
          <w:p w14:paraId="7DF2E1A5" w14:textId="77777777" w:rsidR="009948FC" w:rsidRPr="009948FC" w:rsidRDefault="009948FC" w:rsidP="009948FC">
            <w:pPr>
              <w:rPr>
                <w:sz w:val="18"/>
                <w:szCs w:val="18"/>
              </w:rPr>
            </w:pPr>
            <w:r w:rsidRPr="009948FC">
              <w:rPr>
                <w:sz w:val="18"/>
                <w:szCs w:val="18"/>
              </w:rPr>
              <w:t>Scunthorpe &amp; Goole</w:t>
            </w:r>
            <w:r>
              <w:rPr>
                <w:sz w:val="18"/>
                <w:szCs w:val="18"/>
              </w:rPr>
              <w:t xml:space="preserve"> (SGH)</w:t>
            </w:r>
          </w:p>
        </w:tc>
        <w:tc>
          <w:tcPr>
            <w:tcW w:w="1502" w:type="dxa"/>
          </w:tcPr>
          <w:p w14:paraId="69C76CE0" w14:textId="77777777" w:rsidR="009948FC" w:rsidRPr="009948FC" w:rsidRDefault="009948FC" w:rsidP="009948FC">
            <w:pPr>
              <w:jc w:val="center"/>
              <w:rPr>
                <w:sz w:val="18"/>
                <w:szCs w:val="18"/>
              </w:rPr>
            </w:pPr>
            <w:r>
              <w:rPr>
                <w:sz w:val="18"/>
                <w:szCs w:val="18"/>
              </w:rPr>
              <w:t>249</w:t>
            </w:r>
          </w:p>
        </w:tc>
        <w:tc>
          <w:tcPr>
            <w:tcW w:w="1503" w:type="dxa"/>
          </w:tcPr>
          <w:p w14:paraId="22A8C9FC" w14:textId="77777777" w:rsidR="009948FC" w:rsidRPr="009948FC" w:rsidRDefault="009948FC" w:rsidP="009948FC">
            <w:pPr>
              <w:jc w:val="center"/>
              <w:rPr>
                <w:sz w:val="18"/>
                <w:szCs w:val="18"/>
              </w:rPr>
            </w:pPr>
            <w:r>
              <w:rPr>
                <w:sz w:val="18"/>
                <w:szCs w:val="18"/>
              </w:rPr>
              <w:t>46</w:t>
            </w:r>
          </w:p>
        </w:tc>
        <w:tc>
          <w:tcPr>
            <w:tcW w:w="1503" w:type="dxa"/>
          </w:tcPr>
          <w:p w14:paraId="40597EA5" w14:textId="77777777" w:rsidR="009948FC" w:rsidRPr="009948FC" w:rsidRDefault="009948FC" w:rsidP="009948FC">
            <w:pPr>
              <w:jc w:val="center"/>
              <w:rPr>
                <w:sz w:val="18"/>
                <w:szCs w:val="18"/>
              </w:rPr>
            </w:pPr>
            <w:r>
              <w:rPr>
                <w:sz w:val="18"/>
                <w:szCs w:val="18"/>
              </w:rPr>
              <w:t>42</w:t>
            </w:r>
          </w:p>
        </w:tc>
        <w:tc>
          <w:tcPr>
            <w:tcW w:w="1503" w:type="dxa"/>
          </w:tcPr>
          <w:p w14:paraId="445C5F53" w14:textId="77777777" w:rsidR="009948FC" w:rsidRPr="009948FC" w:rsidRDefault="009948FC" w:rsidP="009948FC">
            <w:pPr>
              <w:jc w:val="center"/>
              <w:rPr>
                <w:sz w:val="18"/>
                <w:szCs w:val="18"/>
              </w:rPr>
            </w:pPr>
            <w:r>
              <w:rPr>
                <w:sz w:val="18"/>
                <w:szCs w:val="18"/>
              </w:rPr>
              <w:t>4</w:t>
            </w:r>
          </w:p>
        </w:tc>
        <w:tc>
          <w:tcPr>
            <w:tcW w:w="1503" w:type="dxa"/>
          </w:tcPr>
          <w:p w14:paraId="26C1D5C3" w14:textId="77777777" w:rsidR="009948FC" w:rsidRPr="009948FC" w:rsidRDefault="009948FC" w:rsidP="009948FC">
            <w:pPr>
              <w:jc w:val="center"/>
              <w:rPr>
                <w:sz w:val="18"/>
                <w:szCs w:val="18"/>
              </w:rPr>
            </w:pPr>
            <w:r>
              <w:rPr>
                <w:sz w:val="18"/>
                <w:szCs w:val="18"/>
              </w:rPr>
              <w:t>110</w:t>
            </w:r>
          </w:p>
        </w:tc>
      </w:tr>
      <w:tr w:rsidR="009948FC" w14:paraId="0C728C54" w14:textId="77777777" w:rsidTr="00855A4F">
        <w:tc>
          <w:tcPr>
            <w:tcW w:w="1507" w:type="dxa"/>
          </w:tcPr>
          <w:p w14:paraId="26066B83" w14:textId="77777777" w:rsidR="009948FC" w:rsidRPr="009948FC" w:rsidRDefault="009948FC" w:rsidP="009948FC">
            <w:pPr>
              <w:rPr>
                <w:sz w:val="18"/>
                <w:szCs w:val="18"/>
              </w:rPr>
            </w:pPr>
            <w:r w:rsidRPr="009948FC">
              <w:rPr>
                <w:sz w:val="18"/>
                <w:szCs w:val="18"/>
              </w:rPr>
              <w:t>Trust Total</w:t>
            </w:r>
          </w:p>
        </w:tc>
        <w:tc>
          <w:tcPr>
            <w:tcW w:w="1502" w:type="dxa"/>
          </w:tcPr>
          <w:p w14:paraId="5F57546F" w14:textId="77777777" w:rsidR="009948FC" w:rsidRPr="009948FC" w:rsidRDefault="009948FC" w:rsidP="009948FC">
            <w:pPr>
              <w:jc w:val="center"/>
              <w:rPr>
                <w:sz w:val="18"/>
                <w:szCs w:val="18"/>
              </w:rPr>
            </w:pPr>
            <w:r>
              <w:rPr>
                <w:sz w:val="18"/>
                <w:szCs w:val="18"/>
              </w:rPr>
              <w:t>601</w:t>
            </w:r>
          </w:p>
        </w:tc>
        <w:tc>
          <w:tcPr>
            <w:tcW w:w="1503" w:type="dxa"/>
          </w:tcPr>
          <w:p w14:paraId="344F09FB" w14:textId="77777777" w:rsidR="009948FC" w:rsidRPr="009948FC" w:rsidRDefault="009948FC" w:rsidP="009948FC">
            <w:pPr>
              <w:jc w:val="center"/>
              <w:rPr>
                <w:sz w:val="18"/>
                <w:szCs w:val="18"/>
              </w:rPr>
            </w:pPr>
            <w:r>
              <w:rPr>
                <w:sz w:val="18"/>
                <w:szCs w:val="18"/>
              </w:rPr>
              <w:t>128</w:t>
            </w:r>
          </w:p>
        </w:tc>
        <w:tc>
          <w:tcPr>
            <w:tcW w:w="1503" w:type="dxa"/>
          </w:tcPr>
          <w:p w14:paraId="573EABFD" w14:textId="77777777" w:rsidR="009948FC" w:rsidRPr="009948FC" w:rsidRDefault="009948FC" w:rsidP="009948FC">
            <w:pPr>
              <w:jc w:val="center"/>
              <w:rPr>
                <w:sz w:val="18"/>
                <w:szCs w:val="18"/>
              </w:rPr>
            </w:pPr>
            <w:r>
              <w:rPr>
                <w:sz w:val="18"/>
                <w:szCs w:val="18"/>
              </w:rPr>
              <w:t>98</w:t>
            </w:r>
          </w:p>
        </w:tc>
        <w:tc>
          <w:tcPr>
            <w:tcW w:w="1503" w:type="dxa"/>
          </w:tcPr>
          <w:p w14:paraId="1A58DF88" w14:textId="77777777" w:rsidR="009948FC" w:rsidRPr="009948FC" w:rsidRDefault="009948FC" w:rsidP="009948FC">
            <w:pPr>
              <w:jc w:val="center"/>
              <w:rPr>
                <w:sz w:val="18"/>
                <w:szCs w:val="18"/>
              </w:rPr>
            </w:pPr>
            <w:r>
              <w:rPr>
                <w:sz w:val="18"/>
                <w:szCs w:val="18"/>
              </w:rPr>
              <w:t>30</w:t>
            </w:r>
          </w:p>
        </w:tc>
        <w:tc>
          <w:tcPr>
            <w:tcW w:w="1503" w:type="dxa"/>
          </w:tcPr>
          <w:p w14:paraId="5E8416FB" w14:textId="77777777" w:rsidR="009948FC" w:rsidRPr="009948FC" w:rsidRDefault="009948FC" w:rsidP="009948FC">
            <w:pPr>
              <w:jc w:val="center"/>
              <w:rPr>
                <w:sz w:val="18"/>
                <w:szCs w:val="18"/>
              </w:rPr>
            </w:pPr>
            <w:r>
              <w:rPr>
                <w:sz w:val="18"/>
                <w:szCs w:val="18"/>
              </w:rPr>
              <w:t>130</w:t>
            </w:r>
          </w:p>
        </w:tc>
      </w:tr>
    </w:tbl>
    <w:p w14:paraId="217E30A2" w14:textId="77777777" w:rsidR="009948FC" w:rsidRDefault="009948FC" w:rsidP="00CD7E98">
      <w:pPr>
        <w:autoSpaceDE w:val="0"/>
        <w:autoSpaceDN w:val="0"/>
        <w:adjustRightInd w:val="0"/>
        <w:spacing w:after="0" w:line="240" w:lineRule="auto"/>
      </w:pPr>
    </w:p>
    <w:p w14:paraId="011C8096" w14:textId="77777777" w:rsidR="009948FC" w:rsidRDefault="002433FF" w:rsidP="00CD7E98">
      <w:pPr>
        <w:autoSpaceDE w:val="0"/>
        <w:autoSpaceDN w:val="0"/>
        <w:adjustRightInd w:val="0"/>
        <w:spacing w:after="0" w:line="240" w:lineRule="auto"/>
      </w:pPr>
      <w:r>
        <w:t xml:space="preserve">The review benchmarked </w:t>
      </w:r>
      <w:proofErr w:type="spellStart"/>
      <w:r>
        <w:t>NLaG</w:t>
      </w:r>
      <w:proofErr w:type="spellEnd"/>
      <w:r>
        <w:t xml:space="preserve"> against national standards for the provision of safe, clinically effective stroke service.  At that time</w:t>
      </w:r>
      <w:r w:rsidR="009948FC">
        <w:t>, as shown above,</w:t>
      </w:r>
      <w:r>
        <w:t xml:space="preserve"> the SGH site met more of the standards and was performing at a higher level, including reporting fewer excess deaths, shorter length of stay, and was closer to full nursing and therapy staff establishment</w:t>
      </w:r>
      <w:r w:rsidR="00D44713">
        <w:t>.</w:t>
      </w:r>
    </w:p>
    <w:p w14:paraId="3D7DA3C7" w14:textId="77777777" w:rsidR="009948FC" w:rsidRDefault="009948FC" w:rsidP="00CD7E98">
      <w:pPr>
        <w:autoSpaceDE w:val="0"/>
        <w:autoSpaceDN w:val="0"/>
        <w:adjustRightInd w:val="0"/>
        <w:spacing w:after="0" w:line="240" w:lineRule="auto"/>
      </w:pPr>
    </w:p>
    <w:p w14:paraId="1800E65C" w14:textId="77777777" w:rsidR="002433FF" w:rsidRDefault="002433FF" w:rsidP="00CD7E98">
      <w:pPr>
        <w:autoSpaceDE w:val="0"/>
        <w:autoSpaceDN w:val="0"/>
        <w:adjustRightInd w:val="0"/>
        <w:spacing w:after="0" w:line="240" w:lineRule="auto"/>
      </w:pPr>
      <w:r>
        <w:t xml:space="preserve">Following this review the decision was taken by </w:t>
      </w:r>
      <w:proofErr w:type="spellStart"/>
      <w:r>
        <w:t>NLaG</w:t>
      </w:r>
      <w:proofErr w:type="spellEnd"/>
      <w:r>
        <w:t xml:space="preserve"> to </w:t>
      </w:r>
      <w:r w:rsidR="00D8328A">
        <w:t xml:space="preserve">initiate short-term temporary actions to </w:t>
      </w:r>
      <w:r>
        <w:t>centralise the hyper-acute service on the SGH site</w:t>
      </w:r>
      <w:r w:rsidR="00B746DE">
        <w:t xml:space="preserve"> and extend provision to cover 24/7</w:t>
      </w:r>
      <w:r>
        <w:t xml:space="preserve"> on safety grounds to</w:t>
      </w:r>
      <w:r w:rsidR="00D8328A">
        <w:t xml:space="preserve"> address the adverse mortality and morbidity.  </w:t>
      </w:r>
      <w:r>
        <w:t xml:space="preserve">This centralisation was implemented through the late summer of 2013, and </w:t>
      </w:r>
      <w:r w:rsidR="00EB7BB0">
        <w:t xml:space="preserve">the new centralised service was </w:t>
      </w:r>
      <w:r>
        <w:t xml:space="preserve">launched in </w:t>
      </w:r>
      <w:r w:rsidR="00B746DE">
        <w:t xml:space="preserve">November </w:t>
      </w:r>
      <w:r>
        <w:t xml:space="preserve">2013.  </w:t>
      </w:r>
      <w:r w:rsidR="00D8328A">
        <w:t xml:space="preserve"> </w:t>
      </w:r>
      <w:r>
        <w:t xml:space="preserve">Commissioners were supportive of this temporary change, but recognised the need to consult with the public around the final arrangements for the service, and planned to do that as part of the Healthy Lives, Healthy Futures programme in the summer of 2014. </w:t>
      </w:r>
    </w:p>
    <w:p w14:paraId="759206EC" w14:textId="77777777" w:rsidR="00A3342A" w:rsidRDefault="00A3342A" w:rsidP="00CD7E98">
      <w:pPr>
        <w:autoSpaceDE w:val="0"/>
        <w:autoSpaceDN w:val="0"/>
        <w:adjustRightInd w:val="0"/>
        <w:spacing w:after="0" w:line="240" w:lineRule="auto"/>
      </w:pPr>
    </w:p>
    <w:p w14:paraId="7E209214" w14:textId="77777777" w:rsidR="00A3342A" w:rsidRDefault="00A3342A" w:rsidP="00CD7E98">
      <w:pPr>
        <w:autoSpaceDE w:val="0"/>
        <w:autoSpaceDN w:val="0"/>
        <w:adjustRightInd w:val="0"/>
        <w:spacing w:after="0" w:line="240" w:lineRule="auto"/>
      </w:pPr>
      <w:r>
        <w:t xml:space="preserve">The </w:t>
      </w:r>
      <w:proofErr w:type="spellStart"/>
      <w:r>
        <w:t>NLaG</w:t>
      </w:r>
      <w:proofErr w:type="spellEnd"/>
      <w:r>
        <w:t xml:space="preserve"> business case that set out this decision can be found as </w:t>
      </w:r>
      <w:r w:rsidR="00FF09AC">
        <w:t>Appendix 1.</w:t>
      </w:r>
    </w:p>
    <w:p w14:paraId="4290FD54" w14:textId="77777777" w:rsidR="00D8328A" w:rsidRDefault="00D8328A" w:rsidP="00CD7E98">
      <w:pPr>
        <w:autoSpaceDE w:val="0"/>
        <w:autoSpaceDN w:val="0"/>
        <w:adjustRightInd w:val="0"/>
        <w:spacing w:after="0" w:line="240" w:lineRule="auto"/>
      </w:pPr>
    </w:p>
    <w:p w14:paraId="4F53674A" w14:textId="021AED06" w:rsidR="00D8328A" w:rsidRDefault="00855A4F" w:rsidP="00D8328A">
      <w:pPr>
        <w:pStyle w:val="Heading2"/>
      </w:pPr>
      <w:bookmarkStart w:id="4" w:name="_Toc388003757"/>
      <w:r>
        <w:t>2</w:t>
      </w:r>
      <w:r w:rsidR="00D8328A">
        <w:t xml:space="preserve">.2 Current </w:t>
      </w:r>
      <w:r w:rsidR="00DF2AEC">
        <w:t>position</w:t>
      </w:r>
      <w:bookmarkEnd w:id="4"/>
    </w:p>
    <w:p w14:paraId="4DAE71AD" w14:textId="77777777" w:rsidR="00D8328A" w:rsidRPr="00D8328A" w:rsidRDefault="00D8328A" w:rsidP="00D8328A">
      <w:pPr>
        <w:spacing w:after="0" w:line="240" w:lineRule="auto"/>
        <w:rPr>
          <w:rFonts w:cstheme="minorHAnsi"/>
        </w:rPr>
      </w:pPr>
      <w:r>
        <w:rPr>
          <w:rFonts w:cstheme="minorHAnsi"/>
        </w:rPr>
        <w:t xml:space="preserve">Since </w:t>
      </w:r>
      <w:r w:rsidR="00B746DE">
        <w:rPr>
          <w:rFonts w:cstheme="minorHAnsi"/>
        </w:rPr>
        <w:t xml:space="preserve">November </w:t>
      </w:r>
      <w:r>
        <w:rPr>
          <w:rFonts w:cstheme="minorHAnsi"/>
        </w:rPr>
        <w:t xml:space="preserve">2013 the </w:t>
      </w:r>
      <w:r w:rsidRPr="00D8328A">
        <w:rPr>
          <w:rFonts w:cstheme="minorHAnsi"/>
        </w:rPr>
        <w:t xml:space="preserve">temporary </w:t>
      </w:r>
      <w:r>
        <w:rPr>
          <w:rFonts w:cstheme="minorHAnsi"/>
        </w:rPr>
        <w:t xml:space="preserve">centralisation of the hyper-acute stroke service at the SGH site </w:t>
      </w:r>
      <w:r w:rsidRPr="00D8328A">
        <w:rPr>
          <w:rFonts w:cstheme="minorHAnsi"/>
        </w:rPr>
        <w:t>has enabled the service to offer 24/7 access to hyper-acute care including thrombolysis.  Pathways have been designed around best practice and national guidelines which has significantly improved the level of conformity to national quality standards.</w:t>
      </w:r>
      <w:r>
        <w:rPr>
          <w:rFonts w:cstheme="minorHAnsi"/>
        </w:rPr>
        <w:t xml:space="preserve">  </w:t>
      </w:r>
      <w:r w:rsidR="00B746DE">
        <w:rPr>
          <w:rFonts w:cstheme="minorHAnsi"/>
        </w:rPr>
        <w:t>There is also muc</w:t>
      </w:r>
      <w:r w:rsidR="00EB7BB0">
        <w:rPr>
          <w:rFonts w:cstheme="minorHAnsi"/>
        </w:rPr>
        <w:t>h greater awareness across the t</w:t>
      </w:r>
      <w:r w:rsidR="00B746DE">
        <w:rPr>
          <w:rFonts w:cstheme="minorHAnsi"/>
        </w:rPr>
        <w:t xml:space="preserve">rust and its partners of the hyper-acute stroke pathway and the importance of stroke patients accessing this as soon as possible after the onset of symptoms.  </w:t>
      </w:r>
      <w:r w:rsidRPr="00D8328A">
        <w:rPr>
          <w:rFonts w:cstheme="minorHAnsi"/>
        </w:rPr>
        <w:t xml:space="preserve">The pathway in place </w:t>
      </w:r>
      <w:r w:rsidR="00DF2AEC">
        <w:rPr>
          <w:rFonts w:cstheme="minorHAnsi"/>
        </w:rPr>
        <w:t>ensures</w:t>
      </w:r>
      <w:r w:rsidRPr="00D8328A">
        <w:rPr>
          <w:rFonts w:cstheme="minorHAnsi"/>
        </w:rPr>
        <w:t xml:space="preserve"> that patients are transferred back to their local hospital for </w:t>
      </w:r>
      <w:proofErr w:type="spellStart"/>
      <w:r w:rsidRPr="00D8328A">
        <w:rPr>
          <w:rFonts w:cstheme="minorHAnsi"/>
        </w:rPr>
        <w:t>ongoing</w:t>
      </w:r>
      <w:proofErr w:type="spellEnd"/>
      <w:r w:rsidRPr="00D8328A">
        <w:rPr>
          <w:rFonts w:cstheme="minorHAnsi"/>
        </w:rPr>
        <w:t xml:space="preserve"> treatment</w:t>
      </w:r>
      <w:r w:rsidR="000160ED">
        <w:rPr>
          <w:rFonts w:cstheme="minorHAnsi"/>
        </w:rPr>
        <w:t xml:space="preserve"> once they are ready to be stepped down from hyper-acute care</w:t>
      </w:r>
      <w:r w:rsidRPr="00D8328A">
        <w:rPr>
          <w:rFonts w:cstheme="minorHAnsi"/>
        </w:rPr>
        <w:t>.</w:t>
      </w:r>
      <w:r>
        <w:rPr>
          <w:rFonts w:cstheme="minorHAnsi"/>
        </w:rPr>
        <w:t xml:space="preserve">  </w:t>
      </w:r>
      <w:r w:rsidRPr="00D8328A">
        <w:rPr>
          <w:rFonts w:cstheme="minorHAnsi"/>
        </w:rPr>
        <w:t xml:space="preserve">Centralisation </w:t>
      </w:r>
      <w:r>
        <w:rPr>
          <w:rFonts w:cstheme="minorHAnsi"/>
        </w:rPr>
        <w:t xml:space="preserve">has allowed </w:t>
      </w:r>
      <w:r w:rsidRPr="00D8328A">
        <w:rPr>
          <w:rFonts w:cstheme="minorHAnsi"/>
        </w:rPr>
        <w:t xml:space="preserve">pooling of knowledge and experience from both sites.  </w:t>
      </w:r>
    </w:p>
    <w:p w14:paraId="384BD3FD" w14:textId="77777777" w:rsidR="00D8328A" w:rsidRPr="00D8328A" w:rsidRDefault="00D8328A" w:rsidP="00D8328A">
      <w:pPr>
        <w:spacing w:after="0" w:line="240" w:lineRule="auto"/>
        <w:rPr>
          <w:rFonts w:cstheme="minorHAnsi"/>
        </w:rPr>
      </w:pPr>
    </w:p>
    <w:p w14:paraId="50105817" w14:textId="77777777" w:rsidR="00D8328A" w:rsidRDefault="00D8328A" w:rsidP="00D8328A">
      <w:pPr>
        <w:spacing w:after="0" w:line="240" w:lineRule="auto"/>
        <w:rPr>
          <w:rFonts w:cstheme="minorHAnsi"/>
        </w:rPr>
      </w:pPr>
      <w:r w:rsidRPr="00D8328A">
        <w:rPr>
          <w:rFonts w:cstheme="minorHAnsi"/>
        </w:rPr>
        <w:t>The department will under</w:t>
      </w:r>
      <w:r w:rsidR="00DF2AEC">
        <w:rPr>
          <w:rFonts w:cstheme="minorHAnsi"/>
        </w:rPr>
        <w:t>go</w:t>
      </w:r>
      <w:r w:rsidRPr="00D8328A">
        <w:rPr>
          <w:rFonts w:cstheme="minorHAnsi"/>
        </w:rPr>
        <w:t xml:space="preserve"> a </w:t>
      </w:r>
      <w:r w:rsidR="00DF2AEC">
        <w:rPr>
          <w:rFonts w:cstheme="minorHAnsi"/>
        </w:rPr>
        <w:t xml:space="preserve">formal </w:t>
      </w:r>
      <w:r w:rsidRPr="00D8328A">
        <w:rPr>
          <w:rFonts w:cstheme="minorHAnsi"/>
        </w:rPr>
        <w:t>peer review and externa</w:t>
      </w:r>
      <w:r>
        <w:rPr>
          <w:rFonts w:cstheme="minorHAnsi"/>
        </w:rPr>
        <w:t xml:space="preserve">l accreditation process in June, although early indications show </w:t>
      </w:r>
      <w:r w:rsidR="000160ED">
        <w:rPr>
          <w:rFonts w:cstheme="minorHAnsi"/>
        </w:rPr>
        <w:t>that</w:t>
      </w:r>
      <w:r>
        <w:rPr>
          <w:rFonts w:cstheme="minorHAnsi"/>
        </w:rPr>
        <w:t xml:space="preserve"> performance against</w:t>
      </w:r>
      <w:r w:rsidR="000160ED">
        <w:rPr>
          <w:rFonts w:cstheme="minorHAnsi"/>
        </w:rPr>
        <w:t xml:space="preserve"> local and national targets for stroke</w:t>
      </w:r>
      <w:r>
        <w:rPr>
          <w:rFonts w:cstheme="minorHAnsi"/>
        </w:rPr>
        <w:t xml:space="preserve"> </w:t>
      </w:r>
      <w:r w:rsidR="000160ED">
        <w:rPr>
          <w:rFonts w:cstheme="minorHAnsi"/>
        </w:rPr>
        <w:t>have</w:t>
      </w:r>
      <w:r>
        <w:rPr>
          <w:rFonts w:cstheme="minorHAnsi"/>
        </w:rPr>
        <w:t xml:space="preserve"> improved as a result</w:t>
      </w:r>
      <w:r w:rsidR="00A75CA8">
        <w:rPr>
          <w:rFonts w:cstheme="minorHAnsi"/>
        </w:rPr>
        <w:t xml:space="preserve"> of the changes implemented</w:t>
      </w:r>
      <w:r>
        <w:rPr>
          <w:rFonts w:cstheme="minorHAnsi"/>
        </w:rPr>
        <w:t>.</w:t>
      </w:r>
    </w:p>
    <w:p w14:paraId="744B1ED9" w14:textId="3EE990C9" w:rsidR="00DF2AEC" w:rsidRPr="00E26844" w:rsidRDefault="00401D29" w:rsidP="00401D29">
      <w:pPr>
        <w:pStyle w:val="Heading2"/>
        <w:numPr>
          <w:ilvl w:val="1"/>
          <w:numId w:val="3"/>
        </w:numPr>
      </w:pPr>
      <w:bookmarkStart w:id="5" w:name="_Toc388003758"/>
      <w:r>
        <w:lastRenderedPageBreak/>
        <w:t>O</w:t>
      </w:r>
      <w:r w:rsidR="004872AB">
        <w:t xml:space="preserve">ptions </w:t>
      </w:r>
      <w:r w:rsidR="00DF2AEC">
        <w:t>being considered</w:t>
      </w:r>
      <w:bookmarkEnd w:id="5"/>
    </w:p>
    <w:p w14:paraId="00EB4EDE" w14:textId="77777777" w:rsidR="00B02CFB" w:rsidRDefault="00EB7BB0" w:rsidP="00D8328A">
      <w:r>
        <w:t>T</w:t>
      </w:r>
      <w:r w:rsidR="00B02CFB">
        <w:t xml:space="preserve">he service was centralised as part of a short term safety initiative, </w:t>
      </w:r>
      <w:r>
        <w:t xml:space="preserve">so it is important that </w:t>
      </w:r>
      <w:r w:rsidR="00D74CC1">
        <w:t xml:space="preserve">commissioners </w:t>
      </w:r>
      <w:r w:rsidR="004872AB">
        <w:t>review</w:t>
      </w:r>
      <w:r w:rsidR="00D74CC1">
        <w:t xml:space="preserve"> the </w:t>
      </w:r>
      <w:r w:rsidR="00B02CFB">
        <w:t>rationale</w:t>
      </w:r>
      <w:r w:rsidR="00D74CC1">
        <w:t xml:space="preserve"> for a centralised service </w:t>
      </w:r>
      <w:r w:rsidR="00B02CFB">
        <w:t xml:space="preserve">to determine whether this is right for their health communities </w:t>
      </w:r>
      <w:r w:rsidR="00DF2AEC">
        <w:t xml:space="preserve">to continue </w:t>
      </w:r>
      <w:r w:rsidR="00B02CFB">
        <w:t xml:space="preserve">for the long term.  </w:t>
      </w:r>
      <w:r w:rsidR="00D74CC1">
        <w:t xml:space="preserve">This thinking takes into consideration the safety and quality aspects of the service, drawing on </w:t>
      </w:r>
      <w:r w:rsidR="00B02CFB">
        <w:t xml:space="preserve">national and regional guidance and </w:t>
      </w:r>
      <w:r w:rsidR="00D74CC1">
        <w:t xml:space="preserve">clinical </w:t>
      </w:r>
      <w:r w:rsidR="00B02CFB">
        <w:t xml:space="preserve">best practice recommendations for hyper-acute stroke services, which set out the </w:t>
      </w:r>
      <w:r w:rsidR="004872AB">
        <w:t xml:space="preserve">national </w:t>
      </w:r>
      <w:r w:rsidR="00B02CFB">
        <w:t xml:space="preserve">direction of travel for stroke services.  </w:t>
      </w:r>
    </w:p>
    <w:p w14:paraId="5E3D3AA4" w14:textId="77777777" w:rsidR="00B02CFB" w:rsidRDefault="00EB7BB0" w:rsidP="00D8328A">
      <w:r>
        <w:t>If a centralised service is proposed, then location c</w:t>
      </w:r>
      <w:r w:rsidR="00B02CFB">
        <w:t xml:space="preserve">onsiderations </w:t>
      </w:r>
      <w:r>
        <w:t xml:space="preserve">will </w:t>
      </w:r>
      <w:r w:rsidR="00D74CC1">
        <w:t>draw on demographic information, and take into account the impact of provision in different locations according to access, deliverability and cost.</w:t>
      </w:r>
      <w:r w:rsidR="005B37D4">
        <w:t xml:space="preserve">  </w:t>
      </w:r>
    </w:p>
    <w:p w14:paraId="6DFF94EC" w14:textId="77777777" w:rsidR="00E26844" w:rsidRDefault="00E26844" w:rsidP="00D8328A">
      <w:r>
        <w:t>The options being considered by commissioners are:</w:t>
      </w:r>
    </w:p>
    <w:p w14:paraId="010103E5" w14:textId="77777777" w:rsidR="00E26844" w:rsidRDefault="00E26844" w:rsidP="00F20227">
      <w:pPr>
        <w:pStyle w:val="ListParagraph"/>
        <w:numPr>
          <w:ilvl w:val="0"/>
          <w:numId w:val="4"/>
        </w:numPr>
        <w:spacing w:line="240" w:lineRule="auto"/>
        <w:rPr>
          <w:rFonts w:asciiTheme="minorHAnsi" w:hAnsiTheme="minorHAnsi"/>
          <w:szCs w:val="22"/>
        </w:rPr>
      </w:pPr>
      <w:r>
        <w:rPr>
          <w:rFonts w:asciiTheme="minorHAnsi" w:hAnsiTheme="minorHAnsi"/>
          <w:szCs w:val="22"/>
        </w:rPr>
        <w:t>De</w:t>
      </w:r>
      <w:r w:rsidRPr="00D02532">
        <w:rPr>
          <w:rFonts w:asciiTheme="minorHAnsi" w:hAnsiTheme="minorHAnsi"/>
          <w:szCs w:val="22"/>
        </w:rPr>
        <w:t xml:space="preserve">centralise the service </w:t>
      </w:r>
      <w:r>
        <w:rPr>
          <w:rFonts w:asciiTheme="minorHAnsi" w:hAnsiTheme="minorHAnsi"/>
          <w:szCs w:val="22"/>
        </w:rPr>
        <w:t xml:space="preserve">to revert back to multiple </w:t>
      </w:r>
      <w:r w:rsidR="00EB7BB0">
        <w:rPr>
          <w:rFonts w:asciiTheme="minorHAnsi" w:hAnsiTheme="minorHAnsi"/>
          <w:szCs w:val="22"/>
        </w:rPr>
        <w:t>site provision</w:t>
      </w:r>
    </w:p>
    <w:p w14:paraId="1EFF19DF" w14:textId="77777777" w:rsidR="00E26844" w:rsidRDefault="00E26844" w:rsidP="00F20227">
      <w:pPr>
        <w:pStyle w:val="ListParagraph"/>
        <w:numPr>
          <w:ilvl w:val="0"/>
          <w:numId w:val="4"/>
        </w:numPr>
        <w:spacing w:line="240" w:lineRule="auto"/>
        <w:rPr>
          <w:rFonts w:asciiTheme="minorHAnsi" w:hAnsiTheme="minorHAnsi"/>
          <w:szCs w:val="22"/>
        </w:rPr>
      </w:pPr>
      <w:r w:rsidRPr="00D02532">
        <w:rPr>
          <w:rFonts w:asciiTheme="minorHAnsi" w:hAnsiTheme="minorHAnsi"/>
          <w:szCs w:val="22"/>
        </w:rPr>
        <w:t xml:space="preserve">Continue to deliver </w:t>
      </w:r>
      <w:r w:rsidR="00EB7BB0">
        <w:rPr>
          <w:rFonts w:asciiTheme="minorHAnsi" w:hAnsiTheme="minorHAnsi"/>
          <w:szCs w:val="22"/>
        </w:rPr>
        <w:t xml:space="preserve">the </w:t>
      </w:r>
      <w:r w:rsidRPr="00D02532">
        <w:rPr>
          <w:rFonts w:asciiTheme="minorHAnsi" w:hAnsiTheme="minorHAnsi"/>
          <w:szCs w:val="22"/>
        </w:rPr>
        <w:t>hyper-acute serv</w:t>
      </w:r>
      <w:r>
        <w:rPr>
          <w:rFonts w:asciiTheme="minorHAnsi" w:hAnsiTheme="minorHAnsi"/>
          <w:szCs w:val="22"/>
        </w:rPr>
        <w:t>i</w:t>
      </w:r>
      <w:r w:rsidR="00EB7BB0">
        <w:rPr>
          <w:rFonts w:asciiTheme="minorHAnsi" w:hAnsiTheme="minorHAnsi"/>
          <w:szCs w:val="22"/>
        </w:rPr>
        <w:t>ce</w:t>
      </w:r>
      <w:r>
        <w:rPr>
          <w:rFonts w:asciiTheme="minorHAnsi" w:hAnsiTheme="minorHAnsi"/>
          <w:szCs w:val="22"/>
        </w:rPr>
        <w:t xml:space="preserve"> from </w:t>
      </w:r>
      <w:r w:rsidR="00F63B53">
        <w:rPr>
          <w:rFonts w:asciiTheme="minorHAnsi" w:hAnsiTheme="minorHAnsi"/>
          <w:szCs w:val="22"/>
        </w:rPr>
        <w:t xml:space="preserve">only </w:t>
      </w:r>
      <w:r>
        <w:rPr>
          <w:rFonts w:asciiTheme="minorHAnsi" w:hAnsiTheme="minorHAnsi"/>
          <w:szCs w:val="22"/>
        </w:rPr>
        <w:t>the SGH site</w:t>
      </w:r>
    </w:p>
    <w:p w14:paraId="3B9043E6" w14:textId="77777777" w:rsidR="00E26844" w:rsidRDefault="00E26844" w:rsidP="00F20227">
      <w:pPr>
        <w:pStyle w:val="ListParagraph"/>
        <w:numPr>
          <w:ilvl w:val="0"/>
          <w:numId w:val="4"/>
        </w:numPr>
        <w:spacing w:line="240" w:lineRule="auto"/>
        <w:rPr>
          <w:rFonts w:asciiTheme="minorHAnsi" w:hAnsiTheme="minorHAnsi"/>
          <w:szCs w:val="22"/>
        </w:rPr>
      </w:pPr>
      <w:r>
        <w:rPr>
          <w:rFonts w:asciiTheme="minorHAnsi" w:hAnsiTheme="minorHAnsi"/>
          <w:szCs w:val="22"/>
        </w:rPr>
        <w:t xml:space="preserve">Move </w:t>
      </w:r>
      <w:r w:rsidR="00EB7BB0">
        <w:rPr>
          <w:rFonts w:asciiTheme="minorHAnsi" w:hAnsiTheme="minorHAnsi"/>
          <w:szCs w:val="22"/>
        </w:rPr>
        <w:t>the hyper-acute service</w:t>
      </w:r>
      <w:r>
        <w:rPr>
          <w:rFonts w:asciiTheme="minorHAnsi" w:hAnsiTheme="minorHAnsi"/>
          <w:szCs w:val="22"/>
        </w:rPr>
        <w:t xml:space="preserve"> to the DPOW site</w:t>
      </w:r>
      <w:r w:rsidR="00EB7BB0">
        <w:rPr>
          <w:rFonts w:asciiTheme="minorHAnsi" w:hAnsiTheme="minorHAnsi"/>
          <w:szCs w:val="22"/>
        </w:rPr>
        <w:t xml:space="preserve"> only</w:t>
      </w:r>
    </w:p>
    <w:p w14:paraId="2889A343" w14:textId="77777777" w:rsidR="00E26844" w:rsidRPr="00E26844" w:rsidRDefault="00E26844" w:rsidP="00F20227">
      <w:pPr>
        <w:pStyle w:val="ListParagraph"/>
        <w:numPr>
          <w:ilvl w:val="0"/>
          <w:numId w:val="4"/>
        </w:numPr>
        <w:spacing w:line="240" w:lineRule="auto"/>
        <w:rPr>
          <w:rFonts w:asciiTheme="minorHAnsi" w:hAnsiTheme="minorHAnsi"/>
          <w:szCs w:val="22"/>
        </w:rPr>
      </w:pPr>
      <w:r>
        <w:rPr>
          <w:rFonts w:asciiTheme="minorHAnsi" w:hAnsiTheme="minorHAnsi"/>
          <w:szCs w:val="22"/>
        </w:rPr>
        <w:t>Decommission the Northern Lincolnshire service and provide the hyper-acute stroke element from the tertiary Level 1 centre at HEY or another specialist centre</w:t>
      </w:r>
    </w:p>
    <w:p w14:paraId="43491542" w14:textId="77777777" w:rsidR="00E26844" w:rsidRDefault="00E26844" w:rsidP="00D8328A"/>
    <w:p w14:paraId="1EF68AD9" w14:textId="0D4494D6" w:rsidR="00855A4F" w:rsidRDefault="00855A4F" w:rsidP="00855A4F">
      <w:pPr>
        <w:pStyle w:val="Heading2"/>
      </w:pPr>
      <w:bookmarkStart w:id="6" w:name="_Toc388003759"/>
      <w:r>
        <w:t>2.4 Preferred option</w:t>
      </w:r>
      <w:bookmarkEnd w:id="6"/>
    </w:p>
    <w:p w14:paraId="6CE3DE52" w14:textId="24290636" w:rsidR="00855A4F" w:rsidRPr="00855A4F" w:rsidRDefault="00855A4F" w:rsidP="00855A4F">
      <w:r>
        <w:t>The programme board have reviewed this options appraisal and undertaken an evaluation scoring exercise, taking on board feedback from the clinical community and sub groups within the HLHF programme.  It is the recommendation of the programme board that option 2: continue to deliver the service from the SGH site is taken to a public consultation.  The rationale for this recommendation is included further in this options appraisal document.</w:t>
      </w:r>
    </w:p>
    <w:p w14:paraId="733976ED" w14:textId="77777777" w:rsidR="00855A4F" w:rsidRDefault="00855A4F" w:rsidP="00855A4F">
      <w:pPr>
        <w:pStyle w:val="ListParagraph"/>
        <w:ind w:left="390"/>
      </w:pPr>
    </w:p>
    <w:p w14:paraId="65C16F99" w14:textId="77777777" w:rsidR="003779C7" w:rsidRDefault="003779C7">
      <w:pPr>
        <w:rPr>
          <w:rFonts w:asciiTheme="majorHAnsi" w:eastAsiaTheme="majorEastAsia" w:hAnsiTheme="majorHAnsi" w:cstheme="majorBidi"/>
          <w:color w:val="2E74B5" w:themeColor="accent1" w:themeShade="BF"/>
          <w:sz w:val="32"/>
          <w:szCs w:val="32"/>
        </w:rPr>
      </w:pPr>
      <w:r>
        <w:br w:type="page"/>
      </w:r>
    </w:p>
    <w:p w14:paraId="48E32CA1" w14:textId="2F865DD7" w:rsidR="00D24655" w:rsidRDefault="00855A4F" w:rsidP="00F408B2">
      <w:pPr>
        <w:pStyle w:val="Heading1"/>
      </w:pPr>
      <w:bookmarkStart w:id="7" w:name="_Toc388003760"/>
      <w:r>
        <w:lastRenderedPageBreak/>
        <w:t>3</w:t>
      </w:r>
      <w:r w:rsidR="00D24655">
        <w:t>. Health needs assessment</w:t>
      </w:r>
      <w:bookmarkEnd w:id="7"/>
      <w:r w:rsidR="00D24655">
        <w:t xml:space="preserve"> </w:t>
      </w:r>
    </w:p>
    <w:p w14:paraId="4E33F37B" w14:textId="77777777" w:rsidR="00DF2AEC" w:rsidRDefault="00B15D9C" w:rsidP="00D0342F">
      <w:r>
        <w:t>A full health needs assessment has b</w:t>
      </w:r>
      <w:r w:rsidR="00DF2AEC">
        <w:t xml:space="preserve">een undertaken and can be found in </w:t>
      </w:r>
      <w:r w:rsidR="00DF2AEC" w:rsidRPr="00DD6CFE">
        <w:t xml:space="preserve">Appendix </w:t>
      </w:r>
      <w:r w:rsidR="00DD6CFE" w:rsidRPr="00DD6CFE">
        <w:t>2</w:t>
      </w:r>
      <w:r w:rsidR="00DF2AEC" w:rsidRPr="00DD6CFE">
        <w:t>.</w:t>
      </w:r>
      <w:r w:rsidR="00DF2AEC">
        <w:t xml:space="preserve">  Key findings which are relevant for hyper-acute stroke services are outlined in this section.</w:t>
      </w:r>
    </w:p>
    <w:p w14:paraId="3A108B1A" w14:textId="0F839B81" w:rsidR="00DF2AEC" w:rsidRDefault="00855A4F" w:rsidP="00DF2AEC">
      <w:pPr>
        <w:pStyle w:val="Heading2"/>
      </w:pPr>
      <w:bookmarkStart w:id="8" w:name="_Toc388003761"/>
      <w:r>
        <w:t>3</w:t>
      </w:r>
      <w:r w:rsidR="00DF2AEC">
        <w:t>.1 Population</w:t>
      </w:r>
      <w:bookmarkEnd w:id="8"/>
    </w:p>
    <w:p w14:paraId="27B540FC" w14:textId="77777777" w:rsidR="00D0342F" w:rsidRPr="00A94155" w:rsidRDefault="00D0342F" w:rsidP="00D0342F">
      <w:r w:rsidRPr="00A94155">
        <w:t xml:space="preserve">Hospital services provided by </w:t>
      </w:r>
      <w:proofErr w:type="spellStart"/>
      <w:r w:rsidRPr="00A94155">
        <w:t>NLaG</w:t>
      </w:r>
      <w:proofErr w:type="spellEnd"/>
      <w:r w:rsidRPr="00A94155">
        <w:t xml:space="preserve"> are accessed by people registered to several local Clinical Commissioning Groups (CCGs). Chart 1 shows how these are distributed. </w:t>
      </w:r>
    </w:p>
    <w:p w14:paraId="6F8AC388" w14:textId="77777777" w:rsidR="00D0342F" w:rsidRDefault="00EB7BB0" w:rsidP="00D0342F">
      <w:pPr>
        <w:pStyle w:val="Heading4"/>
      </w:pPr>
      <w:r>
        <w:t>Chart 1</w:t>
      </w:r>
      <w:r w:rsidR="00D0342F">
        <w:t xml:space="preserve"> – Distribution of hospital admissions to </w:t>
      </w:r>
      <w:proofErr w:type="spellStart"/>
      <w:r w:rsidR="00D0342F">
        <w:t>NLaG</w:t>
      </w:r>
      <w:proofErr w:type="spellEnd"/>
      <w:r w:rsidR="00D0342F">
        <w:t xml:space="preserve"> by CCG.</w:t>
      </w:r>
    </w:p>
    <w:p w14:paraId="397C3D41" w14:textId="77777777" w:rsidR="00D0342F" w:rsidRDefault="00D0342F" w:rsidP="00D0342F">
      <w:pPr>
        <w:pStyle w:val="ListParagraph"/>
        <w:spacing w:before="0" w:line="240" w:lineRule="auto"/>
        <w:ind w:left="714"/>
        <w:rPr>
          <w:rFonts w:asciiTheme="minorHAnsi" w:hAnsiTheme="minorHAnsi"/>
        </w:rPr>
      </w:pPr>
      <w:r>
        <w:rPr>
          <w:noProof/>
          <w:szCs w:val="22"/>
        </w:rPr>
        <w:drawing>
          <wp:inline distT="0" distB="0" distL="0" distR="0" wp14:anchorId="1D5A11F8" wp14:editId="23702A0B">
            <wp:extent cx="4669200" cy="30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9200" cy="3052800"/>
                    </a:xfrm>
                    <a:prstGeom prst="rect">
                      <a:avLst/>
                    </a:prstGeom>
                    <a:noFill/>
                  </pic:spPr>
                </pic:pic>
              </a:graphicData>
            </a:graphic>
          </wp:inline>
        </w:drawing>
      </w:r>
    </w:p>
    <w:p w14:paraId="6E46C266" w14:textId="77777777" w:rsidR="00D0342F" w:rsidRDefault="00D0342F" w:rsidP="00D0342F">
      <w:pPr>
        <w:pStyle w:val="ListParagraph"/>
        <w:spacing w:before="0" w:line="240" w:lineRule="auto"/>
        <w:ind w:left="0"/>
        <w:rPr>
          <w:rFonts w:asciiTheme="minorHAnsi" w:hAnsiTheme="minorHAnsi"/>
          <w:sz w:val="16"/>
          <w:szCs w:val="16"/>
        </w:rPr>
      </w:pPr>
      <w:r>
        <w:rPr>
          <w:rFonts w:asciiTheme="minorHAnsi" w:hAnsiTheme="minorHAnsi"/>
          <w:sz w:val="16"/>
          <w:szCs w:val="16"/>
        </w:rPr>
        <w:t xml:space="preserve">Source: BCG Analysis.  </w:t>
      </w:r>
      <w:proofErr w:type="gramStart"/>
      <w:r>
        <w:rPr>
          <w:rFonts w:asciiTheme="minorHAnsi" w:hAnsiTheme="minorHAnsi"/>
          <w:sz w:val="16"/>
          <w:szCs w:val="16"/>
        </w:rPr>
        <w:t xml:space="preserve">Percentage of total elective and </w:t>
      </w:r>
      <w:proofErr w:type="spellStart"/>
      <w:r>
        <w:rPr>
          <w:rFonts w:asciiTheme="minorHAnsi" w:hAnsiTheme="minorHAnsi"/>
          <w:sz w:val="16"/>
          <w:szCs w:val="16"/>
        </w:rPr>
        <w:t>daycase</w:t>
      </w:r>
      <w:proofErr w:type="spellEnd"/>
      <w:r>
        <w:rPr>
          <w:rFonts w:asciiTheme="minorHAnsi" w:hAnsiTheme="minorHAnsi"/>
          <w:sz w:val="16"/>
          <w:szCs w:val="16"/>
        </w:rPr>
        <w:t xml:space="preserve"> admissions by CCG.</w:t>
      </w:r>
      <w:proofErr w:type="gramEnd"/>
    </w:p>
    <w:p w14:paraId="2B9CB074" w14:textId="77777777" w:rsidR="00D0342F" w:rsidRDefault="00D0342F" w:rsidP="00D0342F">
      <w:pPr>
        <w:pStyle w:val="ListParagraph"/>
        <w:spacing w:before="0" w:line="240" w:lineRule="auto"/>
        <w:ind w:left="0"/>
        <w:rPr>
          <w:rFonts w:asciiTheme="minorHAnsi" w:hAnsiTheme="minorHAnsi"/>
          <w:sz w:val="16"/>
          <w:szCs w:val="16"/>
        </w:rPr>
      </w:pPr>
    </w:p>
    <w:p w14:paraId="352A0D1C" w14:textId="77777777" w:rsidR="00DA7086" w:rsidRPr="00C051DB" w:rsidRDefault="00DA7086" w:rsidP="00DA7086">
      <w:pPr>
        <w:pStyle w:val="Heading4"/>
      </w:pPr>
      <w:r w:rsidRPr="00C051DB">
        <w:t xml:space="preserve">Chart </w:t>
      </w:r>
      <w:r w:rsidR="00EB7BB0">
        <w:t>2 -</w:t>
      </w:r>
      <w:r w:rsidRPr="00C051DB">
        <w:t xml:space="preserve"> Distribution of hospital admissions to </w:t>
      </w:r>
      <w:proofErr w:type="spellStart"/>
      <w:r w:rsidRPr="00C051DB">
        <w:t>NLaG</w:t>
      </w:r>
      <w:proofErr w:type="spellEnd"/>
      <w:r w:rsidRPr="00C051DB">
        <w:t xml:space="preserve"> by CCG</w:t>
      </w:r>
      <w:r>
        <w:t xml:space="preserve"> split by East and West</w:t>
      </w:r>
    </w:p>
    <w:p w14:paraId="2945C324" w14:textId="77777777" w:rsidR="00DA7086" w:rsidRDefault="00DA7086" w:rsidP="00DA7086">
      <w:pPr>
        <w:tabs>
          <w:tab w:val="left" w:pos="4950"/>
        </w:tabs>
        <w:jc w:val="center"/>
        <w:rPr>
          <w:sz w:val="16"/>
          <w:szCs w:val="16"/>
        </w:rPr>
      </w:pPr>
      <w:r w:rsidRPr="00E22081">
        <w:rPr>
          <w:noProof/>
          <w:sz w:val="16"/>
          <w:szCs w:val="16"/>
          <w:lang w:eastAsia="en-GB"/>
        </w:rPr>
        <w:drawing>
          <wp:inline distT="0" distB="0" distL="0" distR="0" wp14:anchorId="21099E65" wp14:editId="090E5D97">
            <wp:extent cx="4774815" cy="2323465"/>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622" cy="2324831"/>
                    </a:xfrm>
                    <a:prstGeom prst="rect">
                      <a:avLst/>
                    </a:prstGeom>
                    <a:noFill/>
                  </pic:spPr>
                </pic:pic>
              </a:graphicData>
            </a:graphic>
          </wp:inline>
        </w:drawing>
      </w:r>
    </w:p>
    <w:p w14:paraId="745BF8FE" w14:textId="77777777" w:rsidR="00DA7086" w:rsidRPr="00E22081" w:rsidRDefault="00DA7086" w:rsidP="00E22081">
      <w:pPr>
        <w:rPr>
          <w:sz w:val="16"/>
          <w:szCs w:val="16"/>
        </w:rPr>
      </w:pPr>
      <w:proofErr w:type="gramStart"/>
      <w:r w:rsidRPr="00C051DB">
        <w:rPr>
          <w:sz w:val="16"/>
          <w:szCs w:val="16"/>
        </w:rPr>
        <w:t>Source.</w:t>
      </w:r>
      <w:proofErr w:type="gramEnd"/>
      <w:r w:rsidRPr="00C051DB">
        <w:rPr>
          <w:sz w:val="16"/>
          <w:szCs w:val="16"/>
        </w:rPr>
        <w:t xml:space="preserve"> </w:t>
      </w:r>
      <w:proofErr w:type="gramStart"/>
      <w:r w:rsidRPr="00C051DB">
        <w:rPr>
          <w:sz w:val="16"/>
          <w:szCs w:val="16"/>
        </w:rPr>
        <w:t>BCG analysis.</w:t>
      </w:r>
      <w:proofErr w:type="gramEnd"/>
      <w:r w:rsidRPr="00C051DB">
        <w:rPr>
          <w:sz w:val="16"/>
          <w:szCs w:val="16"/>
        </w:rPr>
        <w:t xml:space="preserve"> Percentage of total electiv</w:t>
      </w:r>
      <w:r>
        <w:rPr>
          <w:sz w:val="16"/>
          <w:szCs w:val="16"/>
        </w:rPr>
        <w:t xml:space="preserve">e and </w:t>
      </w:r>
      <w:proofErr w:type="spellStart"/>
      <w:r>
        <w:rPr>
          <w:sz w:val="16"/>
          <w:szCs w:val="16"/>
        </w:rPr>
        <w:t>daycase</w:t>
      </w:r>
      <w:proofErr w:type="spellEnd"/>
      <w:r>
        <w:rPr>
          <w:sz w:val="16"/>
          <w:szCs w:val="16"/>
        </w:rPr>
        <w:t xml:space="preserve"> admissions by CCG</w:t>
      </w:r>
    </w:p>
    <w:p w14:paraId="076C1BF7" w14:textId="77777777" w:rsidR="00D0342F" w:rsidRPr="00844401" w:rsidRDefault="00D0342F" w:rsidP="00D0342F">
      <w:pPr>
        <w:spacing w:after="120" w:line="264" w:lineRule="auto"/>
      </w:pPr>
      <w:r w:rsidRPr="00D0342F">
        <w:t xml:space="preserve">Almost 80% of elective (elective inpatient and </w:t>
      </w:r>
      <w:proofErr w:type="spellStart"/>
      <w:r w:rsidRPr="00D0342F">
        <w:t>daycase</w:t>
      </w:r>
      <w:proofErr w:type="spellEnd"/>
      <w:r w:rsidRPr="00D0342F">
        <w:t xml:space="preserve">) attendances to </w:t>
      </w:r>
      <w:proofErr w:type="spellStart"/>
      <w:r w:rsidRPr="00D0342F">
        <w:t>NLaG</w:t>
      </w:r>
      <w:proofErr w:type="spellEnd"/>
      <w:r w:rsidRPr="00D0342F">
        <w:t xml:space="preserve"> are by people registered with GP practices within No</w:t>
      </w:r>
      <w:r>
        <w:t xml:space="preserve">rth and North East Lincolnshire.  Due to proximity a higher proportion of the populations of North and North East Lincolnshire CCGs attend </w:t>
      </w:r>
      <w:proofErr w:type="spellStart"/>
      <w:r>
        <w:t>NLaG</w:t>
      </w:r>
      <w:proofErr w:type="spellEnd"/>
      <w:r>
        <w:t xml:space="preserve"> compared to proportions from other CCGs.  </w:t>
      </w:r>
    </w:p>
    <w:p w14:paraId="59799797" w14:textId="77777777" w:rsidR="00D0342F" w:rsidRDefault="00D0342F" w:rsidP="00D0342F">
      <w:pPr>
        <w:pStyle w:val="ListParagraph"/>
        <w:spacing w:before="0" w:line="240" w:lineRule="auto"/>
        <w:ind w:left="0"/>
        <w:rPr>
          <w:rFonts w:asciiTheme="minorHAnsi" w:eastAsiaTheme="minorHAnsi" w:hAnsiTheme="minorHAnsi" w:cstheme="minorBidi"/>
          <w:bCs w:val="0"/>
          <w:szCs w:val="22"/>
          <w:lang w:eastAsia="en-US"/>
        </w:rPr>
      </w:pPr>
      <w:r w:rsidRPr="00D0342F">
        <w:rPr>
          <w:rFonts w:asciiTheme="minorHAnsi" w:eastAsiaTheme="minorHAnsi" w:hAnsiTheme="minorHAnsi" w:cstheme="minorBidi"/>
          <w:bCs w:val="0"/>
          <w:szCs w:val="22"/>
          <w:lang w:eastAsia="en-US"/>
        </w:rPr>
        <w:lastRenderedPageBreak/>
        <w:t>Estimates of the size of CCGs populations are provided by the Office for National Statistics (ONS) and are based on data from the 2011 Census</w:t>
      </w:r>
      <w:r w:rsidR="00EB7BB0">
        <w:rPr>
          <w:rFonts w:asciiTheme="minorHAnsi" w:eastAsiaTheme="minorHAnsi" w:hAnsiTheme="minorHAnsi" w:cstheme="minorBidi"/>
          <w:bCs w:val="0"/>
          <w:szCs w:val="22"/>
          <w:lang w:eastAsia="en-US"/>
        </w:rPr>
        <w:t xml:space="preserve"> which is the latest available data</w:t>
      </w:r>
      <w:r w:rsidRPr="00D0342F">
        <w:rPr>
          <w:rFonts w:asciiTheme="minorHAnsi" w:eastAsiaTheme="minorHAnsi" w:hAnsiTheme="minorHAnsi" w:cstheme="minorBidi"/>
          <w:bCs w:val="0"/>
          <w:szCs w:val="22"/>
          <w:lang w:eastAsia="en-US"/>
        </w:rPr>
        <w:t>.</w:t>
      </w:r>
      <w:r>
        <w:rPr>
          <w:rFonts w:asciiTheme="minorHAnsi" w:eastAsiaTheme="minorHAnsi" w:hAnsiTheme="minorHAnsi" w:cstheme="minorBidi"/>
          <w:bCs w:val="0"/>
          <w:szCs w:val="22"/>
          <w:lang w:eastAsia="en-US"/>
        </w:rPr>
        <w:t xml:space="preserve">  </w:t>
      </w:r>
      <w:r w:rsidR="009A622B">
        <w:rPr>
          <w:rFonts w:asciiTheme="minorHAnsi" w:eastAsiaTheme="minorHAnsi" w:hAnsiTheme="minorHAnsi" w:cstheme="minorBidi"/>
          <w:bCs w:val="0"/>
          <w:szCs w:val="22"/>
          <w:lang w:eastAsia="en-US"/>
        </w:rPr>
        <w:t>The estimated catchment population from each CCG are shown below:</w:t>
      </w:r>
    </w:p>
    <w:p w14:paraId="28B952ED" w14:textId="77777777" w:rsidR="00EB7BB0" w:rsidRDefault="00EB7BB0" w:rsidP="00D0342F">
      <w:pPr>
        <w:pStyle w:val="ListParagraph"/>
        <w:spacing w:before="0" w:line="240" w:lineRule="auto"/>
        <w:ind w:left="0"/>
        <w:rPr>
          <w:rFonts w:asciiTheme="minorHAnsi" w:eastAsiaTheme="minorHAnsi" w:hAnsiTheme="minorHAnsi" w:cstheme="minorBidi"/>
          <w:bCs w:val="0"/>
          <w:szCs w:val="22"/>
          <w:lang w:eastAsia="en-US"/>
        </w:rPr>
      </w:pPr>
    </w:p>
    <w:p w14:paraId="68AF041E" w14:textId="77777777" w:rsidR="00D0342F" w:rsidRDefault="00D0342F" w:rsidP="00D0342F">
      <w:pPr>
        <w:pStyle w:val="Heading4"/>
        <w:rPr>
          <w:rFonts w:eastAsiaTheme="minorHAnsi"/>
        </w:rPr>
      </w:pPr>
      <w:r>
        <w:rPr>
          <w:rFonts w:eastAsiaTheme="minorHAnsi"/>
        </w:rPr>
        <w:t>Table 2 – Total CCG population size 2011</w:t>
      </w:r>
    </w:p>
    <w:tbl>
      <w:tblPr>
        <w:tblStyle w:val="TableGrid"/>
        <w:tblW w:w="0" w:type="auto"/>
        <w:tblInd w:w="-5" w:type="dxa"/>
        <w:tblLook w:val="04A0" w:firstRow="1" w:lastRow="0" w:firstColumn="1" w:lastColumn="0" w:noHBand="0" w:noVBand="1"/>
      </w:tblPr>
      <w:tblGrid>
        <w:gridCol w:w="3119"/>
        <w:gridCol w:w="1843"/>
        <w:gridCol w:w="2126"/>
        <w:gridCol w:w="1933"/>
      </w:tblGrid>
      <w:tr w:rsidR="00D0342F" w14:paraId="4F0D00A7" w14:textId="77777777" w:rsidTr="00855A4F">
        <w:tc>
          <w:tcPr>
            <w:tcW w:w="3119" w:type="dxa"/>
            <w:shd w:val="clear" w:color="auto" w:fill="767171" w:themeFill="background2" w:themeFillShade="80"/>
          </w:tcPr>
          <w:p w14:paraId="1D3DF1AE" w14:textId="77777777" w:rsidR="00D0342F" w:rsidRPr="00D0342F" w:rsidRDefault="00D0342F" w:rsidP="00D0342F">
            <w:pPr>
              <w:rPr>
                <w:color w:val="FFFFFF" w:themeColor="background1"/>
                <w:sz w:val="18"/>
                <w:szCs w:val="18"/>
              </w:rPr>
            </w:pPr>
            <w:r w:rsidRPr="00D0342F">
              <w:rPr>
                <w:color w:val="FFFFFF" w:themeColor="background1"/>
                <w:sz w:val="18"/>
                <w:szCs w:val="18"/>
              </w:rPr>
              <w:t>CCG</w:t>
            </w:r>
          </w:p>
        </w:tc>
        <w:tc>
          <w:tcPr>
            <w:tcW w:w="1843" w:type="dxa"/>
            <w:shd w:val="clear" w:color="auto" w:fill="767171" w:themeFill="background2" w:themeFillShade="80"/>
          </w:tcPr>
          <w:p w14:paraId="6C6D6092" w14:textId="77777777" w:rsidR="00D0342F" w:rsidRPr="00D0342F" w:rsidRDefault="00D0342F" w:rsidP="00D0342F">
            <w:pPr>
              <w:jc w:val="center"/>
              <w:rPr>
                <w:color w:val="FFFFFF" w:themeColor="background1"/>
                <w:sz w:val="18"/>
                <w:szCs w:val="18"/>
              </w:rPr>
            </w:pPr>
            <w:r w:rsidRPr="00D0342F">
              <w:rPr>
                <w:color w:val="FFFFFF" w:themeColor="background1"/>
                <w:sz w:val="18"/>
                <w:szCs w:val="18"/>
              </w:rPr>
              <w:t>Total CCG population (all ages)</w:t>
            </w:r>
          </w:p>
        </w:tc>
        <w:tc>
          <w:tcPr>
            <w:tcW w:w="2126" w:type="dxa"/>
            <w:shd w:val="clear" w:color="auto" w:fill="767171" w:themeFill="background2" w:themeFillShade="80"/>
          </w:tcPr>
          <w:p w14:paraId="3B1EC25E" w14:textId="77777777" w:rsidR="00D0342F" w:rsidRPr="00D0342F" w:rsidRDefault="00D0342F" w:rsidP="00D0342F">
            <w:pPr>
              <w:jc w:val="center"/>
              <w:rPr>
                <w:color w:val="FFFFFF" w:themeColor="background1"/>
                <w:sz w:val="18"/>
                <w:szCs w:val="18"/>
              </w:rPr>
            </w:pPr>
            <w:proofErr w:type="spellStart"/>
            <w:r w:rsidRPr="00D0342F">
              <w:rPr>
                <w:color w:val="FFFFFF" w:themeColor="background1"/>
                <w:sz w:val="18"/>
                <w:szCs w:val="18"/>
              </w:rPr>
              <w:t>NLaG</w:t>
            </w:r>
            <w:proofErr w:type="spellEnd"/>
            <w:r w:rsidRPr="00D0342F">
              <w:rPr>
                <w:color w:val="FFFFFF" w:themeColor="background1"/>
                <w:sz w:val="18"/>
                <w:szCs w:val="18"/>
              </w:rPr>
              <w:t xml:space="preserve"> catchment population</w:t>
            </w:r>
          </w:p>
        </w:tc>
        <w:tc>
          <w:tcPr>
            <w:tcW w:w="1933" w:type="dxa"/>
            <w:shd w:val="clear" w:color="auto" w:fill="767171" w:themeFill="background2" w:themeFillShade="80"/>
          </w:tcPr>
          <w:p w14:paraId="26135768" w14:textId="77777777" w:rsidR="00D0342F" w:rsidRPr="00D0342F" w:rsidRDefault="00D0342F" w:rsidP="00D0342F">
            <w:pPr>
              <w:jc w:val="center"/>
              <w:rPr>
                <w:color w:val="FFFFFF" w:themeColor="background1"/>
                <w:sz w:val="18"/>
                <w:szCs w:val="18"/>
              </w:rPr>
            </w:pPr>
            <w:r w:rsidRPr="00D0342F">
              <w:rPr>
                <w:color w:val="FFFFFF" w:themeColor="background1"/>
                <w:sz w:val="18"/>
                <w:szCs w:val="18"/>
              </w:rPr>
              <w:t xml:space="preserve">% of CCG population within </w:t>
            </w:r>
            <w:proofErr w:type="spellStart"/>
            <w:r w:rsidRPr="00D0342F">
              <w:rPr>
                <w:color w:val="FFFFFF" w:themeColor="background1"/>
                <w:sz w:val="18"/>
                <w:szCs w:val="18"/>
              </w:rPr>
              <w:t>NLaG</w:t>
            </w:r>
            <w:proofErr w:type="spellEnd"/>
            <w:r w:rsidRPr="00D0342F">
              <w:rPr>
                <w:color w:val="FFFFFF" w:themeColor="background1"/>
                <w:sz w:val="18"/>
                <w:szCs w:val="18"/>
              </w:rPr>
              <w:t xml:space="preserve"> catchment</w:t>
            </w:r>
          </w:p>
        </w:tc>
      </w:tr>
      <w:tr w:rsidR="009A622B" w14:paraId="1A2CCBA6" w14:textId="77777777" w:rsidTr="00855A4F">
        <w:tc>
          <w:tcPr>
            <w:tcW w:w="3119" w:type="dxa"/>
          </w:tcPr>
          <w:p w14:paraId="40DEF8A2" w14:textId="77777777" w:rsidR="009A622B" w:rsidRPr="00D0342F" w:rsidRDefault="009A622B" w:rsidP="009A622B">
            <w:pPr>
              <w:rPr>
                <w:sz w:val="18"/>
                <w:szCs w:val="18"/>
              </w:rPr>
            </w:pPr>
            <w:r>
              <w:rPr>
                <w:sz w:val="18"/>
                <w:szCs w:val="18"/>
              </w:rPr>
              <w:t>NHS North Lincolnshire</w:t>
            </w:r>
          </w:p>
        </w:tc>
        <w:tc>
          <w:tcPr>
            <w:tcW w:w="1843" w:type="dxa"/>
            <w:vAlign w:val="center"/>
          </w:tcPr>
          <w:p w14:paraId="44F54341" w14:textId="77777777" w:rsidR="009A622B" w:rsidRPr="009A622B" w:rsidRDefault="009A622B" w:rsidP="009A622B">
            <w:pPr>
              <w:jc w:val="center"/>
              <w:rPr>
                <w:sz w:val="18"/>
                <w:szCs w:val="18"/>
              </w:rPr>
            </w:pPr>
            <w:r w:rsidRPr="009A622B">
              <w:rPr>
                <w:sz w:val="18"/>
                <w:szCs w:val="18"/>
              </w:rPr>
              <w:t>167516</w:t>
            </w:r>
          </w:p>
        </w:tc>
        <w:tc>
          <w:tcPr>
            <w:tcW w:w="2126" w:type="dxa"/>
            <w:vAlign w:val="center"/>
          </w:tcPr>
          <w:p w14:paraId="1021FDBE" w14:textId="77777777" w:rsidR="009A622B" w:rsidRPr="009A622B" w:rsidRDefault="009A622B" w:rsidP="009A622B">
            <w:pPr>
              <w:jc w:val="center"/>
              <w:rPr>
                <w:sz w:val="18"/>
                <w:szCs w:val="18"/>
              </w:rPr>
            </w:pPr>
            <w:r w:rsidRPr="009A622B">
              <w:rPr>
                <w:sz w:val="18"/>
                <w:szCs w:val="18"/>
              </w:rPr>
              <w:t>162114</w:t>
            </w:r>
          </w:p>
        </w:tc>
        <w:tc>
          <w:tcPr>
            <w:tcW w:w="1933" w:type="dxa"/>
            <w:vAlign w:val="center"/>
          </w:tcPr>
          <w:p w14:paraId="03100F6F" w14:textId="77777777" w:rsidR="009A622B" w:rsidRPr="009A622B" w:rsidRDefault="009A622B" w:rsidP="009A622B">
            <w:pPr>
              <w:jc w:val="center"/>
              <w:rPr>
                <w:sz w:val="18"/>
                <w:szCs w:val="18"/>
              </w:rPr>
            </w:pPr>
            <w:r w:rsidRPr="009A622B">
              <w:rPr>
                <w:sz w:val="18"/>
                <w:szCs w:val="18"/>
              </w:rPr>
              <w:t>97%</w:t>
            </w:r>
          </w:p>
        </w:tc>
      </w:tr>
      <w:tr w:rsidR="009A622B" w14:paraId="3850837C" w14:textId="77777777" w:rsidTr="00855A4F">
        <w:tc>
          <w:tcPr>
            <w:tcW w:w="3119" w:type="dxa"/>
          </w:tcPr>
          <w:p w14:paraId="438D6D3C" w14:textId="77777777" w:rsidR="009A622B" w:rsidRDefault="009A622B" w:rsidP="009A622B">
            <w:pPr>
              <w:rPr>
                <w:sz w:val="18"/>
                <w:szCs w:val="18"/>
              </w:rPr>
            </w:pPr>
            <w:r>
              <w:rPr>
                <w:sz w:val="18"/>
                <w:szCs w:val="18"/>
              </w:rPr>
              <w:t>NHS North East Lincolnshire</w:t>
            </w:r>
          </w:p>
        </w:tc>
        <w:tc>
          <w:tcPr>
            <w:tcW w:w="1843" w:type="dxa"/>
            <w:vAlign w:val="center"/>
          </w:tcPr>
          <w:p w14:paraId="23A45DAE" w14:textId="77777777" w:rsidR="009A622B" w:rsidRPr="009A622B" w:rsidRDefault="009A622B" w:rsidP="009A622B">
            <w:pPr>
              <w:jc w:val="center"/>
              <w:rPr>
                <w:sz w:val="18"/>
                <w:szCs w:val="18"/>
              </w:rPr>
            </w:pPr>
            <w:r w:rsidRPr="009A622B">
              <w:rPr>
                <w:sz w:val="18"/>
                <w:szCs w:val="18"/>
              </w:rPr>
              <w:t>159735</w:t>
            </w:r>
          </w:p>
        </w:tc>
        <w:tc>
          <w:tcPr>
            <w:tcW w:w="2126" w:type="dxa"/>
            <w:vAlign w:val="center"/>
          </w:tcPr>
          <w:p w14:paraId="73AAAF9A" w14:textId="77777777" w:rsidR="009A622B" w:rsidRPr="009A622B" w:rsidRDefault="009A622B" w:rsidP="009A622B">
            <w:pPr>
              <w:jc w:val="center"/>
              <w:rPr>
                <w:sz w:val="18"/>
                <w:szCs w:val="18"/>
              </w:rPr>
            </w:pPr>
            <w:r w:rsidRPr="009A622B">
              <w:rPr>
                <w:sz w:val="18"/>
                <w:szCs w:val="18"/>
              </w:rPr>
              <w:t>161933</w:t>
            </w:r>
          </w:p>
        </w:tc>
        <w:tc>
          <w:tcPr>
            <w:tcW w:w="1933" w:type="dxa"/>
            <w:vAlign w:val="center"/>
          </w:tcPr>
          <w:p w14:paraId="761FAD83" w14:textId="77777777" w:rsidR="009A622B" w:rsidRPr="009A622B" w:rsidRDefault="009A622B" w:rsidP="009A622B">
            <w:pPr>
              <w:jc w:val="center"/>
              <w:rPr>
                <w:sz w:val="18"/>
                <w:szCs w:val="18"/>
              </w:rPr>
            </w:pPr>
            <w:r w:rsidRPr="009A622B">
              <w:rPr>
                <w:sz w:val="18"/>
                <w:szCs w:val="18"/>
              </w:rPr>
              <w:t>101%</w:t>
            </w:r>
          </w:p>
        </w:tc>
      </w:tr>
      <w:tr w:rsidR="009A622B" w14:paraId="6FFBDF74" w14:textId="77777777" w:rsidTr="00855A4F">
        <w:tc>
          <w:tcPr>
            <w:tcW w:w="3119" w:type="dxa"/>
          </w:tcPr>
          <w:p w14:paraId="03D1007F" w14:textId="77777777" w:rsidR="009A622B" w:rsidRDefault="009A622B" w:rsidP="009A622B">
            <w:pPr>
              <w:rPr>
                <w:sz w:val="18"/>
                <w:szCs w:val="18"/>
              </w:rPr>
            </w:pPr>
            <w:r>
              <w:rPr>
                <w:sz w:val="18"/>
                <w:szCs w:val="18"/>
              </w:rPr>
              <w:t>NHS Lincolnshire East</w:t>
            </w:r>
          </w:p>
        </w:tc>
        <w:tc>
          <w:tcPr>
            <w:tcW w:w="1843" w:type="dxa"/>
            <w:vAlign w:val="center"/>
          </w:tcPr>
          <w:p w14:paraId="040CB074" w14:textId="77777777" w:rsidR="009A622B" w:rsidRPr="009A622B" w:rsidRDefault="009A622B" w:rsidP="009A622B">
            <w:pPr>
              <w:jc w:val="center"/>
              <w:rPr>
                <w:sz w:val="18"/>
                <w:szCs w:val="18"/>
              </w:rPr>
            </w:pPr>
            <w:r w:rsidRPr="009A622B">
              <w:rPr>
                <w:sz w:val="18"/>
                <w:szCs w:val="18"/>
              </w:rPr>
              <w:t>227771</w:t>
            </w:r>
          </w:p>
        </w:tc>
        <w:tc>
          <w:tcPr>
            <w:tcW w:w="2126" w:type="dxa"/>
            <w:vAlign w:val="center"/>
          </w:tcPr>
          <w:p w14:paraId="75D9FAF9" w14:textId="77777777" w:rsidR="009A622B" w:rsidRPr="009A622B" w:rsidRDefault="009A622B" w:rsidP="009A622B">
            <w:pPr>
              <w:jc w:val="center"/>
              <w:rPr>
                <w:sz w:val="18"/>
                <w:szCs w:val="18"/>
              </w:rPr>
            </w:pPr>
            <w:r w:rsidRPr="009A622B">
              <w:rPr>
                <w:sz w:val="18"/>
                <w:szCs w:val="18"/>
              </w:rPr>
              <w:t>81154</w:t>
            </w:r>
          </w:p>
        </w:tc>
        <w:tc>
          <w:tcPr>
            <w:tcW w:w="1933" w:type="dxa"/>
            <w:vAlign w:val="center"/>
          </w:tcPr>
          <w:p w14:paraId="467E226F" w14:textId="77777777" w:rsidR="009A622B" w:rsidRPr="009A622B" w:rsidRDefault="009A622B" w:rsidP="009A622B">
            <w:pPr>
              <w:jc w:val="center"/>
              <w:rPr>
                <w:sz w:val="18"/>
                <w:szCs w:val="18"/>
              </w:rPr>
            </w:pPr>
            <w:r w:rsidRPr="009A622B">
              <w:rPr>
                <w:sz w:val="18"/>
                <w:szCs w:val="18"/>
              </w:rPr>
              <w:t>36%</w:t>
            </w:r>
          </w:p>
        </w:tc>
      </w:tr>
      <w:tr w:rsidR="009A622B" w14:paraId="4D751AB1" w14:textId="77777777" w:rsidTr="00855A4F">
        <w:tc>
          <w:tcPr>
            <w:tcW w:w="3119" w:type="dxa"/>
          </w:tcPr>
          <w:p w14:paraId="2CB84AE5" w14:textId="77777777" w:rsidR="009A622B" w:rsidRDefault="009A622B" w:rsidP="009A622B">
            <w:pPr>
              <w:rPr>
                <w:sz w:val="18"/>
                <w:szCs w:val="18"/>
              </w:rPr>
            </w:pPr>
            <w:r>
              <w:rPr>
                <w:sz w:val="18"/>
                <w:szCs w:val="18"/>
              </w:rPr>
              <w:t>NHS East Riding of Yorkshire</w:t>
            </w:r>
          </w:p>
        </w:tc>
        <w:tc>
          <w:tcPr>
            <w:tcW w:w="1843" w:type="dxa"/>
            <w:vAlign w:val="center"/>
          </w:tcPr>
          <w:p w14:paraId="351E0072" w14:textId="77777777" w:rsidR="009A622B" w:rsidRPr="009A622B" w:rsidRDefault="009A622B" w:rsidP="009A622B">
            <w:pPr>
              <w:jc w:val="center"/>
              <w:rPr>
                <w:sz w:val="18"/>
                <w:szCs w:val="18"/>
              </w:rPr>
            </w:pPr>
            <w:r w:rsidRPr="009A622B">
              <w:rPr>
                <w:sz w:val="18"/>
                <w:szCs w:val="18"/>
              </w:rPr>
              <w:t>313386</w:t>
            </w:r>
          </w:p>
        </w:tc>
        <w:tc>
          <w:tcPr>
            <w:tcW w:w="2126" w:type="dxa"/>
            <w:vAlign w:val="center"/>
          </w:tcPr>
          <w:p w14:paraId="5B03D34E" w14:textId="77777777" w:rsidR="009A622B" w:rsidRPr="009A622B" w:rsidRDefault="009A622B" w:rsidP="009A622B">
            <w:pPr>
              <w:jc w:val="center"/>
              <w:rPr>
                <w:sz w:val="18"/>
                <w:szCs w:val="18"/>
              </w:rPr>
            </w:pPr>
            <w:r w:rsidRPr="009A622B">
              <w:rPr>
                <w:sz w:val="18"/>
                <w:szCs w:val="18"/>
              </w:rPr>
              <w:t>57226</w:t>
            </w:r>
          </w:p>
        </w:tc>
        <w:tc>
          <w:tcPr>
            <w:tcW w:w="1933" w:type="dxa"/>
            <w:vAlign w:val="center"/>
          </w:tcPr>
          <w:p w14:paraId="3CCE3286" w14:textId="77777777" w:rsidR="009A622B" w:rsidRPr="009A622B" w:rsidRDefault="009A622B" w:rsidP="009A622B">
            <w:pPr>
              <w:jc w:val="center"/>
              <w:rPr>
                <w:sz w:val="18"/>
                <w:szCs w:val="18"/>
              </w:rPr>
            </w:pPr>
            <w:r w:rsidRPr="009A622B">
              <w:rPr>
                <w:sz w:val="18"/>
                <w:szCs w:val="18"/>
              </w:rPr>
              <w:t>18%</w:t>
            </w:r>
          </w:p>
        </w:tc>
      </w:tr>
      <w:tr w:rsidR="009A622B" w14:paraId="33C3C84B" w14:textId="77777777" w:rsidTr="00855A4F">
        <w:tc>
          <w:tcPr>
            <w:tcW w:w="3119" w:type="dxa"/>
          </w:tcPr>
          <w:p w14:paraId="208DD43D" w14:textId="77777777" w:rsidR="009A622B" w:rsidRDefault="009A622B" w:rsidP="009A622B">
            <w:pPr>
              <w:rPr>
                <w:sz w:val="18"/>
                <w:szCs w:val="18"/>
              </w:rPr>
            </w:pPr>
            <w:r>
              <w:rPr>
                <w:sz w:val="18"/>
                <w:szCs w:val="18"/>
              </w:rPr>
              <w:t>NHS Lincolnshire West</w:t>
            </w:r>
          </w:p>
        </w:tc>
        <w:tc>
          <w:tcPr>
            <w:tcW w:w="1843" w:type="dxa"/>
            <w:vAlign w:val="center"/>
          </w:tcPr>
          <w:p w14:paraId="7C13FD20" w14:textId="77777777" w:rsidR="009A622B" w:rsidRPr="009A622B" w:rsidRDefault="009A622B" w:rsidP="009A622B">
            <w:pPr>
              <w:jc w:val="center"/>
              <w:rPr>
                <w:sz w:val="18"/>
                <w:szCs w:val="18"/>
              </w:rPr>
            </w:pPr>
            <w:r w:rsidRPr="009A622B">
              <w:rPr>
                <w:sz w:val="18"/>
                <w:szCs w:val="18"/>
              </w:rPr>
              <w:t>225253</w:t>
            </w:r>
          </w:p>
        </w:tc>
        <w:tc>
          <w:tcPr>
            <w:tcW w:w="2126" w:type="dxa"/>
            <w:vAlign w:val="center"/>
          </w:tcPr>
          <w:p w14:paraId="25E2B414" w14:textId="77777777" w:rsidR="009A622B" w:rsidRPr="009A622B" w:rsidRDefault="009A622B" w:rsidP="009A622B">
            <w:pPr>
              <w:jc w:val="center"/>
              <w:rPr>
                <w:sz w:val="18"/>
                <w:szCs w:val="18"/>
              </w:rPr>
            </w:pPr>
            <w:r w:rsidRPr="009A622B">
              <w:rPr>
                <w:sz w:val="18"/>
                <w:szCs w:val="18"/>
              </w:rPr>
              <w:t>34190</w:t>
            </w:r>
          </w:p>
        </w:tc>
        <w:tc>
          <w:tcPr>
            <w:tcW w:w="1933" w:type="dxa"/>
            <w:vAlign w:val="center"/>
          </w:tcPr>
          <w:p w14:paraId="05233C0F" w14:textId="77777777" w:rsidR="009A622B" w:rsidRPr="009A622B" w:rsidRDefault="009A622B" w:rsidP="009A622B">
            <w:pPr>
              <w:jc w:val="center"/>
              <w:rPr>
                <w:sz w:val="18"/>
                <w:szCs w:val="18"/>
              </w:rPr>
            </w:pPr>
            <w:r w:rsidRPr="009A622B">
              <w:rPr>
                <w:sz w:val="18"/>
                <w:szCs w:val="18"/>
              </w:rPr>
              <w:t>15%</w:t>
            </w:r>
          </w:p>
        </w:tc>
      </w:tr>
    </w:tbl>
    <w:p w14:paraId="78E7AB9A" w14:textId="77777777" w:rsidR="009A622B" w:rsidRPr="009A622B" w:rsidRDefault="009A622B" w:rsidP="009A622B">
      <w:pPr>
        <w:rPr>
          <w:sz w:val="16"/>
          <w:szCs w:val="16"/>
        </w:rPr>
      </w:pPr>
      <w:r w:rsidRPr="009A622B">
        <w:rPr>
          <w:i/>
          <w:sz w:val="16"/>
          <w:szCs w:val="16"/>
        </w:rPr>
        <w:t>Sources: Office for National Statistics (ONS) mid-2011 Census based population estimates for Clinical Commissioning Groups. ONS 2011-population counts by postcode sector. BCG activity analysis</w:t>
      </w:r>
    </w:p>
    <w:p w14:paraId="6AAF2249" w14:textId="27B6CB1A" w:rsidR="00D0342F" w:rsidRDefault="00855A4F" w:rsidP="009A622B">
      <w:pPr>
        <w:pStyle w:val="Heading2"/>
      </w:pPr>
      <w:bookmarkStart w:id="9" w:name="_Toc388003762"/>
      <w:r>
        <w:t>3</w:t>
      </w:r>
      <w:r w:rsidR="00C62E83">
        <w:t>.2</w:t>
      </w:r>
      <w:r w:rsidR="009A622B">
        <w:t xml:space="preserve"> Age and sex</w:t>
      </w:r>
      <w:bookmarkEnd w:id="9"/>
    </w:p>
    <w:p w14:paraId="5BC347B9" w14:textId="77777777" w:rsidR="009A622B" w:rsidRDefault="009A622B" w:rsidP="009A622B">
      <w:r>
        <w:t>The</w:t>
      </w:r>
      <w:r w:rsidRPr="00A94155">
        <w:t xml:space="preserve"> population age profiles of North and North East Lincolnshire CCGs are relatively similar, whereas the populations of Lincolnshire East and East Riding of Yorkshire are shown to be older with a higher percentage of people aged 50 years and over. </w:t>
      </w:r>
      <w:r>
        <w:t>Lincolnshire West’s profile is</w:t>
      </w:r>
      <w:r w:rsidRPr="00A94155">
        <w:t xml:space="preserve"> similar </w:t>
      </w:r>
      <w:r>
        <w:t>to</w:t>
      </w:r>
      <w:r w:rsidRPr="00A94155">
        <w:t xml:space="preserve"> Lincolnshire East and East Riding of Yorkshire at </w:t>
      </w:r>
      <w:r>
        <w:t>younger ages, the highest percentage of people aged 19 to 49 years and older age profile more similar to North and North East Lincolnshire.   All local populations demonstrate a higher percentage of males in the population at younger ages which declines with age.</w:t>
      </w:r>
    </w:p>
    <w:p w14:paraId="6DA3720D" w14:textId="77777777" w:rsidR="009A622B" w:rsidRDefault="009A622B" w:rsidP="009A622B">
      <w:pPr>
        <w:pStyle w:val="Heading4"/>
      </w:pPr>
      <w:r>
        <w:t>Table 3 – Age and sex distribution of CCG populations 2011</w:t>
      </w:r>
    </w:p>
    <w:tbl>
      <w:tblPr>
        <w:tblStyle w:val="TableGrid"/>
        <w:tblW w:w="0" w:type="auto"/>
        <w:tblInd w:w="-5" w:type="dxa"/>
        <w:tblLook w:val="04A0" w:firstRow="1" w:lastRow="0" w:firstColumn="1" w:lastColumn="0" w:noHBand="0" w:noVBand="1"/>
      </w:tblPr>
      <w:tblGrid>
        <w:gridCol w:w="1293"/>
        <w:gridCol w:w="965"/>
        <w:gridCol w:w="966"/>
        <w:gridCol w:w="949"/>
        <w:gridCol w:w="966"/>
        <w:gridCol w:w="966"/>
        <w:gridCol w:w="966"/>
        <w:gridCol w:w="966"/>
        <w:gridCol w:w="984"/>
      </w:tblGrid>
      <w:tr w:rsidR="009A622B" w14:paraId="1D11F3E9" w14:textId="77777777" w:rsidTr="00855A4F">
        <w:tc>
          <w:tcPr>
            <w:tcW w:w="1293" w:type="dxa"/>
            <w:vMerge w:val="restart"/>
            <w:shd w:val="clear" w:color="auto" w:fill="767171" w:themeFill="background2" w:themeFillShade="80"/>
          </w:tcPr>
          <w:p w14:paraId="325B4181" w14:textId="77777777" w:rsidR="009A622B" w:rsidRPr="009A622B" w:rsidRDefault="009A622B" w:rsidP="009A622B">
            <w:pPr>
              <w:rPr>
                <w:color w:val="FFFFFF" w:themeColor="background1"/>
                <w:sz w:val="18"/>
                <w:szCs w:val="18"/>
              </w:rPr>
            </w:pPr>
            <w:r w:rsidRPr="009A622B">
              <w:rPr>
                <w:color w:val="FFFFFF" w:themeColor="background1"/>
                <w:sz w:val="18"/>
                <w:szCs w:val="18"/>
              </w:rPr>
              <w:t>CCG</w:t>
            </w:r>
          </w:p>
        </w:tc>
        <w:tc>
          <w:tcPr>
            <w:tcW w:w="6744" w:type="dxa"/>
            <w:gridSpan w:val="7"/>
            <w:shd w:val="clear" w:color="auto" w:fill="767171" w:themeFill="background2" w:themeFillShade="80"/>
          </w:tcPr>
          <w:p w14:paraId="71ECB12D"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Age band (years)</w:t>
            </w:r>
          </w:p>
        </w:tc>
        <w:tc>
          <w:tcPr>
            <w:tcW w:w="984" w:type="dxa"/>
            <w:vMerge w:val="restart"/>
            <w:shd w:val="clear" w:color="auto" w:fill="767171" w:themeFill="background2" w:themeFillShade="80"/>
          </w:tcPr>
          <w:p w14:paraId="2055F7D9" w14:textId="77777777" w:rsidR="009A622B" w:rsidRPr="009A622B" w:rsidRDefault="009A622B" w:rsidP="009A622B">
            <w:pPr>
              <w:rPr>
                <w:color w:val="FFFFFF" w:themeColor="background1"/>
                <w:sz w:val="18"/>
                <w:szCs w:val="18"/>
              </w:rPr>
            </w:pPr>
            <w:r w:rsidRPr="009A622B">
              <w:rPr>
                <w:color w:val="FFFFFF" w:themeColor="background1"/>
                <w:sz w:val="18"/>
                <w:szCs w:val="18"/>
              </w:rPr>
              <w:t>All ages</w:t>
            </w:r>
          </w:p>
        </w:tc>
      </w:tr>
      <w:tr w:rsidR="009A622B" w14:paraId="7C79BB28" w14:textId="77777777" w:rsidTr="00855A4F">
        <w:tc>
          <w:tcPr>
            <w:tcW w:w="1293" w:type="dxa"/>
            <w:vMerge/>
            <w:shd w:val="clear" w:color="auto" w:fill="767171" w:themeFill="background2" w:themeFillShade="80"/>
          </w:tcPr>
          <w:p w14:paraId="54C6EE56" w14:textId="77777777" w:rsidR="009A622B" w:rsidRPr="009A622B" w:rsidRDefault="009A622B" w:rsidP="009A622B">
            <w:pPr>
              <w:rPr>
                <w:color w:val="FFFFFF" w:themeColor="background1"/>
                <w:sz w:val="18"/>
                <w:szCs w:val="18"/>
              </w:rPr>
            </w:pPr>
          </w:p>
        </w:tc>
        <w:tc>
          <w:tcPr>
            <w:tcW w:w="965" w:type="dxa"/>
            <w:shd w:val="clear" w:color="auto" w:fill="767171" w:themeFill="background2" w:themeFillShade="80"/>
            <w:vAlign w:val="center"/>
          </w:tcPr>
          <w:p w14:paraId="6EB23806"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0 - 4</w:t>
            </w:r>
          </w:p>
        </w:tc>
        <w:tc>
          <w:tcPr>
            <w:tcW w:w="966" w:type="dxa"/>
            <w:shd w:val="clear" w:color="auto" w:fill="767171" w:themeFill="background2" w:themeFillShade="80"/>
            <w:vAlign w:val="center"/>
          </w:tcPr>
          <w:p w14:paraId="461C35C4"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5 - 16</w:t>
            </w:r>
          </w:p>
        </w:tc>
        <w:tc>
          <w:tcPr>
            <w:tcW w:w="949" w:type="dxa"/>
            <w:shd w:val="clear" w:color="auto" w:fill="767171" w:themeFill="background2" w:themeFillShade="80"/>
            <w:vAlign w:val="center"/>
          </w:tcPr>
          <w:p w14:paraId="43477625"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17 - 18</w:t>
            </w:r>
          </w:p>
        </w:tc>
        <w:tc>
          <w:tcPr>
            <w:tcW w:w="966" w:type="dxa"/>
            <w:shd w:val="clear" w:color="auto" w:fill="767171" w:themeFill="background2" w:themeFillShade="80"/>
            <w:vAlign w:val="center"/>
          </w:tcPr>
          <w:p w14:paraId="278C5065"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19 - 49</w:t>
            </w:r>
          </w:p>
        </w:tc>
        <w:tc>
          <w:tcPr>
            <w:tcW w:w="966" w:type="dxa"/>
            <w:shd w:val="clear" w:color="auto" w:fill="767171" w:themeFill="background2" w:themeFillShade="80"/>
            <w:vAlign w:val="center"/>
          </w:tcPr>
          <w:p w14:paraId="4CF4FC32"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50 - 64</w:t>
            </w:r>
          </w:p>
        </w:tc>
        <w:tc>
          <w:tcPr>
            <w:tcW w:w="966" w:type="dxa"/>
            <w:shd w:val="clear" w:color="auto" w:fill="767171" w:themeFill="background2" w:themeFillShade="80"/>
            <w:vAlign w:val="center"/>
          </w:tcPr>
          <w:p w14:paraId="6D7BEB45"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65 - 74</w:t>
            </w:r>
          </w:p>
        </w:tc>
        <w:tc>
          <w:tcPr>
            <w:tcW w:w="966" w:type="dxa"/>
            <w:shd w:val="clear" w:color="auto" w:fill="767171" w:themeFill="background2" w:themeFillShade="80"/>
            <w:vAlign w:val="center"/>
          </w:tcPr>
          <w:p w14:paraId="45FD9F7E" w14:textId="77777777" w:rsidR="009A622B" w:rsidRPr="009A622B" w:rsidRDefault="009A622B" w:rsidP="009A622B">
            <w:pPr>
              <w:jc w:val="center"/>
              <w:rPr>
                <w:color w:val="FFFFFF" w:themeColor="background1"/>
                <w:sz w:val="18"/>
                <w:szCs w:val="18"/>
              </w:rPr>
            </w:pPr>
            <w:r w:rsidRPr="009A622B">
              <w:rPr>
                <w:color w:val="FFFFFF" w:themeColor="background1"/>
                <w:sz w:val="18"/>
                <w:szCs w:val="18"/>
              </w:rPr>
              <w:t>75+</w:t>
            </w:r>
          </w:p>
        </w:tc>
        <w:tc>
          <w:tcPr>
            <w:tcW w:w="984" w:type="dxa"/>
            <w:vMerge/>
            <w:shd w:val="clear" w:color="auto" w:fill="767171" w:themeFill="background2" w:themeFillShade="80"/>
            <w:vAlign w:val="center"/>
          </w:tcPr>
          <w:p w14:paraId="2DDC6E21" w14:textId="77777777" w:rsidR="009A622B" w:rsidRPr="009A622B" w:rsidRDefault="009A622B" w:rsidP="009A622B">
            <w:pPr>
              <w:jc w:val="center"/>
              <w:rPr>
                <w:sz w:val="18"/>
                <w:szCs w:val="18"/>
              </w:rPr>
            </w:pPr>
          </w:p>
        </w:tc>
      </w:tr>
      <w:tr w:rsidR="009A622B" w14:paraId="65F1DE5A" w14:textId="77777777" w:rsidTr="00855A4F">
        <w:tc>
          <w:tcPr>
            <w:tcW w:w="1293" w:type="dxa"/>
          </w:tcPr>
          <w:p w14:paraId="650DDF32" w14:textId="77777777" w:rsidR="009A622B" w:rsidRPr="009A622B" w:rsidRDefault="009A622B" w:rsidP="009A622B">
            <w:pPr>
              <w:rPr>
                <w:sz w:val="18"/>
                <w:szCs w:val="18"/>
              </w:rPr>
            </w:pPr>
            <w:r w:rsidRPr="009A622B">
              <w:rPr>
                <w:sz w:val="18"/>
                <w:szCs w:val="18"/>
              </w:rPr>
              <w:t xml:space="preserve">NHS North Lincolnshire  </w:t>
            </w:r>
          </w:p>
        </w:tc>
        <w:tc>
          <w:tcPr>
            <w:tcW w:w="965" w:type="dxa"/>
            <w:vAlign w:val="center"/>
          </w:tcPr>
          <w:p w14:paraId="60387022" w14:textId="77777777" w:rsidR="009A622B" w:rsidRPr="009A622B" w:rsidRDefault="009A622B" w:rsidP="009A622B">
            <w:pPr>
              <w:jc w:val="center"/>
              <w:rPr>
                <w:sz w:val="18"/>
                <w:szCs w:val="18"/>
              </w:rPr>
            </w:pPr>
            <w:r w:rsidRPr="009A622B">
              <w:rPr>
                <w:sz w:val="18"/>
                <w:szCs w:val="18"/>
              </w:rPr>
              <w:t>10221</w:t>
            </w:r>
          </w:p>
        </w:tc>
        <w:tc>
          <w:tcPr>
            <w:tcW w:w="966" w:type="dxa"/>
            <w:vAlign w:val="center"/>
          </w:tcPr>
          <w:p w14:paraId="7032A290" w14:textId="77777777" w:rsidR="009A622B" w:rsidRPr="009A622B" w:rsidRDefault="009A622B" w:rsidP="009A622B">
            <w:pPr>
              <w:jc w:val="center"/>
              <w:rPr>
                <w:sz w:val="18"/>
                <w:szCs w:val="18"/>
              </w:rPr>
            </w:pPr>
            <w:r w:rsidRPr="009A622B">
              <w:rPr>
                <w:sz w:val="18"/>
                <w:szCs w:val="18"/>
              </w:rPr>
              <w:t>23140</w:t>
            </w:r>
          </w:p>
        </w:tc>
        <w:tc>
          <w:tcPr>
            <w:tcW w:w="949" w:type="dxa"/>
            <w:vAlign w:val="center"/>
          </w:tcPr>
          <w:p w14:paraId="619362D3" w14:textId="77777777" w:rsidR="009A622B" w:rsidRPr="009A622B" w:rsidRDefault="009A622B" w:rsidP="009A622B">
            <w:pPr>
              <w:jc w:val="center"/>
              <w:rPr>
                <w:sz w:val="18"/>
                <w:szCs w:val="18"/>
              </w:rPr>
            </w:pPr>
            <w:r w:rsidRPr="009A622B">
              <w:rPr>
                <w:sz w:val="18"/>
                <w:szCs w:val="18"/>
              </w:rPr>
              <w:t>4199</w:t>
            </w:r>
          </w:p>
        </w:tc>
        <w:tc>
          <w:tcPr>
            <w:tcW w:w="966" w:type="dxa"/>
            <w:vAlign w:val="center"/>
          </w:tcPr>
          <w:p w14:paraId="6E4323DF" w14:textId="77777777" w:rsidR="009A622B" w:rsidRPr="009A622B" w:rsidRDefault="009A622B" w:rsidP="009A622B">
            <w:pPr>
              <w:jc w:val="center"/>
              <w:rPr>
                <w:sz w:val="18"/>
                <w:szCs w:val="18"/>
              </w:rPr>
            </w:pPr>
            <w:r w:rsidRPr="009A622B">
              <w:rPr>
                <w:sz w:val="18"/>
                <w:szCs w:val="18"/>
              </w:rPr>
              <w:t>65584</w:t>
            </w:r>
          </w:p>
        </w:tc>
        <w:tc>
          <w:tcPr>
            <w:tcW w:w="966" w:type="dxa"/>
            <w:vAlign w:val="center"/>
          </w:tcPr>
          <w:p w14:paraId="20C41F72" w14:textId="77777777" w:rsidR="009A622B" w:rsidRPr="009A622B" w:rsidRDefault="009A622B" w:rsidP="009A622B">
            <w:pPr>
              <w:jc w:val="center"/>
              <w:rPr>
                <w:sz w:val="18"/>
                <w:szCs w:val="18"/>
              </w:rPr>
            </w:pPr>
            <w:r w:rsidRPr="009A622B">
              <w:rPr>
                <w:sz w:val="18"/>
                <w:szCs w:val="18"/>
              </w:rPr>
              <w:t>34056</w:t>
            </w:r>
          </w:p>
        </w:tc>
        <w:tc>
          <w:tcPr>
            <w:tcW w:w="966" w:type="dxa"/>
            <w:vAlign w:val="center"/>
          </w:tcPr>
          <w:p w14:paraId="1EF70E97" w14:textId="77777777" w:rsidR="009A622B" w:rsidRPr="009A622B" w:rsidRDefault="009A622B" w:rsidP="009A622B">
            <w:pPr>
              <w:jc w:val="center"/>
              <w:rPr>
                <w:sz w:val="18"/>
                <w:szCs w:val="18"/>
              </w:rPr>
            </w:pPr>
            <w:r w:rsidRPr="009A622B">
              <w:rPr>
                <w:sz w:val="18"/>
                <w:szCs w:val="18"/>
              </w:rPr>
              <w:t>16440</w:t>
            </w:r>
          </w:p>
        </w:tc>
        <w:tc>
          <w:tcPr>
            <w:tcW w:w="966" w:type="dxa"/>
            <w:vAlign w:val="center"/>
          </w:tcPr>
          <w:p w14:paraId="06F776D9" w14:textId="77777777" w:rsidR="009A622B" w:rsidRPr="009A622B" w:rsidRDefault="009A622B" w:rsidP="009A622B">
            <w:pPr>
              <w:jc w:val="center"/>
              <w:rPr>
                <w:sz w:val="18"/>
                <w:szCs w:val="18"/>
              </w:rPr>
            </w:pPr>
            <w:r w:rsidRPr="009A622B">
              <w:rPr>
                <w:sz w:val="18"/>
                <w:szCs w:val="18"/>
              </w:rPr>
              <w:t>13876</w:t>
            </w:r>
          </w:p>
        </w:tc>
        <w:tc>
          <w:tcPr>
            <w:tcW w:w="984" w:type="dxa"/>
            <w:vAlign w:val="center"/>
          </w:tcPr>
          <w:p w14:paraId="5E971AF4" w14:textId="77777777" w:rsidR="009A622B" w:rsidRPr="009A622B" w:rsidRDefault="009A622B" w:rsidP="009A622B">
            <w:pPr>
              <w:jc w:val="center"/>
              <w:rPr>
                <w:sz w:val="18"/>
                <w:szCs w:val="18"/>
              </w:rPr>
            </w:pPr>
            <w:r w:rsidRPr="009A622B">
              <w:rPr>
                <w:sz w:val="18"/>
                <w:szCs w:val="18"/>
              </w:rPr>
              <w:t>167516</w:t>
            </w:r>
          </w:p>
        </w:tc>
      </w:tr>
      <w:tr w:rsidR="009A622B" w14:paraId="6B2B2B70" w14:textId="77777777" w:rsidTr="00855A4F">
        <w:tc>
          <w:tcPr>
            <w:tcW w:w="1293" w:type="dxa"/>
          </w:tcPr>
          <w:p w14:paraId="0AEC0920" w14:textId="77777777" w:rsidR="009A622B" w:rsidRPr="009A622B" w:rsidRDefault="009A622B" w:rsidP="009A622B">
            <w:pPr>
              <w:rPr>
                <w:sz w:val="18"/>
                <w:szCs w:val="18"/>
              </w:rPr>
            </w:pPr>
            <w:r w:rsidRPr="009A622B">
              <w:rPr>
                <w:sz w:val="18"/>
                <w:szCs w:val="18"/>
              </w:rPr>
              <w:t>% Male</w:t>
            </w:r>
          </w:p>
        </w:tc>
        <w:tc>
          <w:tcPr>
            <w:tcW w:w="965" w:type="dxa"/>
            <w:vAlign w:val="center"/>
          </w:tcPr>
          <w:p w14:paraId="1C26CFB8" w14:textId="77777777" w:rsidR="009A622B" w:rsidRPr="009A622B" w:rsidRDefault="009A622B" w:rsidP="009A622B">
            <w:pPr>
              <w:jc w:val="center"/>
              <w:rPr>
                <w:sz w:val="18"/>
                <w:szCs w:val="18"/>
              </w:rPr>
            </w:pPr>
            <w:r w:rsidRPr="009A622B">
              <w:rPr>
                <w:sz w:val="18"/>
                <w:szCs w:val="18"/>
              </w:rPr>
              <w:t>51%</w:t>
            </w:r>
          </w:p>
        </w:tc>
        <w:tc>
          <w:tcPr>
            <w:tcW w:w="966" w:type="dxa"/>
            <w:vAlign w:val="center"/>
          </w:tcPr>
          <w:p w14:paraId="17FB7713" w14:textId="77777777" w:rsidR="009A622B" w:rsidRPr="009A622B" w:rsidRDefault="009A622B" w:rsidP="009A622B">
            <w:pPr>
              <w:jc w:val="center"/>
              <w:rPr>
                <w:sz w:val="18"/>
                <w:szCs w:val="18"/>
              </w:rPr>
            </w:pPr>
            <w:r w:rsidRPr="009A622B">
              <w:rPr>
                <w:sz w:val="18"/>
                <w:szCs w:val="18"/>
              </w:rPr>
              <w:t>51%</w:t>
            </w:r>
          </w:p>
        </w:tc>
        <w:tc>
          <w:tcPr>
            <w:tcW w:w="949" w:type="dxa"/>
            <w:vAlign w:val="center"/>
          </w:tcPr>
          <w:p w14:paraId="2513D458" w14:textId="77777777" w:rsidR="009A622B" w:rsidRPr="009A622B" w:rsidRDefault="009A622B" w:rsidP="009A622B">
            <w:pPr>
              <w:jc w:val="center"/>
              <w:rPr>
                <w:sz w:val="18"/>
                <w:szCs w:val="18"/>
              </w:rPr>
            </w:pPr>
            <w:r w:rsidRPr="009A622B">
              <w:rPr>
                <w:sz w:val="18"/>
                <w:szCs w:val="18"/>
              </w:rPr>
              <w:t>52%</w:t>
            </w:r>
          </w:p>
        </w:tc>
        <w:tc>
          <w:tcPr>
            <w:tcW w:w="966" w:type="dxa"/>
            <w:vAlign w:val="center"/>
          </w:tcPr>
          <w:p w14:paraId="04C5EF8A"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3883441F"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1ED91B93"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0A03A6BB" w14:textId="77777777" w:rsidR="009A622B" w:rsidRPr="009A622B" w:rsidRDefault="009A622B" w:rsidP="009A622B">
            <w:pPr>
              <w:jc w:val="center"/>
              <w:rPr>
                <w:sz w:val="18"/>
                <w:szCs w:val="18"/>
              </w:rPr>
            </w:pPr>
            <w:r w:rsidRPr="009A622B">
              <w:rPr>
                <w:sz w:val="18"/>
                <w:szCs w:val="18"/>
              </w:rPr>
              <w:t>40%</w:t>
            </w:r>
          </w:p>
        </w:tc>
        <w:tc>
          <w:tcPr>
            <w:tcW w:w="984" w:type="dxa"/>
            <w:vAlign w:val="center"/>
          </w:tcPr>
          <w:p w14:paraId="491FFC9F" w14:textId="77777777" w:rsidR="009A622B" w:rsidRPr="009A622B" w:rsidRDefault="009A622B" w:rsidP="009A622B">
            <w:pPr>
              <w:jc w:val="center"/>
              <w:rPr>
                <w:sz w:val="18"/>
                <w:szCs w:val="18"/>
              </w:rPr>
            </w:pPr>
            <w:r w:rsidRPr="009A622B">
              <w:rPr>
                <w:sz w:val="18"/>
                <w:szCs w:val="18"/>
              </w:rPr>
              <w:t>49%</w:t>
            </w:r>
          </w:p>
        </w:tc>
      </w:tr>
      <w:tr w:rsidR="009A622B" w14:paraId="60D29C34" w14:textId="77777777" w:rsidTr="00855A4F">
        <w:tc>
          <w:tcPr>
            <w:tcW w:w="1293" w:type="dxa"/>
          </w:tcPr>
          <w:p w14:paraId="722E530F" w14:textId="77777777" w:rsidR="009A622B" w:rsidRPr="009A622B" w:rsidRDefault="009A622B" w:rsidP="009A622B">
            <w:pPr>
              <w:rPr>
                <w:sz w:val="18"/>
                <w:szCs w:val="18"/>
              </w:rPr>
            </w:pPr>
            <w:r w:rsidRPr="009A622B">
              <w:rPr>
                <w:sz w:val="18"/>
                <w:szCs w:val="18"/>
              </w:rPr>
              <w:t xml:space="preserve">NHS North East Lincolnshire  </w:t>
            </w:r>
          </w:p>
        </w:tc>
        <w:tc>
          <w:tcPr>
            <w:tcW w:w="965" w:type="dxa"/>
            <w:vAlign w:val="center"/>
          </w:tcPr>
          <w:p w14:paraId="76354B86" w14:textId="77777777" w:rsidR="009A622B" w:rsidRPr="009A622B" w:rsidRDefault="009A622B" w:rsidP="009A622B">
            <w:pPr>
              <w:jc w:val="center"/>
              <w:rPr>
                <w:sz w:val="18"/>
                <w:szCs w:val="18"/>
              </w:rPr>
            </w:pPr>
            <w:r w:rsidRPr="009A622B">
              <w:rPr>
                <w:sz w:val="18"/>
                <w:szCs w:val="18"/>
              </w:rPr>
              <w:t>10001</w:t>
            </w:r>
          </w:p>
        </w:tc>
        <w:tc>
          <w:tcPr>
            <w:tcW w:w="966" w:type="dxa"/>
            <w:vAlign w:val="center"/>
          </w:tcPr>
          <w:p w14:paraId="759F553A" w14:textId="77777777" w:rsidR="009A622B" w:rsidRPr="009A622B" w:rsidRDefault="009A622B" w:rsidP="009A622B">
            <w:pPr>
              <w:jc w:val="center"/>
              <w:rPr>
                <w:sz w:val="18"/>
                <w:szCs w:val="18"/>
              </w:rPr>
            </w:pPr>
            <w:r w:rsidRPr="009A622B">
              <w:rPr>
                <w:sz w:val="18"/>
                <w:szCs w:val="18"/>
              </w:rPr>
              <w:t>22215</w:t>
            </w:r>
          </w:p>
        </w:tc>
        <w:tc>
          <w:tcPr>
            <w:tcW w:w="949" w:type="dxa"/>
            <w:vAlign w:val="center"/>
          </w:tcPr>
          <w:p w14:paraId="7C959484" w14:textId="77777777" w:rsidR="009A622B" w:rsidRPr="009A622B" w:rsidRDefault="009A622B" w:rsidP="009A622B">
            <w:pPr>
              <w:jc w:val="center"/>
              <w:rPr>
                <w:sz w:val="18"/>
                <w:szCs w:val="18"/>
              </w:rPr>
            </w:pPr>
            <w:r w:rsidRPr="009A622B">
              <w:rPr>
                <w:sz w:val="18"/>
                <w:szCs w:val="18"/>
              </w:rPr>
              <w:t>4225</w:t>
            </w:r>
          </w:p>
        </w:tc>
        <w:tc>
          <w:tcPr>
            <w:tcW w:w="966" w:type="dxa"/>
            <w:vAlign w:val="center"/>
          </w:tcPr>
          <w:p w14:paraId="116F954D" w14:textId="77777777" w:rsidR="009A622B" w:rsidRPr="009A622B" w:rsidRDefault="009A622B" w:rsidP="009A622B">
            <w:pPr>
              <w:jc w:val="center"/>
              <w:rPr>
                <w:sz w:val="18"/>
                <w:szCs w:val="18"/>
              </w:rPr>
            </w:pPr>
            <w:r w:rsidRPr="009A622B">
              <w:rPr>
                <w:sz w:val="18"/>
                <w:szCs w:val="18"/>
              </w:rPr>
              <w:t>64212</w:t>
            </w:r>
          </w:p>
        </w:tc>
        <w:tc>
          <w:tcPr>
            <w:tcW w:w="966" w:type="dxa"/>
            <w:vAlign w:val="center"/>
          </w:tcPr>
          <w:p w14:paraId="00BF5C81" w14:textId="77777777" w:rsidR="009A622B" w:rsidRPr="009A622B" w:rsidRDefault="009A622B" w:rsidP="009A622B">
            <w:pPr>
              <w:jc w:val="center"/>
              <w:rPr>
                <w:sz w:val="18"/>
                <w:szCs w:val="18"/>
              </w:rPr>
            </w:pPr>
            <w:r w:rsidRPr="009A622B">
              <w:rPr>
                <w:sz w:val="18"/>
                <w:szCs w:val="18"/>
              </w:rPr>
              <w:t>30569</w:t>
            </w:r>
          </w:p>
        </w:tc>
        <w:tc>
          <w:tcPr>
            <w:tcW w:w="966" w:type="dxa"/>
            <w:vAlign w:val="center"/>
          </w:tcPr>
          <w:p w14:paraId="484C76D0" w14:textId="77777777" w:rsidR="009A622B" w:rsidRPr="009A622B" w:rsidRDefault="009A622B" w:rsidP="009A622B">
            <w:pPr>
              <w:jc w:val="center"/>
              <w:rPr>
                <w:sz w:val="18"/>
                <w:szCs w:val="18"/>
              </w:rPr>
            </w:pPr>
            <w:r w:rsidRPr="009A622B">
              <w:rPr>
                <w:sz w:val="18"/>
                <w:szCs w:val="18"/>
              </w:rPr>
              <w:t>14870</w:t>
            </w:r>
          </w:p>
        </w:tc>
        <w:tc>
          <w:tcPr>
            <w:tcW w:w="966" w:type="dxa"/>
            <w:vAlign w:val="center"/>
          </w:tcPr>
          <w:p w14:paraId="3876DB03" w14:textId="77777777" w:rsidR="009A622B" w:rsidRPr="009A622B" w:rsidRDefault="009A622B" w:rsidP="009A622B">
            <w:pPr>
              <w:jc w:val="center"/>
              <w:rPr>
                <w:sz w:val="18"/>
                <w:szCs w:val="18"/>
              </w:rPr>
            </w:pPr>
            <w:r w:rsidRPr="009A622B">
              <w:rPr>
                <w:sz w:val="18"/>
                <w:szCs w:val="18"/>
              </w:rPr>
              <w:t>13643</w:t>
            </w:r>
          </w:p>
        </w:tc>
        <w:tc>
          <w:tcPr>
            <w:tcW w:w="984" w:type="dxa"/>
            <w:vAlign w:val="center"/>
          </w:tcPr>
          <w:p w14:paraId="42BCD20A" w14:textId="77777777" w:rsidR="009A622B" w:rsidRPr="009A622B" w:rsidRDefault="009A622B" w:rsidP="009A622B">
            <w:pPr>
              <w:jc w:val="center"/>
              <w:rPr>
                <w:sz w:val="18"/>
                <w:szCs w:val="18"/>
              </w:rPr>
            </w:pPr>
            <w:r w:rsidRPr="009A622B">
              <w:rPr>
                <w:sz w:val="18"/>
                <w:szCs w:val="18"/>
              </w:rPr>
              <w:t>159735</w:t>
            </w:r>
          </w:p>
        </w:tc>
      </w:tr>
      <w:tr w:rsidR="009A622B" w14:paraId="2C91A9D6" w14:textId="77777777" w:rsidTr="00855A4F">
        <w:tc>
          <w:tcPr>
            <w:tcW w:w="1293" w:type="dxa"/>
          </w:tcPr>
          <w:p w14:paraId="0ABF572D" w14:textId="77777777" w:rsidR="009A622B" w:rsidRPr="009A622B" w:rsidRDefault="009A622B" w:rsidP="009A622B">
            <w:pPr>
              <w:rPr>
                <w:sz w:val="18"/>
                <w:szCs w:val="18"/>
              </w:rPr>
            </w:pPr>
            <w:r w:rsidRPr="009A622B">
              <w:rPr>
                <w:sz w:val="18"/>
                <w:szCs w:val="18"/>
              </w:rPr>
              <w:t>% Male</w:t>
            </w:r>
          </w:p>
        </w:tc>
        <w:tc>
          <w:tcPr>
            <w:tcW w:w="965" w:type="dxa"/>
            <w:vAlign w:val="center"/>
          </w:tcPr>
          <w:p w14:paraId="69801C7B" w14:textId="77777777" w:rsidR="009A622B" w:rsidRPr="009A622B" w:rsidRDefault="009A622B" w:rsidP="009A622B">
            <w:pPr>
              <w:jc w:val="center"/>
              <w:rPr>
                <w:sz w:val="18"/>
                <w:szCs w:val="18"/>
              </w:rPr>
            </w:pPr>
            <w:r w:rsidRPr="009A622B">
              <w:rPr>
                <w:sz w:val="18"/>
                <w:szCs w:val="18"/>
              </w:rPr>
              <w:t>51%</w:t>
            </w:r>
          </w:p>
        </w:tc>
        <w:tc>
          <w:tcPr>
            <w:tcW w:w="966" w:type="dxa"/>
            <w:vAlign w:val="center"/>
          </w:tcPr>
          <w:p w14:paraId="72D1914B" w14:textId="77777777" w:rsidR="009A622B" w:rsidRPr="009A622B" w:rsidRDefault="009A622B" w:rsidP="009A622B">
            <w:pPr>
              <w:jc w:val="center"/>
              <w:rPr>
                <w:sz w:val="18"/>
                <w:szCs w:val="18"/>
              </w:rPr>
            </w:pPr>
            <w:r w:rsidRPr="009A622B">
              <w:rPr>
                <w:sz w:val="18"/>
                <w:szCs w:val="18"/>
              </w:rPr>
              <w:t>51%</w:t>
            </w:r>
          </w:p>
        </w:tc>
        <w:tc>
          <w:tcPr>
            <w:tcW w:w="949" w:type="dxa"/>
            <w:vAlign w:val="center"/>
          </w:tcPr>
          <w:p w14:paraId="6CBFD8B0"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16E8CE41"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7C3D3FE4"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54C91B71" w14:textId="77777777" w:rsidR="009A622B" w:rsidRPr="009A622B" w:rsidRDefault="009A622B" w:rsidP="009A622B">
            <w:pPr>
              <w:jc w:val="center"/>
              <w:rPr>
                <w:sz w:val="18"/>
                <w:szCs w:val="18"/>
              </w:rPr>
            </w:pPr>
            <w:r w:rsidRPr="009A622B">
              <w:rPr>
                <w:sz w:val="18"/>
                <w:szCs w:val="18"/>
              </w:rPr>
              <w:t>48%</w:t>
            </w:r>
          </w:p>
        </w:tc>
        <w:tc>
          <w:tcPr>
            <w:tcW w:w="966" w:type="dxa"/>
            <w:vAlign w:val="center"/>
          </w:tcPr>
          <w:p w14:paraId="422EA394" w14:textId="77777777" w:rsidR="009A622B" w:rsidRPr="009A622B" w:rsidRDefault="009A622B" w:rsidP="009A622B">
            <w:pPr>
              <w:jc w:val="center"/>
              <w:rPr>
                <w:sz w:val="18"/>
                <w:szCs w:val="18"/>
              </w:rPr>
            </w:pPr>
            <w:r w:rsidRPr="009A622B">
              <w:rPr>
                <w:sz w:val="18"/>
                <w:szCs w:val="18"/>
              </w:rPr>
              <w:t>41%</w:t>
            </w:r>
          </w:p>
        </w:tc>
        <w:tc>
          <w:tcPr>
            <w:tcW w:w="984" w:type="dxa"/>
            <w:vAlign w:val="center"/>
          </w:tcPr>
          <w:p w14:paraId="12464354" w14:textId="77777777" w:rsidR="009A622B" w:rsidRPr="009A622B" w:rsidRDefault="009A622B" w:rsidP="009A622B">
            <w:pPr>
              <w:jc w:val="center"/>
              <w:rPr>
                <w:sz w:val="18"/>
                <w:szCs w:val="18"/>
              </w:rPr>
            </w:pPr>
            <w:r w:rsidRPr="009A622B">
              <w:rPr>
                <w:sz w:val="18"/>
                <w:szCs w:val="18"/>
              </w:rPr>
              <w:t>49%</w:t>
            </w:r>
          </w:p>
        </w:tc>
      </w:tr>
      <w:tr w:rsidR="009A622B" w14:paraId="65BA20A9" w14:textId="77777777" w:rsidTr="00855A4F">
        <w:tc>
          <w:tcPr>
            <w:tcW w:w="1293" w:type="dxa"/>
          </w:tcPr>
          <w:p w14:paraId="6B2D32AF" w14:textId="77777777" w:rsidR="009A622B" w:rsidRPr="009A622B" w:rsidRDefault="009A622B" w:rsidP="009A622B">
            <w:pPr>
              <w:rPr>
                <w:sz w:val="18"/>
                <w:szCs w:val="18"/>
              </w:rPr>
            </w:pPr>
            <w:r w:rsidRPr="009A622B">
              <w:rPr>
                <w:sz w:val="18"/>
                <w:szCs w:val="18"/>
              </w:rPr>
              <w:t xml:space="preserve">NHS Lincolnshire East </w:t>
            </w:r>
          </w:p>
        </w:tc>
        <w:tc>
          <w:tcPr>
            <w:tcW w:w="965" w:type="dxa"/>
            <w:vAlign w:val="center"/>
          </w:tcPr>
          <w:p w14:paraId="3FFE4967" w14:textId="77777777" w:rsidR="009A622B" w:rsidRPr="009A622B" w:rsidRDefault="009A622B" w:rsidP="009A622B">
            <w:pPr>
              <w:jc w:val="center"/>
              <w:rPr>
                <w:sz w:val="18"/>
                <w:szCs w:val="18"/>
              </w:rPr>
            </w:pPr>
            <w:r w:rsidRPr="009A622B">
              <w:rPr>
                <w:sz w:val="18"/>
                <w:szCs w:val="18"/>
              </w:rPr>
              <w:t>11282</w:t>
            </w:r>
          </w:p>
        </w:tc>
        <w:tc>
          <w:tcPr>
            <w:tcW w:w="966" w:type="dxa"/>
            <w:vAlign w:val="center"/>
          </w:tcPr>
          <w:p w14:paraId="1952C891" w14:textId="77777777" w:rsidR="009A622B" w:rsidRPr="009A622B" w:rsidRDefault="009A622B" w:rsidP="009A622B">
            <w:pPr>
              <w:jc w:val="center"/>
              <w:rPr>
                <w:sz w:val="18"/>
                <w:szCs w:val="18"/>
              </w:rPr>
            </w:pPr>
            <w:r w:rsidRPr="009A622B">
              <w:rPr>
                <w:sz w:val="18"/>
                <w:szCs w:val="18"/>
              </w:rPr>
              <w:t>28047</w:t>
            </w:r>
          </w:p>
        </w:tc>
        <w:tc>
          <w:tcPr>
            <w:tcW w:w="949" w:type="dxa"/>
            <w:vAlign w:val="center"/>
          </w:tcPr>
          <w:p w14:paraId="17E5157B" w14:textId="77777777" w:rsidR="009A622B" w:rsidRPr="009A622B" w:rsidRDefault="009A622B" w:rsidP="009A622B">
            <w:pPr>
              <w:jc w:val="center"/>
              <w:rPr>
                <w:sz w:val="18"/>
                <w:szCs w:val="18"/>
              </w:rPr>
            </w:pPr>
            <w:r w:rsidRPr="009A622B">
              <w:rPr>
                <w:sz w:val="18"/>
                <w:szCs w:val="18"/>
              </w:rPr>
              <w:t>5326</w:t>
            </w:r>
          </w:p>
        </w:tc>
        <w:tc>
          <w:tcPr>
            <w:tcW w:w="966" w:type="dxa"/>
            <w:vAlign w:val="center"/>
          </w:tcPr>
          <w:p w14:paraId="4A75C901" w14:textId="77777777" w:rsidR="009A622B" w:rsidRPr="009A622B" w:rsidRDefault="009A622B" w:rsidP="009A622B">
            <w:pPr>
              <w:jc w:val="center"/>
              <w:rPr>
                <w:sz w:val="18"/>
                <w:szCs w:val="18"/>
              </w:rPr>
            </w:pPr>
            <w:r w:rsidRPr="009A622B">
              <w:rPr>
                <w:sz w:val="18"/>
                <w:szCs w:val="18"/>
              </w:rPr>
              <w:t>78463</w:t>
            </w:r>
          </w:p>
        </w:tc>
        <w:tc>
          <w:tcPr>
            <w:tcW w:w="966" w:type="dxa"/>
            <w:vAlign w:val="center"/>
          </w:tcPr>
          <w:p w14:paraId="23AD037B" w14:textId="77777777" w:rsidR="009A622B" w:rsidRPr="009A622B" w:rsidRDefault="009A622B" w:rsidP="009A622B">
            <w:pPr>
              <w:jc w:val="center"/>
              <w:rPr>
                <w:sz w:val="18"/>
                <w:szCs w:val="18"/>
              </w:rPr>
            </w:pPr>
            <w:r w:rsidRPr="009A622B">
              <w:rPr>
                <w:sz w:val="18"/>
                <w:szCs w:val="18"/>
              </w:rPr>
              <w:t>49874</w:t>
            </w:r>
          </w:p>
        </w:tc>
        <w:tc>
          <w:tcPr>
            <w:tcW w:w="966" w:type="dxa"/>
            <w:vAlign w:val="center"/>
          </w:tcPr>
          <w:p w14:paraId="3F6B508A" w14:textId="77777777" w:rsidR="009A622B" w:rsidRPr="009A622B" w:rsidRDefault="009A622B" w:rsidP="009A622B">
            <w:pPr>
              <w:jc w:val="center"/>
              <w:rPr>
                <w:sz w:val="18"/>
                <w:szCs w:val="18"/>
              </w:rPr>
            </w:pPr>
            <w:r w:rsidRPr="009A622B">
              <w:rPr>
                <w:sz w:val="18"/>
                <w:szCs w:val="18"/>
              </w:rPr>
              <w:t>30292</w:t>
            </w:r>
          </w:p>
        </w:tc>
        <w:tc>
          <w:tcPr>
            <w:tcW w:w="966" w:type="dxa"/>
            <w:vAlign w:val="center"/>
          </w:tcPr>
          <w:p w14:paraId="12FD8338" w14:textId="77777777" w:rsidR="009A622B" w:rsidRPr="009A622B" w:rsidRDefault="009A622B" w:rsidP="009A622B">
            <w:pPr>
              <w:jc w:val="center"/>
              <w:rPr>
                <w:sz w:val="18"/>
                <w:szCs w:val="18"/>
              </w:rPr>
            </w:pPr>
            <w:r w:rsidRPr="009A622B">
              <w:rPr>
                <w:sz w:val="18"/>
                <w:szCs w:val="18"/>
              </w:rPr>
              <w:t>24487</w:t>
            </w:r>
          </w:p>
        </w:tc>
        <w:tc>
          <w:tcPr>
            <w:tcW w:w="984" w:type="dxa"/>
            <w:vAlign w:val="center"/>
          </w:tcPr>
          <w:p w14:paraId="229FC0F4" w14:textId="77777777" w:rsidR="009A622B" w:rsidRPr="009A622B" w:rsidRDefault="009A622B" w:rsidP="009A622B">
            <w:pPr>
              <w:jc w:val="center"/>
              <w:rPr>
                <w:sz w:val="18"/>
                <w:szCs w:val="18"/>
              </w:rPr>
            </w:pPr>
            <w:r w:rsidRPr="009A622B">
              <w:rPr>
                <w:sz w:val="18"/>
                <w:szCs w:val="18"/>
              </w:rPr>
              <w:t>227771</w:t>
            </w:r>
          </w:p>
        </w:tc>
      </w:tr>
      <w:tr w:rsidR="009A622B" w14:paraId="5159565F" w14:textId="77777777" w:rsidTr="00855A4F">
        <w:tc>
          <w:tcPr>
            <w:tcW w:w="1293" w:type="dxa"/>
          </w:tcPr>
          <w:p w14:paraId="3083F34C" w14:textId="77777777" w:rsidR="009A622B" w:rsidRPr="009A622B" w:rsidRDefault="009A622B" w:rsidP="009A622B">
            <w:pPr>
              <w:rPr>
                <w:sz w:val="18"/>
                <w:szCs w:val="18"/>
              </w:rPr>
            </w:pPr>
            <w:r w:rsidRPr="009A622B">
              <w:rPr>
                <w:sz w:val="18"/>
                <w:szCs w:val="18"/>
              </w:rPr>
              <w:t>% Male</w:t>
            </w:r>
          </w:p>
        </w:tc>
        <w:tc>
          <w:tcPr>
            <w:tcW w:w="965" w:type="dxa"/>
            <w:vAlign w:val="center"/>
          </w:tcPr>
          <w:p w14:paraId="511986C5" w14:textId="77777777" w:rsidR="009A622B" w:rsidRPr="009A622B" w:rsidRDefault="009A622B" w:rsidP="009A622B">
            <w:pPr>
              <w:jc w:val="center"/>
              <w:rPr>
                <w:sz w:val="18"/>
                <w:szCs w:val="18"/>
              </w:rPr>
            </w:pPr>
            <w:r w:rsidRPr="009A622B">
              <w:rPr>
                <w:sz w:val="18"/>
                <w:szCs w:val="18"/>
              </w:rPr>
              <w:t>51%</w:t>
            </w:r>
          </w:p>
        </w:tc>
        <w:tc>
          <w:tcPr>
            <w:tcW w:w="966" w:type="dxa"/>
            <w:vAlign w:val="center"/>
          </w:tcPr>
          <w:p w14:paraId="5B541D70" w14:textId="77777777" w:rsidR="009A622B" w:rsidRPr="009A622B" w:rsidRDefault="009A622B" w:rsidP="009A622B">
            <w:pPr>
              <w:jc w:val="center"/>
              <w:rPr>
                <w:sz w:val="18"/>
                <w:szCs w:val="18"/>
              </w:rPr>
            </w:pPr>
            <w:r w:rsidRPr="009A622B">
              <w:rPr>
                <w:sz w:val="18"/>
                <w:szCs w:val="18"/>
              </w:rPr>
              <w:t>51%</w:t>
            </w:r>
          </w:p>
        </w:tc>
        <w:tc>
          <w:tcPr>
            <w:tcW w:w="949" w:type="dxa"/>
            <w:vAlign w:val="center"/>
          </w:tcPr>
          <w:p w14:paraId="44FA44C7" w14:textId="77777777" w:rsidR="009A622B" w:rsidRPr="009A622B" w:rsidRDefault="009A622B" w:rsidP="009A622B">
            <w:pPr>
              <w:jc w:val="center"/>
              <w:rPr>
                <w:sz w:val="18"/>
                <w:szCs w:val="18"/>
              </w:rPr>
            </w:pPr>
            <w:r w:rsidRPr="009A622B">
              <w:rPr>
                <w:sz w:val="18"/>
                <w:szCs w:val="18"/>
              </w:rPr>
              <w:t>52%</w:t>
            </w:r>
          </w:p>
        </w:tc>
        <w:tc>
          <w:tcPr>
            <w:tcW w:w="966" w:type="dxa"/>
            <w:vAlign w:val="center"/>
          </w:tcPr>
          <w:p w14:paraId="502D6022"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77CDCA05"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2CCC2192"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2E30AC57" w14:textId="77777777" w:rsidR="009A622B" w:rsidRPr="009A622B" w:rsidRDefault="009A622B" w:rsidP="009A622B">
            <w:pPr>
              <w:jc w:val="center"/>
              <w:rPr>
                <w:sz w:val="18"/>
                <w:szCs w:val="18"/>
              </w:rPr>
            </w:pPr>
            <w:r w:rsidRPr="009A622B">
              <w:rPr>
                <w:sz w:val="18"/>
                <w:szCs w:val="18"/>
              </w:rPr>
              <w:t>43%</w:t>
            </w:r>
          </w:p>
        </w:tc>
        <w:tc>
          <w:tcPr>
            <w:tcW w:w="984" w:type="dxa"/>
            <w:vAlign w:val="center"/>
          </w:tcPr>
          <w:p w14:paraId="1C505854" w14:textId="77777777" w:rsidR="009A622B" w:rsidRPr="009A622B" w:rsidRDefault="009A622B" w:rsidP="009A622B">
            <w:pPr>
              <w:jc w:val="center"/>
              <w:rPr>
                <w:sz w:val="18"/>
                <w:szCs w:val="18"/>
              </w:rPr>
            </w:pPr>
            <w:r w:rsidRPr="009A622B">
              <w:rPr>
                <w:sz w:val="18"/>
                <w:szCs w:val="18"/>
              </w:rPr>
              <w:t>49%</w:t>
            </w:r>
          </w:p>
        </w:tc>
      </w:tr>
      <w:tr w:rsidR="009A622B" w14:paraId="69D27769" w14:textId="77777777" w:rsidTr="00855A4F">
        <w:tc>
          <w:tcPr>
            <w:tcW w:w="1293" w:type="dxa"/>
          </w:tcPr>
          <w:p w14:paraId="6B535BC4" w14:textId="77777777" w:rsidR="009A622B" w:rsidRPr="009A622B" w:rsidRDefault="009A622B" w:rsidP="009A622B">
            <w:pPr>
              <w:rPr>
                <w:sz w:val="18"/>
                <w:szCs w:val="18"/>
              </w:rPr>
            </w:pPr>
            <w:r w:rsidRPr="009A622B">
              <w:rPr>
                <w:sz w:val="18"/>
                <w:szCs w:val="18"/>
              </w:rPr>
              <w:t xml:space="preserve">NHS East Riding of Yorkshire </w:t>
            </w:r>
          </w:p>
        </w:tc>
        <w:tc>
          <w:tcPr>
            <w:tcW w:w="965" w:type="dxa"/>
            <w:vAlign w:val="center"/>
          </w:tcPr>
          <w:p w14:paraId="77F46590" w14:textId="77777777" w:rsidR="009A622B" w:rsidRPr="009A622B" w:rsidRDefault="009A622B" w:rsidP="009A622B">
            <w:pPr>
              <w:jc w:val="center"/>
              <w:rPr>
                <w:sz w:val="18"/>
                <w:szCs w:val="18"/>
              </w:rPr>
            </w:pPr>
            <w:r w:rsidRPr="009A622B">
              <w:rPr>
                <w:sz w:val="18"/>
                <w:szCs w:val="18"/>
              </w:rPr>
              <w:t>15402</w:t>
            </w:r>
          </w:p>
        </w:tc>
        <w:tc>
          <w:tcPr>
            <w:tcW w:w="966" w:type="dxa"/>
            <w:vAlign w:val="center"/>
          </w:tcPr>
          <w:p w14:paraId="75E92CC9" w14:textId="77777777" w:rsidR="009A622B" w:rsidRPr="009A622B" w:rsidRDefault="009A622B" w:rsidP="009A622B">
            <w:pPr>
              <w:jc w:val="center"/>
              <w:rPr>
                <w:sz w:val="18"/>
                <w:szCs w:val="18"/>
              </w:rPr>
            </w:pPr>
            <w:r w:rsidRPr="009A622B">
              <w:rPr>
                <w:sz w:val="18"/>
                <w:szCs w:val="18"/>
              </w:rPr>
              <w:t>40393</w:t>
            </w:r>
          </w:p>
        </w:tc>
        <w:tc>
          <w:tcPr>
            <w:tcW w:w="949" w:type="dxa"/>
            <w:vAlign w:val="center"/>
          </w:tcPr>
          <w:p w14:paraId="0D681561" w14:textId="77777777" w:rsidR="009A622B" w:rsidRPr="009A622B" w:rsidRDefault="009A622B" w:rsidP="009A622B">
            <w:pPr>
              <w:jc w:val="center"/>
              <w:rPr>
                <w:sz w:val="18"/>
                <w:szCs w:val="18"/>
              </w:rPr>
            </w:pPr>
            <w:r w:rsidRPr="009A622B">
              <w:rPr>
                <w:sz w:val="18"/>
                <w:szCs w:val="18"/>
              </w:rPr>
              <w:t>7909</w:t>
            </w:r>
          </w:p>
        </w:tc>
        <w:tc>
          <w:tcPr>
            <w:tcW w:w="966" w:type="dxa"/>
            <w:vAlign w:val="center"/>
          </w:tcPr>
          <w:p w14:paraId="6D08F58A" w14:textId="77777777" w:rsidR="009A622B" w:rsidRPr="009A622B" w:rsidRDefault="009A622B" w:rsidP="009A622B">
            <w:pPr>
              <w:jc w:val="center"/>
              <w:rPr>
                <w:sz w:val="18"/>
                <w:szCs w:val="18"/>
              </w:rPr>
            </w:pPr>
            <w:r w:rsidRPr="009A622B">
              <w:rPr>
                <w:sz w:val="18"/>
                <w:szCs w:val="18"/>
              </w:rPr>
              <w:t>113019</w:t>
            </w:r>
          </w:p>
        </w:tc>
        <w:tc>
          <w:tcPr>
            <w:tcW w:w="966" w:type="dxa"/>
            <w:vAlign w:val="center"/>
          </w:tcPr>
          <w:p w14:paraId="0BC09E08" w14:textId="77777777" w:rsidR="009A622B" w:rsidRPr="009A622B" w:rsidRDefault="009A622B" w:rsidP="009A622B">
            <w:pPr>
              <w:jc w:val="center"/>
              <w:rPr>
                <w:sz w:val="18"/>
                <w:szCs w:val="18"/>
              </w:rPr>
            </w:pPr>
            <w:r w:rsidRPr="009A622B">
              <w:rPr>
                <w:sz w:val="18"/>
                <w:szCs w:val="18"/>
              </w:rPr>
              <w:t>68652</w:t>
            </w:r>
          </w:p>
        </w:tc>
        <w:tc>
          <w:tcPr>
            <w:tcW w:w="966" w:type="dxa"/>
            <w:vAlign w:val="center"/>
          </w:tcPr>
          <w:p w14:paraId="777B45C9" w14:textId="77777777" w:rsidR="009A622B" w:rsidRPr="009A622B" w:rsidRDefault="009A622B" w:rsidP="009A622B">
            <w:pPr>
              <w:jc w:val="center"/>
              <w:rPr>
                <w:sz w:val="18"/>
                <w:szCs w:val="18"/>
              </w:rPr>
            </w:pPr>
            <w:r w:rsidRPr="009A622B">
              <w:rPr>
                <w:sz w:val="18"/>
                <w:szCs w:val="18"/>
              </w:rPr>
              <w:t>36818</w:t>
            </w:r>
          </w:p>
        </w:tc>
        <w:tc>
          <w:tcPr>
            <w:tcW w:w="966" w:type="dxa"/>
            <w:vAlign w:val="center"/>
          </w:tcPr>
          <w:p w14:paraId="4F3128A7" w14:textId="77777777" w:rsidR="009A622B" w:rsidRPr="009A622B" w:rsidRDefault="009A622B" w:rsidP="009A622B">
            <w:pPr>
              <w:jc w:val="center"/>
              <w:rPr>
                <w:sz w:val="18"/>
                <w:szCs w:val="18"/>
              </w:rPr>
            </w:pPr>
            <w:r w:rsidRPr="009A622B">
              <w:rPr>
                <w:sz w:val="18"/>
                <w:szCs w:val="18"/>
              </w:rPr>
              <w:t>31193</w:t>
            </w:r>
          </w:p>
        </w:tc>
        <w:tc>
          <w:tcPr>
            <w:tcW w:w="984" w:type="dxa"/>
            <w:vAlign w:val="center"/>
          </w:tcPr>
          <w:p w14:paraId="2BF17998" w14:textId="77777777" w:rsidR="009A622B" w:rsidRPr="009A622B" w:rsidRDefault="009A622B" w:rsidP="009A622B">
            <w:pPr>
              <w:jc w:val="center"/>
              <w:rPr>
                <w:sz w:val="18"/>
                <w:szCs w:val="18"/>
              </w:rPr>
            </w:pPr>
            <w:r w:rsidRPr="009A622B">
              <w:rPr>
                <w:sz w:val="18"/>
                <w:szCs w:val="18"/>
              </w:rPr>
              <w:t>313386</w:t>
            </w:r>
          </w:p>
        </w:tc>
      </w:tr>
      <w:tr w:rsidR="009A622B" w14:paraId="5466A0A1" w14:textId="77777777" w:rsidTr="00855A4F">
        <w:tc>
          <w:tcPr>
            <w:tcW w:w="1293" w:type="dxa"/>
          </w:tcPr>
          <w:p w14:paraId="4A3BE404" w14:textId="77777777" w:rsidR="009A622B" w:rsidRPr="009A622B" w:rsidRDefault="009A622B" w:rsidP="009A622B">
            <w:pPr>
              <w:rPr>
                <w:sz w:val="18"/>
                <w:szCs w:val="18"/>
              </w:rPr>
            </w:pPr>
            <w:r w:rsidRPr="009A622B">
              <w:rPr>
                <w:sz w:val="18"/>
                <w:szCs w:val="18"/>
              </w:rPr>
              <w:t>% Male</w:t>
            </w:r>
          </w:p>
        </w:tc>
        <w:tc>
          <w:tcPr>
            <w:tcW w:w="965" w:type="dxa"/>
            <w:vAlign w:val="center"/>
          </w:tcPr>
          <w:p w14:paraId="76A7445E" w14:textId="77777777" w:rsidR="009A622B" w:rsidRPr="009A622B" w:rsidRDefault="009A622B" w:rsidP="009A622B">
            <w:pPr>
              <w:jc w:val="center"/>
              <w:rPr>
                <w:sz w:val="18"/>
                <w:szCs w:val="18"/>
              </w:rPr>
            </w:pPr>
            <w:r w:rsidRPr="009A622B">
              <w:rPr>
                <w:sz w:val="18"/>
                <w:szCs w:val="18"/>
              </w:rPr>
              <w:t>51%</w:t>
            </w:r>
          </w:p>
        </w:tc>
        <w:tc>
          <w:tcPr>
            <w:tcW w:w="966" w:type="dxa"/>
            <w:vAlign w:val="center"/>
          </w:tcPr>
          <w:p w14:paraId="09F6BEF7" w14:textId="77777777" w:rsidR="009A622B" w:rsidRPr="009A622B" w:rsidRDefault="009A622B" w:rsidP="009A622B">
            <w:pPr>
              <w:jc w:val="center"/>
              <w:rPr>
                <w:sz w:val="18"/>
                <w:szCs w:val="18"/>
              </w:rPr>
            </w:pPr>
            <w:r w:rsidRPr="009A622B">
              <w:rPr>
                <w:sz w:val="18"/>
                <w:szCs w:val="18"/>
              </w:rPr>
              <w:t>51%</w:t>
            </w:r>
          </w:p>
        </w:tc>
        <w:tc>
          <w:tcPr>
            <w:tcW w:w="949" w:type="dxa"/>
            <w:vAlign w:val="center"/>
          </w:tcPr>
          <w:p w14:paraId="5A08C419" w14:textId="77777777" w:rsidR="009A622B" w:rsidRPr="009A622B" w:rsidRDefault="009A622B" w:rsidP="009A622B">
            <w:pPr>
              <w:jc w:val="center"/>
              <w:rPr>
                <w:sz w:val="18"/>
                <w:szCs w:val="18"/>
              </w:rPr>
            </w:pPr>
            <w:r w:rsidRPr="009A622B">
              <w:rPr>
                <w:sz w:val="18"/>
                <w:szCs w:val="18"/>
              </w:rPr>
              <w:t>52%</w:t>
            </w:r>
          </w:p>
        </w:tc>
        <w:tc>
          <w:tcPr>
            <w:tcW w:w="966" w:type="dxa"/>
            <w:vAlign w:val="center"/>
          </w:tcPr>
          <w:p w14:paraId="1D57E008" w14:textId="77777777" w:rsidR="009A622B" w:rsidRPr="009A622B" w:rsidRDefault="009A622B" w:rsidP="009A622B">
            <w:pPr>
              <w:jc w:val="center"/>
              <w:rPr>
                <w:sz w:val="18"/>
                <w:szCs w:val="18"/>
              </w:rPr>
            </w:pPr>
            <w:r w:rsidRPr="009A622B">
              <w:rPr>
                <w:sz w:val="18"/>
                <w:szCs w:val="18"/>
              </w:rPr>
              <w:t>50%</w:t>
            </w:r>
          </w:p>
        </w:tc>
        <w:tc>
          <w:tcPr>
            <w:tcW w:w="966" w:type="dxa"/>
            <w:vAlign w:val="center"/>
          </w:tcPr>
          <w:p w14:paraId="4F3A4A6D"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0A46284B" w14:textId="77777777" w:rsidR="009A622B" w:rsidRPr="009A622B" w:rsidRDefault="009A622B" w:rsidP="009A622B">
            <w:pPr>
              <w:jc w:val="center"/>
              <w:rPr>
                <w:sz w:val="18"/>
                <w:szCs w:val="18"/>
              </w:rPr>
            </w:pPr>
            <w:r w:rsidRPr="009A622B">
              <w:rPr>
                <w:sz w:val="18"/>
                <w:szCs w:val="18"/>
              </w:rPr>
              <w:t>48%</w:t>
            </w:r>
          </w:p>
        </w:tc>
        <w:tc>
          <w:tcPr>
            <w:tcW w:w="966" w:type="dxa"/>
            <w:vAlign w:val="center"/>
          </w:tcPr>
          <w:p w14:paraId="40847FEA" w14:textId="77777777" w:rsidR="009A622B" w:rsidRPr="009A622B" w:rsidRDefault="009A622B" w:rsidP="009A622B">
            <w:pPr>
              <w:jc w:val="center"/>
              <w:rPr>
                <w:sz w:val="18"/>
                <w:szCs w:val="18"/>
              </w:rPr>
            </w:pPr>
            <w:r w:rsidRPr="009A622B">
              <w:rPr>
                <w:sz w:val="18"/>
                <w:szCs w:val="18"/>
              </w:rPr>
              <w:t>41%</w:t>
            </w:r>
          </w:p>
        </w:tc>
        <w:tc>
          <w:tcPr>
            <w:tcW w:w="984" w:type="dxa"/>
            <w:vAlign w:val="center"/>
          </w:tcPr>
          <w:p w14:paraId="362C1677" w14:textId="77777777" w:rsidR="009A622B" w:rsidRPr="009A622B" w:rsidRDefault="009A622B" w:rsidP="009A622B">
            <w:pPr>
              <w:jc w:val="center"/>
              <w:rPr>
                <w:sz w:val="18"/>
                <w:szCs w:val="18"/>
              </w:rPr>
            </w:pPr>
            <w:r w:rsidRPr="009A622B">
              <w:rPr>
                <w:sz w:val="18"/>
                <w:szCs w:val="18"/>
              </w:rPr>
              <w:t>49%</w:t>
            </w:r>
          </w:p>
        </w:tc>
      </w:tr>
      <w:tr w:rsidR="009A622B" w14:paraId="528997A3" w14:textId="77777777" w:rsidTr="00855A4F">
        <w:tc>
          <w:tcPr>
            <w:tcW w:w="1293" w:type="dxa"/>
          </w:tcPr>
          <w:p w14:paraId="002D32AF" w14:textId="77777777" w:rsidR="009A622B" w:rsidRPr="009A622B" w:rsidRDefault="009A622B" w:rsidP="009A622B">
            <w:pPr>
              <w:rPr>
                <w:sz w:val="18"/>
                <w:szCs w:val="18"/>
              </w:rPr>
            </w:pPr>
            <w:r w:rsidRPr="009A622B">
              <w:rPr>
                <w:sz w:val="18"/>
                <w:szCs w:val="18"/>
              </w:rPr>
              <w:t xml:space="preserve">NHS Lincolnshire West </w:t>
            </w:r>
          </w:p>
        </w:tc>
        <w:tc>
          <w:tcPr>
            <w:tcW w:w="965" w:type="dxa"/>
            <w:vAlign w:val="center"/>
          </w:tcPr>
          <w:p w14:paraId="60FE1028" w14:textId="77777777" w:rsidR="009A622B" w:rsidRPr="009A622B" w:rsidRDefault="009A622B" w:rsidP="009A622B">
            <w:pPr>
              <w:jc w:val="center"/>
              <w:rPr>
                <w:sz w:val="18"/>
                <w:szCs w:val="18"/>
              </w:rPr>
            </w:pPr>
            <w:r w:rsidRPr="009A622B">
              <w:rPr>
                <w:sz w:val="18"/>
                <w:szCs w:val="18"/>
              </w:rPr>
              <w:t>12358</w:t>
            </w:r>
          </w:p>
        </w:tc>
        <w:tc>
          <w:tcPr>
            <w:tcW w:w="966" w:type="dxa"/>
            <w:vAlign w:val="center"/>
          </w:tcPr>
          <w:p w14:paraId="0DBEAB4C" w14:textId="77777777" w:rsidR="009A622B" w:rsidRPr="009A622B" w:rsidRDefault="009A622B" w:rsidP="009A622B">
            <w:pPr>
              <w:jc w:val="center"/>
              <w:rPr>
                <w:sz w:val="18"/>
                <w:szCs w:val="18"/>
              </w:rPr>
            </w:pPr>
            <w:r w:rsidRPr="009A622B">
              <w:rPr>
                <w:sz w:val="18"/>
                <w:szCs w:val="18"/>
              </w:rPr>
              <w:t>28864</w:t>
            </w:r>
          </w:p>
        </w:tc>
        <w:tc>
          <w:tcPr>
            <w:tcW w:w="949" w:type="dxa"/>
            <w:vAlign w:val="center"/>
          </w:tcPr>
          <w:p w14:paraId="66BE3F86" w14:textId="77777777" w:rsidR="009A622B" w:rsidRPr="009A622B" w:rsidRDefault="009A622B" w:rsidP="009A622B">
            <w:pPr>
              <w:jc w:val="center"/>
              <w:rPr>
                <w:sz w:val="18"/>
                <w:szCs w:val="18"/>
              </w:rPr>
            </w:pPr>
            <w:r w:rsidRPr="009A622B">
              <w:rPr>
                <w:sz w:val="18"/>
                <w:szCs w:val="18"/>
              </w:rPr>
              <w:t>5800</w:t>
            </w:r>
          </w:p>
        </w:tc>
        <w:tc>
          <w:tcPr>
            <w:tcW w:w="966" w:type="dxa"/>
            <w:vAlign w:val="center"/>
          </w:tcPr>
          <w:p w14:paraId="2B97EB5F" w14:textId="77777777" w:rsidR="009A622B" w:rsidRPr="009A622B" w:rsidRDefault="009A622B" w:rsidP="009A622B">
            <w:pPr>
              <w:jc w:val="center"/>
              <w:rPr>
                <w:sz w:val="18"/>
                <w:szCs w:val="18"/>
              </w:rPr>
            </w:pPr>
            <w:r w:rsidRPr="009A622B">
              <w:rPr>
                <w:sz w:val="18"/>
                <w:szCs w:val="18"/>
              </w:rPr>
              <w:t>94218</w:t>
            </w:r>
          </w:p>
        </w:tc>
        <w:tc>
          <w:tcPr>
            <w:tcW w:w="966" w:type="dxa"/>
            <w:vAlign w:val="center"/>
          </w:tcPr>
          <w:p w14:paraId="7E2D605E" w14:textId="77777777" w:rsidR="009A622B" w:rsidRPr="009A622B" w:rsidRDefault="009A622B" w:rsidP="009A622B">
            <w:pPr>
              <w:jc w:val="center"/>
              <w:rPr>
                <w:sz w:val="18"/>
                <w:szCs w:val="18"/>
              </w:rPr>
            </w:pPr>
            <w:r w:rsidRPr="009A622B">
              <w:rPr>
                <w:sz w:val="18"/>
                <w:szCs w:val="18"/>
              </w:rPr>
              <w:t>42854</w:t>
            </w:r>
          </w:p>
        </w:tc>
        <w:tc>
          <w:tcPr>
            <w:tcW w:w="966" w:type="dxa"/>
            <w:vAlign w:val="center"/>
          </w:tcPr>
          <w:p w14:paraId="2DD6F394" w14:textId="77777777" w:rsidR="009A622B" w:rsidRPr="009A622B" w:rsidRDefault="009A622B" w:rsidP="009A622B">
            <w:pPr>
              <w:jc w:val="center"/>
              <w:rPr>
                <w:sz w:val="18"/>
                <w:szCs w:val="18"/>
              </w:rPr>
            </w:pPr>
            <w:r w:rsidRPr="009A622B">
              <w:rPr>
                <w:sz w:val="18"/>
                <w:szCs w:val="18"/>
              </w:rPr>
              <w:t>22228</w:t>
            </w:r>
          </w:p>
        </w:tc>
        <w:tc>
          <w:tcPr>
            <w:tcW w:w="966" w:type="dxa"/>
            <w:vAlign w:val="center"/>
          </w:tcPr>
          <w:p w14:paraId="2A4B514E" w14:textId="77777777" w:rsidR="009A622B" w:rsidRPr="009A622B" w:rsidRDefault="009A622B" w:rsidP="009A622B">
            <w:pPr>
              <w:jc w:val="center"/>
              <w:rPr>
                <w:sz w:val="18"/>
                <w:szCs w:val="18"/>
              </w:rPr>
            </w:pPr>
            <w:r w:rsidRPr="009A622B">
              <w:rPr>
                <w:sz w:val="18"/>
                <w:szCs w:val="18"/>
              </w:rPr>
              <w:t>18931</w:t>
            </w:r>
          </w:p>
        </w:tc>
        <w:tc>
          <w:tcPr>
            <w:tcW w:w="984" w:type="dxa"/>
            <w:vAlign w:val="center"/>
          </w:tcPr>
          <w:p w14:paraId="267ADD54" w14:textId="77777777" w:rsidR="009A622B" w:rsidRPr="009A622B" w:rsidRDefault="009A622B" w:rsidP="009A622B">
            <w:pPr>
              <w:jc w:val="center"/>
              <w:rPr>
                <w:sz w:val="18"/>
                <w:szCs w:val="18"/>
              </w:rPr>
            </w:pPr>
            <w:r w:rsidRPr="009A622B">
              <w:rPr>
                <w:sz w:val="18"/>
                <w:szCs w:val="18"/>
              </w:rPr>
              <w:t>225253</w:t>
            </w:r>
          </w:p>
        </w:tc>
      </w:tr>
      <w:tr w:rsidR="009A622B" w14:paraId="24DA1D45" w14:textId="77777777" w:rsidTr="00855A4F">
        <w:tc>
          <w:tcPr>
            <w:tcW w:w="1293" w:type="dxa"/>
          </w:tcPr>
          <w:p w14:paraId="038B23EE" w14:textId="77777777" w:rsidR="009A622B" w:rsidRPr="009A622B" w:rsidRDefault="009A622B" w:rsidP="009A622B">
            <w:pPr>
              <w:rPr>
                <w:sz w:val="18"/>
                <w:szCs w:val="18"/>
              </w:rPr>
            </w:pPr>
            <w:r w:rsidRPr="009A622B">
              <w:rPr>
                <w:sz w:val="18"/>
                <w:szCs w:val="18"/>
              </w:rPr>
              <w:t>% Male</w:t>
            </w:r>
          </w:p>
        </w:tc>
        <w:tc>
          <w:tcPr>
            <w:tcW w:w="965" w:type="dxa"/>
            <w:vAlign w:val="center"/>
          </w:tcPr>
          <w:p w14:paraId="0BEE2187" w14:textId="77777777" w:rsidR="009A622B" w:rsidRPr="009A622B" w:rsidRDefault="009A622B" w:rsidP="009A622B">
            <w:pPr>
              <w:jc w:val="center"/>
              <w:rPr>
                <w:sz w:val="18"/>
                <w:szCs w:val="18"/>
              </w:rPr>
            </w:pPr>
            <w:r w:rsidRPr="009A622B">
              <w:rPr>
                <w:sz w:val="18"/>
                <w:szCs w:val="18"/>
              </w:rPr>
              <w:t>52%</w:t>
            </w:r>
          </w:p>
        </w:tc>
        <w:tc>
          <w:tcPr>
            <w:tcW w:w="966" w:type="dxa"/>
            <w:vAlign w:val="center"/>
          </w:tcPr>
          <w:p w14:paraId="4988F722" w14:textId="77777777" w:rsidR="009A622B" w:rsidRPr="009A622B" w:rsidRDefault="009A622B" w:rsidP="009A622B">
            <w:pPr>
              <w:jc w:val="center"/>
              <w:rPr>
                <w:sz w:val="18"/>
                <w:szCs w:val="18"/>
              </w:rPr>
            </w:pPr>
            <w:r w:rsidRPr="009A622B">
              <w:rPr>
                <w:sz w:val="18"/>
                <w:szCs w:val="18"/>
              </w:rPr>
              <w:t>51%</w:t>
            </w:r>
          </w:p>
        </w:tc>
        <w:tc>
          <w:tcPr>
            <w:tcW w:w="949" w:type="dxa"/>
            <w:vAlign w:val="center"/>
          </w:tcPr>
          <w:p w14:paraId="267DAAF2"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3E13C65A"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17AD4CA1"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6E617F79" w14:textId="77777777" w:rsidR="009A622B" w:rsidRPr="009A622B" w:rsidRDefault="009A622B" w:rsidP="009A622B">
            <w:pPr>
              <w:jc w:val="center"/>
              <w:rPr>
                <w:sz w:val="18"/>
                <w:szCs w:val="18"/>
              </w:rPr>
            </w:pPr>
            <w:r w:rsidRPr="009A622B">
              <w:rPr>
                <w:sz w:val="18"/>
                <w:szCs w:val="18"/>
              </w:rPr>
              <w:t>49%</w:t>
            </w:r>
          </w:p>
        </w:tc>
        <w:tc>
          <w:tcPr>
            <w:tcW w:w="966" w:type="dxa"/>
            <w:vAlign w:val="center"/>
          </w:tcPr>
          <w:p w14:paraId="2D642DA2" w14:textId="77777777" w:rsidR="009A622B" w:rsidRPr="009A622B" w:rsidRDefault="009A622B" w:rsidP="009A622B">
            <w:pPr>
              <w:jc w:val="center"/>
              <w:rPr>
                <w:sz w:val="18"/>
                <w:szCs w:val="18"/>
              </w:rPr>
            </w:pPr>
            <w:r w:rsidRPr="009A622B">
              <w:rPr>
                <w:sz w:val="18"/>
                <w:szCs w:val="18"/>
              </w:rPr>
              <w:t>42%</w:t>
            </w:r>
          </w:p>
        </w:tc>
        <w:tc>
          <w:tcPr>
            <w:tcW w:w="984" w:type="dxa"/>
            <w:vAlign w:val="center"/>
          </w:tcPr>
          <w:p w14:paraId="7737703F" w14:textId="77777777" w:rsidR="009A622B" w:rsidRPr="009A622B" w:rsidRDefault="009A622B" w:rsidP="009A622B">
            <w:pPr>
              <w:jc w:val="center"/>
              <w:rPr>
                <w:sz w:val="18"/>
                <w:szCs w:val="18"/>
              </w:rPr>
            </w:pPr>
            <w:r w:rsidRPr="009A622B">
              <w:rPr>
                <w:sz w:val="18"/>
                <w:szCs w:val="18"/>
              </w:rPr>
              <w:t>49%</w:t>
            </w:r>
          </w:p>
        </w:tc>
      </w:tr>
    </w:tbl>
    <w:p w14:paraId="5EA1A79F" w14:textId="77777777" w:rsidR="009A622B" w:rsidRPr="009A622B" w:rsidRDefault="009A622B" w:rsidP="009A622B">
      <w:pPr>
        <w:rPr>
          <w:sz w:val="16"/>
          <w:szCs w:val="16"/>
        </w:rPr>
      </w:pPr>
      <w:r w:rsidRPr="009A622B">
        <w:rPr>
          <w:sz w:val="16"/>
          <w:szCs w:val="16"/>
        </w:rPr>
        <w:t xml:space="preserve">Source: Office for National Statistics (ONS) mid-2011 Census based population estimates for Clinical Commissioning Groups. </w:t>
      </w:r>
    </w:p>
    <w:p w14:paraId="7AA86A81" w14:textId="36CF3040" w:rsidR="009A622B" w:rsidRDefault="00855A4F" w:rsidP="009A622B">
      <w:pPr>
        <w:pStyle w:val="Heading2"/>
      </w:pPr>
      <w:bookmarkStart w:id="10" w:name="_Toc388003763"/>
      <w:r>
        <w:t>3</w:t>
      </w:r>
      <w:r w:rsidR="00C62E83">
        <w:t>.3</w:t>
      </w:r>
      <w:r w:rsidR="009A622B">
        <w:t xml:space="preserve"> Population projections</w:t>
      </w:r>
      <w:bookmarkEnd w:id="10"/>
    </w:p>
    <w:p w14:paraId="2A0ADEB6" w14:textId="77777777" w:rsidR="009A622B" w:rsidRDefault="00DF2AEC" w:rsidP="00D0342F">
      <w:r>
        <w:t>As</w:t>
      </w:r>
      <w:r w:rsidR="009A622B" w:rsidRPr="00A94155">
        <w:t xml:space="preserve"> population projections are not currently available for CCG populations, population projections for Local Authorities (LA) and Unitary Authorities (UA) have been used as a proxy. </w:t>
      </w:r>
      <w:r>
        <w:t xml:space="preserve"> </w:t>
      </w:r>
      <w:r w:rsidR="009A622B" w:rsidRPr="00A94155">
        <w:t xml:space="preserve">2011 Census estimates of LA and UA populations are included to enable comparison to </w:t>
      </w:r>
      <w:r w:rsidR="009A622B">
        <w:t xml:space="preserve">2011 </w:t>
      </w:r>
      <w:r w:rsidR="009A622B" w:rsidRPr="00A94155">
        <w:t xml:space="preserve">CCG populations </w:t>
      </w:r>
      <w:r w:rsidR="005D33FF">
        <w:t>as shown below</w:t>
      </w:r>
      <w:r w:rsidR="009A622B" w:rsidRPr="00A94155">
        <w:t>.</w:t>
      </w:r>
      <w:r w:rsidR="005D33FF">
        <w:t xml:space="preserve">  </w:t>
      </w:r>
      <w:r w:rsidR="009A622B">
        <w:t>The rates of population</w:t>
      </w:r>
      <w:r w:rsidR="009A622B" w:rsidRPr="00A94155">
        <w:t xml:space="preserve"> growth vary by local area. </w:t>
      </w:r>
      <w:r w:rsidR="00EB7BB0">
        <w:t xml:space="preserve"> </w:t>
      </w:r>
      <w:r w:rsidR="009A622B" w:rsidRPr="00A94155">
        <w:t xml:space="preserve">North East Lincolnshire is expected to have the lowest net population increase </w:t>
      </w:r>
      <w:r w:rsidR="005D33FF">
        <w:t xml:space="preserve">at </w:t>
      </w:r>
      <w:r w:rsidR="009A622B" w:rsidRPr="00A94155">
        <w:t xml:space="preserve">1%, while the populations of East and West Lindsey </w:t>
      </w:r>
      <w:r w:rsidR="005D33FF">
        <w:t xml:space="preserve">are </w:t>
      </w:r>
      <w:r w:rsidR="009A622B" w:rsidRPr="00A94155">
        <w:t xml:space="preserve">expected to </w:t>
      </w:r>
      <w:r w:rsidR="005D33FF">
        <w:t>see the highest, each projecting 7%</w:t>
      </w:r>
      <w:r w:rsidR="009A622B" w:rsidRPr="00A94155">
        <w:t>.</w:t>
      </w:r>
      <w:r w:rsidR="009A622B">
        <w:t xml:space="preserve"> </w:t>
      </w:r>
      <w:r w:rsidR="00EB7BB0">
        <w:t xml:space="preserve"> </w:t>
      </w:r>
      <w:r w:rsidR="009A622B">
        <w:t xml:space="preserve">However, in terms of numbers of people, East </w:t>
      </w:r>
      <w:r w:rsidR="009A622B">
        <w:lastRenderedPageBreak/>
        <w:t>Riding of Yorkshire is expected to have the largest increase in the number of people, with North East Lincolnshire expected to have the smallest.</w:t>
      </w:r>
    </w:p>
    <w:p w14:paraId="7E0EABBA" w14:textId="77777777" w:rsidR="009A622B" w:rsidRDefault="009A622B" w:rsidP="009A622B">
      <w:pPr>
        <w:pStyle w:val="Heading4"/>
      </w:pPr>
      <w:r>
        <w:t>Table 4 – Projected population change 2011 to 2020, all ages by area</w:t>
      </w:r>
    </w:p>
    <w:tbl>
      <w:tblPr>
        <w:tblStyle w:val="TableGrid"/>
        <w:tblW w:w="9017" w:type="dxa"/>
        <w:tblInd w:w="-5" w:type="dxa"/>
        <w:tblLook w:val="04A0" w:firstRow="1" w:lastRow="0" w:firstColumn="1" w:lastColumn="0" w:noHBand="0" w:noVBand="1"/>
      </w:tblPr>
      <w:tblGrid>
        <w:gridCol w:w="1985"/>
        <w:gridCol w:w="1417"/>
        <w:gridCol w:w="1560"/>
        <w:gridCol w:w="1559"/>
        <w:gridCol w:w="1276"/>
        <w:gridCol w:w="1220"/>
      </w:tblGrid>
      <w:tr w:rsidR="009A622B" w14:paraId="4D2DA4B7" w14:textId="77777777" w:rsidTr="00855A4F">
        <w:tc>
          <w:tcPr>
            <w:tcW w:w="1985" w:type="dxa"/>
            <w:shd w:val="clear" w:color="auto" w:fill="767171" w:themeFill="background2" w:themeFillShade="80"/>
            <w:vAlign w:val="bottom"/>
          </w:tcPr>
          <w:p w14:paraId="13DF06F1" w14:textId="77777777" w:rsidR="009A622B" w:rsidRPr="009A622B" w:rsidRDefault="009A622B" w:rsidP="009A622B">
            <w:pPr>
              <w:rPr>
                <w:color w:val="FFFFFF" w:themeColor="background1"/>
                <w:sz w:val="18"/>
                <w:szCs w:val="18"/>
              </w:rPr>
            </w:pPr>
            <w:r w:rsidRPr="009A622B">
              <w:rPr>
                <w:color w:val="FFFFFF" w:themeColor="background1"/>
                <w:sz w:val="18"/>
                <w:szCs w:val="18"/>
              </w:rPr>
              <w:t>Year</w:t>
            </w:r>
          </w:p>
        </w:tc>
        <w:tc>
          <w:tcPr>
            <w:tcW w:w="1417" w:type="dxa"/>
            <w:shd w:val="clear" w:color="auto" w:fill="767171" w:themeFill="background2" w:themeFillShade="80"/>
          </w:tcPr>
          <w:p w14:paraId="6E1A1581" w14:textId="77777777" w:rsidR="009A622B" w:rsidRPr="009A622B" w:rsidRDefault="009A622B" w:rsidP="00B15D9C">
            <w:pPr>
              <w:jc w:val="center"/>
              <w:rPr>
                <w:color w:val="FFFFFF" w:themeColor="background1"/>
                <w:sz w:val="18"/>
                <w:szCs w:val="18"/>
              </w:rPr>
            </w:pPr>
            <w:r w:rsidRPr="009A622B">
              <w:rPr>
                <w:color w:val="FFFFFF" w:themeColor="background1"/>
                <w:sz w:val="18"/>
                <w:szCs w:val="18"/>
              </w:rPr>
              <w:t>North Lincolnshire UA</w:t>
            </w:r>
          </w:p>
        </w:tc>
        <w:tc>
          <w:tcPr>
            <w:tcW w:w="1560" w:type="dxa"/>
            <w:shd w:val="clear" w:color="auto" w:fill="767171" w:themeFill="background2" w:themeFillShade="80"/>
            <w:vAlign w:val="bottom"/>
          </w:tcPr>
          <w:p w14:paraId="79B7DA6A" w14:textId="77777777" w:rsidR="009A622B" w:rsidRPr="009A622B" w:rsidRDefault="009A622B" w:rsidP="00B15D9C">
            <w:pPr>
              <w:jc w:val="center"/>
              <w:rPr>
                <w:color w:val="FFFFFF" w:themeColor="background1"/>
                <w:sz w:val="18"/>
                <w:szCs w:val="18"/>
              </w:rPr>
            </w:pPr>
            <w:r w:rsidRPr="009A622B">
              <w:rPr>
                <w:color w:val="FFFFFF" w:themeColor="background1"/>
                <w:sz w:val="18"/>
                <w:szCs w:val="18"/>
              </w:rPr>
              <w:t>North East Lincolnshire UA</w:t>
            </w:r>
          </w:p>
        </w:tc>
        <w:tc>
          <w:tcPr>
            <w:tcW w:w="1559" w:type="dxa"/>
            <w:shd w:val="clear" w:color="auto" w:fill="767171" w:themeFill="background2" w:themeFillShade="80"/>
            <w:vAlign w:val="bottom"/>
          </w:tcPr>
          <w:p w14:paraId="1D430BB9" w14:textId="77777777" w:rsidR="009A622B" w:rsidRPr="009A622B" w:rsidRDefault="009A622B" w:rsidP="00B15D9C">
            <w:pPr>
              <w:jc w:val="center"/>
              <w:rPr>
                <w:color w:val="FFFFFF" w:themeColor="background1"/>
                <w:sz w:val="18"/>
                <w:szCs w:val="18"/>
              </w:rPr>
            </w:pPr>
            <w:r w:rsidRPr="009A622B">
              <w:rPr>
                <w:color w:val="FFFFFF" w:themeColor="background1"/>
                <w:sz w:val="18"/>
                <w:szCs w:val="18"/>
              </w:rPr>
              <w:t>East Riding of Yorkshire UA</w:t>
            </w:r>
          </w:p>
        </w:tc>
        <w:tc>
          <w:tcPr>
            <w:tcW w:w="1276" w:type="dxa"/>
            <w:shd w:val="clear" w:color="auto" w:fill="767171" w:themeFill="background2" w:themeFillShade="80"/>
            <w:vAlign w:val="bottom"/>
          </w:tcPr>
          <w:p w14:paraId="30256B62" w14:textId="77777777" w:rsidR="009A622B" w:rsidRPr="009A622B" w:rsidRDefault="009A622B" w:rsidP="00B15D9C">
            <w:pPr>
              <w:jc w:val="center"/>
              <w:rPr>
                <w:color w:val="FFFFFF" w:themeColor="background1"/>
                <w:sz w:val="18"/>
                <w:szCs w:val="18"/>
              </w:rPr>
            </w:pPr>
            <w:r w:rsidRPr="009A622B">
              <w:rPr>
                <w:color w:val="FFFFFF" w:themeColor="background1"/>
                <w:sz w:val="18"/>
                <w:szCs w:val="18"/>
              </w:rPr>
              <w:t>East Lindsey UA</w:t>
            </w:r>
          </w:p>
        </w:tc>
        <w:tc>
          <w:tcPr>
            <w:tcW w:w="1220" w:type="dxa"/>
            <w:shd w:val="clear" w:color="auto" w:fill="767171" w:themeFill="background2" w:themeFillShade="80"/>
            <w:vAlign w:val="bottom"/>
          </w:tcPr>
          <w:p w14:paraId="26956AC4" w14:textId="77777777" w:rsidR="009A622B" w:rsidRPr="009A622B" w:rsidRDefault="009A622B" w:rsidP="00B15D9C">
            <w:pPr>
              <w:jc w:val="center"/>
              <w:rPr>
                <w:color w:val="FFFFFF" w:themeColor="background1"/>
                <w:sz w:val="18"/>
                <w:szCs w:val="18"/>
              </w:rPr>
            </w:pPr>
            <w:r w:rsidRPr="009A622B">
              <w:rPr>
                <w:color w:val="FFFFFF" w:themeColor="background1"/>
                <w:sz w:val="18"/>
                <w:szCs w:val="18"/>
              </w:rPr>
              <w:t>West Lindsey LA</w:t>
            </w:r>
          </w:p>
        </w:tc>
      </w:tr>
      <w:tr w:rsidR="009A622B" w14:paraId="3A4A7698" w14:textId="77777777" w:rsidTr="00855A4F">
        <w:tc>
          <w:tcPr>
            <w:tcW w:w="1985" w:type="dxa"/>
            <w:vAlign w:val="center"/>
          </w:tcPr>
          <w:p w14:paraId="6B14CD34" w14:textId="77777777" w:rsidR="009A622B" w:rsidRPr="009A622B" w:rsidRDefault="009A622B" w:rsidP="009A622B">
            <w:pPr>
              <w:jc w:val="center"/>
              <w:rPr>
                <w:sz w:val="18"/>
                <w:szCs w:val="18"/>
              </w:rPr>
            </w:pPr>
            <w:r w:rsidRPr="009A622B">
              <w:rPr>
                <w:sz w:val="18"/>
                <w:szCs w:val="18"/>
              </w:rPr>
              <w:t>2011</w:t>
            </w:r>
          </w:p>
        </w:tc>
        <w:tc>
          <w:tcPr>
            <w:tcW w:w="1417" w:type="dxa"/>
            <w:vAlign w:val="center"/>
          </w:tcPr>
          <w:p w14:paraId="18114418" w14:textId="77777777" w:rsidR="009A622B" w:rsidRPr="009A622B" w:rsidRDefault="009A622B" w:rsidP="009A622B">
            <w:pPr>
              <w:jc w:val="center"/>
              <w:rPr>
                <w:sz w:val="18"/>
                <w:szCs w:val="18"/>
              </w:rPr>
            </w:pPr>
            <w:r w:rsidRPr="009A622B">
              <w:rPr>
                <w:sz w:val="18"/>
                <w:szCs w:val="18"/>
              </w:rPr>
              <w:t>167516</w:t>
            </w:r>
          </w:p>
        </w:tc>
        <w:tc>
          <w:tcPr>
            <w:tcW w:w="1560" w:type="dxa"/>
            <w:vAlign w:val="center"/>
          </w:tcPr>
          <w:p w14:paraId="696E1E77" w14:textId="77777777" w:rsidR="009A622B" w:rsidRPr="009A622B" w:rsidRDefault="009A622B" w:rsidP="009A622B">
            <w:pPr>
              <w:jc w:val="center"/>
              <w:rPr>
                <w:sz w:val="18"/>
                <w:szCs w:val="18"/>
              </w:rPr>
            </w:pPr>
            <w:r w:rsidRPr="009A622B">
              <w:rPr>
                <w:sz w:val="18"/>
                <w:szCs w:val="18"/>
              </w:rPr>
              <w:t>159735</w:t>
            </w:r>
          </w:p>
        </w:tc>
        <w:tc>
          <w:tcPr>
            <w:tcW w:w="1559" w:type="dxa"/>
            <w:vAlign w:val="center"/>
          </w:tcPr>
          <w:p w14:paraId="40939B97" w14:textId="77777777" w:rsidR="009A622B" w:rsidRPr="009A622B" w:rsidRDefault="009A622B" w:rsidP="009A622B">
            <w:pPr>
              <w:jc w:val="center"/>
              <w:rPr>
                <w:sz w:val="18"/>
                <w:szCs w:val="18"/>
              </w:rPr>
            </w:pPr>
            <w:r w:rsidRPr="009A622B">
              <w:rPr>
                <w:sz w:val="18"/>
                <w:szCs w:val="18"/>
              </w:rPr>
              <w:t>334673</w:t>
            </w:r>
          </w:p>
        </w:tc>
        <w:tc>
          <w:tcPr>
            <w:tcW w:w="1276" w:type="dxa"/>
            <w:vAlign w:val="center"/>
          </w:tcPr>
          <w:p w14:paraId="79C4B9F5" w14:textId="77777777" w:rsidR="009A622B" w:rsidRPr="009A622B" w:rsidRDefault="009A622B" w:rsidP="009A622B">
            <w:pPr>
              <w:jc w:val="center"/>
              <w:rPr>
                <w:sz w:val="18"/>
                <w:szCs w:val="18"/>
              </w:rPr>
            </w:pPr>
            <w:r w:rsidRPr="009A622B">
              <w:rPr>
                <w:sz w:val="18"/>
                <w:szCs w:val="18"/>
              </w:rPr>
              <w:t>136683</w:t>
            </w:r>
          </w:p>
        </w:tc>
        <w:tc>
          <w:tcPr>
            <w:tcW w:w="1220" w:type="dxa"/>
            <w:vAlign w:val="center"/>
          </w:tcPr>
          <w:p w14:paraId="0B1EDE7F" w14:textId="77777777" w:rsidR="009A622B" w:rsidRPr="009A622B" w:rsidRDefault="009A622B" w:rsidP="009A622B">
            <w:pPr>
              <w:jc w:val="center"/>
              <w:rPr>
                <w:sz w:val="18"/>
                <w:szCs w:val="18"/>
              </w:rPr>
            </w:pPr>
            <w:r w:rsidRPr="009A622B">
              <w:rPr>
                <w:sz w:val="18"/>
                <w:szCs w:val="18"/>
              </w:rPr>
              <w:t>89352</w:t>
            </w:r>
          </w:p>
        </w:tc>
      </w:tr>
      <w:tr w:rsidR="009A622B" w14:paraId="26413D0D" w14:textId="77777777" w:rsidTr="00855A4F">
        <w:tc>
          <w:tcPr>
            <w:tcW w:w="1985" w:type="dxa"/>
            <w:vAlign w:val="center"/>
          </w:tcPr>
          <w:p w14:paraId="55B4717F" w14:textId="77777777" w:rsidR="009A622B" w:rsidRPr="009A622B" w:rsidRDefault="009A622B" w:rsidP="009A622B">
            <w:pPr>
              <w:jc w:val="center"/>
              <w:rPr>
                <w:sz w:val="18"/>
                <w:szCs w:val="18"/>
              </w:rPr>
            </w:pPr>
            <w:r w:rsidRPr="009A622B">
              <w:rPr>
                <w:sz w:val="18"/>
                <w:szCs w:val="18"/>
              </w:rPr>
              <w:t>2014</w:t>
            </w:r>
          </w:p>
        </w:tc>
        <w:tc>
          <w:tcPr>
            <w:tcW w:w="1417" w:type="dxa"/>
            <w:vAlign w:val="center"/>
          </w:tcPr>
          <w:p w14:paraId="0672EB88" w14:textId="77777777" w:rsidR="009A622B" w:rsidRPr="009A622B" w:rsidRDefault="009A622B" w:rsidP="009A622B">
            <w:pPr>
              <w:jc w:val="center"/>
              <w:rPr>
                <w:sz w:val="18"/>
                <w:szCs w:val="18"/>
              </w:rPr>
            </w:pPr>
            <w:r w:rsidRPr="009A622B">
              <w:rPr>
                <w:sz w:val="18"/>
                <w:szCs w:val="18"/>
              </w:rPr>
              <w:t>170991</w:t>
            </w:r>
          </w:p>
        </w:tc>
        <w:tc>
          <w:tcPr>
            <w:tcW w:w="1560" w:type="dxa"/>
            <w:vAlign w:val="center"/>
          </w:tcPr>
          <w:p w14:paraId="01C28472" w14:textId="77777777" w:rsidR="009A622B" w:rsidRPr="009A622B" w:rsidRDefault="009A622B" w:rsidP="009A622B">
            <w:pPr>
              <w:jc w:val="center"/>
              <w:rPr>
                <w:sz w:val="18"/>
                <w:szCs w:val="18"/>
              </w:rPr>
            </w:pPr>
            <w:r w:rsidRPr="009A622B">
              <w:rPr>
                <w:sz w:val="18"/>
                <w:szCs w:val="18"/>
              </w:rPr>
              <w:t>160110</w:t>
            </w:r>
          </w:p>
        </w:tc>
        <w:tc>
          <w:tcPr>
            <w:tcW w:w="1559" w:type="dxa"/>
            <w:vAlign w:val="center"/>
          </w:tcPr>
          <w:p w14:paraId="1E5FBA32" w14:textId="77777777" w:rsidR="009A622B" w:rsidRPr="009A622B" w:rsidRDefault="009A622B" w:rsidP="009A622B">
            <w:pPr>
              <w:jc w:val="center"/>
              <w:rPr>
                <w:sz w:val="18"/>
                <w:szCs w:val="18"/>
              </w:rPr>
            </w:pPr>
            <w:r w:rsidRPr="009A622B">
              <w:rPr>
                <w:sz w:val="18"/>
                <w:szCs w:val="18"/>
              </w:rPr>
              <w:t>341997</w:t>
            </w:r>
          </w:p>
        </w:tc>
        <w:tc>
          <w:tcPr>
            <w:tcW w:w="1276" w:type="dxa"/>
            <w:vAlign w:val="center"/>
          </w:tcPr>
          <w:p w14:paraId="5976CD28" w14:textId="77777777" w:rsidR="009A622B" w:rsidRPr="009A622B" w:rsidRDefault="009A622B" w:rsidP="009A622B">
            <w:pPr>
              <w:jc w:val="center"/>
              <w:rPr>
                <w:sz w:val="18"/>
                <w:szCs w:val="18"/>
              </w:rPr>
            </w:pPr>
            <w:r w:rsidRPr="009A622B">
              <w:rPr>
                <w:sz w:val="18"/>
                <w:szCs w:val="18"/>
              </w:rPr>
              <w:t>141387</w:t>
            </w:r>
          </w:p>
        </w:tc>
        <w:tc>
          <w:tcPr>
            <w:tcW w:w="1220" w:type="dxa"/>
            <w:vAlign w:val="center"/>
          </w:tcPr>
          <w:p w14:paraId="3DA962D4" w14:textId="77777777" w:rsidR="009A622B" w:rsidRPr="009A622B" w:rsidRDefault="009A622B" w:rsidP="009A622B">
            <w:pPr>
              <w:jc w:val="center"/>
              <w:rPr>
                <w:sz w:val="18"/>
                <w:szCs w:val="18"/>
              </w:rPr>
            </w:pPr>
            <w:r w:rsidRPr="009A622B">
              <w:rPr>
                <w:sz w:val="18"/>
                <w:szCs w:val="18"/>
              </w:rPr>
              <w:t>92750</w:t>
            </w:r>
          </w:p>
        </w:tc>
      </w:tr>
      <w:tr w:rsidR="009A622B" w14:paraId="09C34011" w14:textId="77777777" w:rsidTr="00855A4F">
        <w:tc>
          <w:tcPr>
            <w:tcW w:w="1985" w:type="dxa"/>
            <w:vAlign w:val="center"/>
          </w:tcPr>
          <w:p w14:paraId="2FCFF3FD" w14:textId="77777777" w:rsidR="009A622B" w:rsidRPr="009A622B" w:rsidRDefault="009A622B" w:rsidP="009A622B">
            <w:pPr>
              <w:jc w:val="center"/>
              <w:rPr>
                <w:sz w:val="18"/>
                <w:szCs w:val="18"/>
              </w:rPr>
            </w:pPr>
            <w:r w:rsidRPr="009A622B">
              <w:rPr>
                <w:sz w:val="18"/>
                <w:szCs w:val="18"/>
              </w:rPr>
              <w:t>2015</w:t>
            </w:r>
          </w:p>
        </w:tc>
        <w:tc>
          <w:tcPr>
            <w:tcW w:w="1417" w:type="dxa"/>
            <w:vAlign w:val="center"/>
          </w:tcPr>
          <w:p w14:paraId="57D009B3" w14:textId="77777777" w:rsidR="009A622B" w:rsidRPr="009A622B" w:rsidRDefault="009A622B" w:rsidP="009A622B">
            <w:pPr>
              <w:jc w:val="center"/>
              <w:rPr>
                <w:sz w:val="18"/>
                <w:szCs w:val="18"/>
              </w:rPr>
            </w:pPr>
            <w:r w:rsidRPr="009A622B">
              <w:rPr>
                <w:sz w:val="18"/>
                <w:szCs w:val="18"/>
              </w:rPr>
              <w:t>172185</w:t>
            </w:r>
          </w:p>
        </w:tc>
        <w:tc>
          <w:tcPr>
            <w:tcW w:w="1560" w:type="dxa"/>
            <w:vAlign w:val="center"/>
          </w:tcPr>
          <w:p w14:paraId="6310FB3B" w14:textId="77777777" w:rsidR="009A622B" w:rsidRPr="009A622B" w:rsidRDefault="009A622B" w:rsidP="009A622B">
            <w:pPr>
              <w:jc w:val="center"/>
              <w:rPr>
                <w:sz w:val="18"/>
                <w:szCs w:val="18"/>
              </w:rPr>
            </w:pPr>
            <w:r w:rsidRPr="009A622B">
              <w:rPr>
                <w:sz w:val="18"/>
                <w:szCs w:val="18"/>
              </w:rPr>
              <w:t>160337</w:t>
            </w:r>
          </w:p>
        </w:tc>
        <w:tc>
          <w:tcPr>
            <w:tcW w:w="1559" w:type="dxa"/>
            <w:vAlign w:val="center"/>
          </w:tcPr>
          <w:p w14:paraId="1D82F328" w14:textId="77777777" w:rsidR="009A622B" w:rsidRPr="009A622B" w:rsidRDefault="009A622B" w:rsidP="009A622B">
            <w:pPr>
              <w:jc w:val="center"/>
              <w:rPr>
                <w:sz w:val="18"/>
                <w:szCs w:val="18"/>
              </w:rPr>
            </w:pPr>
            <w:r w:rsidRPr="009A622B">
              <w:rPr>
                <w:sz w:val="18"/>
                <w:szCs w:val="18"/>
              </w:rPr>
              <w:t>344422</w:t>
            </w:r>
          </w:p>
        </w:tc>
        <w:tc>
          <w:tcPr>
            <w:tcW w:w="1276" w:type="dxa"/>
            <w:vAlign w:val="center"/>
          </w:tcPr>
          <w:p w14:paraId="43B70E83" w14:textId="77777777" w:rsidR="009A622B" w:rsidRPr="009A622B" w:rsidRDefault="009A622B" w:rsidP="009A622B">
            <w:pPr>
              <w:jc w:val="center"/>
              <w:rPr>
                <w:sz w:val="18"/>
                <w:szCs w:val="18"/>
              </w:rPr>
            </w:pPr>
            <w:r w:rsidRPr="009A622B">
              <w:rPr>
                <w:sz w:val="18"/>
                <w:szCs w:val="18"/>
              </w:rPr>
              <w:t>142967</w:t>
            </w:r>
          </w:p>
        </w:tc>
        <w:tc>
          <w:tcPr>
            <w:tcW w:w="1220" w:type="dxa"/>
            <w:vAlign w:val="center"/>
          </w:tcPr>
          <w:p w14:paraId="60B48E48" w14:textId="77777777" w:rsidR="009A622B" w:rsidRPr="009A622B" w:rsidRDefault="009A622B" w:rsidP="009A622B">
            <w:pPr>
              <w:jc w:val="center"/>
              <w:rPr>
                <w:sz w:val="18"/>
                <w:szCs w:val="18"/>
              </w:rPr>
            </w:pPr>
            <w:r w:rsidRPr="009A622B">
              <w:rPr>
                <w:sz w:val="18"/>
                <w:szCs w:val="18"/>
              </w:rPr>
              <w:t>93863</w:t>
            </w:r>
          </w:p>
        </w:tc>
      </w:tr>
      <w:tr w:rsidR="009A622B" w14:paraId="7C4F5718" w14:textId="77777777" w:rsidTr="00855A4F">
        <w:tc>
          <w:tcPr>
            <w:tcW w:w="1985" w:type="dxa"/>
            <w:vAlign w:val="center"/>
          </w:tcPr>
          <w:p w14:paraId="227D92D6" w14:textId="77777777" w:rsidR="009A622B" w:rsidRPr="009A622B" w:rsidRDefault="009A622B" w:rsidP="009A622B">
            <w:pPr>
              <w:jc w:val="center"/>
              <w:rPr>
                <w:sz w:val="18"/>
                <w:szCs w:val="18"/>
              </w:rPr>
            </w:pPr>
            <w:r w:rsidRPr="009A622B">
              <w:rPr>
                <w:sz w:val="18"/>
                <w:szCs w:val="18"/>
              </w:rPr>
              <w:t>2016</w:t>
            </w:r>
          </w:p>
        </w:tc>
        <w:tc>
          <w:tcPr>
            <w:tcW w:w="1417" w:type="dxa"/>
            <w:vAlign w:val="center"/>
          </w:tcPr>
          <w:p w14:paraId="4676DA3B" w14:textId="77777777" w:rsidR="009A622B" w:rsidRPr="009A622B" w:rsidRDefault="009A622B" w:rsidP="009A622B">
            <w:pPr>
              <w:jc w:val="center"/>
              <w:rPr>
                <w:sz w:val="18"/>
                <w:szCs w:val="18"/>
              </w:rPr>
            </w:pPr>
            <w:r w:rsidRPr="009A622B">
              <w:rPr>
                <w:sz w:val="18"/>
                <w:szCs w:val="18"/>
              </w:rPr>
              <w:t>173381</w:t>
            </w:r>
          </w:p>
        </w:tc>
        <w:tc>
          <w:tcPr>
            <w:tcW w:w="1560" w:type="dxa"/>
            <w:vAlign w:val="center"/>
          </w:tcPr>
          <w:p w14:paraId="589EF601" w14:textId="77777777" w:rsidR="009A622B" w:rsidRPr="009A622B" w:rsidRDefault="009A622B" w:rsidP="009A622B">
            <w:pPr>
              <w:jc w:val="center"/>
              <w:rPr>
                <w:sz w:val="18"/>
                <w:szCs w:val="18"/>
              </w:rPr>
            </w:pPr>
            <w:r w:rsidRPr="009A622B">
              <w:rPr>
                <w:sz w:val="18"/>
                <w:szCs w:val="18"/>
              </w:rPr>
              <w:t>160557</w:t>
            </w:r>
          </w:p>
        </w:tc>
        <w:tc>
          <w:tcPr>
            <w:tcW w:w="1559" w:type="dxa"/>
            <w:vAlign w:val="center"/>
          </w:tcPr>
          <w:p w14:paraId="655065C5" w14:textId="77777777" w:rsidR="009A622B" w:rsidRPr="009A622B" w:rsidRDefault="009A622B" w:rsidP="009A622B">
            <w:pPr>
              <w:jc w:val="center"/>
              <w:rPr>
                <w:sz w:val="18"/>
                <w:szCs w:val="18"/>
              </w:rPr>
            </w:pPr>
            <w:r w:rsidRPr="009A622B">
              <w:rPr>
                <w:sz w:val="18"/>
                <w:szCs w:val="18"/>
              </w:rPr>
              <w:t>346839</w:t>
            </w:r>
          </w:p>
        </w:tc>
        <w:tc>
          <w:tcPr>
            <w:tcW w:w="1276" w:type="dxa"/>
            <w:vAlign w:val="center"/>
          </w:tcPr>
          <w:p w14:paraId="585D1580" w14:textId="77777777" w:rsidR="009A622B" w:rsidRPr="009A622B" w:rsidRDefault="009A622B" w:rsidP="009A622B">
            <w:pPr>
              <w:jc w:val="center"/>
              <w:rPr>
                <w:sz w:val="18"/>
                <w:szCs w:val="18"/>
              </w:rPr>
            </w:pPr>
            <w:r w:rsidRPr="009A622B">
              <w:rPr>
                <w:sz w:val="18"/>
                <w:szCs w:val="18"/>
              </w:rPr>
              <w:t>144546</w:t>
            </w:r>
          </w:p>
        </w:tc>
        <w:tc>
          <w:tcPr>
            <w:tcW w:w="1220" w:type="dxa"/>
            <w:vAlign w:val="center"/>
          </w:tcPr>
          <w:p w14:paraId="060EAEAA" w14:textId="77777777" w:rsidR="009A622B" w:rsidRPr="009A622B" w:rsidRDefault="009A622B" w:rsidP="009A622B">
            <w:pPr>
              <w:jc w:val="center"/>
              <w:rPr>
                <w:sz w:val="18"/>
                <w:szCs w:val="18"/>
              </w:rPr>
            </w:pPr>
            <w:r w:rsidRPr="009A622B">
              <w:rPr>
                <w:sz w:val="18"/>
                <w:szCs w:val="18"/>
              </w:rPr>
              <w:t>94971</w:t>
            </w:r>
          </w:p>
        </w:tc>
      </w:tr>
      <w:tr w:rsidR="009A622B" w14:paraId="4CC01F31" w14:textId="77777777" w:rsidTr="00855A4F">
        <w:tc>
          <w:tcPr>
            <w:tcW w:w="1985" w:type="dxa"/>
            <w:vAlign w:val="center"/>
          </w:tcPr>
          <w:p w14:paraId="0ACD1B6C" w14:textId="77777777" w:rsidR="009A622B" w:rsidRPr="009A622B" w:rsidRDefault="009A622B" w:rsidP="009A622B">
            <w:pPr>
              <w:jc w:val="center"/>
              <w:rPr>
                <w:sz w:val="18"/>
                <w:szCs w:val="18"/>
              </w:rPr>
            </w:pPr>
            <w:r w:rsidRPr="009A622B">
              <w:rPr>
                <w:sz w:val="18"/>
                <w:szCs w:val="18"/>
              </w:rPr>
              <w:t>2017</w:t>
            </w:r>
          </w:p>
        </w:tc>
        <w:tc>
          <w:tcPr>
            <w:tcW w:w="1417" w:type="dxa"/>
            <w:vAlign w:val="center"/>
          </w:tcPr>
          <w:p w14:paraId="79A1C0B1" w14:textId="77777777" w:rsidR="009A622B" w:rsidRPr="009A622B" w:rsidRDefault="009A622B" w:rsidP="009A622B">
            <w:pPr>
              <w:jc w:val="center"/>
              <w:rPr>
                <w:sz w:val="18"/>
                <w:szCs w:val="18"/>
              </w:rPr>
            </w:pPr>
            <w:r w:rsidRPr="009A622B">
              <w:rPr>
                <w:sz w:val="18"/>
                <w:szCs w:val="18"/>
              </w:rPr>
              <w:t>174561</w:t>
            </w:r>
          </w:p>
        </w:tc>
        <w:tc>
          <w:tcPr>
            <w:tcW w:w="1560" w:type="dxa"/>
            <w:vAlign w:val="center"/>
          </w:tcPr>
          <w:p w14:paraId="4D6A4AEC" w14:textId="77777777" w:rsidR="009A622B" w:rsidRPr="009A622B" w:rsidRDefault="009A622B" w:rsidP="009A622B">
            <w:pPr>
              <w:jc w:val="center"/>
              <w:rPr>
                <w:sz w:val="18"/>
                <w:szCs w:val="18"/>
              </w:rPr>
            </w:pPr>
            <w:r w:rsidRPr="009A622B">
              <w:rPr>
                <w:sz w:val="18"/>
                <w:szCs w:val="18"/>
              </w:rPr>
              <w:t>160783</w:t>
            </w:r>
          </w:p>
        </w:tc>
        <w:tc>
          <w:tcPr>
            <w:tcW w:w="1559" w:type="dxa"/>
            <w:vAlign w:val="center"/>
          </w:tcPr>
          <w:p w14:paraId="01C92D0F" w14:textId="77777777" w:rsidR="009A622B" w:rsidRPr="009A622B" w:rsidRDefault="009A622B" w:rsidP="009A622B">
            <w:pPr>
              <w:jc w:val="center"/>
              <w:rPr>
                <w:sz w:val="18"/>
                <w:szCs w:val="18"/>
              </w:rPr>
            </w:pPr>
            <w:r w:rsidRPr="009A622B">
              <w:rPr>
                <w:sz w:val="18"/>
                <w:szCs w:val="18"/>
              </w:rPr>
              <w:t>349209</w:t>
            </w:r>
          </w:p>
        </w:tc>
        <w:tc>
          <w:tcPr>
            <w:tcW w:w="1276" w:type="dxa"/>
            <w:vAlign w:val="center"/>
          </w:tcPr>
          <w:p w14:paraId="1DD24C74" w14:textId="77777777" w:rsidR="009A622B" w:rsidRPr="009A622B" w:rsidRDefault="009A622B" w:rsidP="009A622B">
            <w:pPr>
              <w:jc w:val="center"/>
              <w:rPr>
                <w:sz w:val="18"/>
                <w:szCs w:val="18"/>
              </w:rPr>
            </w:pPr>
            <w:r w:rsidRPr="009A622B">
              <w:rPr>
                <w:sz w:val="18"/>
                <w:szCs w:val="18"/>
              </w:rPr>
              <w:t>146084</w:t>
            </w:r>
          </w:p>
        </w:tc>
        <w:tc>
          <w:tcPr>
            <w:tcW w:w="1220" w:type="dxa"/>
            <w:vAlign w:val="center"/>
          </w:tcPr>
          <w:p w14:paraId="27CBB3DE" w14:textId="77777777" w:rsidR="009A622B" w:rsidRPr="009A622B" w:rsidRDefault="009A622B" w:rsidP="009A622B">
            <w:pPr>
              <w:jc w:val="center"/>
              <w:rPr>
                <w:sz w:val="18"/>
                <w:szCs w:val="18"/>
              </w:rPr>
            </w:pPr>
            <w:r w:rsidRPr="009A622B">
              <w:rPr>
                <w:sz w:val="18"/>
                <w:szCs w:val="18"/>
              </w:rPr>
              <w:t>96064</w:t>
            </w:r>
          </w:p>
        </w:tc>
      </w:tr>
      <w:tr w:rsidR="009A622B" w14:paraId="4DE22D5B" w14:textId="77777777" w:rsidTr="00855A4F">
        <w:tc>
          <w:tcPr>
            <w:tcW w:w="1985" w:type="dxa"/>
            <w:vAlign w:val="center"/>
          </w:tcPr>
          <w:p w14:paraId="017988F3" w14:textId="77777777" w:rsidR="009A622B" w:rsidRPr="009A622B" w:rsidRDefault="009A622B" w:rsidP="009A622B">
            <w:pPr>
              <w:jc w:val="center"/>
              <w:rPr>
                <w:sz w:val="18"/>
                <w:szCs w:val="18"/>
              </w:rPr>
            </w:pPr>
            <w:r w:rsidRPr="009A622B">
              <w:rPr>
                <w:sz w:val="18"/>
                <w:szCs w:val="18"/>
              </w:rPr>
              <w:t>2018</w:t>
            </w:r>
          </w:p>
        </w:tc>
        <w:tc>
          <w:tcPr>
            <w:tcW w:w="1417" w:type="dxa"/>
            <w:vAlign w:val="center"/>
          </w:tcPr>
          <w:p w14:paraId="2E878634" w14:textId="77777777" w:rsidR="009A622B" w:rsidRPr="009A622B" w:rsidRDefault="009A622B" w:rsidP="009A622B">
            <w:pPr>
              <w:jc w:val="center"/>
              <w:rPr>
                <w:sz w:val="18"/>
                <w:szCs w:val="18"/>
              </w:rPr>
            </w:pPr>
            <w:r w:rsidRPr="009A622B">
              <w:rPr>
                <w:sz w:val="18"/>
                <w:szCs w:val="18"/>
              </w:rPr>
              <w:t>175740</w:t>
            </w:r>
          </w:p>
        </w:tc>
        <w:tc>
          <w:tcPr>
            <w:tcW w:w="1560" w:type="dxa"/>
            <w:vAlign w:val="center"/>
          </w:tcPr>
          <w:p w14:paraId="20344E03" w14:textId="77777777" w:rsidR="009A622B" w:rsidRPr="009A622B" w:rsidRDefault="009A622B" w:rsidP="009A622B">
            <w:pPr>
              <w:jc w:val="center"/>
              <w:rPr>
                <w:sz w:val="18"/>
                <w:szCs w:val="18"/>
              </w:rPr>
            </w:pPr>
            <w:r w:rsidRPr="009A622B">
              <w:rPr>
                <w:sz w:val="18"/>
                <w:szCs w:val="18"/>
              </w:rPr>
              <w:t>161016</w:t>
            </w:r>
          </w:p>
        </w:tc>
        <w:tc>
          <w:tcPr>
            <w:tcW w:w="1559" w:type="dxa"/>
            <w:vAlign w:val="center"/>
          </w:tcPr>
          <w:p w14:paraId="11A19542" w14:textId="77777777" w:rsidR="009A622B" w:rsidRPr="009A622B" w:rsidRDefault="009A622B" w:rsidP="009A622B">
            <w:pPr>
              <w:jc w:val="center"/>
              <w:rPr>
                <w:sz w:val="18"/>
                <w:szCs w:val="18"/>
              </w:rPr>
            </w:pPr>
            <w:r w:rsidRPr="009A622B">
              <w:rPr>
                <w:sz w:val="18"/>
                <w:szCs w:val="18"/>
              </w:rPr>
              <w:t>351558</w:t>
            </w:r>
          </w:p>
        </w:tc>
        <w:tc>
          <w:tcPr>
            <w:tcW w:w="1276" w:type="dxa"/>
            <w:vAlign w:val="center"/>
          </w:tcPr>
          <w:p w14:paraId="7EE7BDBB" w14:textId="77777777" w:rsidR="009A622B" w:rsidRPr="009A622B" w:rsidRDefault="009A622B" w:rsidP="009A622B">
            <w:pPr>
              <w:jc w:val="center"/>
              <w:rPr>
                <w:sz w:val="18"/>
                <w:szCs w:val="18"/>
              </w:rPr>
            </w:pPr>
            <w:r w:rsidRPr="009A622B">
              <w:rPr>
                <w:sz w:val="18"/>
                <w:szCs w:val="18"/>
              </w:rPr>
              <w:t>147615</w:t>
            </w:r>
          </w:p>
        </w:tc>
        <w:tc>
          <w:tcPr>
            <w:tcW w:w="1220" w:type="dxa"/>
            <w:vAlign w:val="center"/>
          </w:tcPr>
          <w:p w14:paraId="1B66B2B3" w14:textId="77777777" w:rsidR="009A622B" w:rsidRPr="009A622B" w:rsidRDefault="009A622B" w:rsidP="009A622B">
            <w:pPr>
              <w:jc w:val="center"/>
              <w:rPr>
                <w:sz w:val="18"/>
                <w:szCs w:val="18"/>
              </w:rPr>
            </w:pPr>
            <w:r w:rsidRPr="009A622B">
              <w:rPr>
                <w:sz w:val="18"/>
                <w:szCs w:val="18"/>
              </w:rPr>
              <w:t>97138</w:t>
            </w:r>
          </w:p>
        </w:tc>
      </w:tr>
      <w:tr w:rsidR="009A622B" w14:paraId="2A046F97" w14:textId="77777777" w:rsidTr="00855A4F">
        <w:tc>
          <w:tcPr>
            <w:tcW w:w="1985" w:type="dxa"/>
            <w:vAlign w:val="center"/>
          </w:tcPr>
          <w:p w14:paraId="78F2DBF7" w14:textId="77777777" w:rsidR="009A622B" w:rsidRPr="009A622B" w:rsidRDefault="009A622B" w:rsidP="009A622B">
            <w:pPr>
              <w:jc w:val="center"/>
              <w:rPr>
                <w:sz w:val="18"/>
                <w:szCs w:val="18"/>
              </w:rPr>
            </w:pPr>
            <w:r w:rsidRPr="009A622B">
              <w:rPr>
                <w:sz w:val="18"/>
                <w:szCs w:val="18"/>
              </w:rPr>
              <w:t>2019</w:t>
            </w:r>
          </w:p>
        </w:tc>
        <w:tc>
          <w:tcPr>
            <w:tcW w:w="1417" w:type="dxa"/>
            <w:vAlign w:val="center"/>
          </w:tcPr>
          <w:p w14:paraId="17ED7FC1" w14:textId="77777777" w:rsidR="009A622B" w:rsidRPr="009A622B" w:rsidRDefault="009A622B" w:rsidP="009A622B">
            <w:pPr>
              <w:jc w:val="center"/>
              <w:rPr>
                <w:sz w:val="18"/>
                <w:szCs w:val="18"/>
              </w:rPr>
            </w:pPr>
            <w:r w:rsidRPr="009A622B">
              <w:rPr>
                <w:sz w:val="18"/>
                <w:szCs w:val="18"/>
              </w:rPr>
              <w:t>176882</w:t>
            </w:r>
          </w:p>
        </w:tc>
        <w:tc>
          <w:tcPr>
            <w:tcW w:w="1560" w:type="dxa"/>
            <w:vAlign w:val="center"/>
          </w:tcPr>
          <w:p w14:paraId="0D4ACDAF" w14:textId="77777777" w:rsidR="009A622B" w:rsidRPr="009A622B" w:rsidRDefault="009A622B" w:rsidP="009A622B">
            <w:pPr>
              <w:jc w:val="center"/>
              <w:rPr>
                <w:sz w:val="18"/>
                <w:szCs w:val="18"/>
              </w:rPr>
            </w:pPr>
            <w:r w:rsidRPr="009A622B">
              <w:rPr>
                <w:sz w:val="18"/>
                <w:szCs w:val="18"/>
              </w:rPr>
              <w:t>161257</w:t>
            </w:r>
          </w:p>
        </w:tc>
        <w:tc>
          <w:tcPr>
            <w:tcW w:w="1559" w:type="dxa"/>
            <w:vAlign w:val="center"/>
          </w:tcPr>
          <w:p w14:paraId="09C15964" w14:textId="77777777" w:rsidR="009A622B" w:rsidRPr="009A622B" w:rsidRDefault="009A622B" w:rsidP="009A622B">
            <w:pPr>
              <w:jc w:val="center"/>
              <w:rPr>
                <w:sz w:val="18"/>
                <w:szCs w:val="18"/>
              </w:rPr>
            </w:pPr>
            <w:r w:rsidRPr="009A622B">
              <w:rPr>
                <w:sz w:val="18"/>
                <w:szCs w:val="18"/>
              </w:rPr>
              <w:t>353919</w:t>
            </w:r>
          </w:p>
        </w:tc>
        <w:tc>
          <w:tcPr>
            <w:tcW w:w="1276" w:type="dxa"/>
            <w:vAlign w:val="center"/>
          </w:tcPr>
          <w:p w14:paraId="598F0840" w14:textId="77777777" w:rsidR="009A622B" w:rsidRPr="009A622B" w:rsidRDefault="009A622B" w:rsidP="009A622B">
            <w:pPr>
              <w:jc w:val="center"/>
              <w:rPr>
                <w:sz w:val="18"/>
                <w:szCs w:val="18"/>
              </w:rPr>
            </w:pPr>
            <w:r w:rsidRPr="009A622B">
              <w:rPr>
                <w:sz w:val="18"/>
                <w:szCs w:val="18"/>
              </w:rPr>
              <w:t>149152</w:t>
            </w:r>
          </w:p>
        </w:tc>
        <w:tc>
          <w:tcPr>
            <w:tcW w:w="1220" w:type="dxa"/>
            <w:vAlign w:val="center"/>
          </w:tcPr>
          <w:p w14:paraId="5F3C5E8F" w14:textId="77777777" w:rsidR="009A622B" w:rsidRPr="009A622B" w:rsidRDefault="009A622B" w:rsidP="009A622B">
            <w:pPr>
              <w:jc w:val="center"/>
              <w:rPr>
                <w:sz w:val="18"/>
                <w:szCs w:val="18"/>
              </w:rPr>
            </w:pPr>
            <w:r w:rsidRPr="009A622B">
              <w:rPr>
                <w:sz w:val="18"/>
                <w:szCs w:val="18"/>
              </w:rPr>
              <w:t>98218</w:t>
            </w:r>
          </w:p>
        </w:tc>
      </w:tr>
      <w:tr w:rsidR="009A622B" w14:paraId="72A6BB21" w14:textId="77777777" w:rsidTr="00855A4F">
        <w:tc>
          <w:tcPr>
            <w:tcW w:w="1985" w:type="dxa"/>
            <w:vAlign w:val="center"/>
          </w:tcPr>
          <w:p w14:paraId="0739ACF4" w14:textId="77777777" w:rsidR="009A622B" w:rsidRPr="009A622B" w:rsidRDefault="009A622B" w:rsidP="009A622B">
            <w:pPr>
              <w:jc w:val="center"/>
              <w:rPr>
                <w:sz w:val="18"/>
                <w:szCs w:val="18"/>
              </w:rPr>
            </w:pPr>
            <w:r w:rsidRPr="009A622B">
              <w:rPr>
                <w:sz w:val="18"/>
                <w:szCs w:val="18"/>
              </w:rPr>
              <w:t>2020</w:t>
            </w:r>
          </w:p>
        </w:tc>
        <w:tc>
          <w:tcPr>
            <w:tcW w:w="1417" w:type="dxa"/>
            <w:vAlign w:val="center"/>
          </w:tcPr>
          <w:p w14:paraId="4AACCFDA" w14:textId="77777777" w:rsidR="009A622B" w:rsidRPr="009A622B" w:rsidRDefault="009A622B" w:rsidP="009A622B">
            <w:pPr>
              <w:jc w:val="center"/>
              <w:rPr>
                <w:sz w:val="18"/>
                <w:szCs w:val="18"/>
              </w:rPr>
            </w:pPr>
            <w:r w:rsidRPr="009A622B">
              <w:rPr>
                <w:sz w:val="18"/>
                <w:szCs w:val="18"/>
              </w:rPr>
              <w:t>178006</w:t>
            </w:r>
          </w:p>
        </w:tc>
        <w:tc>
          <w:tcPr>
            <w:tcW w:w="1560" w:type="dxa"/>
            <w:vAlign w:val="center"/>
          </w:tcPr>
          <w:p w14:paraId="62AEB569" w14:textId="77777777" w:rsidR="009A622B" w:rsidRPr="009A622B" w:rsidRDefault="009A622B" w:rsidP="009A622B">
            <w:pPr>
              <w:jc w:val="center"/>
              <w:rPr>
                <w:sz w:val="18"/>
                <w:szCs w:val="18"/>
              </w:rPr>
            </w:pPr>
            <w:r w:rsidRPr="009A622B">
              <w:rPr>
                <w:sz w:val="18"/>
                <w:szCs w:val="18"/>
              </w:rPr>
              <w:t>161504</w:t>
            </w:r>
          </w:p>
        </w:tc>
        <w:tc>
          <w:tcPr>
            <w:tcW w:w="1559" w:type="dxa"/>
            <w:vAlign w:val="center"/>
          </w:tcPr>
          <w:p w14:paraId="63726777" w14:textId="77777777" w:rsidR="009A622B" w:rsidRPr="009A622B" w:rsidRDefault="009A622B" w:rsidP="009A622B">
            <w:pPr>
              <w:jc w:val="center"/>
              <w:rPr>
                <w:sz w:val="18"/>
                <w:szCs w:val="18"/>
              </w:rPr>
            </w:pPr>
            <w:r w:rsidRPr="009A622B">
              <w:rPr>
                <w:sz w:val="18"/>
                <w:szCs w:val="18"/>
              </w:rPr>
              <w:t>356273</w:t>
            </w:r>
          </w:p>
        </w:tc>
        <w:tc>
          <w:tcPr>
            <w:tcW w:w="1276" w:type="dxa"/>
            <w:vAlign w:val="center"/>
          </w:tcPr>
          <w:p w14:paraId="36F836C5" w14:textId="77777777" w:rsidR="009A622B" w:rsidRPr="009A622B" w:rsidRDefault="009A622B" w:rsidP="009A622B">
            <w:pPr>
              <w:jc w:val="center"/>
              <w:rPr>
                <w:sz w:val="18"/>
                <w:szCs w:val="18"/>
              </w:rPr>
            </w:pPr>
            <w:r w:rsidRPr="009A622B">
              <w:rPr>
                <w:sz w:val="18"/>
                <w:szCs w:val="18"/>
              </w:rPr>
              <w:t>150692</w:t>
            </w:r>
          </w:p>
        </w:tc>
        <w:tc>
          <w:tcPr>
            <w:tcW w:w="1220" w:type="dxa"/>
            <w:vAlign w:val="center"/>
          </w:tcPr>
          <w:p w14:paraId="6B59E4AD" w14:textId="77777777" w:rsidR="009A622B" w:rsidRPr="009A622B" w:rsidRDefault="009A622B" w:rsidP="009A622B">
            <w:pPr>
              <w:jc w:val="center"/>
              <w:rPr>
                <w:sz w:val="18"/>
                <w:szCs w:val="18"/>
              </w:rPr>
            </w:pPr>
            <w:r w:rsidRPr="009A622B">
              <w:rPr>
                <w:sz w:val="18"/>
                <w:szCs w:val="18"/>
              </w:rPr>
              <w:t>99288</w:t>
            </w:r>
          </w:p>
        </w:tc>
      </w:tr>
      <w:tr w:rsidR="009A622B" w14:paraId="69DCDB79" w14:textId="77777777" w:rsidTr="00855A4F">
        <w:tc>
          <w:tcPr>
            <w:tcW w:w="1985" w:type="dxa"/>
            <w:vAlign w:val="center"/>
          </w:tcPr>
          <w:p w14:paraId="0165CB9E" w14:textId="77777777" w:rsidR="009A622B" w:rsidRPr="009A622B" w:rsidRDefault="009A622B" w:rsidP="009A622B">
            <w:pPr>
              <w:rPr>
                <w:sz w:val="18"/>
                <w:szCs w:val="18"/>
              </w:rPr>
            </w:pPr>
            <w:r w:rsidRPr="009A622B">
              <w:rPr>
                <w:sz w:val="18"/>
                <w:szCs w:val="18"/>
              </w:rPr>
              <w:t xml:space="preserve">Change 2014-2020 </w:t>
            </w:r>
          </w:p>
        </w:tc>
        <w:tc>
          <w:tcPr>
            <w:tcW w:w="1417" w:type="dxa"/>
            <w:vAlign w:val="center"/>
          </w:tcPr>
          <w:p w14:paraId="39410BCB" w14:textId="77777777" w:rsidR="009A622B" w:rsidRPr="009A622B" w:rsidRDefault="009A622B" w:rsidP="009A622B">
            <w:pPr>
              <w:jc w:val="center"/>
              <w:rPr>
                <w:sz w:val="18"/>
                <w:szCs w:val="18"/>
              </w:rPr>
            </w:pPr>
            <w:r w:rsidRPr="009A622B">
              <w:rPr>
                <w:sz w:val="18"/>
                <w:szCs w:val="18"/>
              </w:rPr>
              <w:t>7015</w:t>
            </w:r>
          </w:p>
        </w:tc>
        <w:tc>
          <w:tcPr>
            <w:tcW w:w="1560" w:type="dxa"/>
            <w:vAlign w:val="center"/>
          </w:tcPr>
          <w:p w14:paraId="0F6E48B6" w14:textId="77777777" w:rsidR="009A622B" w:rsidRPr="009A622B" w:rsidRDefault="009A622B" w:rsidP="009A622B">
            <w:pPr>
              <w:jc w:val="center"/>
              <w:rPr>
                <w:sz w:val="18"/>
                <w:szCs w:val="18"/>
              </w:rPr>
            </w:pPr>
            <w:r w:rsidRPr="009A622B">
              <w:rPr>
                <w:sz w:val="18"/>
                <w:szCs w:val="18"/>
              </w:rPr>
              <w:t>1394</w:t>
            </w:r>
          </w:p>
        </w:tc>
        <w:tc>
          <w:tcPr>
            <w:tcW w:w="1559" w:type="dxa"/>
            <w:vAlign w:val="center"/>
          </w:tcPr>
          <w:p w14:paraId="14E82485" w14:textId="77777777" w:rsidR="009A622B" w:rsidRPr="009A622B" w:rsidRDefault="009A622B" w:rsidP="009A622B">
            <w:pPr>
              <w:jc w:val="center"/>
              <w:rPr>
                <w:sz w:val="18"/>
                <w:szCs w:val="18"/>
              </w:rPr>
            </w:pPr>
            <w:r w:rsidRPr="009A622B">
              <w:rPr>
                <w:sz w:val="18"/>
                <w:szCs w:val="18"/>
              </w:rPr>
              <w:t>14277</w:t>
            </w:r>
          </w:p>
        </w:tc>
        <w:tc>
          <w:tcPr>
            <w:tcW w:w="1276" w:type="dxa"/>
            <w:vAlign w:val="center"/>
          </w:tcPr>
          <w:p w14:paraId="28CDB0D9" w14:textId="77777777" w:rsidR="009A622B" w:rsidRPr="009A622B" w:rsidRDefault="009A622B" w:rsidP="009A622B">
            <w:pPr>
              <w:jc w:val="center"/>
              <w:rPr>
                <w:sz w:val="18"/>
                <w:szCs w:val="18"/>
              </w:rPr>
            </w:pPr>
            <w:r w:rsidRPr="009A622B">
              <w:rPr>
                <w:sz w:val="18"/>
                <w:szCs w:val="18"/>
              </w:rPr>
              <w:t>9305</w:t>
            </w:r>
          </w:p>
        </w:tc>
        <w:tc>
          <w:tcPr>
            <w:tcW w:w="1220" w:type="dxa"/>
            <w:vAlign w:val="center"/>
          </w:tcPr>
          <w:p w14:paraId="760646F3" w14:textId="77777777" w:rsidR="009A622B" w:rsidRPr="009A622B" w:rsidRDefault="009A622B" w:rsidP="009A622B">
            <w:pPr>
              <w:jc w:val="center"/>
              <w:rPr>
                <w:sz w:val="18"/>
                <w:szCs w:val="18"/>
              </w:rPr>
            </w:pPr>
            <w:r w:rsidRPr="009A622B">
              <w:rPr>
                <w:sz w:val="18"/>
                <w:szCs w:val="18"/>
              </w:rPr>
              <w:t>6538</w:t>
            </w:r>
          </w:p>
        </w:tc>
      </w:tr>
      <w:tr w:rsidR="009A622B" w14:paraId="55E3A993" w14:textId="77777777" w:rsidTr="00855A4F">
        <w:tc>
          <w:tcPr>
            <w:tcW w:w="1985" w:type="dxa"/>
            <w:vAlign w:val="center"/>
          </w:tcPr>
          <w:p w14:paraId="58DCB342" w14:textId="77777777" w:rsidR="009A622B" w:rsidRPr="009A622B" w:rsidRDefault="009A622B" w:rsidP="009A622B">
            <w:pPr>
              <w:rPr>
                <w:sz w:val="18"/>
                <w:szCs w:val="18"/>
              </w:rPr>
            </w:pPr>
            <w:r w:rsidRPr="009A622B">
              <w:rPr>
                <w:sz w:val="18"/>
                <w:szCs w:val="18"/>
              </w:rPr>
              <w:t>Change 2014-2020 (%)</w:t>
            </w:r>
          </w:p>
        </w:tc>
        <w:tc>
          <w:tcPr>
            <w:tcW w:w="1417" w:type="dxa"/>
            <w:vAlign w:val="center"/>
          </w:tcPr>
          <w:p w14:paraId="25D5BFF2" w14:textId="77777777" w:rsidR="009A622B" w:rsidRPr="009A622B" w:rsidRDefault="009A622B" w:rsidP="009A622B">
            <w:pPr>
              <w:jc w:val="center"/>
              <w:rPr>
                <w:sz w:val="18"/>
                <w:szCs w:val="18"/>
              </w:rPr>
            </w:pPr>
            <w:r w:rsidRPr="009A622B">
              <w:rPr>
                <w:sz w:val="18"/>
                <w:szCs w:val="18"/>
              </w:rPr>
              <w:t>4%</w:t>
            </w:r>
          </w:p>
        </w:tc>
        <w:tc>
          <w:tcPr>
            <w:tcW w:w="1560" w:type="dxa"/>
            <w:vAlign w:val="center"/>
          </w:tcPr>
          <w:p w14:paraId="14318002" w14:textId="77777777" w:rsidR="009A622B" w:rsidRPr="009A622B" w:rsidRDefault="009A622B" w:rsidP="009A622B">
            <w:pPr>
              <w:jc w:val="center"/>
              <w:rPr>
                <w:sz w:val="18"/>
                <w:szCs w:val="18"/>
              </w:rPr>
            </w:pPr>
            <w:r w:rsidRPr="009A622B">
              <w:rPr>
                <w:sz w:val="18"/>
                <w:szCs w:val="18"/>
              </w:rPr>
              <w:t>1%</w:t>
            </w:r>
          </w:p>
        </w:tc>
        <w:tc>
          <w:tcPr>
            <w:tcW w:w="1559" w:type="dxa"/>
            <w:vAlign w:val="center"/>
          </w:tcPr>
          <w:p w14:paraId="4A087F14" w14:textId="77777777" w:rsidR="009A622B" w:rsidRPr="009A622B" w:rsidRDefault="009A622B" w:rsidP="009A622B">
            <w:pPr>
              <w:jc w:val="center"/>
              <w:rPr>
                <w:sz w:val="18"/>
                <w:szCs w:val="18"/>
              </w:rPr>
            </w:pPr>
            <w:r w:rsidRPr="009A622B">
              <w:rPr>
                <w:sz w:val="18"/>
                <w:szCs w:val="18"/>
              </w:rPr>
              <w:t>4%</w:t>
            </w:r>
          </w:p>
        </w:tc>
        <w:tc>
          <w:tcPr>
            <w:tcW w:w="1276" w:type="dxa"/>
            <w:vAlign w:val="center"/>
          </w:tcPr>
          <w:p w14:paraId="42FFFE81" w14:textId="77777777" w:rsidR="009A622B" w:rsidRPr="009A622B" w:rsidRDefault="009A622B" w:rsidP="009A622B">
            <w:pPr>
              <w:jc w:val="center"/>
              <w:rPr>
                <w:sz w:val="18"/>
                <w:szCs w:val="18"/>
              </w:rPr>
            </w:pPr>
            <w:r w:rsidRPr="009A622B">
              <w:rPr>
                <w:sz w:val="18"/>
                <w:szCs w:val="18"/>
              </w:rPr>
              <w:t>7%</w:t>
            </w:r>
          </w:p>
        </w:tc>
        <w:tc>
          <w:tcPr>
            <w:tcW w:w="1220" w:type="dxa"/>
            <w:vAlign w:val="center"/>
          </w:tcPr>
          <w:p w14:paraId="71D36557" w14:textId="77777777" w:rsidR="009A622B" w:rsidRPr="009A622B" w:rsidRDefault="009A622B" w:rsidP="009A622B">
            <w:pPr>
              <w:jc w:val="center"/>
              <w:rPr>
                <w:sz w:val="18"/>
                <w:szCs w:val="18"/>
              </w:rPr>
            </w:pPr>
            <w:r w:rsidRPr="009A622B">
              <w:rPr>
                <w:sz w:val="18"/>
                <w:szCs w:val="18"/>
              </w:rPr>
              <w:t>7%</w:t>
            </w:r>
          </w:p>
        </w:tc>
      </w:tr>
    </w:tbl>
    <w:p w14:paraId="19ED46B2" w14:textId="77777777" w:rsidR="00B15D9C" w:rsidRPr="00B15D9C" w:rsidRDefault="00B15D9C" w:rsidP="00B15D9C">
      <w:pPr>
        <w:jc w:val="both"/>
        <w:rPr>
          <w:i/>
          <w:sz w:val="16"/>
          <w:szCs w:val="16"/>
        </w:rPr>
      </w:pPr>
      <w:r w:rsidRPr="00B15D9C">
        <w:rPr>
          <w:i/>
          <w:sz w:val="16"/>
          <w:szCs w:val="16"/>
        </w:rPr>
        <w:t>Source: Office for National Statistics Interim 2011-based subnational population projections. *Unitary and Local Authority populations used as proxy for CCG populations</w:t>
      </w:r>
    </w:p>
    <w:p w14:paraId="3EBDC96B" w14:textId="0E4789EC" w:rsidR="00B15D9C" w:rsidRDefault="005D33FF" w:rsidP="00B15D9C">
      <w:r>
        <w:t xml:space="preserve">Details of the age-related population projections can be found in the full health needs assessment, however </w:t>
      </w:r>
      <w:r w:rsidR="00B15D9C">
        <w:t>adults aged 65 years and over</w:t>
      </w:r>
      <w:r w:rsidR="00B15D9C" w:rsidRPr="00A94155">
        <w:t xml:space="preserve"> </w:t>
      </w:r>
      <w:r>
        <w:t xml:space="preserve">are more relevant for hyper-acute stroke services.  This cohort </w:t>
      </w:r>
      <w:r w:rsidR="00B15D9C" w:rsidRPr="00A94155">
        <w:t xml:space="preserve">is expected to increase in all local areas over the next six years. </w:t>
      </w:r>
      <w:r w:rsidR="009724FA">
        <w:t xml:space="preserve"> </w:t>
      </w:r>
      <w:r w:rsidR="00B15D9C" w:rsidRPr="00A94155">
        <w:t>The largest percentage increase is expected in West Lindsey, with the smallest increase expected in North East Lincolnshire.</w:t>
      </w:r>
      <w:r w:rsidR="00B15D9C">
        <w:t xml:space="preserve"> In terms of numbers, East Riding of Yorkshire is expected to see the largest increase </w:t>
      </w:r>
      <w:proofErr w:type="gramStart"/>
      <w:r w:rsidR="00B15D9C">
        <w:t>in  the</w:t>
      </w:r>
      <w:proofErr w:type="gramEnd"/>
      <w:r w:rsidR="00B15D9C">
        <w:t xml:space="preserve"> over 65 age group.</w:t>
      </w:r>
    </w:p>
    <w:p w14:paraId="11E4F4E7" w14:textId="77777777" w:rsidR="00B15D9C" w:rsidRDefault="00B15D9C" w:rsidP="00B15D9C">
      <w:pPr>
        <w:pStyle w:val="Heading4"/>
      </w:pPr>
      <w:r>
        <w:t>Table 5 – Projected population change 2011 to 2020, adults aged 65years+ by area</w:t>
      </w:r>
    </w:p>
    <w:tbl>
      <w:tblPr>
        <w:tblStyle w:val="TableGrid"/>
        <w:tblW w:w="0" w:type="auto"/>
        <w:tblInd w:w="-5" w:type="dxa"/>
        <w:tblLook w:val="04A0" w:firstRow="1" w:lastRow="0" w:firstColumn="1" w:lastColumn="0" w:noHBand="0" w:noVBand="1"/>
      </w:tblPr>
      <w:tblGrid>
        <w:gridCol w:w="1507"/>
        <w:gridCol w:w="1502"/>
        <w:gridCol w:w="1503"/>
        <w:gridCol w:w="1503"/>
        <w:gridCol w:w="1503"/>
        <w:gridCol w:w="1503"/>
      </w:tblGrid>
      <w:tr w:rsidR="00B15D9C" w14:paraId="10FF3BCF" w14:textId="77777777" w:rsidTr="00855A4F">
        <w:tc>
          <w:tcPr>
            <w:tcW w:w="1507" w:type="dxa"/>
            <w:shd w:val="clear" w:color="auto" w:fill="767171" w:themeFill="background2" w:themeFillShade="80"/>
            <w:vAlign w:val="bottom"/>
          </w:tcPr>
          <w:p w14:paraId="1793EC08" w14:textId="77777777" w:rsidR="00B15D9C" w:rsidRPr="00B15D9C" w:rsidRDefault="00B15D9C" w:rsidP="00B15D9C">
            <w:pPr>
              <w:rPr>
                <w:color w:val="FFFFFF" w:themeColor="background1"/>
                <w:sz w:val="18"/>
                <w:szCs w:val="18"/>
              </w:rPr>
            </w:pPr>
            <w:r w:rsidRPr="00B15D9C">
              <w:rPr>
                <w:color w:val="FFFFFF" w:themeColor="background1"/>
                <w:sz w:val="18"/>
                <w:szCs w:val="18"/>
              </w:rPr>
              <w:t>Year</w:t>
            </w:r>
          </w:p>
        </w:tc>
        <w:tc>
          <w:tcPr>
            <w:tcW w:w="1502" w:type="dxa"/>
            <w:shd w:val="clear" w:color="auto" w:fill="767171" w:themeFill="background2" w:themeFillShade="80"/>
          </w:tcPr>
          <w:p w14:paraId="20D2A588" w14:textId="77777777" w:rsidR="00B15D9C" w:rsidRPr="00B15D9C" w:rsidRDefault="00B15D9C" w:rsidP="00B15D9C">
            <w:pPr>
              <w:rPr>
                <w:color w:val="FFFFFF" w:themeColor="background1"/>
                <w:sz w:val="18"/>
                <w:szCs w:val="18"/>
              </w:rPr>
            </w:pPr>
            <w:r w:rsidRPr="00B15D9C">
              <w:rPr>
                <w:color w:val="FFFFFF" w:themeColor="background1"/>
                <w:sz w:val="18"/>
                <w:szCs w:val="18"/>
              </w:rPr>
              <w:t>North Lincolnshire UA</w:t>
            </w:r>
          </w:p>
        </w:tc>
        <w:tc>
          <w:tcPr>
            <w:tcW w:w="1503" w:type="dxa"/>
            <w:shd w:val="clear" w:color="auto" w:fill="767171" w:themeFill="background2" w:themeFillShade="80"/>
            <w:vAlign w:val="bottom"/>
          </w:tcPr>
          <w:p w14:paraId="4C2515D7" w14:textId="77777777" w:rsidR="00B15D9C" w:rsidRPr="00B15D9C" w:rsidRDefault="00B15D9C" w:rsidP="00B15D9C">
            <w:pPr>
              <w:rPr>
                <w:color w:val="FFFFFF" w:themeColor="background1"/>
                <w:sz w:val="18"/>
                <w:szCs w:val="18"/>
              </w:rPr>
            </w:pPr>
            <w:r w:rsidRPr="00B15D9C">
              <w:rPr>
                <w:color w:val="FFFFFF" w:themeColor="background1"/>
                <w:sz w:val="18"/>
                <w:szCs w:val="18"/>
              </w:rPr>
              <w:t>North East Lincolnshire UA</w:t>
            </w:r>
          </w:p>
        </w:tc>
        <w:tc>
          <w:tcPr>
            <w:tcW w:w="1503" w:type="dxa"/>
            <w:shd w:val="clear" w:color="auto" w:fill="767171" w:themeFill="background2" w:themeFillShade="80"/>
            <w:vAlign w:val="bottom"/>
          </w:tcPr>
          <w:p w14:paraId="45C3C53A" w14:textId="77777777" w:rsidR="00B15D9C" w:rsidRPr="00B15D9C" w:rsidRDefault="00B15D9C" w:rsidP="00B15D9C">
            <w:pPr>
              <w:rPr>
                <w:color w:val="FFFFFF" w:themeColor="background1"/>
                <w:sz w:val="18"/>
                <w:szCs w:val="18"/>
              </w:rPr>
            </w:pPr>
            <w:r w:rsidRPr="00B15D9C">
              <w:rPr>
                <w:color w:val="FFFFFF" w:themeColor="background1"/>
                <w:sz w:val="18"/>
                <w:szCs w:val="18"/>
              </w:rPr>
              <w:t>East Riding of Yorkshire UA</w:t>
            </w:r>
          </w:p>
        </w:tc>
        <w:tc>
          <w:tcPr>
            <w:tcW w:w="1503" w:type="dxa"/>
            <w:shd w:val="clear" w:color="auto" w:fill="767171" w:themeFill="background2" w:themeFillShade="80"/>
            <w:vAlign w:val="bottom"/>
          </w:tcPr>
          <w:p w14:paraId="02722009" w14:textId="77777777" w:rsidR="00B15D9C" w:rsidRPr="00B15D9C" w:rsidRDefault="00B15D9C" w:rsidP="00B15D9C">
            <w:pPr>
              <w:rPr>
                <w:color w:val="FFFFFF" w:themeColor="background1"/>
                <w:sz w:val="18"/>
                <w:szCs w:val="18"/>
              </w:rPr>
            </w:pPr>
            <w:r w:rsidRPr="00B15D9C">
              <w:rPr>
                <w:color w:val="FFFFFF" w:themeColor="background1"/>
                <w:sz w:val="18"/>
                <w:szCs w:val="18"/>
              </w:rPr>
              <w:t>East Lindsey UA</w:t>
            </w:r>
          </w:p>
        </w:tc>
        <w:tc>
          <w:tcPr>
            <w:tcW w:w="1503" w:type="dxa"/>
            <w:shd w:val="clear" w:color="auto" w:fill="767171" w:themeFill="background2" w:themeFillShade="80"/>
            <w:vAlign w:val="bottom"/>
          </w:tcPr>
          <w:p w14:paraId="6F43A433" w14:textId="77777777" w:rsidR="00B15D9C" w:rsidRPr="00B15D9C" w:rsidRDefault="00B15D9C" w:rsidP="00B15D9C">
            <w:pPr>
              <w:rPr>
                <w:color w:val="FFFFFF" w:themeColor="background1"/>
                <w:sz w:val="18"/>
                <w:szCs w:val="18"/>
              </w:rPr>
            </w:pPr>
            <w:r w:rsidRPr="00B15D9C">
              <w:rPr>
                <w:color w:val="FFFFFF" w:themeColor="background1"/>
                <w:sz w:val="18"/>
                <w:szCs w:val="18"/>
              </w:rPr>
              <w:t>West Lindsey LA</w:t>
            </w:r>
          </w:p>
        </w:tc>
      </w:tr>
      <w:tr w:rsidR="00B15D9C" w14:paraId="6C5B6B2A" w14:textId="77777777" w:rsidTr="00855A4F">
        <w:tc>
          <w:tcPr>
            <w:tcW w:w="1507" w:type="dxa"/>
            <w:vAlign w:val="center"/>
          </w:tcPr>
          <w:p w14:paraId="2AA62162" w14:textId="77777777" w:rsidR="00B15D9C" w:rsidRPr="00B15D9C" w:rsidRDefault="00B15D9C" w:rsidP="00B15D9C">
            <w:pPr>
              <w:jc w:val="center"/>
              <w:rPr>
                <w:sz w:val="18"/>
                <w:szCs w:val="18"/>
              </w:rPr>
            </w:pPr>
            <w:r w:rsidRPr="00B15D9C">
              <w:rPr>
                <w:sz w:val="18"/>
                <w:szCs w:val="18"/>
              </w:rPr>
              <w:t>2011</w:t>
            </w:r>
          </w:p>
        </w:tc>
        <w:tc>
          <w:tcPr>
            <w:tcW w:w="1502" w:type="dxa"/>
            <w:vAlign w:val="center"/>
          </w:tcPr>
          <w:p w14:paraId="425B7462" w14:textId="77777777" w:rsidR="00B15D9C" w:rsidRPr="00B15D9C" w:rsidRDefault="00B15D9C" w:rsidP="00B15D9C">
            <w:pPr>
              <w:jc w:val="center"/>
              <w:rPr>
                <w:sz w:val="18"/>
                <w:szCs w:val="18"/>
              </w:rPr>
            </w:pPr>
            <w:r w:rsidRPr="00B15D9C">
              <w:rPr>
                <w:sz w:val="18"/>
                <w:szCs w:val="18"/>
              </w:rPr>
              <w:t>30316</w:t>
            </w:r>
          </w:p>
        </w:tc>
        <w:tc>
          <w:tcPr>
            <w:tcW w:w="1503" w:type="dxa"/>
            <w:vAlign w:val="center"/>
          </w:tcPr>
          <w:p w14:paraId="498CADE4" w14:textId="77777777" w:rsidR="00B15D9C" w:rsidRPr="00B15D9C" w:rsidRDefault="00B15D9C" w:rsidP="00B15D9C">
            <w:pPr>
              <w:jc w:val="center"/>
              <w:rPr>
                <w:sz w:val="18"/>
                <w:szCs w:val="18"/>
              </w:rPr>
            </w:pPr>
            <w:r w:rsidRPr="00B15D9C">
              <w:rPr>
                <w:sz w:val="18"/>
                <w:szCs w:val="18"/>
              </w:rPr>
              <w:t>28513</w:t>
            </w:r>
          </w:p>
        </w:tc>
        <w:tc>
          <w:tcPr>
            <w:tcW w:w="1503" w:type="dxa"/>
            <w:vAlign w:val="center"/>
          </w:tcPr>
          <w:p w14:paraId="34F7D8F3" w14:textId="77777777" w:rsidR="00B15D9C" w:rsidRPr="00B15D9C" w:rsidRDefault="00B15D9C" w:rsidP="00B15D9C">
            <w:pPr>
              <w:jc w:val="center"/>
              <w:rPr>
                <w:sz w:val="18"/>
                <w:szCs w:val="18"/>
              </w:rPr>
            </w:pPr>
            <w:r w:rsidRPr="00B15D9C">
              <w:rPr>
                <w:sz w:val="18"/>
                <w:szCs w:val="18"/>
              </w:rPr>
              <w:t>72288</w:t>
            </w:r>
          </w:p>
        </w:tc>
        <w:tc>
          <w:tcPr>
            <w:tcW w:w="1503" w:type="dxa"/>
            <w:vAlign w:val="center"/>
          </w:tcPr>
          <w:p w14:paraId="234AA2F1" w14:textId="77777777" w:rsidR="00B15D9C" w:rsidRPr="00B15D9C" w:rsidRDefault="00B15D9C" w:rsidP="00B15D9C">
            <w:pPr>
              <w:jc w:val="center"/>
              <w:rPr>
                <w:sz w:val="18"/>
                <w:szCs w:val="18"/>
              </w:rPr>
            </w:pPr>
            <w:r w:rsidRPr="00B15D9C">
              <w:rPr>
                <w:sz w:val="18"/>
                <w:szCs w:val="18"/>
              </w:rPr>
              <w:t>35776</w:t>
            </w:r>
          </w:p>
        </w:tc>
        <w:tc>
          <w:tcPr>
            <w:tcW w:w="1503" w:type="dxa"/>
            <w:vAlign w:val="center"/>
          </w:tcPr>
          <w:p w14:paraId="0159C807" w14:textId="77777777" w:rsidR="00B15D9C" w:rsidRPr="00B15D9C" w:rsidRDefault="00B15D9C" w:rsidP="00B15D9C">
            <w:pPr>
              <w:jc w:val="center"/>
              <w:rPr>
                <w:sz w:val="18"/>
                <w:szCs w:val="18"/>
              </w:rPr>
            </w:pPr>
            <w:r w:rsidRPr="00B15D9C">
              <w:rPr>
                <w:sz w:val="18"/>
                <w:szCs w:val="18"/>
              </w:rPr>
              <w:t>18782</w:t>
            </w:r>
          </w:p>
        </w:tc>
      </w:tr>
      <w:tr w:rsidR="00B15D9C" w14:paraId="201FDF2E" w14:textId="77777777" w:rsidTr="00855A4F">
        <w:tc>
          <w:tcPr>
            <w:tcW w:w="1507" w:type="dxa"/>
            <w:vAlign w:val="center"/>
          </w:tcPr>
          <w:p w14:paraId="0A2B1410" w14:textId="77777777" w:rsidR="00B15D9C" w:rsidRPr="00B15D9C" w:rsidRDefault="00B15D9C" w:rsidP="00B15D9C">
            <w:pPr>
              <w:jc w:val="center"/>
              <w:rPr>
                <w:sz w:val="18"/>
                <w:szCs w:val="18"/>
              </w:rPr>
            </w:pPr>
            <w:r w:rsidRPr="00B15D9C">
              <w:rPr>
                <w:sz w:val="18"/>
                <w:szCs w:val="18"/>
              </w:rPr>
              <w:t>2014</w:t>
            </w:r>
          </w:p>
        </w:tc>
        <w:tc>
          <w:tcPr>
            <w:tcW w:w="1502" w:type="dxa"/>
            <w:vAlign w:val="center"/>
          </w:tcPr>
          <w:p w14:paraId="31AD54BF" w14:textId="77777777" w:rsidR="00B15D9C" w:rsidRPr="00B15D9C" w:rsidRDefault="00B15D9C" w:rsidP="00B15D9C">
            <w:pPr>
              <w:jc w:val="center"/>
              <w:rPr>
                <w:sz w:val="18"/>
                <w:szCs w:val="18"/>
              </w:rPr>
            </w:pPr>
            <w:r w:rsidRPr="00B15D9C">
              <w:rPr>
                <w:sz w:val="18"/>
                <w:szCs w:val="18"/>
              </w:rPr>
              <w:t>33456</w:t>
            </w:r>
          </w:p>
        </w:tc>
        <w:tc>
          <w:tcPr>
            <w:tcW w:w="1503" w:type="dxa"/>
            <w:vAlign w:val="center"/>
          </w:tcPr>
          <w:p w14:paraId="6199004C" w14:textId="77777777" w:rsidR="00B15D9C" w:rsidRPr="00B15D9C" w:rsidRDefault="00B15D9C" w:rsidP="00B15D9C">
            <w:pPr>
              <w:jc w:val="center"/>
              <w:rPr>
                <w:sz w:val="18"/>
                <w:szCs w:val="18"/>
              </w:rPr>
            </w:pPr>
            <w:r w:rsidRPr="00B15D9C">
              <w:rPr>
                <w:sz w:val="18"/>
                <w:szCs w:val="18"/>
              </w:rPr>
              <w:t>30628</w:t>
            </w:r>
          </w:p>
        </w:tc>
        <w:tc>
          <w:tcPr>
            <w:tcW w:w="1503" w:type="dxa"/>
            <w:vAlign w:val="center"/>
          </w:tcPr>
          <w:p w14:paraId="45AD4671" w14:textId="77777777" w:rsidR="00B15D9C" w:rsidRPr="00B15D9C" w:rsidRDefault="00B15D9C" w:rsidP="00B15D9C">
            <w:pPr>
              <w:jc w:val="center"/>
              <w:rPr>
                <w:sz w:val="18"/>
                <w:szCs w:val="18"/>
              </w:rPr>
            </w:pPr>
            <w:r w:rsidRPr="00B15D9C">
              <w:rPr>
                <w:sz w:val="18"/>
                <w:szCs w:val="18"/>
              </w:rPr>
              <w:t>81136</w:t>
            </w:r>
          </w:p>
        </w:tc>
        <w:tc>
          <w:tcPr>
            <w:tcW w:w="1503" w:type="dxa"/>
            <w:vAlign w:val="center"/>
          </w:tcPr>
          <w:p w14:paraId="237426EF" w14:textId="77777777" w:rsidR="00B15D9C" w:rsidRPr="00B15D9C" w:rsidRDefault="00B15D9C" w:rsidP="00B15D9C">
            <w:pPr>
              <w:jc w:val="center"/>
              <w:rPr>
                <w:sz w:val="18"/>
                <w:szCs w:val="18"/>
              </w:rPr>
            </w:pPr>
            <w:r w:rsidRPr="00B15D9C">
              <w:rPr>
                <w:sz w:val="18"/>
                <w:szCs w:val="18"/>
              </w:rPr>
              <w:t>39649</w:t>
            </w:r>
          </w:p>
        </w:tc>
        <w:tc>
          <w:tcPr>
            <w:tcW w:w="1503" w:type="dxa"/>
            <w:vAlign w:val="center"/>
          </w:tcPr>
          <w:p w14:paraId="3A06560C" w14:textId="77777777" w:rsidR="00B15D9C" w:rsidRPr="00B15D9C" w:rsidRDefault="00B15D9C" w:rsidP="00B15D9C">
            <w:pPr>
              <w:jc w:val="center"/>
              <w:rPr>
                <w:sz w:val="18"/>
                <w:szCs w:val="18"/>
              </w:rPr>
            </w:pPr>
            <w:r w:rsidRPr="00B15D9C">
              <w:rPr>
                <w:sz w:val="18"/>
                <w:szCs w:val="18"/>
              </w:rPr>
              <w:t>21243</w:t>
            </w:r>
          </w:p>
        </w:tc>
      </w:tr>
      <w:tr w:rsidR="00B15D9C" w14:paraId="5629F8E1" w14:textId="77777777" w:rsidTr="00855A4F">
        <w:tc>
          <w:tcPr>
            <w:tcW w:w="1507" w:type="dxa"/>
            <w:vAlign w:val="center"/>
          </w:tcPr>
          <w:p w14:paraId="01C1B2DE" w14:textId="77777777" w:rsidR="00B15D9C" w:rsidRPr="00B15D9C" w:rsidRDefault="00B15D9C" w:rsidP="00B15D9C">
            <w:pPr>
              <w:jc w:val="center"/>
              <w:rPr>
                <w:sz w:val="18"/>
                <w:szCs w:val="18"/>
              </w:rPr>
            </w:pPr>
            <w:r w:rsidRPr="00B15D9C">
              <w:rPr>
                <w:sz w:val="18"/>
                <w:szCs w:val="18"/>
              </w:rPr>
              <w:t>2015</w:t>
            </w:r>
          </w:p>
        </w:tc>
        <w:tc>
          <w:tcPr>
            <w:tcW w:w="1502" w:type="dxa"/>
            <w:vAlign w:val="center"/>
          </w:tcPr>
          <w:p w14:paraId="7EF7A93D" w14:textId="77777777" w:rsidR="00B15D9C" w:rsidRPr="00B15D9C" w:rsidRDefault="00B15D9C" w:rsidP="00B15D9C">
            <w:pPr>
              <w:jc w:val="center"/>
              <w:rPr>
                <w:sz w:val="18"/>
                <w:szCs w:val="18"/>
              </w:rPr>
            </w:pPr>
            <w:r w:rsidRPr="00B15D9C">
              <w:rPr>
                <w:sz w:val="18"/>
                <w:szCs w:val="18"/>
              </w:rPr>
              <w:t>34345</w:t>
            </w:r>
          </w:p>
        </w:tc>
        <w:tc>
          <w:tcPr>
            <w:tcW w:w="1503" w:type="dxa"/>
            <w:vAlign w:val="center"/>
          </w:tcPr>
          <w:p w14:paraId="7E248B02" w14:textId="77777777" w:rsidR="00B15D9C" w:rsidRPr="00B15D9C" w:rsidRDefault="00B15D9C" w:rsidP="00B15D9C">
            <w:pPr>
              <w:jc w:val="center"/>
              <w:rPr>
                <w:sz w:val="18"/>
                <w:szCs w:val="18"/>
              </w:rPr>
            </w:pPr>
            <w:r w:rsidRPr="00B15D9C">
              <w:rPr>
                <w:sz w:val="18"/>
                <w:szCs w:val="18"/>
              </w:rPr>
              <w:t>31096</w:t>
            </w:r>
          </w:p>
        </w:tc>
        <w:tc>
          <w:tcPr>
            <w:tcW w:w="1503" w:type="dxa"/>
            <w:vAlign w:val="center"/>
          </w:tcPr>
          <w:p w14:paraId="5AF5DA9D" w14:textId="77777777" w:rsidR="00B15D9C" w:rsidRPr="00B15D9C" w:rsidRDefault="00B15D9C" w:rsidP="00B15D9C">
            <w:pPr>
              <w:jc w:val="center"/>
              <w:rPr>
                <w:sz w:val="18"/>
                <w:szCs w:val="18"/>
              </w:rPr>
            </w:pPr>
            <w:r w:rsidRPr="00B15D9C">
              <w:rPr>
                <w:sz w:val="18"/>
                <w:szCs w:val="18"/>
              </w:rPr>
              <w:t>83304</w:t>
            </w:r>
          </w:p>
        </w:tc>
        <w:tc>
          <w:tcPr>
            <w:tcW w:w="1503" w:type="dxa"/>
            <w:vAlign w:val="center"/>
          </w:tcPr>
          <w:p w14:paraId="24D0A1DD" w14:textId="77777777" w:rsidR="00B15D9C" w:rsidRPr="00B15D9C" w:rsidRDefault="00B15D9C" w:rsidP="00B15D9C">
            <w:pPr>
              <w:jc w:val="center"/>
              <w:rPr>
                <w:sz w:val="18"/>
                <w:szCs w:val="18"/>
              </w:rPr>
            </w:pPr>
            <w:r w:rsidRPr="00B15D9C">
              <w:rPr>
                <w:sz w:val="18"/>
                <w:szCs w:val="18"/>
              </w:rPr>
              <w:t>40643</w:t>
            </w:r>
          </w:p>
        </w:tc>
        <w:tc>
          <w:tcPr>
            <w:tcW w:w="1503" w:type="dxa"/>
            <w:vAlign w:val="center"/>
          </w:tcPr>
          <w:p w14:paraId="72DE532E" w14:textId="77777777" w:rsidR="00B15D9C" w:rsidRPr="00B15D9C" w:rsidRDefault="00B15D9C" w:rsidP="00B15D9C">
            <w:pPr>
              <w:jc w:val="center"/>
              <w:rPr>
                <w:sz w:val="18"/>
                <w:szCs w:val="18"/>
              </w:rPr>
            </w:pPr>
            <w:r w:rsidRPr="00B15D9C">
              <w:rPr>
                <w:sz w:val="18"/>
                <w:szCs w:val="18"/>
              </w:rPr>
              <w:t>21881</w:t>
            </w:r>
          </w:p>
        </w:tc>
      </w:tr>
      <w:tr w:rsidR="00B15D9C" w14:paraId="55978B49" w14:textId="77777777" w:rsidTr="00855A4F">
        <w:tc>
          <w:tcPr>
            <w:tcW w:w="1507" w:type="dxa"/>
            <w:vAlign w:val="center"/>
          </w:tcPr>
          <w:p w14:paraId="233DC29B" w14:textId="77777777" w:rsidR="00B15D9C" w:rsidRPr="00B15D9C" w:rsidRDefault="00B15D9C" w:rsidP="00B15D9C">
            <w:pPr>
              <w:jc w:val="center"/>
              <w:rPr>
                <w:sz w:val="18"/>
                <w:szCs w:val="18"/>
              </w:rPr>
            </w:pPr>
            <w:r w:rsidRPr="00B15D9C">
              <w:rPr>
                <w:sz w:val="18"/>
                <w:szCs w:val="18"/>
              </w:rPr>
              <w:t>2016</w:t>
            </w:r>
          </w:p>
        </w:tc>
        <w:tc>
          <w:tcPr>
            <w:tcW w:w="1502" w:type="dxa"/>
            <w:vAlign w:val="center"/>
          </w:tcPr>
          <w:p w14:paraId="135F793F" w14:textId="77777777" w:rsidR="00B15D9C" w:rsidRPr="00B15D9C" w:rsidRDefault="00B15D9C" w:rsidP="00B15D9C">
            <w:pPr>
              <w:jc w:val="center"/>
              <w:rPr>
                <w:sz w:val="18"/>
                <w:szCs w:val="18"/>
              </w:rPr>
            </w:pPr>
            <w:r w:rsidRPr="00B15D9C">
              <w:rPr>
                <w:sz w:val="18"/>
                <w:szCs w:val="18"/>
              </w:rPr>
              <w:t>35123</w:t>
            </w:r>
          </w:p>
        </w:tc>
        <w:tc>
          <w:tcPr>
            <w:tcW w:w="1503" w:type="dxa"/>
            <w:vAlign w:val="center"/>
          </w:tcPr>
          <w:p w14:paraId="50BB1D8F" w14:textId="77777777" w:rsidR="00B15D9C" w:rsidRPr="00B15D9C" w:rsidRDefault="00B15D9C" w:rsidP="00B15D9C">
            <w:pPr>
              <w:jc w:val="center"/>
              <w:rPr>
                <w:sz w:val="18"/>
                <w:szCs w:val="18"/>
              </w:rPr>
            </w:pPr>
            <w:r w:rsidRPr="00B15D9C">
              <w:rPr>
                <w:sz w:val="18"/>
                <w:szCs w:val="18"/>
              </w:rPr>
              <w:t>31513</w:t>
            </w:r>
          </w:p>
        </w:tc>
        <w:tc>
          <w:tcPr>
            <w:tcW w:w="1503" w:type="dxa"/>
            <w:vAlign w:val="center"/>
          </w:tcPr>
          <w:p w14:paraId="3569CF37" w14:textId="77777777" w:rsidR="00B15D9C" w:rsidRPr="00B15D9C" w:rsidRDefault="00B15D9C" w:rsidP="00B15D9C">
            <w:pPr>
              <w:jc w:val="center"/>
              <w:rPr>
                <w:sz w:val="18"/>
                <w:szCs w:val="18"/>
              </w:rPr>
            </w:pPr>
            <w:r w:rsidRPr="00B15D9C">
              <w:rPr>
                <w:sz w:val="18"/>
                <w:szCs w:val="18"/>
              </w:rPr>
              <w:t>85209</w:t>
            </w:r>
          </w:p>
        </w:tc>
        <w:tc>
          <w:tcPr>
            <w:tcW w:w="1503" w:type="dxa"/>
            <w:vAlign w:val="center"/>
          </w:tcPr>
          <w:p w14:paraId="373F49C5" w14:textId="77777777" w:rsidR="00B15D9C" w:rsidRPr="00B15D9C" w:rsidRDefault="00B15D9C" w:rsidP="00B15D9C">
            <w:pPr>
              <w:jc w:val="center"/>
              <w:rPr>
                <w:sz w:val="18"/>
                <w:szCs w:val="18"/>
              </w:rPr>
            </w:pPr>
            <w:r w:rsidRPr="00B15D9C">
              <w:rPr>
                <w:sz w:val="18"/>
                <w:szCs w:val="18"/>
              </w:rPr>
              <w:t>41523</w:t>
            </w:r>
          </w:p>
        </w:tc>
        <w:tc>
          <w:tcPr>
            <w:tcW w:w="1503" w:type="dxa"/>
            <w:vAlign w:val="center"/>
          </w:tcPr>
          <w:p w14:paraId="11FDEDC6" w14:textId="77777777" w:rsidR="00B15D9C" w:rsidRPr="00B15D9C" w:rsidRDefault="00B15D9C" w:rsidP="00B15D9C">
            <w:pPr>
              <w:jc w:val="center"/>
              <w:rPr>
                <w:sz w:val="18"/>
                <w:szCs w:val="18"/>
              </w:rPr>
            </w:pPr>
            <w:r w:rsidRPr="00B15D9C">
              <w:rPr>
                <w:sz w:val="18"/>
                <w:szCs w:val="18"/>
              </w:rPr>
              <w:t>22460</w:t>
            </w:r>
          </w:p>
        </w:tc>
      </w:tr>
      <w:tr w:rsidR="00B15D9C" w14:paraId="5CF91E4D" w14:textId="77777777" w:rsidTr="00855A4F">
        <w:tc>
          <w:tcPr>
            <w:tcW w:w="1507" w:type="dxa"/>
            <w:vAlign w:val="center"/>
          </w:tcPr>
          <w:p w14:paraId="31C75EDD" w14:textId="77777777" w:rsidR="00B15D9C" w:rsidRPr="00B15D9C" w:rsidRDefault="00B15D9C" w:rsidP="00B15D9C">
            <w:pPr>
              <w:jc w:val="center"/>
              <w:rPr>
                <w:sz w:val="18"/>
                <w:szCs w:val="18"/>
              </w:rPr>
            </w:pPr>
            <w:r w:rsidRPr="00B15D9C">
              <w:rPr>
                <w:sz w:val="18"/>
                <w:szCs w:val="18"/>
              </w:rPr>
              <w:t>2017</w:t>
            </w:r>
          </w:p>
        </w:tc>
        <w:tc>
          <w:tcPr>
            <w:tcW w:w="1502" w:type="dxa"/>
            <w:vAlign w:val="center"/>
          </w:tcPr>
          <w:p w14:paraId="488F1AFA" w14:textId="77777777" w:rsidR="00B15D9C" w:rsidRPr="00B15D9C" w:rsidRDefault="00B15D9C" w:rsidP="00B15D9C">
            <w:pPr>
              <w:jc w:val="center"/>
              <w:rPr>
                <w:sz w:val="18"/>
                <w:szCs w:val="18"/>
              </w:rPr>
            </w:pPr>
            <w:r w:rsidRPr="00B15D9C">
              <w:rPr>
                <w:sz w:val="18"/>
                <w:szCs w:val="18"/>
              </w:rPr>
              <w:t>35862</w:t>
            </w:r>
          </w:p>
        </w:tc>
        <w:tc>
          <w:tcPr>
            <w:tcW w:w="1503" w:type="dxa"/>
            <w:vAlign w:val="center"/>
          </w:tcPr>
          <w:p w14:paraId="350AC8BB" w14:textId="77777777" w:rsidR="00B15D9C" w:rsidRPr="00B15D9C" w:rsidRDefault="00B15D9C" w:rsidP="00B15D9C">
            <w:pPr>
              <w:jc w:val="center"/>
              <w:rPr>
                <w:sz w:val="18"/>
                <w:szCs w:val="18"/>
              </w:rPr>
            </w:pPr>
            <w:r w:rsidRPr="00B15D9C">
              <w:rPr>
                <w:sz w:val="18"/>
                <w:szCs w:val="18"/>
              </w:rPr>
              <w:t>31873</w:t>
            </w:r>
          </w:p>
        </w:tc>
        <w:tc>
          <w:tcPr>
            <w:tcW w:w="1503" w:type="dxa"/>
            <w:vAlign w:val="center"/>
          </w:tcPr>
          <w:p w14:paraId="79C37496" w14:textId="77777777" w:rsidR="00B15D9C" w:rsidRPr="00B15D9C" w:rsidRDefault="00B15D9C" w:rsidP="00B15D9C">
            <w:pPr>
              <w:jc w:val="center"/>
              <w:rPr>
                <w:sz w:val="18"/>
                <w:szCs w:val="18"/>
              </w:rPr>
            </w:pPr>
            <w:r w:rsidRPr="00B15D9C">
              <w:rPr>
                <w:sz w:val="18"/>
                <w:szCs w:val="18"/>
              </w:rPr>
              <w:t>86883</w:t>
            </w:r>
          </w:p>
        </w:tc>
        <w:tc>
          <w:tcPr>
            <w:tcW w:w="1503" w:type="dxa"/>
            <w:vAlign w:val="center"/>
          </w:tcPr>
          <w:p w14:paraId="5A5CA9B5" w14:textId="77777777" w:rsidR="00B15D9C" w:rsidRPr="00B15D9C" w:rsidRDefault="00B15D9C" w:rsidP="00B15D9C">
            <w:pPr>
              <w:jc w:val="center"/>
              <w:rPr>
                <w:sz w:val="18"/>
                <w:szCs w:val="18"/>
              </w:rPr>
            </w:pPr>
            <w:r w:rsidRPr="00B15D9C">
              <w:rPr>
                <w:sz w:val="18"/>
                <w:szCs w:val="18"/>
              </w:rPr>
              <w:t>42321</w:t>
            </w:r>
          </w:p>
        </w:tc>
        <w:tc>
          <w:tcPr>
            <w:tcW w:w="1503" w:type="dxa"/>
            <w:vAlign w:val="center"/>
          </w:tcPr>
          <w:p w14:paraId="2FE7717A" w14:textId="77777777" w:rsidR="00B15D9C" w:rsidRPr="00B15D9C" w:rsidRDefault="00B15D9C" w:rsidP="00B15D9C">
            <w:pPr>
              <w:jc w:val="center"/>
              <w:rPr>
                <w:sz w:val="18"/>
                <w:szCs w:val="18"/>
              </w:rPr>
            </w:pPr>
            <w:r w:rsidRPr="00B15D9C">
              <w:rPr>
                <w:sz w:val="18"/>
                <w:szCs w:val="18"/>
              </w:rPr>
              <w:t>23030</w:t>
            </w:r>
          </w:p>
        </w:tc>
      </w:tr>
      <w:tr w:rsidR="00B15D9C" w14:paraId="0CA7B713" w14:textId="77777777" w:rsidTr="00855A4F">
        <w:tc>
          <w:tcPr>
            <w:tcW w:w="1507" w:type="dxa"/>
            <w:vAlign w:val="center"/>
          </w:tcPr>
          <w:p w14:paraId="5C0C46AA" w14:textId="77777777" w:rsidR="00B15D9C" w:rsidRPr="00B15D9C" w:rsidRDefault="00B15D9C" w:rsidP="00B15D9C">
            <w:pPr>
              <w:jc w:val="center"/>
              <w:rPr>
                <w:sz w:val="18"/>
                <w:szCs w:val="18"/>
              </w:rPr>
            </w:pPr>
            <w:r w:rsidRPr="00B15D9C">
              <w:rPr>
                <w:sz w:val="18"/>
                <w:szCs w:val="18"/>
              </w:rPr>
              <w:t>2018</w:t>
            </w:r>
          </w:p>
        </w:tc>
        <w:tc>
          <w:tcPr>
            <w:tcW w:w="1502" w:type="dxa"/>
            <w:vAlign w:val="center"/>
          </w:tcPr>
          <w:p w14:paraId="5DFFC7AA" w14:textId="77777777" w:rsidR="00B15D9C" w:rsidRPr="00B15D9C" w:rsidRDefault="00B15D9C" w:rsidP="00B15D9C">
            <w:pPr>
              <w:jc w:val="center"/>
              <w:rPr>
                <w:sz w:val="18"/>
                <w:szCs w:val="18"/>
              </w:rPr>
            </w:pPr>
            <w:r w:rsidRPr="00B15D9C">
              <w:rPr>
                <w:sz w:val="18"/>
                <w:szCs w:val="18"/>
              </w:rPr>
              <w:t>36677</w:t>
            </w:r>
          </w:p>
        </w:tc>
        <w:tc>
          <w:tcPr>
            <w:tcW w:w="1503" w:type="dxa"/>
            <w:vAlign w:val="center"/>
          </w:tcPr>
          <w:p w14:paraId="389BB1C7" w14:textId="77777777" w:rsidR="00B15D9C" w:rsidRPr="00B15D9C" w:rsidRDefault="00B15D9C" w:rsidP="00B15D9C">
            <w:pPr>
              <w:jc w:val="center"/>
              <w:rPr>
                <w:sz w:val="18"/>
                <w:szCs w:val="18"/>
              </w:rPr>
            </w:pPr>
            <w:r w:rsidRPr="00B15D9C">
              <w:rPr>
                <w:sz w:val="18"/>
                <w:szCs w:val="18"/>
              </w:rPr>
              <w:t>32290</w:t>
            </w:r>
          </w:p>
        </w:tc>
        <w:tc>
          <w:tcPr>
            <w:tcW w:w="1503" w:type="dxa"/>
            <w:vAlign w:val="center"/>
          </w:tcPr>
          <w:p w14:paraId="48000425" w14:textId="77777777" w:rsidR="00B15D9C" w:rsidRPr="00B15D9C" w:rsidRDefault="00B15D9C" w:rsidP="00B15D9C">
            <w:pPr>
              <w:jc w:val="center"/>
              <w:rPr>
                <w:sz w:val="18"/>
                <w:szCs w:val="18"/>
              </w:rPr>
            </w:pPr>
            <w:r w:rsidRPr="00B15D9C">
              <w:rPr>
                <w:sz w:val="18"/>
                <w:szCs w:val="18"/>
              </w:rPr>
              <w:t>88537</w:t>
            </w:r>
          </w:p>
        </w:tc>
        <w:tc>
          <w:tcPr>
            <w:tcW w:w="1503" w:type="dxa"/>
            <w:vAlign w:val="center"/>
          </w:tcPr>
          <w:p w14:paraId="43ABEC03" w14:textId="77777777" w:rsidR="00B15D9C" w:rsidRPr="00B15D9C" w:rsidRDefault="00B15D9C" w:rsidP="00B15D9C">
            <w:pPr>
              <w:jc w:val="center"/>
              <w:rPr>
                <w:sz w:val="18"/>
                <w:szCs w:val="18"/>
              </w:rPr>
            </w:pPr>
            <w:r w:rsidRPr="00B15D9C">
              <w:rPr>
                <w:sz w:val="18"/>
                <w:szCs w:val="18"/>
              </w:rPr>
              <w:t>43112</w:t>
            </w:r>
          </w:p>
        </w:tc>
        <w:tc>
          <w:tcPr>
            <w:tcW w:w="1503" w:type="dxa"/>
            <w:vAlign w:val="center"/>
          </w:tcPr>
          <w:p w14:paraId="358A107F" w14:textId="77777777" w:rsidR="00B15D9C" w:rsidRPr="00B15D9C" w:rsidRDefault="00B15D9C" w:rsidP="00B15D9C">
            <w:pPr>
              <w:jc w:val="center"/>
              <w:rPr>
                <w:sz w:val="18"/>
                <w:szCs w:val="18"/>
              </w:rPr>
            </w:pPr>
            <w:r w:rsidRPr="00B15D9C">
              <w:rPr>
                <w:sz w:val="18"/>
                <w:szCs w:val="18"/>
              </w:rPr>
              <w:t>23572</w:t>
            </w:r>
          </w:p>
        </w:tc>
      </w:tr>
      <w:tr w:rsidR="00B15D9C" w14:paraId="1AC7DBB0" w14:textId="77777777" w:rsidTr="00855A4F">
        <w:tc>
          <w:tcPr>
            <w:tcW w:w="1507" w:type="dxa"/>
            <w:vAlign w:val="center"/>
          </w:tcPr>
          <w:p w14:paraId="19270CB3" w14:textId="77777777" w:rsidR="00B15D9C" w:rsidRPr="00B15D9C" w:rsidRDefault="00B15D9C" w:rsidP="00B15D9C">
            <w:pPr>
              <w:jc w:val="center"/>
              <w:rPr>
                <w:sz w:val="18"/>
                <w:szCs w:val="18"/>
              </w:rPr>
            </w:pPr>
            <w:r w:rsidRPr="00B15D9C">
              <w:rPr>
                <w:sz w:val="18"/>
                <w:szCs w:val="18"/>
              </w:rPr>
              <w:t>2019</w:t>
            </w:r>
          </w:p>
        </w:tc>
        <w:tc>
          <w:tcPr>
            <w:tcW w:w="1502" w:type="dxa"/>
            <w:vAlign w:val="center"/>
          </w:tcPr>
          <w:p w14:paraId="0A1EFCBB" w14:textId="77777777" w:rsidR="00B15D9C" w:rsidRPr="00B15D9C" w:rsidRDefault="00B15D9C" w:rsidP="00B15D9C">
            <w:pPr>
              <w:jc w:val="center"/>
              <w:rPr>
                <w:sz w:val="18"/>
                <w:szCs w:val="18"/>
              </w:rPr>
            </w:pPr>
            <w:r w:rsidRPr="00B15D9C">
              <w:rPr>
                <w:sz w:val="18"/>
                <w:szCs w:val="18"/>
              </w:rPr>
              <w:t>37369</w:t>
            </w:r>
          </w:p>
        </w:tc>
        <w:tc>
          <w:tcPr>
            <w:tcW w:w="1503" w:type="dxa"/>
            <w:vAlign w:val="center"/>
          </w:tcPr>
          <w:p w14:paraId="61D25345" w14:textId="77777777" w:rsidR="00B15D9C" w:rsidRPr="00B15D9C" w:rsidRDefault="00B15D9C" w:rsidP="00B15D9C">
            <w:pPr>
              <w:jc w:val="center"/>
              <w:rPr>
                <w:sz w:val="18"/>
                <w:szCs w:val="18"/>
              </w:rPr>
            </w:pPr>
            <w:r w:rsidRPr="00B15D9C">
              <w:rPr>
                <w:sz w:val="18"/>
                <w:szCs w:val="18"/>
              </w:rPr>
              <w:t>32725</w:t>
            </w:r>
          </w:p>
        </w:tc>
        <w:tc>
          <w:tcPr>
            <w:tcW w:w="1503" w:type="dxa"/>
            <w:vAlign w:val="center"/>
          </w:tcPr>
          <w:p w14:paraId="5CD166E4" w14:textId="77777777" w:rsidR="00B15D9C" w:rsidRPr="00B15D9C" w:rsidRDefault="00B15D9C" w:rsidP="00B15D9C">
            <w:pPr>
              <w:jc w:val="center"/>
              <w:rPr>
                <w:sz w:val="18"/>
                <w:szCs w:val="18"/>
              </w:rPr>
            </w:pPr>
            <w:r w:rsidRPr="00B15D9C">
              <w:rPr>
                <w:sz w:val="18"/>
                <w:szCs w:val="18"/>
              </w:rPr>
              <w:t>90153</w:t>
            </w:r>
          </w:p>
        </w:tc>
        <w:tc>
          <w:tcPr>
            <w:tcW w:w="1503" w:type="dxa"/>
            <w:vAlign w:val="center"/>
          </w:tcPr>
          <w:p w14:paraId="68651716" w14:textId="77777777" w:rsidR="00B15D9C" w:rsidRPr="00B15D9C" w:rsidRDefault="00B15D9C" w:rsidP="00B15D9C">
            <w:pPr>
              <w:jc w:val="center"/>
              <w:rPr>
                <w:sz w:val="18"/>
                <w:szCs w:val="18"/>
              </w:rPr>
            </w:pPr>
            <w:r w:rsidRPr="00B15D9C">
              <w:rPr>
                <w:sz w:val="18"/>
                <w:szCs w:val="18"/>
              </w:rPr>
              <w:t>43912</w:t>
            </w:r>
          </w:p>
        </w:tc>
        <w:tc>
          <w:tcPr>
            <w:tcW w:w="1503" w:type="dxa"/>
            <w:vAlign w:val="center"/>
          </w:tcPr>
          <w:p w14:paraId="0933942B" w14:textId="77777777" w:rsidR="00B15D9C" w:rsidRPr="00B15D9C" w:rsidRDefault="00B15D9C" w:rsidP="00B15D9C">
            <w:pPr>
              <w:jc w:val="center"/>
              <w:rPr>
                <w:sz w:val="18"/>
                <w:szCs w:val="18"/>
              </w:rPr>
            </w:pPr>
            <w:r w:rsidRPr="00B15D9C">
              <w:rPr>
                <w:sz w:val="18"/>
                <w:szCs w:val="18"/>
              </w:rPr>
              <w:t>24113</w:t>
            </w:r>
          </w:p>
        </w:tc>
      </w:tr>
      <w:tr w:rsidR="00B15D9C" w14:paraId="480B4127" w14:textId="77777777" w:rsidTr="00855A4F">
        <w:tc>
          <w:tcPr>
            <w:tcW w:w="1507" w:type="dxa"/>
            <w:vAlign w:val="center"/>
          </w:tcPr>
          <w:p w14:paraId="0043ACE8" w14:textId="77777777" w:rsidR="00B15D9C" w:rsidRPr="00B15D9C" w:rsidRDefault="00B15D9C" w:rsidP="00B15D9C">
            <w:pPr>
              <w:jc w:val="center"/>
              <w:rPr>
                <w:sz w:val="18"/>
                <w:szCs w:val="18"/>
              </w:rPr>
            </w:pPr>
            <w:r w:rsidRPr="00B15D9C">
              <w:rPr>
                <w:sz w:val="18"/>
                <w:szCs w:val="18"/>
              </w:rPr>
              <w:t>2020</w:t>
            </w:r>
          </w:p>
        </w:tc>
        <w:tc>
          <w:tcPr>
            <w:tcW w:w="1502" w:type="dxa"/>
            <w:vAlign w:val="center"/>
          </w:tcPr>
          <w:p w14:paraId="3F4CFC13" w14:textId="77777777" w:rsidR="00B15D9C" w:rsidRPr="00B15D9C" w:rsidRDefault="00B15D9C" w:rsidP="00B15D9C">
            <w:pPr>
              <w:jc w:val="center"/>
              <w:rPr>
                <w:sz w:val="18"/>
                <w:szCs w:val="18"/>
              </w:rPr>
            </w:pPr>
            <w:r w:rsidRPr="00B15D9C">
              <w:rPr>
                <w:sz w:val="18"/>
                <w:szCs w:val="18"/>
              </w:rPr>
              <w:t>38115</w:t>
            </w:r>
          </w:p>
        </w:tc>
        <w:tc>
          <w:tcPr>
            <w:tcW w:w="1503" w:type="dxa"/>
            <w:vAlign w:val="center"/>
          </w:tcPr>
          <w:p w14:paraId="076F3CCC" w14:textId="77777777" w:rsidR="00B15D9C" w:rsidRPr="00B15D9C" w:rsidRDefault="00B15D9C" w:rsidP="00B15D9C">
            <w:pPr>
              <w:jc w:val="center"/>
              <w:rPr>
                <w:sz w:val="18"/>
                <w:szCs w:val="18"/>
              </w:rPr>
            </w:pPr>
            <w:r w:rsidRPr="00B15D9C">
              <w:rPr>
                <w:sz w:val="18"/>
                <w:szCs w:val="18"/>
              </w:rPr>
              <w:t>33107</w:t>
            </w:r>
          </w:p>
        </w:tc>
        <w:tc>
          <w:tcPr>
            <w:tcW w:w="1503" w:type="dxa"/>
            <w:vAlign w:val="center"/>
          </w:tcPr>
          <w:p w14:paraId="517C2271" w14:textId="77777777" w:rsidR="00B15D9C" w:rsidRPr="00B15D9C" w:rsidRDefault="00B15D9C" w:rsidP="00B15D9C">
            <w:pPr>
              <w:jc w:val="center"/>
              <w:rPr>
                <w:sz w:val="18"/>
                <w:szCs w:val="18"/>
              </w:rPr>
            </w:pPr>
            <w:r w:rsidRPr="00B15D9C">
              <w:rPr>
                <w:sz w:val="18"/>
                <w:szCs w:val="18"/>
              </w:rPr>
              <w:t>91751</w:t>
            </w:r>
          </w:p>
        </w:tc>
        <w:tc>
          <w:tcPr>
            <w:tcW w:w="1503" w:type="dxa"/>
            <w:vAlign w:val="center"/>
          </w:tcPr>
          <w:p w14:paraId="22423C11" w14:textId="77777777" w:rsidR="00B15D9C" w:rsidRPr="00B15D9C" w:rsidRDefault="00B15D9C" w:rsidP="00B15D9C">
            <w:pPr>
              <w:jc w:val="center"/>
              <w:rPr>
                <w:sz w:val="18"/>
                <w:szCs w:val="18"/>
              </w:rPr>
            </w:pPr>
            <w:r w:rsidRPr="00B15D9C">
              <w:rPr>
                <w:sz w:val="18"/>
                <w:szCs w:val="18"/>
              </w:rPr>
              <w:t>44631</w:t>
            </w:r>
          </w:p>
        </w:tc>
        <w:tc>
          <w:tcPr>
            <w:tcW w:w="1503" w:type="dxa"/>
            <w:vAlign w:val="center"/>
          </w:tcPr>
          <w:p w14:paraId="62072B0B" w14:textId="77777777" w:rsidR="00B15D9C" w:rsidRPr="00B15D9C" w:rsidRDefault="00B15D9C" w:rsidP="00B15D9C">
            <w:pPr>
              <w:jc w:val="center"/>
              <w:rPr>
                <w:sz w:val="18"/>
                <w:szCs w:val="18"/>
              </w:rPr>
            </w:pPr>
            <w:r w:rsidRPr="00B15D9C">
              <w:rPr>
                <w:sz w:val="18"/>
                <w:szCs w:val="18"/>
              </w:rPr>
              <w:t>24660</w:t>
            </w:r>
          </w:p>
        </w:tc>
      </w:tr>
      <w:tr w:rsidR="00B15D9C" w14:paraId="3309F51D" w14:textId="77777777" w:rsidTr="00855A4F">
        <w:tc>
          <w:tcPr>
            <w:tcW w:w="1507" w:type="dxa"/>
            <w:vAlign w:val="center"/>
          </w:tcPr>
          <w:p w14:paraId="72CF4E2E" w14:textId="77777777" w:rsidR="00B15D9C" w:rsidRPr="00B15D9C" w:rsidRDefault="00B15D9C" w:rsidP="00B15D9C">
            <w:pPr>
              <w:rPr>
                <w:sz w:val="18"/>
                <w:szCs w:val="18"/>
              </w:rPr>
            </w:pPr>
            <w:r w:rsidRPr="00B15D9C">
              <w:rPr>
                <w:sz w:val="18"/>
                <w:szCs w:val="18"/>
              </w:rPr>
              <w:t xml:space="preserve">Change 2014-2020 </w:t>
            </w:r>
          </w:p>
        </w:tc>
        <w:tc>
          <w:tcPr>
            <w:tcW w:w="1502" w:type="dxa"/>
            <w:vAlign w:val="center"/>
          </w:tcPr>
          <w:p w14:paraId="15F732D3" w14:textId="77777777" w:rsidR="00B15D9C" w:rsidRPr="00B15D9C" w:rsidRDefault="00B15D9C" w:rsidP="00B15D9C">
            <w:pPr>
              <w:jc w:val="center"/>
              <w:rPr>
                <w:sz w:val="18"/>
                <w:szCs w:val="18"/>
              </w:rPr>
            </w:pPr>
            <w:r w:rsidRPr="00B15D9C">
              <w:rPr>
                <w:sz w:val="18"/>
                <w:szCs w:val="18"/>
              </w:rPr>
              <w:t>4659</w:t>
            </w:r>
          </w:p>
        </w:tc>
        <w:tc>
          <w:tcPr>
            <w:tcW w:w="1503" w:type="dxa"/>
            <w:vAlign w:val="center"/>
          </w:tcPr>
          <w:p w14:paraId="476582B9" w14:textId="77777777" w:rsidR="00B15D9C" w:rsidRPr="00B15D9C" w:rsidRDefault="00B15D9C" w:rsidP="00B15D9C">
            <w:pPr>
              <w:jc w:val="center"/>
              <w:rPr>
                <w:sz w:val="18"/>
                <w:szCs w:val="18"/>
              </w:rPr>
            </w:pPr>
            <w:r w:rsidRPr="00B15D9C">
              <w:rPr>
                <w:sz w:val="18"/>
                <w:szCs w:val="18"/>
              </w:rPr>
              <w:t>2478</w:t>
            </w:r>
          </w:p>
        </w:tc>
        <w:tc>
          <w:tcPr>
            <w:tcW w:w="1503" w:type="dxa"/>
            <w:vAlign w:val="center"/>
          </w:tcPr>
          <w:p w14:paraId="1C54C448" w14:textId="77777777" w:rsidR="00B15D9C" w:rsidRPr="00B15D9C" w:rsidRDefault="00B15D9C" w:rsidP="00B15D9C">
            <w:pPr>
              <w:jc w:val="center"/>
              <w:rPr>
                <w:sz w:val="18"/>
                <w:szCs w:val="18"/>
              </w:rPr>
            </w:pPr>
            <w:r w:rsidRPr="00B15D9C">
              <w:rPr>
                <w:sz w:val="18"/>
                <w:szCs w:val="18"/>
              </w:rPr>
              <w:t>10615</w:t>
            </w:r>
          </w:p>
        </w:tc>
        <w:tc>
          <w:tcPr>
            <w:tcW w:w="1503" w:type="dxa"/>
            <w:vAlign w:val="center"/>
          </w:tcPr>
          <w:p w14:paraId="7AFAC629" w14:textId="77777777" w:rsidR="00B15D9C" w:rsidRPr="00B15D9C" w:rsidRDefault="00B15D9C" w:rsidP="00B15D9C">
            <w:pPr>
              <w:jc w:val="center"/>
              <w:rPr>
                <w:sz w:val="18"/>
                <w:szCs w:val="18"/>
              </w:rPr>
            </w:pPr>
            <w:r w:rsidRPr="00B15D9C">
              <w:rPr>
                <w:sz w:val="18"/>
                <w:szCs w:val="18"/>
              </w:rPr>
              <w:t>4982</w:t>
            </w:r>
          </w:p>
        </w:tc>
        <w:tc>
          <w:tcPr>
            <w:tcW w:w="1503" w:type="dxa"/>
            <w:vAlign w:val="center"/>
          </w:tcPr>
          <w:p w14:paraId="01910218" w14:textId="77777777" w:rsidR="00B15D9C" w:rsidRPr="00B15D9C" w:rsidRDefault="00B15D9C" w:rsidP="00B15D9C">
            <w:pPr>
              <w:jc w:val="center"/>
              <w:rPr>
                <w:sz w:val="18"/>
                <w:szCs w:val="18"/>
              </w:rPr>
            </w:pPr>
            <w:r w:rsidRPr="00B15D9C">
              <w:rPr>
                <w:sz w:val="18"/>
                <w:szCs w:val="18"/>
              </w:rPr>
              <w:t>3418</w:t>
            </w:r>
          </w:p>
        </w:tc>
      </w:tr>
      <w:tr w:rsidR="00B15D9C" w14:paraId="4C07392E" w14:textId="77777777" w:rsidTr="00855A4F">
        <w:tc>
          <w:tcPr>
            <w:tcW w:w="1507" w:type="dxa"/>
            <w:vAlign w:val="center"/>
          </w:tcPr>
          <w:p w14:paraId="200D1B53" w14:textId="77777777" w:rsidR="00B15D9C" w:rsidRPr="00B15D9C" w:rsidRDefault="00B15D9C" w:rsidP="00B15D9C">
            <w:pPr>
              <w:rPr>
                <w:sz w:val="18"/>
                <w:szCs w:val="18"/>
              </w:rPr>
            </w:pPr>
            <w:r w:rsidRPr="00B15D9C">
              <w:rPr>
                <w:sz w:val="18"/>
                <w:szCs w:val="18"/>
              </w:rPr>
              <w:t>Change 2014-2020 (%)</w:t>
            </w:r>
          </w:p>
        </w:tc>
        <w:tc>
          <w:tcPr>
            <w:tcW w:w="1502" w:type="dxa"/>
            <w:vAlign w:val="center"/>
          </w:tcPr>
          <w:p w14:paraId="31DE1090" w14:textId="77777777" w:rsidR="00B15D9C" w:rsidRPr="00B15D9C" w:rsidRDefault="00B15D9C" w:rsidP="00B15D9C">
            <w:pPr>
              <w:jc w:val="center"/>
              <w:rPr>
                <w:sz w:val="18"/>
                <w:szCs w:val="18"/>
              </w:rPr>
            </w:pPr>
            <w:r w:rsidRPr="00B15D9C">
              <w:rPr>
                <w:sz w:val="18"/>
                <w:szCs w:val="18"/>
              </w:rPr>
              <w:t>14%</w:t>
            </w:r>
          </w:p>
        </w:tc>
        <w:tc>
          <w:tcPr>
            <w:tcW w:w="1503" w:type="dxa"/>
            <w:vAlign w:val="center"/>
          </w:tcPr>
          <w:p w14:paraId="2F2E387F" w14:textId="77777777" w:rsidR="00B15D9C" w:rsidRPr="00B15D9C" w:rsidRDefault="00B15D9C" w:rsidP="00B15D9C">
            <w:pPr>
              <w:jc w:val="center"/>
              <w:rPr>
                <w:sz w:val="18"/>
                <w:szCs w:val="18"/>
              </w:rPr>
            </w:pPr>
            <w:r w:rsidRPr="00B15D9C">
              <w:rPr>
                <w:sz w:val="18"/>
                <w:szCs w:val="18"/>
              </w:rPr>
              <w:t>8%</w:t>
            </w:r>
          </w:p>
        </w:tc>
        <w:tc>
          <w:tcPr>
            <w:tcW w:w="1503" w:type="dxa"/>
            <w:vAlign w:val="center"/>
          </w:tcPr>
          <w:p w14:paraId="1B3A299B" w14:textId="77777777" w:rsidR="00B15D9C" w:rsidRPr="00B15D9C" w:rsidRDefault="00B15D9C" w:rsidP="00B15D9C">
            <w:pPr>
              <w:jc w:val="center"/>
              <w:rPr>
                <w:sz w:val="18"/>
                <w:szCs w:val="18"/>
              </w:rPr>
            </w:pPr>
            <w:r w:rsidRPr="00B15D9C">
              <w:rPr>
                <w:sz w:val="18"/>
                <w:szCs w:val="18"/>
              </w:rPr>
              <w:t>13%</w:t>
            </w:r>
          </w:p>
        </w:tc>
        <w:tc>
          <w:tcPr>
            <w:tcW w:w="1503" w:type="dxa"/>
            <w:vAlign w:val="center"/>
          </w:tcPr>
          <w:p w14:paraId="215AE9C1" w14:textId="77777777" w:rsidR="00B15D9C" w:rsidRPr="00B15D9C" w:rsidRDefault="00B15D9C" w:rsidP="00B15D9C">
            <w:pPr>
              <w:jc w:val="center"/>
              <w:rPr>
                <w:sz w:val="18"/>
                <w:szCs w:val="18"/>
              </w:rPr>
            </w:pPr>
            <w:r w:rsidRPr="00B15D9C">
              <w:rPr>
                <w:sz w:val="18"/>
                <w:szCs w:val="18"/>
              </w:rPr>
              <w:t>13%</w:t>
            </w:r>
          </w:p>
        </w:tc>
        <w:tc>
          <w:tcPr>
            <w:tcW w:w="1503" w:type="dxa"/>
            <w:vAlign w:val="center"/>
          </w:tcPr>
          <w:p w14:paraId="37C6430E" w14:textId="77777777" w:rsidR="00B15D9C" w:rsidRPr="00B15D9C" w:rsidRDefault="00B15D9C" w:rsidP="00B15D9C">
            <w:pPr>
              <w:jc w:val="center"/>
              <w:rPr>
                <w:sz w:val="18"/>
                <w:szCs w:val="18"/>
              </w:rPr>
            </w:pPr>
            <w:r w:rsidRPr="00B15D9C">
              <w:rPr>
                <w:sz w:val="18"/>
                <w:szCs w:val="18"/>
              </w:rPr>
              <w:t>16%</w:t>
            </w:r>
          </w:p>
        </w:tc>
      </w:tr>
    </w:tbl>
    <w:p w14:paraId="4C2967A3" w14:textId="77777777" w:rsidR="00B15D9C" w:rsidRPr="00B15D9C" w:rsidRDefault="00B15D9C" w:rsidP="00B15D9C">
      <w:pPr>
        <w:jc w:val="both"/>
        <w:rPr>
          <w:sz w:val="16"/>
          <w:szCs w:val="16"/>
        </w:rPr>
      </w:pPr>
      <w:r w:rsidRPr="00B15D9C">
        <w:rPr>
          <w:sz w:val="16"/>
          <w:szCs w:val="16"/>
        </w:rPr>
        <w:t>Source: Office for National Statistics Interim 2011-based subnational population projections. *Unitary and Local Authority populations used as proxy for CCG populations</w:t>
      </w:r>
    </w:p>
    <w:p w14:paraId="6B79AE74" w14:textId="2743554A" w:rsidR="00D74CC1" w:rsidRDefault="00855A4F" w:rsidP="00D74CC1">
      <w:pPr>
        <w:pStyle w:val="Heading2"/>
      </w:pPr>
      <w:bookmarkStart w:id="11" w:name="_Toc388003764"/>
      <w:r>
        <w:t>3</w:t>
      </w:r>
      <w:r w:rsidR="00C62E83">
        <w:t>.4</w:t>
      </w:r>
      <w:r w:rsidR="00D74CC1">
        <w:t xml:space="preserve"> Stroke prevalence</w:t>
      </w:r>
      <w:bookmarkEnd w:id="11"/>
    </w:p>
    <w:p w14:paraId="36269AF7" w14:textId="77777777" w:rsidR="009724FA" w:rsidRDefault="00D74CC1" w:rsidP="005D33FF">
      <w:pPr>
        <w:spacing w:line="240" w:lineRule="auto"/>
      </w:pPr>
      <w:r>
        <w:t>In 2011, the</w:t>
      </w:r>
      <w:r w:rsidRPr="00B82F93">
        <w:t xml:space="preserve"> East of England Public Health Observatory</w:t>
      </w:r>
      <w:r>
        <w:t xml:space="preserve"> published the estimated prevalence of Stroke by local authority area. The estimated prevalence is based</w:t>
      </w:r>
      <w:r w:rsidR="001E6009">
        <w:t xml:space="preserve"> on</w:t>
      </w:r>
      <w:r>
        <w:t xml:space="preserve"> </w:t>
      </w:r>
      <w:r w:rsidRPr="00AC3A51">
        <w:t>Health Survey for England (HSE) rates 2003/04</w:t>
      </w:r>
      <w:r>
        <w:t xml:space="preserve"> applied to the 2011 GP registered population and t</w:t>
      </w:r>
      <w:r w:rsidRPr="00824693">
        <w:t>akes into account</w:t>
      </w:r>
      <w:r>
        <w:t xml:space="preserve"> a</w:t>
      </w:r>
      <w:r w:rsidRPr="00824693">
        <w:t>ge, sex, smoking status and deprivation</w:t>
      </w:r>
      <w:r>
        <w:t>. Results for local areas are shown below:</w:t>
      </w:r>
    </w:p>
    <w:p w14:paraId="0213D545" w14:textId="77777777" w:rsidR="0094089F" w:rsidRDefault="00D74CC1" w:rsidP="005D33FF">
      <w:pPr>
        <w:spacing w:line="240" w:lineRule="auto"/>
      </w:pPr>
      <w:r>
        <w:br/>
      </w:r>
      <w:r w:rsidR="004872AB" w:rsidRPr="005D33FF">
        <w:rPr>
          <w:rStyle w:val="Heading4Char"/>
        </w:rPr>
        <w:t xml:space="preserve">Table </w:t>
      </w:r>
      <w:r w:rsidR="002C4B21" w:rsidRPr="005D33FF">
        <w:rPr>
          <w:rStyle w:val="Heading4Char"/>
        </w:rPr>
        <w:t>6</w:t>
      </w:r>
      <w:r w:rsidR="004872AB" w:rsidRPr="005D33FF">
        <w:rPr>
          <w:rStyle w:val="Heading4Char"/>
        </w:rPr>
        <w:t xml:space="preserve"> – </w:t>
      </w:r>
      <w:r w:rsidR="0094089F" w:rsidRPr="005D33FF">
        <w:rPr>
          <w:rStyle w:val="Heading4Char"/>
        </w:rPr>
        <w:t>Estimated stroke prevalence, persons aged 16+ years by area</w:t>
      </w:r>
    </w:p>
    <w:tbl>
      <w:tblPr>
        <w:tblStyle w:val="TableGrid"/>
        <w:tblW w:w="0" w:type="auto"/>
        <w:tblInd w:w="-5" w:type="dxa"/>
        <w:tblLook w:val="04A0" w:firstRow="1" w:lastRow="0" w:firstColumn="1" w:lastColumn="0" w:noHBand="0" w:noVBand="1"/>
      </w:tblPr>
      <w:tblGrid>
        <w:gridCol w:w="2948"/>
        <w:gridCol w:w="1276"/>
        <w:gridCol w:w="1276"/>
        <w:gridCol w:w="1276"/>
        <w:gridCol w:w="1134"/>
        <w:gridCol w:w="1111"/>
      </w:tblGrid>
      <w:tr w:rsidR="00D74CC1" w14:paraId="0927DED3" w14:textId="77777777" w:rsidTr="00855A4F">
        <w:tc>
          <w:tcPr>
            <w:tcW w:w="2948" w:type="dxa"/>
            <w:shd w:val="clear" w:color="auto" w:fill="767171" w:themeFill="background2" w:themeFillShade="80"/>
          </w:tcPr>
          <w:p w14:paraId="4DE95BE2" w14:textId="77777777" w:rsidR="00D74CC1" w:rsidRPr="00D74CC1" w:rsidRDefault="00D74CC1" w:rsidP="00D74CC1">
            <w:pPr>
              <w:rPr>
                <w:color w:val="FFFFFF" w:themeColor="background1"/>
                <w:sz w:val="18"/>
                <w:szCs w:val="18"/>
              </w:rPr>
            </w:pPr>
            <w:r w:rsidRPr="00D74CC1">
              <w:rPr>
                <w:color w:val="FFFFFF" w:themeColor="background1"/>
                <w:sz w:val="18"/>
                <w:szCs w:val="18"/>
              </w:rPr>
              <w:t>Measure</w:t>
            </w:r>
          </w:p>
        </w:tc>
        <w:tc>
          <w:tcPr>
            <w:tcW w:w="1276" w:type="dxa"/>
            <w:shd w:val="clear" w:color="auto" w:fill="767171" w:themeFill="background2" w:themeFillShade="80"/>
          </w:tcPr>
          <w:p w14:paraId="0C76C034" w14:textId="77777777" w:rsidR="00D74CC1" w:rsidRPr="00D74CC1" w:rsidRDefault="00D74CC1" w:rsidP="0094089F">
            <w:pPr>
              <w:jc w:val="center"/>
              <w:rPr>
                <w:color w:val="FFFFFF" w:themeColor="background1"/>
                <w:sz w:val="18"/>
                <w:szCs w:val="18"/>
              </w:rPr>
            </w:pPr>
            <w:r w:rsidRPr="00D74CC1">
              <w:rPr>
                <w:color w:val="FFFFFF" w:themeColor="background1"/>
                <w:sz w:val="18"/>
                <w:szCs w:val="18"/>
              </w:rPr>
              <w:t>North Lincolnshire</w:t>
            </w:r>
          </w:p>
        </w:tc>
        <w:tc>
          <w:tcPr>
            <w:tcW w:w="1276" w:type="dxa"/>
            <w:shd w:val="clear" w:color="auto" w:fill="767171" w:themeFill="background2" w:themeFillShade="80"/>
          </w:tcPr>
          <w:p w14:paraId="42B83FDD" w14:textId="77777777" w:rsidR="00D74CC1" w:rsidRPr="00D74CC1" w:rsidRDefault="00D74CC1" w:rsidP="0094089F">
            <w:pPr>
              <w:jc w:val="center"/>
              <w:rPr>
                <w:color w:val="FFFFFF" w:themeColor="background1"/>
                <w:sz w:val="18"/>
                <w:szCs w:val="18"/>
              </w:rPr>
            </w:pPr>
            <w:r w:rsidRPr="00D74CC1">
              <w:rPr>
                <w:color w:val="FFFFFF" w:themeColor="background1"/>
                <w:sz w:val="18"/>
                <w:szCs w:val="18"/>
              </w:rPr>
              <w:t>North East Lincolnshire</w:t>
            </w:r>
          </w:p>
        </w:tc>
        <w:tc>
          <w:tcPr>
            <w:tcW w:w="1276" w:type="dxa"/>
            <w:shd w:val="clear" w:color="auto" w:fill="767171" w:themeFill="background2" w:themeFillShade="80"/>
          </w:tcPr>
          <w:p w14:paraId="3176EB3C" w14:textId="77777777" w:rsidR="00D74CC1" w:rsidRPr="00D74CC1" w:rsidRDefault="00D74CC1" w:rsidP="0094089F">
            <w:pPr>
              <w:jc w:val="center"/>
              <w:rPr>
                <w:color w:val="FFFFFF" w:themeColor="background1"/>
                <w:sz w:val="18"/>
                <w:szCs w:val="18"/>
              </w:rPr>
            </w:pPr>
            <w:r w:rsidRPr="00D74CC1">
              <w:rPr>
                <w:color w:val="FFFFFF" w:themeColor="background1"/>
                <w:sz w:val="18"/>
                <w:szCs w:val="18"/>
              </w:rPr>
              <w:t>East Riding of Yorkshire</w:t>
            </w:r>
          </w:p>
        </w:tc>
        <w:tc>
          <w:tcPr>
            <w:tcW w:w="1134" w:type="dxa"/>
            <w:shd w:val="clear" w:color="auto" w:fill="767171" w:themeFill="background2" w:themeFillShade="80"/>
          </w:tcPr>
          <w:p w14:paraId="3A2B307E" w14:textId="77777777" w:rsidR="00D74CC1" w:rsidRPr="00D74CC1" w:rsidRDefault="00D74CC1" w:rsidP="001E6009">
            <w:pPr>
              <w:jc w:val="center"/>
              <w:rPr>
                <w:color w:val="FFFFFF" w:themeColor="background1"/>
                <w:sz w:val="18"/>
                <w:szCs w:val="18"/>
              </w:rPr>
            </w:pPr>
            <w:r w:rsidRPr="00D74CC1">
              <w:rPr>
                <w:color w:val="FFFFFF" w:themeColor="background1"/>
                <w:sz w:val="18"/>
                <w:szCs w:val="18"/>
              </w:rPr>
              <w:t xml:space="preserve">East </w:t>
            </w:r>
            <w:r w:rsidR="001E6009" w:rsidRPr="00D74CC1">
              <w:rPr>
                <w:color w:val="FFFFFF" w:themeColor="background1"/>
                <w:sz w:val="18"/>
                <w:szCs w:val="18"/>
              </w:rPr>
              <w:t>Linds</w:t>
            </w:r>
            <w:r w:rsidR="001E6009">
              <w:rPr>
                <w:color w:val="FFFFFF" w:themeColor="background1"/>
                <w:sz w:val="18"/>
                <w:szCs w:val="18"/>
              </w:rPr>
              <w:t>e</w:t>
            </w:r>
            <w:r w:rsidR="001E6009" w:rsidRPr="00D74CC1">
              <w:rPr>
                <w:color w:val="FFFFFF" w:themeColor="background1"/>
                <w:sz w:val="18"/>
                <w:szCs w:val="18"/>
              </w:rPr>
              <w:t>y</w:t>
            </w:r>
          </w:p>
        </w:tc>
        <w:tc>
          <w:tcPr>
            <w:tcW w:w="1111" w:type="dxa"/>
            <w:shd w:val="clear" w:color="auto" w:fill="767171" w:themeFill="background2" w:themeFillShade="80"/>
          </w:tcPr>
          <w:p w14:paraId="25F0277E" w14:textId="77777777" w:rsidR="00D74CC1" w:rsidRPr="00D74CC1" w:rsidRDefault="00D74CC1" w:rsidP="001E6009">
            <w:pPr>
              <w:jc w:val="center"/>
              <w:rPr>
                <w:color w:val="FFFFFF" w:themeColor="background1"/>
                <w:sz w:val="18"/>
                <w:szCs w:val="18"/>
              </w:rPr>
            </w:pPr>
            <w:r w:rsidRPr="00D74CC1">
              <w:rPr>
                <w:color w:val="FFFFFF" w:themeColor="background1"/>
                <w:sz w:val="18"/>
                <w:szCs w:val="18"/>
              </w:rPr>
              <w:t xml:space="preserve">West </w:t>
            </w:r>
            <w:r w:rsidR="001E6009" w:rsidRPr="00D74CC1">
              <w:rPr>
                <w:color w:val="FFFFFF" w:themeColor="background1"/>
                <w:sz w:val="18"/>
                <w:szCs w:val="18"/>
              </w:rPr>
              <w:t>Linds</w:t>
            </w:r>
            <w:r w:rsidR="001E6009">
              <w:rPr>
                <w:color w:val="FFFFFF" w:themeColor="background1"/>
                <w:sz w:val="18"/>
                <w:szCs w:val="18"/>
              </w:rPr>
              <w:t>e</w:t>
            </w:r>
            <w:r w:rsidR="001E6009" w:rsidRPr="00D74CC1">
              <w:rPr>
                <w:color w:val="FFFFFF" w:themeColor="background1"/>
                <w:sz w:val="18"/>
                <w:szCs w:val="18"/>
              </w:rPr>
              <w:t>y</w:t>
            </w:r>
          </w:p>
        </w:tc>
      </w:tr>
      <w:tr w:rsidR="00D74CC1" w14:paraId="3A00FD4E" w14:textId="77777777" w:rsidTr="00855A4F">
        <w:tc>
          <w:tcPr>
            <w:tcW w:w="2948" w:type="dxa"/>
          </w:tcPr>
          <w:p w14:paraId="599BF428" w14:textId="77777777" w:rsidR="00D74CC1" w:rsidRPr="00D74CC1" w:rsidRDefault="00D74CC1" w:rsidP="00D74CC1">
            <w:pPr>
              <w:rPr>
                <w:sz w:val="18"/>
                <w:szCs w:val="18"/>
              </w:rPr>
            </w:pPr>
            <w:r>
              <w:rPr>
                <w:sz w:val="18"/>
                <w:szCs w:val="18"/>
              </w:rPr>
              <w:t>Expected prevalence of stroke in population 16 years+ (%, No.)</w:t>
            </w:r>
          </w:p>
        </w:tc>
        <w:tc>
          <w:tcPr>
            <w:tcW w:w="1276" w:type="dxa"/>
          </w:tcPr>
          <w:p w14:paraId="4EF28284" w14:textId="77777777" w:rsidR="00D74CC1" w:rsidRDefault="00D74CC1" w:rsidP="00D74CC1">
            <w:pPr>
              <w:jc w:val="center"/>
              <w:rPr>
                <w:sz w:val="18"/>
                <w:szCs w:val="18"/>
              </w:rPr>
            </w:pPr>
            <w:r>
              <w:rPr>
                <w:sz w:val="18"/>
                <w:szCs w:val="18"/>
              </w:rPr>
              <w:t>3.0%</w:t>
            </w:r>
          </w:p>
          <w:p w14:paraId="4885CF94" w14:textId="77777777" w:rsidR="00D74CC1" w:rsidRPr="00D74CC1" w:rsidRDefault="00D74CC1" w:rsidP="00D74CC1">
            <w:pPr>
              <w:jc w:val="center"/>
              <w:rPr>
                <w:sz w:val="18"/>
                <w:szCs w:val="18"/>
              </w:rPr>
            </w:pPr>
            <w:r>
              <w:rPr>
                <w:sz w:val="18"/>
                <w:szCs w:val="18"/>
              </w:rPr>
              <w:t>3873</w:t>
            </w:r>
          </w:p>
        </w:tc>
        <w:tc>
          <w:tcPr>
            <w:tcW w:w="1276" w:type="dxa"/>
          </w:tcPr>
          <w:p w14:paraId="5079417F" w14:textId="77777777" w:rsidR="00D74CC1" w:rsidRDefault="00D74CC1" w:rsidP="00D74CC1">
            <w:pPr>
              <w:jc w:val="center"/>
              <w:rPr>
                <w:sz w:val="18"/>
                <w:szCs w:val="18"/>
              </w:rPr>
            </w:pPr>
            <w:r>
              <w:rPr>
                <w:sz w:val="18"/>
                <w:szCs w:val="18"/>
              </w:rPr>
              <w:t>2.8%</w:t>
            </w:r>
          </w:p>
          <w:p w14:paraId="56D29215" w14:textId="77777777" w:rsidR="00D74CC1" w:rsidRPr="00D74CC1" w:rsidRDefault="00D74CC1" w:rsidP="00D74CC1">
            <w:pPr>
              <w:jc w:val="center"/>
              <w:rPr>
                <w:sz w:val="18"/>
                <w:szCs w:val="18"/>
              </w:rPr>
            </w:pPr>
            <w:r>
              <w:rPr>
                <w:sz w:val="18"/>
                <w:szCs w:val="18"/>
              </w:rPr>
              <w:t>3608</w:t>
            </w:r>
          </w:p>
        </w:tc>
        <w:tc>
          <w:tcPr>
            <w:tcW w:w="1276" w:type="dxa"/>
          </w:tcPr>
          <w:p w14:paraId="673B0D83" w14:textId="77777777" w:rsidR="00D74CC1" w:rsidRDefault="00D74CC1" w:rsidP="00D74CC1">
            <w:pPr>
              <w:jc w:val="center"/>
              <w:rPr>
                <w:sz w:val="18"/>
                <w:szCs w:val="18"/>
              </w:rPr>
            </w:pPr>
            <w:r>
              <w:rPr>
                <w:sz w:val="18"/>
                <w:szCs w:val="18"/>
              </w:rPr>
              <w:t>2.9%</w:t>
            </w:r>
          </w:p>
          <w:p w14:paraId="5F824B48" w14:textId="77777777" w:rsidR="00D74CC1" w:rsidRPr="00D74CC1" w:rsidRDefault="00D74CC1" w:rsidP="00D74CC1">
            <w:pPr>
              <w:jc w:val="center"/>
              <w:rPr>
                <w:sz w:val="18"/>
                <w:szCs w:val="18"/>
              </w:rPr>
            </w:pPr>
            <w:r>
              <w:rPr>
                <w:sz w:val="18"/>
                <w:szCs w:val="18"/>
              </w:rPr>
              <w:t>8051</w:t>
            </w:r>
          </w:p>
        </w:tc>
        <w:tc>
          <w:tcPr>
            <w:tcW w:w="1134" w:type="dxa"/>
          </w:tcPr>
          <w:p w14:paraId="248EEA31" w14:textId="77777777" w:rsidR="00D74CC1" w:rsidRDefault="00D74CC1" w:rsidP="00D74CC1">
            <w:pPr>
              <w:jc w:val="center"/>
              <w:rPr>
                <w:sz w:val="18"/>
                <w:szCs w:val="18"/>
              </w:rPr>
            </w:pPr>
            <w:r>
              <w:rPr>
                <w:sz w:val="18"/>
                <w:szCs w:val="18"/>
              </w:rPr>
              <w:t>3.7%</w:t>
            </w:r>
          </w:p>
          <w:p w14:paraId="19BB15E5" w14:textId="77777777" w:rsidR="00D74CC1" w:rsidRPr="00D74CC1" w:rsidRDefault="00D74CC1" w:rsidP="00D74CC1">
            <w:pPr>
              <w:jc w:val="center"/>
              <w:rPr>
                <w:sz w:val="18"/>
                <w:szCs w:val="18"/>
              </w:rPr>
            </w:pPr>
            <w:r>
              <w:rPr>
                <w:sz w:val="18"/>
                <w:szCs w:val="18"/>
              </w:rPr>
              <w:t>4380</w:t>
            </w:r>
          </w:p>
        </w:tc>
        <w:tc>
          <w:tcPr>
            <w:tcW w:w="1111" w:type="dxa"/>
          </w:tcPr>
          <w:p w14:paraId="3943BF98" w14:textId="77777777" w:rsidR="00D74CC1" w:rsidRDefault="00D74CC1" w:rsidP="00D74CC1">
            <w:pPr>
              <w:jc w:val="center"/>
              <w:rPr>
                <w:sz w:val="18"/>
                <w:szCs w:val="18"/>
              </w:rPr>
            </w:pPr>
            <w:r>
              <w:rPr>
                <w:sz w:val="18"/>
                <w:szCs w:val="18"/>
              </w:rPr>
              <w:t>2.8%</w:t>
            </w:r>
          </w:p>
          <w:p w14:paraId="7719F60B" w14:textId="77777777" w:rsidR="00D74CC1" w:rsidRPr="00D74CC1" w:rsidRDefault="00D74CC1" w:rsidP="00D74CC1">
            <w:pPr>
              <w:jc w:val="center"/>
              <w:rPr>
                <w:sz w:val="18"/>
                <w:szCs w:val="18"/>
              </w:rPr>
            </w:pPr>
            <w:r>
              <w:rPr>
                <w:sz w:val="18"/>
                <w:szCs w:val="18"/>
              </w:rPr>
              <w:t>2021</w:t>
            </w:r>
          </w:p>
        </w:tc>
      </w:tr>
      <w:tr w:rsidR="00D74CC1" w14:paraId="5C5CBFD5" w14:textId="77777777" w:rsidTr="00855A4F">
        <w:tc>
          <w:tcPr>
            <w:tcW w:w="2948" w:type="dxa"/>
          </w:tcPr>
          <w:p w14:paraId="5302762C" w14:textId="77777777" w:rsidR="00D74CC1" w:rsidRDefault="00D74CC1" w:rsidP="00D74CC1">
            <w:pPr>
              <w:rPr>
                <w:sz w:val="18"/>
                <w:szCs w:val="18"/>
              </w:rPr>
            </w:pPr>
            <w:r>
              <w:rPr>
                <w:sz w:val="18"/>
                <w:szCs w:val="18"/>
              </w:rPr>
              <w:t>England average</w:t>
            </w:r>
          </w:p>
        </w:tc>
        <w:tc>
          <w:tcPr>
            <w:tcW w:w="6073" w:type="dxa"/>
            <w:gridSpan w:val="5"/>
          </w:tcPr>
          <w:p w14:paraId="207C51D9" w14:textId="77777777" w:rsidR="00D74CC1" w:rsidRDefault="00D74CC1" w:rsidP="00D74CC1">
            <w:pPr>
              <w:jc w:val="center"/>
              <w:rPr>
                <w:sz w:val="18"/>
                <w:szCs w:val="18"/>
              </w:rPr>
            </w:pPr>
            <w:r>
              <w:rPr>
                <w:sz w:val="18"/>
                <w:szCs w:val="18"/>
              </w:rPr>
              <w:t>2.6%</w:t>
            </w:r>
          </w:p>
        </w:tc>
      </w:tr>
    </w:tbl>
    <w:p w14:paraId="6D382B96" w14:textId="77777777" w:rsidR="00D74CC1" w:rsidRPr="0094089F" w:rsidRDefault="0094089F" w:rsidP="00D74CC1">
      <w:pPr>
        <w:rPr>
          <w:sz w:val="16"/>
          <w:szCs w:val="16"/>
        </w:rPr>
      </w:pPr>
      <w:r>
        <w:rPr>
          <w:sz w:val="16"/>
          <w:szCs w:val="16"/>
        </w:rPr>
        <w:t>Source: East of England Public Health Observatory (2011).  Health Survey for England (HSE) rates 2003/4.</w:t>
      </w:r>
    </w:p>
    <w:p w14:paraId="1EED1833" w14:textId="77777777" w:rsidR="00D74CC1" w:rsidRDefault="00D74CC1" w:rsidP="00D74CC1">
      <w:r>
        <w:lastRenderedPageBreak/>
        <w:t>The estimated prevalence of stroke in all local areas is expected to be higher th</w:t>
      </w:r>
      <w:r w:rsidR="009724FA">
        <w:t>an the national average (2.6%)</w:t>
      </w:r>
      <w:proofErr w:type="gramStart"/>
      <w:r w:rsidR="009724FA">
        <w:t>,</w:t>
      </w:r>
      <w:proofErr w:type="gramEnd"/>
      <w:r w:rsidR="009724FA">
        <w:t xml:space="preserve"> h</w:t>
      </w:r>
      <w:r>
        <w:t xml:space="preserve">owever, the statistical significance of differences in rates has not been performed. The highest prevalence is expected in East Riding of Yorkshire, while the lowest is expected in North East Lincolnshire and West Lindsey. </w:t>
      </w:r>
    </w:p>
    <w:p w14:paraId="08C61600" w14:textId="06592C07" w:rsidR="0094089F" w:rsidRDefault="00855A4F" w:rsidP="00FF0C52">
      <w:pPr>
        <w:pStyle w:val="Heading2"/>
      </w:pPr>
      <w:bookmarkStart w:id="12" w:name="_Toc388003765"/>
      <w:r>
        <w:t>3</w:t>
      </w:r>
      <w:r w:rsidR="00C62E83">
        <w:t>.5</w:t>
      </w:r>
      <w:r w:rsidR="00FF0C52">
        <w:t xml:space="preserve"> Hospital admissions for stroke</w:t>
      </w:r>
      <w:bookmarkEnd w:id="12"/>
    </w:p>
    <w:p w14:paraId="3246BDB1" w14:textId="77777777" w:rsidR="0094089F" w:rsidRDefault="0094089F" w:rsidP="0094089F">
      <w:r>
        <w:t>In 2011/12 directly age standardised rates of stroke admissions in North and North East Lincolnshire and Lincolnshire were significantly lower than the national average, while rates for East Riding of Yorkshire and Lincolnshire were not statistically different to the national average.</w:t>
      </w:r>
    </w:p>
    <w:p w14:paraId="5EE7F1E9" w14:textId="77777777" w:rsidR="0094089F" w:rsidRDefault="0094089F" w:rsidP="0094089F">
      <w:r>
        <w:t>The number of emergency admissions for stroke in 2011/12 by local authority area is shown below:</w:t>
      </w:r>
    </w:p>
    <w:p w14:paraId="033863D8" w14:textId="77777777" w:rsidR="006F2893" w:rsidRDefault="006F2893" w:rsidP="006F2893">
      <w:pPr>
        <w:pStyle w:val="Heading4"/>
      </w:pPr>
      <w:r>
        <w:t>Table 7 - Emergency admissions for stroke by local area in 2011/12</w:t>
      </w:r>
    </w:p>
    <w:tbl>
      <w:tblPr>
        <w:tblStyle w:val="TableGrid"/>
        <w:tblW w:w="0" w:type="auto"/>
        <w:tblInd w:w="-5" w:type="dxa"/>
        <w:tblLook w:val="04A0" w:firstRow="1" w:lastRow="0" w:firstColumn="1" w:lastColumn="0" w:noHBand="0" w:noVBand="1"/>
      </w:tblPr>
      <w:tblGrid>
        <w:gridCol w:w="1538"/>
        <w:gridCol w:w="1557"/>
        <w:gridCol w:w="1557"/>
        <w:gridCol w:w="1557"/>
        <w:gridCol w:w="1557"/>
        <w:gridCol w:w="1255"/>
      </w:tblGrid>
      <w:tr w:rsidR="006F2893" w14:paraId="6196E505" w14:textId="77777777" w:rsidTr="00855A4F">
        <w:tc>
          <w:tcPr>
            <w:tcW w:w="1538" w:type="dxa"/>
            <w:shd w:val="clear" w:color="auto" w:fill="767171" w:themeFill="background2" w:themeFillShade="80"/>
          </w:tcPr>
          <w:p w14:paraId="255B1409" w14:textId="77777777" w:rsidR="006F2893" w:rsidRPr="0094089F" w:rsidRDefault="006F2893" w:rsidP="00AD02B3">
            <w:pPr>
              <w:rPr>
                <w:color w:val="FFFFFF" w:themeColor="background1"/>
                <w:sz w:val="18"/>
                <w:szCs w:val="18"/>
              </w:rPr>
            </w:pPr>
            <w:r w:rsidRPr="0094089F">
              <w:rPr>
                <w:color w:val="FFFFFF" w:themeColor="background1"/>
                <w:sz w:val="18"/>
                <w:szCs w:val="18"/>
              </w:rPr>
              <w:t>Indicator</w:t>
            </w:r>
          </w:p>
        </w:tc>
        <w:tc>
          <w:tcPr>
            <w:tcW w:w="1557" w:type="dxa"/>
            <w:shd w:val="clear" w:color="auto" w:fill="767171" w:themeFill="background2" w:themeFillShade="80"/>
          </w:tcPr>
          <w:p w14:paraId="321C6A73" w14:textId="77777777" w:rsidR="006F2893" w:rsidRPr="0094089F" w:rsidRDefault="006F2893" w:rsidP="00AD02B3">
            <w:pPr>
              <w:jc w:val="center"/>
              <w:rPr>
                <w:color w:val="FFFFFF" w:themeColor="background1"/>
                <w:sz w:val="18"/>
                <w:szCs w:val="18"/>
              </w:rPr>
            </w:pPr>
            <w:r w:rsidRPr="0094089F">
              <w:rPr>
                <w:color w:val="FFFFFF" w:themeColor="background1"/>
                <w:sz w:val="18"/>
                <w:szCs w:val="18"/>
              </w:rPr>
              <w:t>North Lincolnshire</w:t>
            </w:r>
          </w:p>
        </w:tc>
        <w:tc>
          <w:tcPr>
            <w:tcW w:w="1557" w:type="dxa"/>
            <w:shd w:val="clear" w:color="auto" w:fill="767171" w:themeFill="background2" w:themeFillShade="80"/>
          </w:tcPr>
          <w:p w14:paraId="072C8BB5" w14:textId="77777777" w:rsidR="006F2893" w:rsidRPr="0094089F" w:rsidRDefault="006F2893" w:rsidP="00AD02B3">
            <w:pPr>
              <w:jc w:val="center"/>
              <w:rPr>
                <w:color w:val="FFFFFF" w:themeColor="background1"/>
                <w:sz w:val="18"/>
                <w:szCs w:val="18"/>
              </w:rPr>
            </w:pPr>
            <w:r w:rsidRPr="0094089F">
              <w:rPr>
                <w:color w:val="FFFFFF" w:themeColor="background1"/>
                <w:sz w:val="18"/>
                <w:szCs w:val="18"/>
              </w:rPr>
              <w:t>North East Lincolnshire</w:t>
            </w:r>
          </w:p>
        </w:tc>
        <w:tc>
          <w:tcPr>
            <w:tcW w:w="1557" w:type="dxa"/>
            <w:shd w:val="clear" w:color="auto" w:fill="767171" w:themeFill="background2" w:themeFillShade="80"/>
          </w:tcPr>
          <w:p w14:paraId="52F84EA2" w14:textId="77777777" w:rsidR="006F2893" w:rsidRPr="0094089F" w:rsidRDefault="006F2893" w:rsidP="00AD02B3">
            <w:pPr>
              <w:jc w:val="center"/>
              <w:rPr>
                <w:color w:val="FFFFFF" w:themeColor="background1"/>
                <w:sz w:val="18"/>
                <w:szCs w:val="18"/>
              </w:rPr>
            </w:pPr>
            <w:r w:rsidRPr="0094089F">
              <w:rPr>
                <w:color w:val="FFFFFF" w:themeColor="background1"/>
                <w:sz w:val="18"/>
                <w:szCs w:val="18"/>
              </w:rPr>
              <w:t xml:space="preserve">East Riding of </w:t>
            </w:r>
            <w:r>
              <w:rPr>
                <w:color w:val="FFFFFF" w:themeColor="background1"/>
                <w:sz w:val="18"/>
                <w:szCs w:val="18"/>
              </w:rPr>
              <w:t>Yorkshire</w:t>
            </w:r>
          </w:p>
        </w:tc>
        <w:tc>
          <w:tcPr>
            <w:tcW w:w="1557" w:type="dxa"/>
            <w:shd w:val="clear" w:color="auto" w:fill="767171" w:themeFill="background2" w:themeFillShade="80"/>
          </w:tcPr>
          <w:p w14:paraId="1AED7951" w14:textId="77777777" w:rsidR="006F2893" w:rsidRPr="0094089F" w:rsidRDefault="006F2893" w:rsidP="00AD02B3">
            <w:pPr>
              <w:jc w:val="center"/>
              <w:rPr>
                <w:color w:val="FFFFFF" w:themeColor="background1"/>
                <w:sz w:val="18"/>
                <w:szCs w:val="18"/>
              </w:rPr>
            </w:pPr>
            <w:r w:rsidRPr="0094089F">
              <w:rPr>
                <w:color w:val="FFFFFF" w:themeColor="background1"/>
                <w:sz w:val="18"/>
                <w:szCs w:val="18"/>
              </w:rPr>
              <w:t>Lincolnshire</w:t>
            </w:r>
          </w:p>
        </w:tc>
        <w:tc>
          <w:tcPr>
            <w:tcW w:w="1255" w:type="dxa"/>
            <w:shd w:val="clear" w:color="auto" w:fill="767171" w:themeFill="background2" w:themeFillShade="80"/>
          </w:tcPr>
          <w:p w14:paraId="2353D173" w14:textId="77777777" w:rsidR="006F2893" w:rsidRPr="0094089F" w:rsidRDefault="006F2893" w:rsidP="00AD02B3">
            <w:pPr>
              <w:jc w:val="center"/>
              <w:rPr>
                <w:color w:val="FFFFFF" w:themeColor="background1"/>
                <w:sz w:val="18"/>
                <w:szCs w:val="18"/>
              </w:rPr>
            </w:pPr>
            <w:r>
              <w:rPr>
                <w:color w:val="FFFFFF" w:themeColor="background1"/>
                <w:sz w:val="18"/>
                <w:szCs w:val="18"/>
              </w:rPr>
              <w:t>England</w:t>
            </w:r>
          </w:p>
        </w:tc>
      </w:tr>
      <w:tr w:rsidR="006F2893" w14:paraId="4E34047A" w14:textId="77777777" w:rsidTr="00855A4F">
        <w:tc>
          <w:tcPr>
            <w:tcW w:w="1538" w:type="dxa"/>
          </w:tcPr>
          <w:p w14:paraId="74DCCC27" w14:textId="77777777" w:rsidR="006F2893" w:rsidRPr="0094089F" w:rsidRDefault="006F2893" w:rsidP="00AD02B3">
            <w:pPr>
              <w:rPr>
                <w:sz w:val="18"/>
                <w:szCs w:val="18"/>
              </w:rPr>
            </w:pPr>
            <w:r w:rsidRPr="0094089F">
              <w:rPr>
                <w:sz w:val="18"/>
                <w:szCs w:val="18"/>
              </w:rPr>
              <w:t>Emergency admissions for stroke</w:t>
            </w:r>
          </w:p>
        </w:tc>
        <w:tc>
          <w:tcPr>
            <w:tcW w:w="1557" w:type="dxa"/>
          </w:tcPr>
          <w:p w14:paraId="5590DE1E" w14:textId="77777777" w:rsidR="006F2893" w:rsidRPr="0094089F" w:rsidRDefault="006F2893" w:rsidP="00AD02B3">
            <w:pPr>
              <w:jc w:val="center"/>
              <w:rPr>
                <w:sz w:val="18"/>
                <w:szCs w:val="18"/>
              </w:rPr>
            </w:pPr>
            <w:r w:rsidRPr="0094089F">
              <w:rPr>
                <w:sz w:val="18"/>
                <w:szCs w:val="18"/>
              </w:rPr>
              <w:t>151</w:t>
            </w:r>
            <w:r>
              <w:rPr>
                <w:sz w:val="18"/>
                <w:szCs w:val="18"/>
              </w:rPr>
              <w:t xml:space="preserve"> (56.0 per 100,000)</w:t>
            </w:r>
          </w:p>
        </w:tc>
        <w:tc>
          <w:tcPr>
            <w:tcW w:w="1557" w:type="dxa"/>
          </w:tcPr>
          <w:p w14:paraId="31A5F8BF" w14:textId="77777777" w:rsidR="006F2893" w:rsidRPr="0094089F" w:rsidRDefault="006F2893" w:rsidP="00AD02B3">
            <w:pPr>
              <w:jc w:val="center"/>
              <w:rPr>
                <w:sz w:val="18"/>
                <w:szCs w:val="18"/>
              </w:rPr>
            </w:pPr>
            <w:r w:rsidRPr="0094089F">
              <w:rPr>
                <w:sz w:val="18"/>
                <w:szCs w:val="18"/>
              </w:rPr>
              <w:t>184</w:t>
            </w:r>
            <w:r>
              <w:rPr>
                <w:sz w:val="18"/>
                <w:szCs w:val="18"/>
              </w:rPr>
              <w:t xml:space="preserve"> (70.8 per 100,000)</w:t>
            </w:r>
          </w:p>
        </w:tc>
        <w:tc>
          <w:tcPr>
            <w:tcW w:w="1557" w:type="dxa"/>
          </w:tcPr>
          <w:p w14:paraId="474474AE" w14:textId="77777777" w:rsidR="006F2893" w:rsidRPr="0094089F" w:rsidRDefault="006F2893" w:rsidP="00AD02B3">
            <w:pPr>
              <w:jc w:val="center"/>
              <w:rPr>
                <w:sz w:val="18"/>
                <w:szCs w:val="18"/>
              </w:rPr>
            </w:pPr>
            <w:r w:rsidRPr="0094089F">
              <w:rPr>
                <w:sz w:val="18"/>
                <w:szCs w:val="18"/>
              </w:rPr>
              <w:t>578</w:t>
            </w:r>
            <w:r>
              <w:rPr>
                <w:sz w:val="18"/>
                <w:szCs w:val="18"/>
              </w:rPr>
              <w:t xml:space="preserve"> (91.2 per 100,000)</w:t>
            </w:r>
          </w:p>
        </w:tc>
        <w:tc>
          <w:tcPr>
            <w:tcW w:w="1557" w:type="dxa"/>
          </w:tcPr>
          <w:p w14:paraId="283D0104" w14:textId="77777777" w:rsidR="006F2893" w:rsidRPr="0094089F" w:rsidRDefault="006F2893" w:rsidP="00AD02B3">
            <w:pPr>
              <w:jc w:val="center"/>
              <w:rPr>
                <w:sz w:val="18"/>
                <w:szCs w:val="18"/>
              </w:rPr>
            </w:pPr>
            <w:r w:rsidRPr="0094089F">
              <w:rPr>
                <w:sz w:val="18"/>
                <w:szCs w:val="18"/>
              </w:rPr>
              <w:t>1093</w:t>
            </w:r>
            <w:r>
              <w:rPr>
                <w:sz w:val="18"/>
                <w:szCs w:val="18"/>
              </w:rPr>
              <w:t xml:space="preserve"> (83.8 per 100,000)</w:t>
            </w:r>
          </w:p>
        </w:tc>
        <w:tc>
          <w:tcPr>
            <w:tcW w:w="1255" w:type="dxa"/>
          </w:tcPr>
          <w:p w14:paraId="475CCD12" w14:textId="77777777" w:rsidR="006F2893" w:rsidRPr="0094089F" w:rsidRDefault="006F2893" w:rsidP="00AD02B3">
            <w:pPr>
              <w:jc w:val="center"/>
              <w:rPr>
                <w:sz w:val="18"/>
                <w:szCs w:val="18"/>
              </w:rPr>
            </w:pPr>
            <w:r>
              <w:rPr>
                <w:sz w:val="18"/>
                <w:szCs w:val="18"/>
              </w:rPr>
              <w:t>89.5 per 100,000</w:t>
            </w:r>
          </w:p>
        </w:tc>
      </w:tr>
    </w:tbl>
    <w:p w14:paraId="3C9CAD76" w14:textId="77777777" w:rsidR="006F2893" w:rsidRPr="0094089F" w:rsidRDefault="006F2893" w:rsidP="006F2893">
      <w:pPr>
        <w:rPr>
          <w:i/>
          <w:sz w:val="16"/>
          <w:szCs w:val="16"/>
        </w:rPr>
      </w:pPr>
      <w:r w:rsidRPr="0094089F">
        <w:rPr>
          <w:i/>
          <w:sz w:val="16"/>
          <w:szCs w:val="16"/>
        </w:rPr>
        <w:t xml:space="preserve">Source: SEPHO Cardiovascular disease Local Authority health profiles (2013). Data from </w:t>
      </w:r>
      <w:proofErr w:type="spellStart"/>
      <w:r w:rsidRPr="0094089F">
        <w:rPr>
          <w:i/>
          <w:sz w:val="16"/>
          <w:szCs w:val="16"/>
        </w:rPr>
        <w:t>QoF</w:t>
      </w:r>
      <w:proofErr w:type="spellEnd"/>
      <w:r w:rsidRPr="0094089F">
        <w:rPr>
          <w:i/>
          <w:sz w:val="16"/>
          <w:szCs w:val="16"/>
        </w:rPr>
        <w:t xml:space="preserve"> 2011/12</w:t>
      </w:r>
    </w:p>
    <w:p w14:paraId="73656FD1" w14:textId="77777777" w:rsidR="0094089F" w:rsidRDefault="0094089F" w:rsidP="0094089F">
      <w:r>
        <w:t xml:space="preserve">In North East Lincolnshire and Lincolnshire the rate of emergency admissions from the most deprived areas is significantly higher than rates in the least deprived areas, 2.4 times and 1.4 times higher respectively. </w:t>
      </w:r>
      <w:r w:rsidR="009724FA">
        <w:t xml:space="preserve"> </w:t>
      </w:r>
      <w:r>
        <w:t>For North Lincolnshire and East Riding of Yorkshire differences were not statistically significant.</w:t>
      </w:r>
    </w:p>
    <w:p w14:paraId="157FA9C7" w14:textId="77777777" w:rsidR="0094089F" w:rsidRDefault="0094089F" w:rsidP="0094089F">
      <w:r w:rsidRPr="00FF09AC">
        <w:t>With the exception of East Riding of Yorkshire, all local areas have observed a decline in the rate of emergency admissions for stroke between 2004/5 and 2011/12. North and North East Lincolnshire have seen</w:t>
      </w:r>
      <w:r w:rsidR="001E6009" w:rsidRPr="00FF09AC">
        <w:t xml:space="preserve"> the</w:t>
      </w:r>
      <w:r w:rsidRPr="00FF09AC">
        <w:t xml:space="preserve"> </w:t>
      </w:r>
      <w:r w:rsidR="001E6009" w:rsidRPr="00FF09AC">
        <w:t xml:space="preserve">greatest </w:t>
      </w:r>
      <w:r w:rsidRPr="00FF09AC">
        <w:t xml:space="preserve">decrease, over 20%, while Lincolnshire has seen a 3.7% decrease. Nationally rates have decreased by 3%. </w:t>
      </w:r>
      <w:r w:rsidR="00FF09AC">
        <w:t xml:space="preserve"> </w:t>
      </w:r>
      <w:r w:rsidRPr="00FF09AC">
        <w:t>By contrast, East Riding of Yorkshire has seen a 37% increase in emergency admissions over the period.</w:t>
      </w:r>
    </w:p>
    <w:p w14:paraId="5DA0ECB7" w14:textId="77777777" w:rsidR="0094089F" w:rsidRDefault="0094089F" w:rsidP="0094089F">
      <w:r>
        <w:t>Rates of emergency readmissions within 30 days of admission for stroke were less than the national average (2.9%) in all local areas. North East Lincolnshire had the lowest rate (1.1%) while North Lincolnshire and Lincolnshire had the highest (1.7%). No statistical testing has been performed on this indicator.</w:t>
      </w:r>
    </w:p>
    <w:p w14:paraId="01A615E1" w14:textId="77777777" w:rsidR="0094089F" w:rsidRDefault="0094089F" w:rsidP="0094089F">
      <w:r>
        <w:t xml:space="preserve">In 2011/12 the percentage of stroke patients aged </w:t>
      </w:r>
      <w:proofErr w:type="gramStart"/>
      <w:r>
        <w:t>under</w:t>
      </w:r>
      <w:proofErr w:type="gramEnd"/>
      <w:r>
        <w:t xml:space="preserve"> 75 years discharged to their usual place of residence in Lincolnshire was significantly higher than the national average. For all other local areas the percentages were not statistically different to the national average. </w:t>
      </w:r>
    </w:p>
    <w:p w14:paraId="5BA213B5" w14:textId="77777777" w:rsidR="0094089F" w:rsidRDefault="0094089F" w:rsidP="0094089F">
      <w:r>
        <w:t>By contrast, and occurring within the same period, the percentage of stroke patients aged 75 years and over, discharged to their usual place of residence was significantly higher than the national average in North Lincolnshire, East Riding of Yorkshire and Lincolnshire. The percentage for North East Lincolnshire was not statistically different to the national average.</w:t>
      </w:r>
    </w:p>
    <w:p w14:paraId="73DADEB8" w14:textId="77777777" w:rsidR="0094089F" w:rsidRDefault="0094089F" w:rsidP="0094089F">
      <w:r w:rsidRPr="00C97CDA">
        <w:t>Rate</w:t>
      </w:r>
      <w:r>
        <w:t>s</w:t>
      </w:r>
      <w:r w:rsidRPr="00C97CDA">
        <w:t xml:space="preserve"> of ca</w:t>
      </w:r>
      <w:r>
        <w:t xml:space="preserve">rotid </w:t>
      </w:r>
      <w:proofErr w:type="spellStart"/>
      <w:r>
        <w:t>endarterectomy</w:t>
      </w:r>
      <w:proofErr w:type="spellEnd"/>
      <w:r>
        <w:t xml:space="preserve"> undertaken between </w:t>
      </w:r>
      <w:r w:rsidRPr="00C97CDA">
        <w:t>2010/11-2011/12</w:t>
      </w:r>
      <w:r>
        <w:t xml:space="preserve"> were significantly lower than the England average in North Lincolnshire and Lincolnshire and not statistically different to the national average in North East Lincolnshire and East Riding of Yorkshire.</w:t>
      </w:r>
    </w:p>
    <w:p w14:paraId="2E9F2797" w14:textId="77777777" w:rsidR="009724FA" w:rsidRDefault="009724FA" w:rsidP="0094089F"/>
    <w:p w14:paraId="2ABE9151" w14:textId="77777777" w:rsidR="009724FA" w:rsidRDefault="009724FA" w:rsidP="0094089F"/>
    <w:p w14:paraId="6BD99283" w14:textId="77777777" w:rsidR="009724FA" w:rsidRPr="00C97CDA" w:rsidRDefault="009724FA" w:rsidP="0094089F"/>
    <w:p w14:paraId="14D68D60" w14:textId="1FACB9F2" w:rsidR="0094089F" w:rsidRDefault="00855A4F" w:rsidP="0094089F">
      <w:pPr>
        <w:pStyle w:val="Heading2"/>
      </w:pPr>
      <w:bookmarkStart w:id="13" w:name="_Toc388003766"/>
      <w:r>
        <w:lastRenderedPageBreak/>
        <w:t>3</w:t>
      </w:r>
      <w:r w:rsidR="0094089F">
        <w:t>.</w:t>
      </w:r>
      <w:r w:rsidR="00C62E83">
        <w:t>6</w:t>
      </w:r>
      <w:r w:rsidR="0094089F">
        <w:t xml:space="preserve"> Stroke mortality</w:t>
      </w:r>
      <w:bookmarkEnd w:id="13"/>
    </w:p>
    <w:p w14:paraId="05FA5101" w14:textId="77777777" w:rsidR="0094089F" w:rsidRDefault="0094089F" w:rsidP="0094089F">
      <w:r>
        <w:t xml:space="preserve">In 2012, the percentage of all deaths due to stroke varied between 7 and 8% by local area. </w:t>
      </w:r>
    </w:p>
    <w:p w14:paraId="6F023E85" w14:textId="77777777" w:rsidR="004872AB" w:rsidRDefault="004872AB" w:rsidP="004872AB">
      <w:pPr>
        <w:pStyle w:val="Heading4"/>
      </w:pPr>
      <w:r>
        <w:t>T</w:t>
      </w:r>
      <w:r w:rsidR="002C4B21">
        <w:t>able 8</w:t>
      </w:r>
      <w:r>
        <w:t xml:space="preserve"> - Mortality from stroke by local area, all ages 2012</w:t>
      </w:r>
    </w:p>
    <w:tbl>
      <w:tblPr>
        <w:tblStyle w:val="TableGrid"/>
        <w:tblW w:w="0" w:type="auto"/>
        <w:tblInd w:w="-5" w:type="dxa"/>
        <w:tblLook w:val="04A0" w:firstRow="1" w:lastRow="0" w:firstColumn="1" w:lastColumn="0" w:noHBand="0" w:noVBand="1"/>
      </w:tblPr>
      <w:tblGrid>
        <w:gridCol w:w="1814"/>
        <w:gridCol w:w="1560"/>
        <w:gridCol w:w="1701"/>
        <w:gridCol w:w="1243"/>
        <w:gridCol w:w="1308"/>
        <w:gridCol w:w="1395"/>
      </w:tblGrid>
      <w:tr w:rsidR="0094089F" w14:paraId="40169E7C" w14:textId="77777777" w:rsidTr="00855A4F">
        <w:tc>
          <w:tcPr>
            <w:tcW w:w="1814" w:type="dxa"/>
            <w:shd w:val="clear" w:color="auto" w:fill="767171" w:themeFill="background2" w:themeFillShade="80"/>
          </w:tcPr>
          <w:p w14:paraId="44256622" w14:textId="77777777" w:rsidR="0094089F" w:rsidRPr="00D74CC1" w:rsidRDefault="0094089F" w:rsidP="0094089F">
            <w:pPr>
              <w:rPr>
                <w:color w:val="FFFFFF" w:themeColor="background1"/>
                <w:sz w:val="18"/>
                <w:szCs w:val="18"/>
              </w:rPr>
            </w:pPr>
            <w:r>
              <w:rPr>
                <w:color w:val="FFFFFF" w:themeColor="background1"/>
                <w:sz w:val="18"/>
                <w:szCs w:val="18"/>
              </w:rPr>
              <w:t>Indicator</w:t>
            </w:r>
          </w:p>
        </w:tc>
        <w:tc>
          <w:tcPr>
            <w:tcW w:w="1560" w:type="dxa"/>
            <w:shd w:val="clear" w:color="auto" w:fill="767171" w:themeFill="background2" w:themeFillShade="80"/>
          </w:tcPr>
          <w:p w14:paraId="69CBFCE4" w14:textId="77777777" w:rsidR="0094089F" w:rsidRPr="00D74CC1" w:rsidRDefault="0094089F" w:rsidP="0094089F">
            <w:pPr>
              <w:jc w:val="center"/>
              <w:rPr>
                <w:color w:val="FFFFFF" w:themeColor="background1"/>
                <w:sz w:val="18"/>
                <w:szCs w:val="18"/>
              </w:rPr>
            </w:pPr>
            <w:r w:rsidRPr="00D74CC1">
              <w:rPr>
                <w:color w:val="FFFFFF" w:themeColor="background1"/>
                <w:sz w:val="18"/>
                <w:szCs w:val="18"/>
              </w:rPr>
              <w:t>North Lincolnshire</w:t>
            </w:r>
          </w:p>
        </w:tc>
        <w:tc>
          <w:tcPr>
            <w:tcW w:w="1701" w:type="dxa"/>
            <w:shd w:val="clear" w:color="auto" w:fill="767171" w:themeFill="background2" w:themeFillShade="80"/>
          </w:tcPr>
          <w:p w14:paraId="51B1AF2A" w14:textId="77777777" w:rsidR="0094089F" w:rsidRPr="00D74CC1" w:rsidRDefault="0094089F" w:rsidP="0094089F">
            <w:pPr>
              <w:jc w:val="center"/>
              <w:rPr>
                <w:color w:val="FFFFFF" w:themeColor="background1"/>
                <w:sz w:val="18"/>
                <w:szCs w:val="18"/>
              </w:rPr>
            </w:pPr>
            <w:r w:rsidRPr="00D74CC1">
              <w:rPr>
                <w:color w:val="FFFFFF" w:themeColor="background1"/>
                <w:sz w:val="18"/>
                <w:szCs w:val="18"/>
              </w:rPr>
              <w:t>North East Lincolnshire</w:t>
            </w:r>
          </w:p>
        </w:tc>
        <w:tc>
          <w:tcPr>
            <w:tcW w:w="1243" w:type="dxa"/>
            <w:shd w:val="clear" w:color="auto" w:fill="767171" w:themeFill="background2" w:themeFillShade="80"/>
          </w:tcPr>
          <w:p w14:paraId="2899AD29" w14:textId="77777777" w:rsidR="0094089F" w:rsidRPr="00D74CC1" w:rsidRDefault="0094089F" w:rsidP="0094089F">
            <w:pPr>
              <w:jc w:val="center"/>
              <w:rPr>
                <w:color w:val="FFFFFF" w:themeColor="background1"/>
                <w:sz w:val="18"/>
                <w:szCs w:val="18"/>
              </w:rPr>
            </w:pPr>
            <w:r w:rsidRPr="00D74CC1">
              <w:rPr>
                <w:color w:val="FFFFFF" w:themeColor="background1"/>
                <w:sz w:val="18"/>
                <w:szCs w:val="18"/>
              </w:rPr>
              <w:t>East Riding of Yorkshire</w:t>
            </w:r>
          </w:p>
        </w:tc>
        <w:tc>
          <w:tcPr>
            <w:tcW w:w="1308" w:type="dxa"/>
            <w:shd w:val="clear" w:color="auto" w:fill="767171" w:themeFill="background2" w:themeFillShade="80"/>
          </w:tcPr>
          <w:p w14:paraId="2A94BBA3" w14:textId="5074A9EA" w:rsidR="0094089F" w:rsidRPr="00D74CC1" w:rsidRDefault="0094089F" w:rsidP="006F2893">
            <w:pPr>
              <w:jc w:val="center"/>
              <w:rPr>
                <w:color w:val="FFFFFF" w:themeColor="background1"/>
                <w:sz w:val="18"/>
                <w:szCs w:val="18"/>
              </w:rPr>
            </w:pPr>
            <w:r>
              <w:rPr>
                <w:color w:val="FFFFFF" w:themeColor="background1"/>
                <w:sz w:val="18"/>
                <w:szCs w:val="18"/>
              </w:rPr>
              <w:t xml:space="preserve">East </w:t>
            </w:r>
            <w:r w:rsidR="006F2893">
              <w:rPr>
                <w:color w:val="FFFFFF" w:themeColor="background1"/>
                <w:sz w:val="18"/>
                <w:szCs w:val="18"/>
              </w:rPr>
              <w:t>Lindsey</w:t>
            </w:r>
          </w:p>
        </w:tc>
        <w:tc>
          <w:tcPr>
            <w:tcW w:w="1395" w:type="dxa"/>
            <w:shd w:val="clear" w:color="auto" w:fill="767171" w:themeFill="background2" w:themeFillShade="80"/>
          </w:tcPr>
          <w:p w14:paraId="26EF2978" w14:textId="26A75BD6" w:rsidR="0094089F" w:rsidRPr="00D74CC1" w:rsidRDefault="0094089F" w:rsidP="006F2893">
            <w:pPr>
              <w:jc w:val="center"/>
              <w:rPr>
                <w:color w:val="FFFFFF" w:themeColor="background1"/>
                <w:sz w:val="18"/>
                <w:szCs w:val="18"/>
              </w:rPr>
            </w:pPr>
            <w:r>
              <w:rPr>
                <w:color w:val="FFFFFF" w:themeColor="background1"/>
                <w:sz w:val="18"/>
                <w:szCs w:val="18"/>
              </w:rPr>
              <w:t>West</w:t>
            </w:r>
            <w:r w:rsidRPr="00D74CC1">
              <w:rPr>
                <w:color w:val="FFFFFF" w:themeColor="background1"/>
                <w:sz w:val="18"/>
                <w:szCs w:val="18"/>
              </w:rPr>
              <w:t xml:space="preserve"> </w:t>
            </w:r>
            <w:r w:rsidR="006F2893" w:rsidRPr="00D74CC1">
              <w:rPr>
                <w:color w:val="FFFFFF" w:themeColor="background1"/>
                <w:sz w:val="18"/>
                <w:szCs w:val="18"/>
              </w:rPr>
              <w:t>Linds</w:t>
            </w:r>
            <w:r w:rsidR="006F2893">
              <w:rPr>
                <w:color w:val="FFFFFF" w:themeColor="background1"/>
                <w:sz w:val="18"/>
                <w:szCs w:val="18"/>
              </w:rPr>
              <w:t>e</w:t>
            </w:r>
            <w:r w:rsidR="006F2893" w:rsidRPr="00D74CC1">
              <w:rPr>
                <w:color w:val="FFFFFF" w:themeColor="background1"/>
                <w:sz w:val="18"/>
                <w:szCs w:val="18"/>
              </w:rPr>
              <w:t>y</w:t>
            </w:r>
          </w:p>
        </w:tc>
      </w:tr>
      <w:tr w:rsidR="0094089F" w14:paraId="3FFEC532" w14:textId="77777777" w:rsidTr="00855A4F">
        <w:tc>
          <w:tcPr>
            <w:tcW w:w="1814" w:type="dxa"/>
          </w:tcPr>
          <w:p w14:paraId="3ECAD63C" w14:textId="77777777" w:rsidR="0094089F" w:rsidRPr="0094089F" w:rsidRDefault="0094089F" w:rsidP="0094089F">
            <w:pPr>
              <w:rPr>
                <w:sz w:val="18"/>
                <w:szCs w:val="18"/>
              </w:rPr>
            </w:pPr>
            <w:r w:rsidRPr="0094089F">
              <w:rPr>
                <w:sz w:val="18"/>
                <w:szCs w:val="18"/>
              </w:rPr>
              <w:t>Deaths from stroke</w:t>
            </w:r>
          </w:p>
        </w:tc>
        <w:tc>
          <w:tcPr>
            <w:tcW w:w="1560" w:type="dxa"/>
          </w:tcPr>
          <w:p w14:paraId="068997D0" w14:textId="77777777" w:rsidR="0094089F" w:rsidRPr="0094089F" w:rsidRDefault="0094089F" w:rsidP="0094089F">
            <w:pPr>
              <w:jc w:val="center"/>
              <w:rPr>
                <w:sz w:val="18"/>
                <w:szCs w:val="18"/>
              </w:rPr>
            </w:pPr>
            <w:r>
              <w:rPr>
                <w:sz w:val="18"/>
                <w:szCs w:val="18"/>
              </w:rPr>
              <w:t>123</w:t>
            </w:r>
          </w:p>
        </w:tc>
        <w:tc>
          <w:tcPr>
            <w:tcW w:w="1701" w:type="dxa"/>
          </w:tcPr>
          <w:p w14:paraId="6791BC22" w14:textId="77777777" w:rsidR="0094089F" w:rsidRPr="0094089F" w:rsidRDefault="0094089F" w:rsidP="0094089F">
            <w:pPr>
              <w:jc w:val="center"/>
              <w:rPr>
                <w:sz w:val="18"/>
                <w:szCs w:val="18"/>
              </w:rPr>
            </w:pPr>
            <w:r>
              <w:rPr>
                <w:sz w:val="18"/>
                <w:szCs w:val="18"/>
              </w:rPr>
              <w:t>120</w:t>
            </w:r>
          </w:p>
        </w:tc>
        <w:tc>
          <w:tcPr>
            <w:tcW w:w="1243" w:type="dxa"/>
          </w:tcPr>
          <w:p w14:paraId="5CEB5FAF" w14:textId="77777777" w:rsidR="0094089F" w:rsidRPr="0094089F" w:rsidRDefault="0094089F" w:rsidP="0094089F">
            <w:pPr>
              <w:jc w:val="center"/>
              <w:rPr>
                <w:sz w:val="18"/>
                <w:szCs w:val="18"/>
              </w:rPr>
            </w:pPr>
            <w:r>
              <w:rPr>
                <w:sz w:val="18"/>
                <w:szCs w:val="18"/>
              </w:rPr>
              <w:t>292</w:t>
            </w:r>
          </w:p>
        </w:tc>
        <w:tc>
          <w:tcPr>
            <w:tcW w:w="1308" w:type="dxa"/>
          </w:tcPr>
          <w:p w14:paraId="4CC295AA" w14:textId="77777777" w:rsidR="0094089F" w:rsidRPr="0094089F" w:rsidRDefault="0094089F" w:rsidP="0094089F">
            <w:pPr>
              <w:jc w:val="center"/>
              <w:rPr>
                <w:sz w:val="18"/>
                <w:szCs w:val="18"/>
              </w:rPr>
            </w:pPr>
            <w:r>
              <w:rPr>
                <w:sz w:val="18"/>
                <w:szCs w:val="18"/>
              </w:rPr>
              <w:t>131</w:t>
            </w:r>
          </w:p>
        </w:tc>
        <w:tc>
          <w:tcPr>
            <w:tcW w:w="1395" w:type="dxa"/>
          </w:tcPr>
          <w:p w14:paraId="5FF47379" w14:textId="77777777" w:rsidR="0094089F" w:rsidRPr="0094089F" w:rsidRDefault="0094089F" w:rsidP="0094089F">
            <w:pPr>
              <w:jc w:val="center"/>
              <w:rPr>
                <w:sz w:val="18"/>
                <w:szCs w:val="18"/>
              </w:rPr>
            </w:pPr>
            <w:r>
              <w:rPr>
                <w:sz w:val="18"/>
                <w:szCs w:val="18"/>
              </w:rPr>
              <w:t>73</w:t>
            </w:r>
          </w:p>
        </w:tc>
      </w:tr>
      <w:tr w:rsidR="0094089F" w14:paraId="2BE8B9C2" w14:textId="77777777" w:rsidTr="00855A4F">
        <w:tc>
          <w:tcPr>
            <w:tcW w:w="1814" w:type="dxa"/>
          </w:tcPr>
          <w:p w14:paraId="2BDFD9A5" w14:textId="77777777" w:rsidR="0094089F" w:rsidRPr="0094089F" w:rsidRDefault="0094089F" w:rsidP="0094089F">
            <w:pPr>
              <w:rPr>
                <w:sz w:val="18"/>
                <w:szCs w:val="18"/>
              </w:rPr>
            </w:pPr>
            <w:r>
              <w:rPr>
                <w:sz w:val="18"/>
                <w:szCs w:val="18"/>
              </w:rPr>
              <w:t>% Total deaths</w:t>
            </w:r>
          </w:p>
        </w:tc>
        <w:tc>
          <w:tcPr>
            <w:tcW w:w="1560" w:type="dxa"/>
          </w:tcPr>
          <w:p w14:paraId="45AD578C" w14:textId="77777777" w:rsidR="0094089F" w:rsidRDefault="0094089F" w:rsidP="0094089F">
            <w:pPr>
              <w:jc w:val="center"/>
              <w:rPr>
                <w:sz w:val="18"/>
                <w:szCs w:val="18"/>
              </w:rPr>
            </w:pPr>
            <w:r>
              <w:rPr>
                <w:sz w:val="18"/>
                <w:szCs w:val="18"/>
              </w:rPr>
              <w:t>7%</w:t>
            </w:r>
          </w:p>
        </w:tc>
        <w:tc>
          <w:tcPr>
            <w:tcW w:w="1701" w:type="dxa"/>
          </w:tcPr>
          <w:p w14:paraId="26047013" w14:textId="77777777" w:rsidR="0094089F" w:rsidRDefault="0094089F" w:rsidP="0094089F">
            <w:pPr>
              <w:jc w:val="center"/>
              <w:rPr>
                <w:sz w:val="18"/>
                <w:szCs w:val="18"/>
              </w:rPr>
            </w:pPr>
            <w:r>
              <w:rPr>
                <w:sz w:val="18"/>
                <w:szCs w:val="18"/>
              </w:rPr>
              <w:t>7%</w:t>
            </w:r>
          </w:p>
        </w:tc>
        <w:tc>
          <w:tcPr>
            <w:tcW w:w="1243" w:type="dxa"/>
          </w:tcPr>
          <w:p w14:paraId="134C570E" w14:textId="77777777" w:rsidR="0094089F" w:rsidRDefault="0094089F" w:rsidP="0094089F">
            <w:pPr>
              <w:jc w:val="center"/>
              <w:rPr>
                <w:sz w:val="18"/>
                <w:szCs w:val="18"/>
              </w:rPr>
            </w:pPr>
            <w:r>
              <w:rPr>
                <w:sz w:val="18"/>
                <w:szCs w:val="18"/>
              </w:rPr>
              <w:t>8%</w:t>
            </w:r>
          </w:p>
        </w:tc>
        <w:tc>
          <w:tcPr>
            <w:tcW w:w="1308" w:type="dxa"/>
          </w:tcPr>
          <w:p w14:paraId="72B478DE" w14:textId="77777777" w:rsidR="0094089F" w:rsidRPr="0094089F" w:rsidRDefault="0094089F" w:rsidP="0094089F">
            <w:pPr>
              <w:jc w:val="center"/>
              <w:rPr>
                <w:sz w:val="18"/>
                <w:szCs w:val="18"/>
              </w:rPr>
            </w:pPr>
            <w:r>
              <w:rPr>
                <w:sz w:val="18"/>
                <w:szCs w:val="18"/>
              </w:rPr>
              <w:t>7%</w:t>
            </w:r>
          </w:p>
        </w:tc>
        <w:tc>
          <w:tcPr>
            <w:tcW w:w="1395" w:type="dxa"/>
          </w:tcPr>
          <w:p w14:paraId="108DD31D" w14:textId="77777777" w:rsidR="0094089F" w:rsidRPr="0094089F" w:rsidRDefault="0094089F" w:rsidP="0094089F">
            <w:pPr>
              <w:jc w:val="center"/>
              <w:rPr>
                <w:sz w:val="18"/>
                <w:szCs w:val="18"/>
              </w:rPr>
            </w:pPr>
            <w:r>
              <w:rPr>
                <w:sz w:val="18"/>
                <w:szCs w:val="18"/>
              </w:rPr>
              <w:t>8%</w:t>
            </w:r>
          </w:p>
        </w:tc>
      </w:tr>
    </w:tbl>
    <w:p w14:paraId="1A2B0020" w14:textId="77777777" w:rsidR="0094089F" w:rsidRPr="0094089F" w:rsidRDefault="0094089F" w:rsidP="0094089F">
      <w:pPr>
        <w:rPr>
          <w:sz w:val="16"/>
          <w:szCs w:val="16"/>
        </w:rPr>
      </w:pPr>
      <w:r w:rsidRPr="0094089F">
        <w:rPr>
          <w:sz w:val="16"/>
          <w:szCs w:val="16"/>
        </w:rPr>
        <w:t>Source: Health and Social Care Information Centre (HSCIC) 2014</w:t>
      </w:r>
    </w:p>
    <w:p w14:paraId="7EB08B63" w14:textId="77777777" w:rsidR="004872AB" w:rsidRDefault="005D33FF" w:rsidP="004872AB">
      <w:r>
        <w:t>T</w:t>
      </w:r>
      <w:r w:rsidR="004872AB">
        <w:t>he rate of all age stroke mortality in local areas and nationally has declined between 2008-10 and 2010-12. In addition and with the exception of East Riding of Yorkshire in 2010-12, the rate of all age stroke mortality in local areas has not differed significantly from the England average within each time period. By contrast, between 2010 and 2012, the stroke mortality rate for East Riding of Yorkshire is shown to significantly exceed the national average, suggesting that the rate of decline in all age stroke mortality for this area has been slower than observed nationally and in other local areas.</w:t>
      </w:r>
    </w:p>
    <w:p w14:paraId="55E044E8" w14:textId="77777777" w:rsidR="004872AB" w:rsidRPr="0094089F" w:rsidRDefault="004872AB" w:rsidP="004872AB">
      <w:r>
        <w:t>Premature mortality rates for stroke have also declined between 2008/10 and 2010/12. However, by contrast to all-age mortality, no local area has demonstrated a premature stroke mortality rate significantly different to the England average in any of the three time periods.</w:t>
      </w:r>
    </w:p>
    <w:p w14:paraId="17C06082" w14:textId="77777777" w:rsidR="004872AB" w:rsidRDefault="009724FA" w:rsidP="004872AB">
      <w:pPr>
        <w:pStyle w:val="Heading4"/>
      </w:pPr>
      <w:r>
        <w:t>Chart 3</w:t>
      </w:r>
      <w:r w:rsidR="004872AB">
        <w:t xml:space="preserve"> - Directly age standardised stroke mortality by area per 100,000 population</w:t>
      </w:r>
    </w:p>
    <w:p w14:paraId="4A43281A" w14:textId="77777777" w:rsidR="004872AB" w:rsidRDefault="004872AB" w:rsidP="004872AB">
      <w:pPr>
        <w:jc w:val="center"/>
      </w:pPr>
      <w:r>
        <w:rPr>
          <w:noProof/>
          <w:lang w:eastAsia="en-GB"/>
        </w:rPr>
        <w:drawing>
          <wp:inline distT="0" distB="0" distL="0" distR="0" wp14:anchorId="0729159E" wp14:editId="4E2F04DF">
            <wp:extent cx="5077684" cy="3314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0882" cy="3329844"/>
                    </a:xfrm>
                    <a:prstGeom prst="rect">
                      <a:avLst/>
                    </a:prstGeom>
                    <a:noFill/>
                  </pic:spPr>
                </pic:pic>
              </a:graphicData>
            </a:graphic>
          </wp:inline>
        </w:drawing>
      </w:r>
    </w:p>
    <w:p w14:paraId="0D665539" w14:textId="77777777" w:rsidR="0094089F" w:rsidRDefault="004872AB" w:rsidP="004872AB">
      <w:pPr>
        <w:jc w:val="both"/>
        <w:rPr>
          <w:i/>
          <w:sz w:val="16"/>
          <w:szCs w:val="16"/>
        </w:rPr>
      </w:pPr>
      <w:r w:rsidRPr="004872AB">
        <w:rPr>
          <w:sz w:val="16"/>
          <w:szCs w:val="16"/>
        </w:rPr>
        <w:t xml:space="preserve">Source: </w:t>
      </w:r>
      <w:r w:rsidRPr="004872AB">
        <w:rPr>
          <w:i/>
          <w:sz w:val="16"/>
          <w:szCs w:val="16"/>
        </w:rPr>
        <w:t>Health and Social Care Information Centre (HSCIC) 2014</w:t>
      </w:r>
    </w:p>
    <w:p w14:paraId="29E03523" w14:textId="77777777" w:rsidR="004872AB" w:rsidRPr="004872AB" w:rsidRDefault="009724FA" w:rsidP="004872AB">
      <w:pPr>
        <w:pStyle w:val="Heading4"/>
      </w:pPr>
      <w:r>
        <w:lastRenderedPageBreak/>
        <w:t>Chart 4</w:t>
      </w:r>
      <w:r w:rsidR="004872AB">
        <w:t xml:space="preserve"> – Directly age standardised premature (under 75 years) stroke mortality rate by area per 100,000 population</w:t>
      </w:r>
    </w:p>
    <w:p w14:paraId="196359DB" w14:textId="77777777" w:rsidR="0094089F" w:rsidRPr="0094089F" w:rsidRDefault="004872AB" w:rsidP="004872AB">
      <w:pPr>
        <w:jc w:val="center"/>
      </w:pPr>
      <w:r>
        <w:rPr>
          <w:noProof/>
          <w:lang w:eastAsia="en-GB"/>
        </w:rPr>
        <w:drawing>
          <wp:inline distT="0" distB="0" distL="0" distR="0" wp14:anchorId="7CDABADF" wp14:editId="6E3FF15F">
            <wp:extent cx="5065962" cy="3305660"/>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5994" cy="3338307"/>
                    </a:xfrm>
                    <a:prstGeom prst="rect">
                      <a:avLst/>
                    </a:prstGeom>
                    <a:noFill/>
                  </pic:spPr>
                </pic:pic>
              </a:graphicData>
            </a:graphic>
          </wp:inline>
        </w:drawing>
      </w:r>
    </w:p>
    <w:p w14:paraId="137AEDBE" w14:textId="77777777" w:rsidR="004872AB" w:rsidRPr="004872AB" w:rsidRDefault="004872AB" w:rsidP="004872AB">
      <w:pPr>
        <w:rPr>
          <w:sz w:val="16"/>
          <w:szCs w:val="16"/>
        </w:rPr>
      </w:pPr>
      <w:r w:rsidRPr="004872AB">
        <w:rPr>
          <w:sz w:val="16"/>
          <w:szCs w:val="16"/>
        </w:rPr>
        <w:t>Source: Health and Social Care Information Centre (HSCIC) 2014</w:t>
      </w:r>
    </w:p>
    <w:p w14:paraId="6DFF5AED" w14:textId="77777777" w:rsidR="00D74CC1" w:rsidRDefault="004872AB" w:rsidP="00D74CC1">
      <w:r>
        <w:t xml:space="preserve">Analysis of pooled average stroke mortality rates between 2008 and 2012 have shown that, on the whole rates of all age and premature mortality from stroke locally are not significantly different from the national average. However, in 2010-12 rates of all age mortality in East Riding of Yorkshire were significantly higher than the national average, indicative of rates of all age stroke mortality in this area not falling as rapidly as rates in other local area and observed nationally. By contrast, rates of premature mortality for East Riding of Yorkshire were not significantly higher than the national average, indicating that the higher rate of all age mortality was driven by </w:t>
      </w:r>
      <w:proofErr w:type="gramStart"/>
      <w:r>
        <w:t>a higher</w:t>
      </w:r>
      <w:proofErr w:type="gramEnd"/>
      <w:r>
        <w:t xml:space="preserve"> rate mortality among people aged 75 years and over.</w:t>
      </w:r>
      <w:r w:rsidR="00590F7A">
        <w:t xml:space="preserve">  </w:t>
      </w:r>
    </w:p>
    <w:p w14:paraId="78502C2E" w14:textId="77777777" w:rsidR="002E71F0" w:rsidRDefault="00590F7A" w:rsidP="00BD5EA2">
      <w:r>
        <w:t>The full Health Needs Assessment and appendices report the change in stroke mortality between 1993 and 2012 by age group (all ages and aged &lt;75 years) by area. Results show that all areas have experienced a decline in mortality</w:t>
      </w:r>
      <w:r w:rsidR="00AD02B3">
        <w:t xml:space="preserve"> over this period</w:t>
      </w:r>
      <w:r>
        <w:t>. The largest declines locally and in excess of the national average, have been consistently seen in North Lincolnshire and West Lindsey, while rates of reduction in North East Lincolnshire, East Riding of Yorkshire and East Lindsey have been less than the national average.  However the statistical significance of the mortality rate reductions has not been tested. National rates of stroke and premature stroke mortality</w:t>
      </w:r>
      <w:r w:rsidR="00AD02B3">
        <w:t xml:space="preserve"> between 1993 and 2012</w:t>
      </w:r>
      <w:r>
        <w:t xml:space="preserve"> have fallen by 56% and 62%, respectively.</w:t>
      </w:r>
    </w:p>
    <w:p w14:paraId="36BBEB1B" w14:textId="77777777" w:rsidR="003779C7" w:rsidRDefault="003779C7" w:rsidP="00FF5A9F">
      <w:pPr>
        <w:rPr>
          <w:rFonts w:asciiTheme="majorHAnsi" w:eastAsiaTheme="majorEastAsia" w:hAnsiTheme="majorHAnsi" w:cstheme="majorBidi"/>
          <w:color w:val="2E74B5" w:themeColor="accent1" w:themeShade="BF"/>
          <w:sz w:val="32"/>
          <w:szCs w:val="32"/>
        </w:rPr>
      </w:pPr>
      <w:r>
        <w:br w:type="page"/>
      </w:r>
    </w:p>
    <w:p w14:paraId="6237312A" w14:textId="1A482DE3" w:rsidR="00FF0C52" w:rsidRDefault="00855A4F" w:rsidP="002C4B21">
      <w:pPr>
        <w:pStyle w:val="Heading1"/>
      </w:pPr>
      <w:bookmarkStart w:id="14" w:name="_Toc388003767"/>
      <w:r>
        <w:lastRenderedPageBreak/>
        <w:t>4</w:t>
      </w:r>
      <w:r w:rsidR="002C4B21">
        <w:t xml:space="preserve">. </w:t>
      </w:r>
      <w:r w:rsidR="00E46FF8">
        <w:t xml:space="preserve">National and best practice </w:t>
      </w:r>
      <w:r w:rsidR="002C4B21">
        <w:t>recommend</w:t>
      </w:r>
      <w:r w:rsidR="00E46FF8">
        <w:t>ations</w:t>
      </w:r>
      <w:bookmarkEnd w:id="14"/>
    </w:p>
    <w:p w14:paraId="7A660799" w14:textId="77777777" w:rsidR="00E46FF8" w:rsidRDefault="00E46FF8" w:rsidP="00E46FF8">
      <w:pPr>
        <w:pStyle w:val="Heading2"/>
      </w:pPr>
    </w:p>
    <w:p w14:paraId="373E75A3" w14:textId="6BA78328" w:rsidR="00E46FF8" w:rsidRDefault="00855A4F" w:rsidP="00E46FF8">
      <w:pPr>
        <w:pStyle w:val="Heading2"/>
      </w:pPr>
      <w:bookmarkStart w:id="15" w:name="_Toc388003768"/>
      <w:r>
        <w:t>4</w:t>
      </w:r>
      <w:r w:rsidR="00E46FF8">
        <w:t>.1 National strategy for stroke services</w:t>
      </w:r>
      <w:bookmarkEnd w:id="15"/>
    </w:p>
    <w:p w14:paraId="7233CE32" w14:textId="77777777" w:rsidR="00E46FF8" w:rsidRDefault="00E46FF8" w:rsidP="00E46FF8">
      <w:r w:rsidRPr="00E46FF8">
        <w:t xml:space="preserve">The National Stroke Strategy (2007) sets out a 10 year direction of travel for stroke services in England.  This </w:t>
      </w:r>
      <w:r>
        <w:t>strategy recognises that it is becoming increasingly impractical for organisations to offer care pathways that are safe, of high clinical quality and responsive to patients without being part of well-defined networks.  Several key issues are highlighted</w:t>
      </w:r>
      <w:r w:rsidR="00DB4B44">
        <w:t xml:space="preserve"> that are particularly relevant for hyper-acute stroke care</w:t>
      </w:r>
      <w:r>
        <w:t>:</w:t>
      </w:r>
    </w:p>
    <w:p w14:paraId="487A4827" w14:textId="77777777" w:rsidR="00DB4B44" w:rsidRDefault="00DB4B44" w:rsidP="00AD372A">
      <w:pPr>
        <w:pStyle w:val="ListParagraph"/>
        <w:numPr>
          <w:ilvl w:val="0"/>
          <w:numId w:val="6"/>
        </w:numPr>
        <w:spacing w:before="0" w:line="240" w:lineRule="auto"/>
        <w:rPr>
          <w:rFonts w:asciiTheme="minorHAnsi" w:hAnsiTheme="minorHAnsi"/>
          <w:szCs w:val="22"/>
        </w:rPr>
      </w:pPr>
      <w:r>
        <w:rPr>
          <w:rFonts w:asciiTheme="minorHAnsi" w:hAnsiTheme="minorHAnsi"/>
          <w:szCs w:val="22"/>
        </w:rPr>
        <w:t>Stroke unit care is the single biggest factor that can improve a person’s outcomes following a stroke</w:t>
      </w:r>
    </w:p>
    <w:p w14:paraId="162EE0E7" w14:textId="77777777" w:rsidR="00E46FF8" w:rsidRDefault="00E46FF8" w:rsidP="00F20227">
      <w:pPr>
        <w:pStyle w:val="ListParagraph"/>
        <w:numPr>
          <w:ilvl w:val="0"/>
          <w:numId w:val="6"/>
        </w:numPr>
        <w:spacing w:line="240" w:lineRule="auto"/>
        <w:rPr>
          <w:rFonts w:asciiTheme="minorHAnsi" w:hAnsiTheme="minorHAnsi"/>
          <w:szCs w:val="22"/>
        </w:rPr>
      </w:pPr>
      <w:r>
        <w:rPr>
          <w:rFonts w:asciiTheme="minorHAnsi" w:hAnsiTheme="minorHAnsi"/>
          <w:szCs w:val="22"/>
        </w:rPr>
        <w:t xml:space="preserve">The average district general hospital </w:t>
      </w:r>
      <w:r w:rsidR="005368F5">
        <w:rPr>
          <w:rFonts w:asciiTheme="minorHAnsi" w:hAnsiTheme="minorHAnsi"/>
          <w:szCs w:val="22"/>
        </w:rPr>
        <w:t xml:space="preserve">site </w:t>
      </w:r>
      <w:r>
        <w:rPr>
          <w:rFonts w:asciiTheme="minorHAnsi" w:hAnsiTheme="minorHAnsi"/>
          <w:szCs w:val="22"/>
        </w:rPr>
        <w:t>will not have consultants with a full r</w:t>
      </w:r>
      <w:r w:rsidR="00DB4B44">
        <w:rPr>
          <w:rFonts w:asciiTheme="minorHAnsi" w:hAnsiTheme="minorHAnsi"/>
          <w:szCs w:val="22"/>
        </w:rPr>
        <w:t>ange of expertise in all the sub-disciplines available around the clock</w:t>
      </w:r>
    </w:p>
    <w:p w14:paraId="1F76C481" w14:textId="77777777" w:rsidR="00DB4B44" w:rsidRDefault="00DB4B44" w:rsidP="00F20227">
      <w:pPr>
        <w:pStyle w:val="ListParagraph"/>
        <w:numPr>
          <w:ilvl w:val="0"/>
          <w:numId w:val="6"/>
        </w:numPr>
        <w:spacing w:line="240" w:lineRule="auto"/>
        <w:rPr>
          <w:rFonts w:asciiTheme="minorHAnsi" w:hAnsiTheme="minorHAnsi"/>
          <w:szCs w:val="22"/>
        </w:rPr>
      </w:pPr>
      <w:r>
        <w:rPr>
          <w:rFonts w:asciiTheme="minorHAnsi" w:hAnsiTheme="minorHAnsi"/>
          <w:szCs w:val="22"/>
        </w:rPr>
        <w:t>It may be cost prohibitive for all hospitals to invest in high-tech facilities which are only used for a small number of people</w:t>
      </w:r>
    </w:p>
    <w:p w14:paraId="2A5D4063" w14:textId="77777777" w:rsidR="00DB4B44" w:rsidRDefault="00DB4B44" w:rsidP="00F20227">
      <w:pPr>
        <w:pStyle w:val="ListParagraph"/>
        <w:numPr>
          <w:ilvl w:val="0"/>
          <w:numId w:val="6"/>
        </w:numPr>
        <w:spacing w:line="240" w:lineRule="auto"/>
        <w:rPr>
          <w:rFonts w:asciiTheme="minorHAnsi" w:hAnsiTheme="minorHAnsi"/>
          <w:szCs w:val="22"/>
        </w:rPr>
      </w:pPr>
      <w:r>
        <w:rPr>
          <w:rFonts w:asciiTheme="minorHAnsi" w:hAnsiTheme="minorHAnsi"/>
          <w:szCs w:val="22"/>
        </w:rPr>
        <w:t>Outcomes in the UK compare poorly internationally, despite our services being among the most expensive</w:t>
      </w:r>
    </w:p>
    <w:p w14:paraId="567BE04B" w14:textId="77777777" w:rsidR="009724FA" w:rsidRPr="00E46FF8" w:rsidRDefault="009724FA" w:rsidP="009724FA">
      <w:pPr>
        <w:pStyle w:val="ListParagraph"/>
        <w:spacing w:line="240" w:lineRule="auto"/>
        <w:ind w:left="770"/>
        <w:rPr>
          <w:rFonts w:asciiTheme="minorHAnsi" w:hAnsiTheme="minorHAnsi"/>
          <w:szCs w:val="22"/>
        </w:rPr>
      </w:pPr>
    </w:p>
    <w:p w14:paraId="69587E47" w14:textId="77777777" w:rsidR="00E46FF8" w:rsidRDefault="005368F5" w:rsidP="00E46FF8">
      <w:r>
        <w:t xml:space="preserve">The national strategy strongly </w:t>
      </w:r>
      <w:r w:rsidR="00E46FF8" w:rsidRPr="00E46FF8">
        <w:t>recommends that clinical networks are established covering populations of between 0.5 and 2 million to review and organise delivery of stroke services across the care pathway</w:t>
      </w:r>
      <w:r>
        <w:t xml:space="preserve">.  It describes the consensus that </w:t>
      </w:r>
      <w:r w:rsidR="00E46FF8" w:rsidRPr="00E46FF8">
        <w:t xml:space="preserve">hyper-acute care </w:t>
      </w:r>
      <w:r>
        <w:t xml:space="preserve">should be </w:t>
      </w:r>
      <w:r w:rsidR="00E46FF8" w:rsidRPr="00E46FF8">
        <w:t xml:space="preserve">delivered in specialist centres rather than </w:t>
      </w:r>
      <w:r>
        <w:t>in all district general hospital sites.</w:t>
      </w:r>
    </w:p>
    <w:p w14:paraId="02F14C41" w14:textId="77777777" w:rsidR="00A40096" w:rsidRDefault="00AD372A" w:rsidP="00E22081">
      <w:pPr>
        <w:spacing w:line="240" w:lineRule="auto"/>
      </w:pPr>
      <w:r>
        <w:t>Hyper-acute and acute stroke services in London have recently undergone a centralisation exercise and it has been indicated at a national level that this approach will be rolled out across the rest of England.</w:t>
      </w:r>
      <w:r w:rsidRPr="00AD372A">
        <w:rPr>
          <w:bCs/>
        </w:rPr>
        <w:t xml:space="preserve"> </w:t>
      </w:r>
      <w:r>
        <w:rPr>
          <w:bCs/>
        </w:rPr>
        <w:t xml:space="preserve"> </w:t>
      </w:r>
      <w:r w:rsidR="00A40096">
        <w:t>Evidence from th</w:t>
      </w:r>
      <w:r>
        <w:t xml:space="preserve">is </w:t>
      </w:r>
      <w:r w:rsidR="00A40096">
        <w:t xml:space="preserve">re-configuration </w:t>
      </w:r>
      <w:r w:rsidR="00A40096" w:rsidRPr="004D46FE">
        <w:t>has resulted in better outcomes for patients</w:t>
      </w:r>
      <w:r w:rsidR="00A40096">
        <w:t xml:space="preserve"> where there has been a significant decrease in mortality rates.  Thrombolysis rates have also changed significantly with</w:t>
      </w:r>
      <w:r w:rsidR="00A40096" w:rsidRPr="004D46FE">
        <w:t xml:space="preserve"> 587 st</w:t>
      </w:r>
      <w:r w:rsidR="00A40096">
        <w:t>roke patients in London receiving</w:t>
      </w:r>
      <w:r w:rsidR="00A40096" w:rsidRPr="004D46FE">
        <w:t xml:space="preserve"> thrombolysis between February and June 2010, compared with just 174 in the same period for 2009.</w:t>
      </w:r>
    </w:p>
    <w:p w14:paraId="7E0700A6" w14:textId="3025D475" w:rsidR="00394ECD" w:rsidRPr="00394ECD" w:rsidRDefault="00855A4F" w:rsidP="009724FA">
      <w:pPr>
        <w:pStyle w:val="Heading2"/>
      </w:pPr>
      <w:bookmarkStart w:id="16" w:name="_Toc388003769"/>
      <w:r>
        <w:t>4</w:t>
      </w:r>
      <w:r w:rsidR="009724FA">
        <w:t xml:space="preserve">.2 </w:t>
      </w:r>
      <w:r w:rsidR="00394ECD" w:rsidRPr="00394ECD">
        <w:t>Guidelines for Stroke Services</w:t>
      </w:r>
      <w:bookmarkEnd w:id="16"/>
    </w:p>
    <w:p w14:paraId="6DB0D27F" w14:textId="77777777" w:rsidR="004E31AC" w:rsidRDefault="00AA13E0" w:rsidP="00E46FF8">
      <w:r>
        <w:t>The Royal College of Physicians National Clinical Guideline for Stroke, 4</w:t>
      </w:r>
      <w:r w:rsidRPr="00E22081">
        <w:rPr>
          <w:vertAlign w:val="superscript"/>
        </w:rPr>
        <w:t>th</w:t>
      </w:r>
      <w:r>
        <w:t xml:space="preserve"> edition 2012, sets out recommendations for the commissioning and provision of stroke services.  The guideline covers hyper-acute and acute stroke care, secondary prevention and stroke rehabilitation</w:t>
      </w:r>
      <w:r w:rsidR="00394ECD">
        <w:t>, deriving recommendations for the provision of best practice based on current evidence.</w:t>
      </w:r>
      <w:r w:rsidR="004E31AC">
        <w:t xml:space="preserve">  </w:t>
      </w:r>
    </w:p>
    <w:p w14:paraId="33883C29" w14:textId="77777777" w:rsidR="00394ECD" w:rsidRDefault="00394ECD" w:rsidP="00E46FF8">
      <w:r>
        <w:t>The guideline is comprehensive and includes in its recommendations:</w:t>
      </w:r>
    </w:p>
    <w:p w14:paraId="0C78CBA3" w14:textId="77777777" w:rsidR="00394ECD" w:rsidRPr="004C4C26" w:rsidRDefault="00CE34C9" w:rsidP="00E22081">
      <w:pPr>
        <w:pStyle w:val="ListParagraph"/>
        <w:numPr>
          <w:ilvl w:val="0"/>
          <w:numId w:val="14"/>
        </w:numPr>
        <w:spacing w:before="0" w:line="240" w:lineRule="auto"/>
      </w:pPr>
      <w:r w:rsidRPr="00E22081">
        <w:rPr>
          <w:rFonts w:asciiTheme="minorHAnsi" w:hAnsiTheme="minorHAnsi"/>
        </w:rPr>
        <w:t>How stroke services should be organised and provided</w:t>
      </w:r>
    </w:p>
    <w:p w14:paraId="1128DE6C" w14:textId="77777777" w:rsidR="00CE34C9" w:rsidRPr="004C4C26" w:rsidRDefault="00CE34C9" w:rsidP="00E22081">
      <w:pPr>
        <w:pStyle w:val="ListParagraph"/>
        <w:numPr>
          <w:ilvl w:val="0"/>
          <w:numId w:val="14"/>
        </w:numPr>
        <w:spacing w:line="240" w:lineRule="auto"/>
      </w:pPr>
      <w:r w:rsidRPr="00E22081">
        <w:rPr>
          <w:rFonts w:asciiTheme="minorHAnsi" w:hAnsiTheme="minorHAnsi"/>
        </w:rPr>
        <w:t>The clinical interventions and treatments that should be available to patients who have had a stroke</w:t>
      </w:r>
      <w:r w:rsidR="00A40096">
        <w:rPr>
          <w:rFonts w:asciiTheme="minorHAnsi" w:hAnsiTheme="minorHAnsi"/>
        </w:rPr>
        <w:t>;</w:t>
      </w:r>
      <w:r w:rsidRPr="00E22081">
        <w:rPr>
          <w:rFonts w:asciiTheme="minorHAnsi" w:hAnsiTheme="minorHAnsi"/>
        </w:rPr>
        <w:t xml:space="preserve"> i.e. the stroke pathway of care</w:t>
      </w:r>
    </w:p>
    <w:p w14:paraId="67E97D2B" w14:textId="77777777" w:rsidR="00CE34C9" w:rsidRPr="004C4C26" w:rsidRDefault="00CE34C9" w:rsidP="00E22081">
      <w:pPr>
        <w:pStyle w:val="ListParagraph"/>
        <w:numPr>
          <w:ilvl w:val="0"/>
          <w:numId w:val="14"/>
        </w:numPr>
        <w:spacing w:line="240" w:lineRule="auto"/>
      </w:pPr>
      <w:r w:rsidRPr="00E22081">
        <w:rPr>
          <w:rFonts w:asciiTheme="minorHAnsi" w:hAnsiTheme="minorHAnsi"/>
        </w:rPr>
        <w:t xml:space="preserve">The importance of stroke and TIA recognition in pre-hospital services </w:t>
      </w:r>
    </w:p>
    <w:p w14:paraId="0373D3B6" w14:textId="77777777" w:rsidR="00CE34C9" w:rsidRPr="004C4C26" w:rsidRDefault="00CE34C9" w:rsidP="00E22081">
      <w:pPr>
        <w:pStyle w:val="ListParagraph"/>
        <w:numPr>
          <w:ilvl w:val="0"/>
          <w:numId w:val="14"/>
        </w:numPr>
        <w:spacing w:line="240" w:lineRule="auto"/>
      </w:pPr>
      <w:r w:rsidRPr="00E22081">
        <w:rPr>
          <w:rFonts w:asciiTheme="minorHAnsi" w:hAnsiTheme="minorHAnsi"/>
        </w:rPr>
        <w:t>The importance of 24 hour provision of hyper-acute care and the speed with which it is delivered</w:t>
      </w:r>
    </w:p>
    <w:p w14:paraId="0D8D8E9D" w14:textId="77777777" w:rsidR="00CE34C9" w:rsidRPr="004C4C26" w:rsidRDefault="00CE34C9" w:rsidP="00E22081">
      <w:pPr>
        <w:pStyle w:val="ListParagraph"/>
        <w:numPr>
          <w:ilvl w:val="0"/>
          <w:numId w:val="14"/>
        </w:numPr>
        <w:spacing w:line="240" w:lineRule="auto"/>
      </w:pPr>
      <w:r w:rsidRPr="00E22081">
        <w:rPr>
          <w:rFonts w:asciiTheme="minorHAnsi" w:hAnsiTheme="minorHAnsi"/>
        </w:rPr>
        <w:t>The interventions and treatments which should be available to TIA patients</w:t>
      </w:r>
    </w:p>
    <w:p w14:paraId="0AA4D7EF" w14:textId="77777777" w:rsidR="00CE34C9" w:rsidRPr="004C4C26" w:rsidRDefault="00283903" w:rsidP="00E22081">
      <w:pPr>
        <w:pStyle w:val="ListParagraph"/>
        <w:numPr>
          <w:ilvl w:val="0"/>
          <w:numId w:val="14"/>
        </w:numPr>
        <w:spacing w:line="240" w:lineRule="auto"/>
      </w:pPr>
      <w:r w:rsidRPr="00E22081">
        <w:rPr>
          <w:rFonts w:asciiTheme="minorHAnsi" w:hAnsiTheme="minorHAnsi"/>
        </w:rPr>
        <w:t>The importance of therapy input from a range of disciplines</w:t>
      </w:r>
    </w:p>
    <w:p w14:paraId="70FC9675" w14:textId="77777777" w:rsidR="00696DC1" w:rsidRPr="004C4C26" w:rsidRDefault="00283903" w:rsidP="00E22081">
      <w:pPr>
        <w:pStyle w:val="ListParagraph"/>
        <w:numPr>
          <w:ilvl w:val="0"/>
          <w:numId w:val="14"/>
        </w:numPr>
        <w:spacing w:line="240" w:lineRule="auto"/>
      </w:pPr>
      <w:r w:rsidRPr="00E22081">
        <w:rPr>
          <w:rFonts w:asciiTheme="minorHAnsi" w:hAnsiTheme="minorHAnsi"/>
        </w:rPr>
        <w:t>The staffing and training requirements to provide stroke services</w:t>
      </w:r>
    </w:p>
    <w:p w14:paraId="2524EDE8" w14:textId="77777777" w:rsidR="00A40096" w:rsidRPr="00A40096" w:rsidRDefault="00696DC1" w:rsidP="004E31AC">
      <w:pPr>
        <w:pStyle w:val="ListParagraph"/>
        <w:numPr>
          <w:ilvl w:val="0"/>
          <w:numId w:val="14"/>
        </w:numPr>
        <w:spacing w:line="240" w:lineRule="auto"/>
      </w:pPr>
      <w:r w:rsidRPr="00E22081">
        <w:rPr>
          <w:rFonts w:asciiTheme="minorHAnsi" w:hAnsiTheme="minorHAnsi"/>
        </w:rPr>
        <w:t>The importance of secondary prevention</w:t>
      </w:r>
      <w:r w:rsidR="00283903" w:rsidRPr="00E22081">
        <w:rPr>
          <w:rFonts w:asciiTheme="minorHAnsi" w:hAnsiTheme="minorHAnsi"/>
        </w:rPr>
        <w:t>.</w:t>
      </w:r>
    </w:p>
    <w:p w14:paraId="14C7AA3C" w14:textId="77777777" w:rsidR="00A40096" w:rsidRDefault="00A40096" w:rsidP="00A40096">
      <w:pPr>
        <w:spacing w:after="0" w:line="240" w:lineRule="auto"/>
      </w:pPr>
    </w:p>
    <w:p w14:paraId="4ADA882D" w14:textId="77777777" w:rsidR="00283903" w:rsidRDefault="00283903" w:rsidP="00A40096">
      <w:pPr>
        <w:spacing w:line="240" w:lineRule="auto"/>
      </w:pPr>
      <w:r>
        <w:t xml:space="preserve">The RCP guideline </w:t>
      </w:r>
      <w:r w:rsidR="00696DC1">
        <w:t>gives commissioners and providers a blueprint for delivering evidence-based best practice that will achieve the best possible outcomes for stroke patients.</w:t>
      </w:r>
    </w:p>
    <w:p w14:paraId="3CA71205" w14:textId="5F572A98" w:rsidR="001366CD" w:rsidRDefault="00855A4F" w:rsidP="001366CD">
      <w:pPr>
        <w:pStyle w:val="Heading2"/>
      </w:pPr>
      <w:bookmarkStart w:id="17" w:name="_Toc388003770"/>
      <w:r>
        <w:lastRenderedPageBreak/>
        <w:t>4</w:t>
      </w:r>
      <w:r w:rsidR="001366CD">
        <w:t>.</w:t>
      </w:r>
      <w:r w:rsidR="00C62E83">
        <w:t>3</w:t>
      </w:r>
      <w:r w:rsidR="001366CD">
        <w:t xml:space="preserve"> Accreditation levels</w:t>
      </w:r>
      <w:bookmarkEnd w:id="17"/>
    </w:p>
    <w:p w14:paraId="706B2454" w14:textId="77777777" w:rsidR="002C4B21" w:rsidRDefault="00E46FF8" w:rsidP="002C4B21">
      <w:r>
        <w:t>Accreditation levels and recommended staffing levels have been set by the regional team.  The r</w:t>
      </w:r>
      <w:r w:rsidR="002C4B21">
        <w:t>egional stroke accreditation process outlined four levels of stroke care:</w:t>
      </w:r>
    </w:p>
    <w:p w14:paraId="595D948A" w14:textId="77777777" w:rsidR="002C4B21" w:rsidRPr="002C4B21" w:rsidRDefault="002C4B21" w:rsidP="002C4B21">
      <w:pPr>
        <w:pStyle w:val="Heading4"/>
      </w:pPr>
      <w:r>
        <w:t xml:space="preserve">Table 9 – SHA stroke care levels  </w:t>
      </w:r>
    </w:p>
    <w:tbl>
      <w:tblPr>
        <w:tblStyle w:val="TableGrid"/>
        <w:tblW w:w="0" w:type="auto"/>
        <w:tblInd w:w="-5" w:type="dxa"/>
        <w:tblLook w:val="04A0" w:firstRow="1" w:lastRow="0" w:firstColumn="1" w:lastColumn="0" w:noHBand="0" w:noVBand="1"/>
      </w:tblPr>
      <w:tblGrid>
        <w:gridCol w:w="1276"/>
        <w:gridCol w:w="3686"/>
        <w:gridCol w:w="4059"/>
      </w:tblGrid>
      <w:tr w:rsidR="002C4B21" w14:paraId="11D5C1A4" w14:textId="77777777" w:rsidTr="00855A4F">
        <w:tc>
          <w:tcPr>
            <w:tcW w:w="1276" w:type="dxa"/>
            <w:shd w:val="clear" w:color="auto" w:fill="767171" w:themeFill="background2" w:themeFillShade="80"/>
          </w:tcPr>
          <w:p w14:paraId="76184CDE" w14:textId="77777777" w:rsidR="002C4B21" w:rsidRPr="002C4B21" w:rsidRDefault="002C4B21" w:rsidP="00D74CC1">
            <w:pPr>
              <w:rPr>
                <w:color w:val="FFFFFF" w:themeColor="background1"/>
                <w:sz w:val="18"/>
                <w:szCs w:val="18"/>
              </w:rPr>
            </w:pPr>
            <w:r w:rsidRPr="002C4B21">
              <w:rPr>
                <w:color w:val="FFFFFF" w:themeColor="background1"/>
                <w:sz w:val="18"/>
                <w:szCs w:val="18"/>
              </w:rPr>
              <w:t>SHA Level</w:t>
            </w:r>
          </w:p>
        </w:tc>
        <w:tc>
          <w:tcPr>
            <w:tcW w:w="3686" w:type="dxa"/>
            <w:shd w:val="clear" w:color="auto" w:fill="767171" w:themeFill="background2" w:themeFillShade="80"/>
          </w:tcPr>
          <w:p w14:paraId="1D49DF94" w14:textId="77777777" w:rsidR="002C4B21" w:rsidRPr="002C4B21" w:rsidRDefault="002C4B21" w:rsidP="00D74CC1">
            <w:pPr>
              <w:rPr>
                <w:color w:val="FFFFFF" w:themeColor="background1"/>
                <w:sz w:val="18"/>
                <w:szCs w:val="18"/>
              </w:rPr>
            </w:pPr>
            <w:r w:rsidRPr="002C4B21">
              <w:rPr>
                <w:color w:val="FFFFFF" w:themeColor="background1"/>
                <w:sz w:val="18"/>
                <w:szCs w:val="18"/>
              </w:rPr>
              <w:t>Agreed terminology</w:t>
            </w:r>
          </w:p>
        </w:tc>
        <w:tc>
          <w:tcPr>
            <w:tcW w:w="4059" w:type="dxa"/>
            <w:shd w:val="clear" w:color="auto" w:fill="767171" w:themeFill="background2" w:themeFillShade="80"/>
          </w:tcPr>
          <w:p w14:paraId="3612FF37" w14:textId="77777777" w:rsidR="002C4B21" w:rsidRPr="002C4B21" w:rsidRDefault="002C4B21" w:rsidP="00D74CC1">
            <w:pPr>
              <w:rPr>
                <w:color w:val="FFFFFF" w:themeColor="background1"/>
                <w:sz w:val="18"/>
                <w:szCs w:val="18"/>
              </w:rPr>
            </w:pPr>
            <w:r w:rsidRPr="002C4B21">
              <w:rPr>
                <w:color w:val="FFFFFF" w:themeColor="background1"/>
                <w:sz w:val="18"/>
                <w:szCs w:val="18"/>
              </w:rPr>
              <w:t>Elements of service provision</w:t>
            </w:r>
          </w:p>
        </w:tc>
      </w:tr>
      <w:tr w:rsidR="002C4B21" w14:paraId="735B3CC1" w14:textId="77777777" w:rsidTr="00855A4F">
        <w:tc>
          <w:tcPr>
            <w:tcW w:w="1276" w:type="dxa"/>
          </w:tcPr>
          <w:p w14:paraId="50727031" w14:textId="77777777" w:rsidR="002C4B21" w:rsidRDefault="002C4B21" w:rsidP="00D74CC1">
            <w:pPr>
              <w:rPr>
                <w:sz w:val="18"/>
                <w:szCs w:val="18"/>
              </w:rPr>
            </w:pPr>
            <w:r>
              <w:rPr>
                <w:sz w:val="18"/>
                <w:szCs w:val="18"/>
              </w:rPr>
              <w:t>Level 1</w:t>
            </w:r>
          </w:p>
        </w:tc>
        <w:tc>
          <w:tcPr>
            <w:tcW w:w="3686" w:type="dxa"/>
          </w:tcPr>
          <w:p w14:paraId="5146E9CE" w14:textId="77777777" w:rsidR="002C4B21" w:rsidRDefault="002C4B21" w:rsidP="00D74CC1">
            <w:pPr>
              <w:rPr>
                <w:sz w:val="18"/>
                <w:szCs w:val="18"/>
              </w:rPr>
            </w:pPr>
            <w:r>
              <w:rPr>
                <w:sz w:val="18"/>
                <w:szCs w:val="18"/>
              </w:rPr>
              <w:t>Comprehensive acute stroke and thrombolysis centre</w:t>
            </w:r>
          </w:p>
          <w:p w14:paraId="28847428" w14:textId="77777777" w:rsidR="002C4B21" w:rsidRDefault="002C4B21" w:rsidP="00D74CC1">
            <w:pPr>
              <w:rPr>
                <w:sz w:val="18"/>
                <w:szCs w:val="18"/>
              </w:rPr>
            </w:pPr>
            <w:r>
              <w:rPr>
                <w:sz w:val="18"/>
                <w:szCs w:val="18"/>
              </w:rPr>
              <w:t>Will also serve as Level 2, 3 and 4.</w:t>
            </w:r>
          </w:p>
        </w:tc>
        <w:tc>
          <w:tcPr>
            <w:tcW w:w="4059" w:type="dxa"/>
          </w:tcPr>
          <w:p w14:paraId="7C68E0B8" w14:textId="77777777" w:rsidR="002C4B21" w:rsidRDefault="002C4B21" w:rsidP="00D74CC1">
            <w:pPr>
              <w:rPr>
                <w:sz w:val="18"/>
                <w:szCs w:val="18"/>
              </w:rPr>
            </w:pPr>
            <w:r>
              <w:rPr>
                <w:sz w:val="18"/>
                <w:szCs w:val="18"/>
              </w:rPr>
              <w:t>(E) Tertiary neurosciences disciplines</w:t>
            </w:r>
          </w:p>
          <w:p w14:paraId="5E81E9E7" w14:textId="77777777" w:rsidR="002C4B21" w:rsidRDefault="002C4B21" w:rsidP="00D74CC1">
            <w:pPr>
              <w:rPr>
                <w:sz w:val="18"/>
                <w:szCs w:val="18"/>
              </w:rPr>
            </w:pPr>
            <w:r>
              <w:rPr>
                <w:sz w:val="18"/>
                <w:szCs w:val="18"/>
              </w:rPr>
              <w:t>(B) TIA and minor stroke management</w:t>
            </w:r>
          </w:p>
          <w:p w14:paraId="38F734E2" w14:textId="77777777" w:rsidR="002C4B21" w:rsidRDefault="002C4B21" w:rsidP="00D74CC1">
            <w:pPr>
              <w:rPr>
                <w:sz w:val="18"/>
                <w:szCs w:val="18"/>
              </w:rPr>
            </w:pPr>
            <w:r>
              <w:rPr>
                <w:sz w:val="18"/>
                <w:szCs w:val="18"/>
              </w:rPr>
              <w:t>(C) Acute stroke management</w:t>
            </w:r>
          </w:p>
          <w:p w14:paraId="7EB4A681" w14:textId="77777777" w:rsidR="002C4B21" w:rsidRDefault="002C4B21" w:rsidP="00D74CC1">
            <w:pPr>
              <w:rPr>
                <w:sz w:val="18"/>
                <w:szCs w:val="18"/>
              </w:rPr>
            </w:pPr>
            <w:r>
              <w:rPr>
                <w:sz w:val="18"/>
                <w:szCs w:val="18"/>
              </w:rPr>
              <w:t>(D) Thrombolysis service</w:t>
            </w:r>
          </w:p>
          <w:p w14:paraId="73648BFC" w14:textId="77777777" w:rsidR="002C4B21" w:rsidRDefault="002C4B21" w:rsidP="00D74CC1">
            <w:pPr>
              <w:rPr>
                <w:sz w:val="18"/>
                <w:szCs w:val="18"/>
              </w:rPr>
            </w:pPr>
            <w:r>
              <w:rPr>
                <w:sz w:val="18"/>
                <w:szCs w:val="18"/>
              </w:rPr>
              <w:t>(F) Stroke rehabilitation</w:t>
            </w:r>
          </w:p>
        </w:tc>
      </w:tr>
      <w:tr w:rsidR="002C4B21" w14:paraId="0E4C991E" w14:textId="77777777" w:rsidTr="00855A4F">
        <w:tc>
          <w:tcPr>
            <w:tcW w:w="1276" w:type="dxa"/>
          </w:tcPr>
          <w:p w14:paraId="0E369BD9" w14:textId="77777777" w:rsidR="002C4B21" w:rsidRDefault="002C4B21" w:rsidP="00D74CC1">
            <w:pPr>
              <w:rPr>
                <w:sz w:val="18"/>
                <w:szCs w:val="18"/>
              </w:rPr>
            </w:pPr>
            <w:r>
              <w:rPr>
                <w:sz w:val="18"/>
                <w:szCs w:val="18"/>
              </w:rPr>
              <w:t>Level 2</w:t>
            </w:r>
          </w:p>
        </w:tc>
        <w:tc>
          <w:tcPr>
            <w:tcW w:w="3686" w:type="dxa"/>
          </w:tcPr>
          <w:p w14:paraId="60057E51" w14:textId="77777777" w:rsidR="002C4B21" w:rsidRDefault="002C4B21" w:rsidP="00D74CC1">
            <w:pPr>
              <w:rPr>
                <w:sz w:val="18"/>
                <w:szCs w:val="18"/>
              </w:rPr>
            </w:pPr>
            <w:r>
              <w:rPr>
                <w:sz w:val="18"/>
                <w:szCs w:val="18"/>
              </w:rPr>
              <w:t>Acute stroke and thrombolysis centre</w:t>
            </w:r>
          </w:p>
          <w:p w14:paraId="4DCBC2E4" w14:textId="77777777" w:rsidR="002C4B21" w:rsidRDefault="002C4B21" w:rsidP="00D74CC1">
            <w:pPr>
              <w:rPr>
                <w:sz w:val="18"/>
                <w:szCs w:val="18"/>
              </w:rPr>
            </w:pPr>
          </w:p>
          <w:p w14:paraId="1D007A06" w14:textId="77777777" w:rsidR="002C4B21" w:rsidRDefault="002C4B21" w:rsidP="00D74CC1">
            <w:pPr>
              <w:rPr>
                <w:sz w:val="18"/>
                <w:szCs w:val="18"/>
              </w:rPr>
            </w:pPr>
            <w:r>
              <w:rPr>
                <w:sz w:val="18"/>
                <w:szCs w:val="18"/>
              </w:rPr>
              <w:t>Will also serve as Level 3 and 4 for local catchment area.</w:t>
            </w:r>
          </w:p>
        </w:tc>
        <w:tc>
          <w:tcPr>
            <w:tcW w:w="4059" w:type="dxa"/>
          </w:tcPr>
          <w:p w14:paraId="3655FFD0" w14:textId="77777777" w:rsidR="002C4B21" w:rsidRDefault="002C4B21" w:rsidP="002C4B21">
            <w:pPr>
              <w:rPr>
                <w:sz w:val="18"/>
                <w:szCs w:val="18"/>
              </w:rPr>
            </w:pPr>
            <w:r>
              <w:rPr>
                <w:sz w:val="18"/>
                <w:szCs w:val="18"/>
              </w:rPr>
              <w:t>(B) TIA and minor stroke management</w:t>
            </w:r>
          </w:p>
          <w:p w14:paraId="1C439AEB" w14:textId="77777777" w:rsidR="002C4B21" w:rsidRDefault="002C4B21" w:rsidP="002C4B21">
            <w:pPr>
              <w:rPr>
                <w:sz w:val="18"/>
                <w:szCs w:val="18"/>
              </w:rPr>
            </w:pPr>
            <w:r>
              <w:rPr>
                <w:sz w:val="18"/>
                <w:szCs w:val="18"/>
              </w:rPr>
              <w:t>(C) Acute stroke management</w:t>
            </w:r>
          </w:p>
          <w:p w14:paraId="689AE05E" w14:textId="77777777" w:rsidR="002C4B21" w:rsidRDefault="002C4B21" w:rsidP="002C4B21">
            <w:pPr>
              <w:rPr>
                <w:sz w:val="18"/>
                <w:szCs w:val="18"/>
              </w:rPr>
            </w:pPr>
            <w:r>
              <w:rPr>
                <w:sz w:val="18"/>
                <w:szCs w:val="18"/>
              </w:rPr>
              <w:t>(D) Thrombolysis service</w:t>
            </w:r>
          </w:p>
          <w:p w14:paraId="189E5C6E" w14:textId="77777777" w:rsidR="002C4B21" w:rsidRDefault="002C4B21" w:rsidP="002C4B21">
            <w:pPr>
              <w:rPr>
                <w:sz w:val="18"/>
                <w:szCs w:val="18"/>
              </w:rPr>
            </w:pPr>
            <w:r>
              <w:rPr>
                <w:sz w:val="18"/>
                <w:szCs w:val="18"/>
              </w:rPr>
              <w:t>(F) Stroke rehabilitation</w:t>
            </w:r>
          </w:p>
        </w:tc>
      </w:tr>
      <w:tr w:rsidR="002C4B21" w14:paraId="2E42C398" w14:textId="77777777" w:rsidTr="00855A4F">
        <w:tc>
          <w:tcPr>
            <w:tcW w:w="1276" w:type="dxa"/>
          </w:tcPr>
          <w:p w14:paraId="2B9ACD5F" w14:textId="77777777" w:rsidR="002C4B21" w:rsidRDefault="002C4B21" w:rsidP="002C4B21">
            <w:pPr>
              <w:rPr>
                <w:sz w:val="18"/>
                <w:szCs w:val="18"/>
              </w:rPr>
            </w:pPr>
            <w:r>
              <w:rPr>
                <w:sz w:val="18"/>
                <w:szCs w:val="18"/>
              </w:rPr>
              <w:t>Level 3</w:t>
            </w:r>
          </w:p>
        </w:tc>
        <w:tc>
          <w:tcPr>
            <w:tcW w:w="3686" w:type="dxa"/>
          </w:tcPr>
          <w:p w14:paraId="6CC57533" w14:textId="77777777" w:rsidR="002C4B21" w:rsidRDefault="002C4B21" w:rsidP="002C4B21">
            <w:pPr>
              <w:rPr>
                <w:sz w:val="18"/>
                <w:szCs w:val="18"/>
              </w:rPr>
            </w:pPr>
            <w:r>
              <w:rPr>
                <w:sz w:val="18"/>
                <w:szCs w:val="18"/>
              </w:rPr>
              <w:t>Local acute stroke centre</w:t>
            </w:r>
          </w:p>
          <w:p w14:paraId="6E2E0E80" w14:textId="77777777" w:rsidR="002C4B21" w:rsidRDefault="002C4B21" w:rsidP="002C4B21">
            <w:pPr>
              <w:rPr>
                <w:sz w:val="18"/>
                <w:szCs w:val="18"/>
              </w:rPr>
            </w:pPr>
          </w:p>
          <w:p w14:paraId="77EF30C5" w14:textId="77777777" w:rsidR="002C4B21" w:rsidRDefault="002C4B21" w:rsidP="002C4B21">
            <w:pPr>
              <w:rPr>
                <w:sz w:val="18"/>
                <w:szCs w:val="18"/>
              </w:rPr>
            </w:pPr>
            <w:r>
              <w:rPr>
                <w:sz w:val="18"/>
                <w:szCs w:val="18"/>
              </w:rPr>
              <w:t>Will also serve as Level 4 for local catchment area.</w:t>
            </w:r>
          </w:p>
        </w:tc>
        <w:tc>
          <w:tcPr>
            <w:tcW w:w="4059" w:type="dxa"/>
          </w:tcPr>
          <w:p w14:paraId="2E2EE18A" w14:textId="77777777" w:rsidR="002C4B21" w:rsidRDefault="002C4B21" w:rsidP="002C4B21">
            <w:pPr>
              <w:rPr>
                <w:sz w:val="18"/>
                <w:szCs w:val="18"/>
              </w:rPr>
            </w:pPr>
            <w:r>
              <w:rPr>
                <w:sz w:val="18"/>
                <w:szCs w:val="18"/>
              </w:rPr>
              <w:t>(B) TIA and minor stroke management</w:t>
            </w:r>
          </w:p>
          <w:p w14:paraId="578F3B3B" w14:textId="77777777" w:rsidR="002C4B21" w:rsidRDefault="002C4B21" w:rsidP="002C4B21">
            <w:pPr>
              <w:rPr>
                <w:sz w:val="18"/>
                <w:szCs w:val="18"/>
              </w:rPr>
            </w:pPr>
            <w:r>
              <w:rPr>
                <w:sz w:val="18"/>
                <w:szCs w:val="18"/>
              </w:rPr>
              <w:t>(C) Acute stroke management</w:t>
            </w:r>
          </w:p>
          <w:p w14:paraId="2CE026F1" w14:textId="77777777" w:rsidR="002C4B21" w:rsidRDefault="002C4B21" w:rsidP="002C4B21">
            <w:pPr>
              <w:rPr>
                <w:sz w:val="18"/>
                <w:szCs w:val="18"/>
              </w:rPr>
            </w:pPr>
            <w:r>
              <w:rPr>
                <w:sz w:val="18"/>
                <w:szCs w:val="18"/>
              </w:rPr>
              <w:t>(F) Stroke rehabilitation</w:t>
            </w:r>
          </w:p>
        </w:tc>
      </w:tr>
      <w:tr w:rsidR="002C4B21" w14:paraId="61AE807B" w14:textId="77777777" w:rsidTr="00855A4F">
        <w:tc>
          <w:tcPr>
            <w:tcW w:w="1276" w:type="dxa"/>
          </w:tcPr>
          <w:p w14:paraId="5256621A" w14:textId="77777777" w:rsidR="002C4B21" w:rsidRDefault="002C4B21" w:rsidP="002C4B21">
            <w:pPr>
              <w:rPr>
                <w:sz w:val="18"/>
                <w:szCs w:val="18"/>
              </w:rPr>
            </w:pPr>
            <w:r>
              <w:rPr>
                <w:sz w:val="18"/>
                <w:szCs w:val="18"/>
              </w:rPr>
              <w:t>Level 4</w:t>
            </w:r>
          </w:p>
        </w:tc>
        <w:tc>
          <w:tcPr>
            <w:tcW w:w="3686" w:type="dxa"/>
          </w:tcPr>
          <w:p w14:paraId="56FE6F03" w14:textId="77777777" w:rsidR="002C4B21" w:rsidRDefault="002C4B21" w:rsidP="002C4B21">
            <w:pPr>
              <w:rPr>
                <w:sz w:val="18"/>
                <w:szCs w:val="18"/>
              </w:rPr>
            </w:pPr>
            <w:r>
              <w:rPr>
                <w:sz w:val="18"/>
                <w:szCs w:val="18"/>
              </w:rPr>
              <w:t>Stroke recovery and rehabilitation centre</w:t>
            </w:r>
          </w:p>
        </w:tc>
        <w:tc>
          <w:tcPr>
            <w:tcW w:w="4059" w:type="dxa"/>
          </w:tcPr>
          <w:p w14:paraId="79F5B1AF" w14:textId="77777777" w:rsidR="002C4B21" w:rsidRDefault="001366CD" w:rsidP="002C4B21">
            <w:pPr>
              <w:rPr>
                <w:sz w:val="18"/>
                <w:szCs w:val="18"/>
              </w:rPr>
            </w:pPr>
            <w:r>
              <w:rPr>
                <w:sz w:val="18"/>
                <w:szCs w:val="18"/>
              </w:rPr>
              <w:t xml:space="preserve"> </w:t>
            </w:r>
            <w:r w:rsidR="002C4B21">
              <w:rPr>
                <w:sz w:val="18"/>
                <w:szCs w:val="18"/>
              </w:rPr>
              <w:t>(F) Stroke rehabilitation</w:t>
            </w:r>
          </w:p>
        </w:tc>
      </w:tr>
    </w:tbl>
    <w:p w14:paraId="7E83DCE6" w14:textId="77777777" w:rsidR="00590F7A" w:rsidRDefault="001366CD" w:rsidP="00D74CC1">
      <w:pPr>
        <w:rPr>
          <w:sz w:val="16"/>
          <w:szCs w:val="16"/>
        </w:rPr>
      </w:pPr>
      <w:r>
        <w:rPr>
          <w:sz w:val="16"/>
          <w:szCs w:val="16"/>
        </w:rPr>
        <w:t xml:space="preserve">Source: </w:t>
      </w:r>
      <w:proofErr w:type="spellStart"/>
      <w:r>
        <w:rPr>
          <w:sz w:val="16"/>
          <w:szCs w:val="16"/>
        </w:rPr>
        <w:t>NLaG</w:t>
      </w:r>
      <w:proofErr w:type="spellEnd"/>
      <w:r>
        <w:rPr>
          <w:sz w:val="16"/>
          <w:szCs w:val="16"/>
        </w:rPr>
        <w:t xml:space="preserve"> Hyper-Acute Stroke Business Case, July 2013</w:t>
      </w:r>
    </w:p>
    <w:p w14:paraId="23BE6B2D" w14:textId="0DD512A1" w:rsidR="001366CD" w:rsidRDefault="00855A4F" w:rsidP="001366CD">
      <w:pPr>
        <w:pStyle w:val="Heading2"/>
      </w:pPr>
      <w:bookmarkStart w:id="18" w:name="_Toc388003771"/>
      <w:r>
        <w:t>4</w:t>
      </w:r>
      <w:r w:rsidR="00C62E83">
        <w:t>.4</w:t>
      </w:r>
      <w:r w:rsidR="001366CD">
        <w:t xml:space="preserve"> Recommended staffing levels</w:t>
      </w:r>
      <w:bookmarkEnd w:id="18"/>
    </w:p>
    <w:p w14:paraId="5B226E7E" w14:textId="77777777" w:rsidR="001366CD" w:rsidRDefault="001366CD" w:rsidP="001366CD">
      <w:r>
        <w:t>The recommended nursing and therapy staffing levels for stroke care are shown below:</w:t>
      </w:r>
    </w:p>
    <w:p w14:paraId="52F5CD1C" w14:textId="77777777" w:rsidR="001366CD" w:rsidRDefault="001366CD" w:rsidP="001366CD">
      <w:pPr>
        <w:pStyle w:val="Heading4"/>
      </w:pPr>
      <w:r>
        <w:t>Table 10 – Recommended nursing staffing levels for stroke care</w:t>
      </w:r>
    </w:p>
    <w:tbl>
      <w:tblPr>
        <w:tblStyle w:val="TableGrid"/>
        <w:tblW w:w="0" w:type="auto"/>
        <w:tblInd w:w="-5" w:type="dxa"/>
        <w:tblLook w:val="04A0" w:firstRow="1" w:lastRow="0" w:firstColumn="1" w:lastColumn="0" w:noHBand="0" w:noVBand="1"/>
      </w:tblPr>
      <w:tblGrid>
        <w:gridCol w:w="2127"/>
        <w:gridCol w:w="6894"/>
      </w:tblGrid>
      <w:tr w:rsidR="001366CD" w14:paraId="628A5614" w14:textId="77777777" w:rsidTr="00855A4F">
        <w:tc>
          <w:tcPr>
            <w:tcW w:w="2127" w:type="dxa"/>
            <w:shd w:val="clear" w:color="auto" w:fill="767171" w:themeFill="background2" w:themeFillShade="80"/>
          </w:tcPr>
          <w:p w14:paraId="3ACA963F" w14:textId="77777777" w:rsidR="001366CD" w:rsidRPr="001366CD" w:rsidRDefault="001366CD" w:rsidP="001366CD">
            <w:pPr>
              <w:rPr>
                <w:color w:val="FFFFFF" w:themeColor="background1"/>
                <w:sz w:val="18"/>
                <w:szCs w:val="18"/>
              </w:rPr>
            </w:pPr>
            <w:r w:rsidRPr="001366CD">
              <w:rPr>
                <w:color w:val="FFFFFF" w:themeColor="background1"/>
                <w:sz w:val="18"/>
                <w:szCs w:val="18"/>
              </w:rPr>
              <w:t>Stroke care</w:t>
            </w:r>
          </w:p>
        </w:tc>
        <w:tc>
          <w:tcPr>
            <w:tcW w:w="6894" w:type="dxa"/>
            <w:shd w:val="clear" w:color="auto" w:fill="767171" w:themeFill="background2" w:themeFillShade="80"/>
          </w:tcPr>
          <w:p w14:paraId="08F2B805" w14:textId="77777777" w:rsidR="001366CD" w:rsidRPr="001366CD" w:rsidRDefault="001366CD" w:rsidP="001366CD">
            <w:pPr>
              <w:rPr>
                <w:color w:val="FFFFFF" w:themeColor="background1"/>
                <w:sz w:val="18"/>
                <w:szCs w:val="18"/>
              </w:rPr>
            </w:pPr>
            <w:r w:rsidRPr="001366CD">
              <w:rPr>
                <w:color w:val="FFFFFF" w:themeColor="background1"/>
                <w:sz w:val="18"/>
                <w:szCs w:val="18"/>
              </w:rPr>
              <w:t>Staffing levels</w:t>
            </w:r>
          </w:p>
        </w:tc>
      </w:tr>
      <w:tr w:rsidR="001366CD" w14:paraId="3B716957" w14:textId="77777777" w:rsidTr="00855A4F">
        <w:tc>
          <w:tcPr>
            <w:tcW w:w="2127" w:type="dxa"/>
          </w:tcPr>
          <w:p w14:paraId="70153B4B" w14:textId="77777777" w:rsidR="001366CD" w:rsidRPr="001366CD" w:rsidRDefault="001366CD" w:rsidP="001366CD">
            <w:pPr>
              <w:rPr>
                <w:sz w:val="18"/>
                <w:szCs w:val="18"/>
              </w:rPr>
            </w:pPr>
            <w:r w:rsidRPr="001366CD">
              <w:rPr>
                <w:sz w:val="18"/>
                <w:szCs w:val="18"/>
              </w:rPr>
              <w:t>Hyper-acute</w:t>
            </w:r>
          </w:p>
        </w:tc>
        <w:tc>
          <w:tcPr>
            <w:tcW w:w="6894" w:type="dxa"/>
          </w:tcPr>
          <w:p w14:paraId="79909A03" w14:textId="77777777" w:rsidR="001366CD" w:rsidRPr="001366CD" w:rsidRDefault="001366CD" w:rsidP="001366CD">
            <w:pPr>
              <w:rPr>
                <w:sz w:val="18"/>
                <w:szCs w:val="18"/>
              </w:rPr>
            </w:pPr>
            <w:r w:rsidRPr="001366CD">
              <w:rPr>
                <w:sz w:val="18"/>
                <w:szCs w:val="18"/>
              </w:rPr>
              <w:t xml:space="preserve">3.5 </w:t>
            </w:r>
            <w:proofErr w:type="spellStart"/>
            <w:r w:rsidRPr="001366CD">
              <w:rPr>
                <w:sz w:val="18"/>
                <w:szCs w:val="18"/>
              </w:rPr>
              <w:t>wte</w:t>
            </w:r>
            <w:proofErr w:type="spellEnd"/>
            <w:r w:rsidRPr="001366CD">
              <w:rPr>
                <w:sz w:val="18"/>
                <w:szCs w:val="18"/>
              </w:rPr>
              <w:t>/bed</w:t>
            </w:r>
            <w:r>
              <w:rPr>
                <w:sz w:val="18"/>
                <w:szCs w:val="18"/>
              </w:rPr>
              <w:t xml:space="preserve"> 24/7 to provide 1:2 ratio </w:t>
            </w:r>
            <w:r w:rsidRPr="001366CD">
              <w:rPr>
                <w:sz w:val="18"/>
                <w:szCs w:val="18"/>
              </w:rPr>
              <w:t>nurse</w:t>
            </w:r>
            <w:r>
              <w:rPr>
                <w:sz w:val="18"/>
                <w:szCs w:val="18"/>
              </w:rPr>
              <w:t xml:space="preserve"> </w:t>
            </w:r>
            <w:r w:rsidRPr="001366CD">
              <w:rPr>
                <w:sz w:val="18"/>
                <w:szCs w:val="18"/>
              </w:rPr>
              <w:t>:</w:t>
            </w:r>
            <w:r>
              <w:rPr>
                <w:sz w:val="18"/>
                <w:szCs w:val="18"/>
              </w:rPr>
              <w:t xml:space="preserve"> bed, 80:20 trained : untrained</w:t>
            </w:r>
          </w:p>
        </w:tc>
      </w:tr>
      <w:tr w:rsidR="001366CD" w14:paraId="37B722E8" w14:textId="77777777" w:rsidTr="00855A4F">
        <w:tc>
          <w:tcPr>
            <w:tcW w:w="2127" w:type="dxa"/>
          </w:tcPr>
          <w:p w14:paraId="08E2F903" w14:textId="77777777" w:rsidR="001366CD" w:rsidRPr="001366CD" w:rsidRDefault="001366CD" w:rsidP="001366CD">
            <w:pPr>
              <w:rPr>
                <w:sz w:val="18"/>
                <w:szCs w:val="18"/>
              </w:rPr>
            </w:pPr>
            <w:r w:rsidRPr="001366CD">
              <w:rPr>
                <w:sz w:val="18"/>
                <w:szCs w:val="18"/>
              </w:rPr>
              <w:t>Acute</w:t>
            </w:r>
          </w:p>
        </w:tc>
        <w:tc>
          <w:tcPr>
            <w:tcW w:w="6894" w:type="dxa"/>
          </w:tcPr>
          <w:p w14:paraId="0677A9BB" w14:textId="77777777" w:rsidR="001366CD" w:rsidRPr="001366CD" w:rsidRDefault="001366CD" w:rsidP="001366CD">
            <w:pPr>
              <w:rPr>
                <w:sz w:val="18"/>
                <w:szCs w:val="18"/>
              </w:rPr>
            </w:pPr>
            <w:r>
              <w:rPr>
                <w:sz w:val="18"/>
                <w:szCs w:val="18"/>
              </w:rPr>
              <w:t xml:space="preserve">1.25 </w:t>
            </w:r>
            <w:proofErr w:type="spellStart"/>
            <w:r>
              <w:rPr>
                <w:sz w:val="18"/>
                <w:szCs w:val="18"/>
              </w:rPr>
              <w:t>wte</w:t>
            </w:r>
            <w:proofErr w:type="spellEnd"/>
            <w:r>
              <w:rPr>
                <w:sz w:val="18"/>
                <w:szCs w:val="18"/>
              </w:rPr>
              <w:t>/bed 24/7 nurse to bed ratio not specified, 65:35 trained : untrained</w:t>
            </w:r>
          </w:p>
        </w:tc>
      </w:tr>
      <w:tr w:rsidR="001366CD" w14:paraId="3EF0A7D1" w14:textId="77777777" w:rsidTr="00855A4F">
        <w:tc>
          <w:tcPr>
            <w:tcW w:w="2127" w:type="dxa"/>
          </w:tcPr>
          <w:p w14:paraId="07C2EC10" w14:textId="77777777" w:rsidR="001366CD" w:rsidRPr="001366CD" w:rsidRDefault="001366CD" w:rsidP="001366CD">
            <w:pPr>
              <w:rPr>
                <w:sz w:val="18"/>
                <w:szCs w:val="18"/>
              </w:rPr>
            </w:pPr>
            <w:r w:rsidRPr="001366CD">
              <w:rPr>
                <w:sz w:val="18"/>
                <w:szCs w:val="18"/>
              </w:rPr>
              <w:t>Rehabilitation</w:t>
            </w:r>
          </w:p>
        </w:tc>
        <w:tc>
          <w:tcPr>
            <w:tcW w:w="6894" w:type="dxa"/>
          </w:tcPr>
          <w:p w14:paraId="5BE6C3C1" w14:textId="77777777" w:rsidR="001366CD" w:rsidRPr="001366CD" w:rsidRDefault="001366CD" w:rsidP="001366CD">
            <w:pPr>
              <w:rPr>
                <w:sz w:val="18"/>
                <w:szCs w:val="18"/>
              </w:rPr>
            </w:pPr>
            <w:r>
              <w:rPr>
                <w:sz w:val="18"/>
                <w:szCs w:val="18"/>
              </w:rPr>
              <w:t xml:space="preserve">1.25 </w:t>
            </w:r>
            <w:proofErr w:type="spellStart"/>
            <w:r>
              <w:rPr>
                <w:sz w:val="18"/>
                <w:szCs w:val="18"/>
              </w:rPr>
              <w:t>wte</w:t>
            </w:r>
            <w:proofErr w:type="spellEnd"/>
            <w:r>
              <w:rPr>
                <w:sz w:val="18"/>
                <w:szCs w:val="18"/>
              </w:rPr>
              <w:t>/bed 24/7 nurse to bed ratio not specified, 65:35 trained : untrained</w:t>
            </w:r>
          </w:p>
        </w:tc>
      </w:tr>
    </w:tbl>
    <w:p w14:paraId="3162DB90" w14:textId="77777777" w:rsidR="001366CD" w:rsidRDefault="001366CD" w:rsidP="001366CD">
      <w:pPr>
        <w:rPr>
          <w:sz w:val="16"/>
          <w:szCs w:val="16"/>
        </w:rPr>
      </w:pPr>
      <w:r>
        <w:rPr>
          <w:sz w:val="16"/>
          <w:szCs w:val="16"/>
        </w:rPr>
        <w:t xml:space="preserve">Source: </w:t>
      </w:r>
      <w:proofErr w:type="spellStart"/>
      <w:r>
        <w:rPr>
          <w:sz w:val="16"/>
          <w:szCs w:val="16"/>
        </w:rPr>
        <w:t>NLaG</w:t>
      </w:r>
      <w:proofErr w:type="spellEnd"/>
      <w:r>
        <w:rPr>
          <w:sz w:val="16"/>
          <w:szCs w:val="16"/>
        </w:rPr>
        <w:t xml:space="preserve"> Hyper-Acute Stroke Business Case, July 2013</w:t>
      </w:r>
    </w:p>
    <w:p w14:paraId="388DE699" w14:textId="77777777" w:rsidR="001366CD" w:rsidRDefault="001366CD" w:rsidP="001366CD">
      <w:pPr>
        <w:pStyle w:val="Heading4"/>
      </w:pPr>
      <w:r>
        <w:t>Table 11 – Recommended therapy staffing levels for stroke care</w:t>
      </w:r>
    </w:p>
    <w:tbl>
      <w:tblPr>
        <w:tblStyle w:val="TableGrid"/>
        <w:tblW w:w="0" w:type="auto"/>
        <w:tblInd w:w="-5" w:type="dxa"/>
        <w:tblLook w:val="04A0" w:firstRow="1" w:lastRow="0" w:firstColumn="1" w:lastColumn="0" w:noHBand="0" w:noVBand="1"/>
      </w:tblPr>
      <w:tblGrid>
        <w:gridCol w:w="2127"/>
        <w:gridCol w:w="6894"/>
      </w:tblGrid>
      <w:tr w:rsidR="001366CD" w14:paraId="79245853" w14:textId="77777777" w:rsidTr="00855A4F">
        <w:tc>
          <w:tcPr>
            <w:tcW w:w="2127" w:type="dxa"/>
            <w:shd w:val="clear" w:color="auto" w:fill="767171" w:themeFill="background2" w:themeFillShade="80"/>
          </w:tcPr>
          <w:p w14:paraId="36D459C5" w14:textId="77777777" w:rsidR="001366CD" w:rsidRPr="001366CD" w:rsidRDefault="001366CD" w:rsidP="00EA2712">
            <w:pPr>
              <w:rPr>
                <w:color w:val="FFFFFF" w:themeColor="background1"/>
                <w:sz w:val="18"/>
                <w:szCs w:val="18"/>
              </w:rPr>
            </w:pPr>
            <w:r w:rsidRPr="001366CD">
              <w:rPr>
                <w:color w:val="FFFFFF" w:themeColor="background1"/>
                <w:sz w:val="18"/>
                <w:szCs w:val="18"/>
              </w:rPr>
              <w:t>Stroke care</w:t>
            </w:r>
          </w:p>
        </w:tc>
        <w:tc>
          <w:tcPr>
            <w:tcW w:w="6894" w:type="dxa"/>
            <w:shd w:val="clear" w:color="auto" w:fill="767171" w:themeFill="background2" w:themeFillShade="80"/>
          </w:tcPr>
          <w:p w14:paraId="0B849A69" w14:textId="77777777" w:rsidR="001366CD" w:rsidRPr="001366CD" w:rsidRDefault="001366CD" w:rsidP="00EA2712">
            <w:pPr>
              <w:rPr>
                <w:color w:val="FFFFFF" w:themeColor="background1"/>
                <w:sz w:val="18"/>
                <w:szCs w:val="18"/>
              </w:rPr>
            </w:pPr>
            <w:r w:rsidRPr="001366CD">
              <w:rPr>
                <w:color w:val="FFFFFF" w:themeColor="background1"/>
                <w:sz w:val="18"/>
                <w:szCs w:val="18"/>
              </w:rPr>
              <w:t>Staffing levels</w:t>
            </w:r>
          </w:p>
        </w:tc>
      </w:tr>
      <w:tr w:rsidR="001366CD" w14:paraId="7143424E" w14:textId="77777777" w:rsidTr="00855A4F">
        <w:tc>
          <w:tcPr>
            <w:tcW w:w="2127" w:type="dxa"/>
          </w:tcPr>
          <w:p w14:paraId="025D7279" w14:textId="77777777" w:rsidR="001366CD" w:rsidRPr="001366CD" w:rsidRDefault="001366CD" w:rsidP="00EA2712">
            <w:pPr>
              <w:rPr>
                <w:sz w:val="18"/>
                <w:szCs w:val="18"/>
              </w:rPr>
            </w:pPr>
            <w:r>
              <w:rPr>
                <w:sz w:val="18"/>
                <w:szCs w:val="18"/>
              </w:rPr>
              <w:t>Physiotherapy</w:t>
            </w:r>
          </w:p>
        </w:tc>
        <w:tc>
          <w:tcPr>
            <w:tcW w:w="6894" w:type="dxa"/>
          </w:tcPr>
          <w:p w14:paraId="55FD4B6C" w14:textId="77777777" w:rsidR="001366CD" w:rsidRPr="001366CD" w:rsidRDefault="001366CD" w:rsidP="00EA2712">
            <w:pPr>
              <w:rPr>
                <w:sz w:val="18"/>
                <w:szCs w:val="18"/>
              </w:rPr>
            </w:pPr>
            <w:r>
              <w:rPr>
                <w:sz w:val="18"/>
                <w:szCs w:val="18"/>
              </w:rPr>
              <w:t xml:space="preserve">1 </w:t>
            </w:r>
            <w:proofErr w:type="spellStart"/>
            <w:r>
              <w:rPr>
                <w:sz w:val="18"/>
                <w:szCs w:val="18"/>
              </w:rPr>
              <w:t>wte</w:t>
            </w:r>
            <w:proofErr w:type="spellEnd"/>
            <w:r>
              <w:rPr>
                <w:sz w:val="18"/>
                <w:szCs w:val="18"/>
              </w:rPr>
              <w:t xml:space="preserve"> / 5 beds</w:t>
            </w:r>
          </w:p>
        </w:tc>
      </w:tr>
      <w:tr w:rsidR="001366CD" w14:paraId="28F258CB" w14:textId="77777777" w:rsidTr="00855A4F">
        <w:tc>
          <w:tcPr>
            <w:tcW w:w="2127" w:type="dxa"/>
          </w:tcPr>
          <w:p w14:paraId="3C539389" w14:textId="77777777" w:rsidR="001366CD" w:rsidRPr="001366CD" w:rsidRDefault="001366CD" w:rsidP="00EA2712">
            <w:pPr>
              <w:rPr>
                <w:sz w:val="18"/>
                <w:szCs w:val="18"/>
              </w:rPr>
            </w:pPr>
            <w:r>
              <w:rPr>
                <w:sz w:val="18"/>
                <w:szCs w:val="18"/>
              </w:rPr>
              <w:t>Occupational therapy</w:t>
            </w:r>
          </w:p>
        </w:tc>
        <w:tc>
          <w:tcPr>
            <w:tcW w:w="6894" w:type="dxa"/>
          </w:tcPr>
          <w:p w14:paraId="6D4FC981" w14:textId="77777777" w:rsidR="001366CD" w:rsidRPr="001366CD" w:rsidRDefault="001366CD" w:rsidP="00EA2712">
            <w:pPr>
              <w:rPr>
                <w:sz w:val="18"/>
                <w:szCs w:val="18"/>
              </w:rPr>
            </w:pPr>
            <w:r>
              <w:rPr>
                <w:sz w:val="18"/>
                <w:szCs w:val="18"/>
              </w:rPr>
              <w:t xml:space="preserve">1 </w:t>
            </w:r>
            <w:proofErr w:type="spellStart"/>
            <w:r>
              <w:rPr>
                <w:sz w:val="18"/>
                <w:szCs w:val="18"/>
              </w:rPr>
              <w:t>wte</w:t>
            </w:r>
            <w:proofErr w:type="spellEnd"/>
            <w:r>
              <w:rPr>
                <w:sz w:val="18"/>
                <w:szCs w:val="18"/>
              </w:rPr>
              <w:t xml:space="preserve"> / 5 beds</w:t>
            </w:r>
          </w:p>
        </w:tc>
      </w:tr>
      <w:tr w:rsidR="001366CD" w14:paraId="25C4C66B" w14:textId="77777777" w:rsidTr="00855A4F">
        <w:tc>
          <w:tcPr>
            <w:tcW w:w="2127" w:type="dxa"/>
          </w:tcPr>
          <w:p w14:paraId="74453231" w14:textId="77777777" w:rsidR="001366CD" w:rsidRPr="001366CD" w:rsidRDefault="001366CD" w:rsidP="00EA2712">
            <w:pPr>
              <w:rPr>
                <w:sz w:val="18"/>
                <w:szCs w:val="18"/>
              </w:rPr>
            </w:pPr>
            <w:r>
              <w:rPr>
                <w:sz w:val="18"/>
                <w:szCs w:val="18"/>
              </w:rPr>
              <w:t>Speech &amp; language therapy</w:t>
            </w:r>
          </w:p>
        </w:tc>
        <w:tc>
          <w:tcPr>
            <w:tcW w:w="6894" w:type="dxa"/>
          </w:tcPr>
          <w:p w14:paraId="1DA388D3" w14:textId="77777777" w:rsidR="001366CD" w:rsidRPr="001366CD" w:rsidRDefault="001366CD" w:rsidP="00EA2712">
            <w:pPr>
              <w:rPr>
                <w:sz w:val="18"/>
                <w:szCs w:val="18"/>
              </w:rPr>
            </w:pPr>
            <w:r>
              <w:rPr>
                <w:sz w:val="18"/>
                <w:szCs w:val="18"/>
              </w:rPr>
              <w:t xml:space="preserve">1 </w:t>
            </w:r>
            <w:proofErr w:type="spellStart"/>
            <w:r>
              <w:rPr>
                <w:sz w:val="18"/>
                <w:szCs w:val="18"/>
              </w:rPr>
              <w:t>wte</w:t>
            </w:r>
            <w:proofErr w:type="spellEnd"/>
            <w:r>
              <w:rPr>
                <w:sz w:val="18"/>
                <w:szCs w:val="18"/>
              </w:rPr>
              <w:t xml:space="preserve"> / 10 beds</w:t>
            </w:r>
          </w:p>
        </w:tc>
      </w:tr>
      <w:tr w:rsidR="001366CD" w14:paraId="5685077F" w14:textId="77777777" w:rsidTr="00855A4F">
        <w:tc>
          <w:tcPr>
            <w:tcW w:w="2127" w:type="dxa"/>
          </w:tcPr>
          <w:p w14:paraId="08FCC074" w14:textId="77777777" w:rsidR="001366CD" w:rsidRDefault="001366CD" w:rsidP="00EA2712">
            <w:pPr>
              <w:rPr>
                <w:sz w:val="18"/>
                <w:szCs w:val="18"/>
              </w:rPr>
            </w:pPr>
            <w:r>
              <w:rPr>
                <w:sz w:val="18"/>
                <w:szCs w:val="18"/>
              </w:rPr>
              <w:t>Clinical psychology</w:t>
            </w:r>
          </w:p>
        </w:tc>
        <w:tc>
          <w:tcPr>
            <w:tcW w:w="6894" w:type="dxa"/>
          </w:tcPr>
          <w:p w14:paraId="636FE3DA" w14:textId="77777777" w:rsidR="001366CD" w:rsidRPr="001366CD" w:rsidRDefault="001366CD" w:rsidP="001366CD">
            <w:pPr>
              <w:rPr>
                <w:sz w:val="18"/>
                <w:szCs w:val="18"/>
              </w:rPr>
            </w:pPr>
            <w:r>
              <w:rPr>
                <w:sz w:val="18"/>
                <w:szCs w:val="18"/>
              </w:rPr>
              <w:t xml:space="preserve">0.92 </w:t>
            </w:r>
            <w:proofErr w:type="spellStart"/>
            <w:r>
              <w:rPr>
                <w:sz w:val="18"/>
                <w:szCs w:val="18"/>
              </w:rPr>
              <w:t>wte</w:t>
            </w:r>
            <w:proofErr w:type="spellEnd"/>
            <w:r>
              <w:rPr>
                <w:sz w:val="18"/>
                <w:szCs w:val="18"/>
              </w:rPr>
              <w:t xml:space="preserve"> / 10 beds</w:t>
            </w:r>
          </w:p>
        </w:tc>
      </w:tr>
      <w:tr w:rsidR="001366CD" w14:paraId="180E6881" w14:textId="77777777" w:rsidTr="00855A4F">
        <w:tc>
          <w:tcPr>
            <w:tcW w:w="2127" w:type="dxa"/>
          </w:tcPr>
          <w:p w14:paraId="487D8328" w14:textId="77777777" w:rsidR="001366CD" w:rsidRDefault="001366CD" w:rsidP="00EA2712">
            <w:pPr>
              <w:rPr>
                <w:sz w:val="18"/>
                <w:szCs w:val="18"/>
              </w:rPr>
            </w:pPr>
            <w:r>
              <w:rPr>
                <w:sz w:val="18"/>
                <w:szCs w:val="18"/>
              </w:rPr>
              <w:t>Dietetics</w:t>
            </w:r>
          </w:p>
        </w:tc>
        <w:tc>
          <w:tcPr>
            <w:tcW w:w="6894" w:type="dxa"/>
          </w:tcPr>
          <w:p w14:paraId="121D5E37" w14:textId="77777777" w:rsidR="001366CD" w:rsidRDefault="001366CD" w:rsidP="00EA2712">
            <w:pPr>
              <w:rPr>
                <w:sz w:val="18"/>
                <w:szCs w:val="18"/>
              </w:rPr>
            </w:pPr>
            <w:r>
              <w:rPr>
                <w:sz w:val="18"/>
                <w:szCs w:val="18"/>
              </w:rPr>
              <w:t xml:space="preserve">0.3 </w:t>
            </w:r>
            <w:proofErr w:type="spellStart"/>
            <w:r>
              <w:rPr>
                <w:sz w:val="18"/>
                <w:szCs w:val="18"/>
              </w:rPr>
              <w:t>wte</w:t>
            </w:r>
            <w:proofErr w:type="spellEnd"/>
            <w:r>
              <w:rPr>
                <w:sz w:val="18"/>
                <w:szCs w:val="18"/>
              </w:rPr>
              <w:t xml:space="preserve"> / 10 beds Dietician</w:t>
            </w:r>
          </w:p>
          <w:p w14:paraId="0BB41ECD" w14:textId="77777777" w:rsidR="001366CD" w:rsidRPr="001366CD" w:rsidRDefault="001366CD" w:rsidP="00EA2712">
            <w:pPr>
              <w:rPr>
                <w:sz w:val="18"/>
                <w:szCs w:val="18"/>
              </w:rPr>
            </w:pPr>
            <w:r>
              <w:rPr>
                <w:sz w:val="18"/>
                <w:szCs w:val="18"/>
              </w:rPr>
              <w:t xml:space="preserve">0.3 </w:t>
            </w:r>
            <w:proofErr w:type="spellStart"/>
            <w:r>
              <w:rPr>
                <w:sz w:val="18"/>
                <w:szCs w:val="18"/>
              </w:rPr>
              <w:t>wte</w:t>
            </w:r>
            <w:proofErr w:type="spellEnd"/>
            <w:r>
              <w:rPr>
                <w:sz w:val="18"/>
                <w:szCs w:val="18"/>
              </w:rPr>
              <w:t xml:space="preserve"> / 10 beds Dietetic Support Worker</w:t>
            </w:r>
          </w:p>
        </w:tc>
      </w:tr>
    </w:tbl>
    <w:p w14:paraId="7BCBE205" w14:textId="77777777" w:rsidR="001366CD" w:rsidRDefault="001366CD" w:rsidP="001366CD">
      <w:pPr>
        <w:rPr>
          <w:sz w:val="16"/>
          <w:szCs w:val="16"/>
        </w:rPr>
      </w:pPr>
      <w:r>
        <w:rPr>
          <w:sz w:val="16"/>
          <w:szCs w:val="16"/>
        </w:rPr>
        <w:t xml:space="preserve">Source: </w:t>
      </w:r>
      <w:proofErr w:type="spellStart"/>
      <w:r>
        <w:rPr>
          <w:sz w:val="16"/>
          <w:szCs w:val="16"/>
        </w:rPr>
        <w:t>NLaG</w:t>
      </w:r>
      <w:proofErr w:type="spellEnd"/>
      <w:r>
        <w:rPr>
          <w:sz w:val="16"/>
          <w:szCs w:val="16"/>
        </w:rPr>
        <w:t xml:space="preserve"> Hyper-Acute Stroke Business Case, July 2013</w:t>
      </w:r>
    </w:p>
    <w:p w14:paraId="57AACCC1" w14:textId="61E57897" w:rsidR="00C322B1" w:rsidRDefault="00855A4F" w:rsidP="00C322B1">
      <w:pPr>
        <w:pStyle w:val="Heading2"/>
      </w:pPr>
      <w:bookmarkStart w:id="19" w:name="_Toc388003772"/>
      <w:r>
        <w:t>4</w:t>
      </w:r>
      <w:r w:rsidR="00C62E83">
        <w:t>.5</w:t>
      </w:r>
      <w:r w:rsidR="002E71F0">
        <w:t xml:space="preserve"> Implications for the hyper-acute stroke service review</w:t>
      </w:r>
      <w:bookmarkEnd w:id="19"/>
    </w:p>
    <w:p w14:paraId="4E7DFA87" w14:textId="77777777" w:rsidR="00AB7708" w:rsidRDefault="00C322B1" w:rsidP="00AD372A">
      <w:pPr>
        <w:spacing w:line="240" w:lineRule="auto"/>
      </w:pPr>
      <w:r>
        <w:t>National and regional recommendations are to centralise more specialist services and in particular hyper-acute stroke services</w:t>
      </w:r>
      <w:r w:rsidR="00696DC1">
        <w:t xml:space="preserve"> where there is insufficient critical mass to maintain skills in hyper-acute care, especially thrombolysis</w:t>
      </w:r>
      <w:r>
        <w:t xml:space="preserve">.  These recommendations are for quality and safety reasons and have been subject to expert review.  Commissioners have made links with other CCGs in the </w:t>
      </w:r>
      <w:r w:rsidR="00A40096">
        <w:t xml:space="preserve">North Yorkshire and Humber </w:t>
      </w:r>
      <w:r>
        <w:t xml:space="preserve">region and </w:t>
      </w:r>
      <w:r w:rsidR="00A40096">
        <w:t>the wider Yorkshire area</w:t>
      </w:r>
      <w:r>
        <w:t xml:space="preserve"> to discuss stroke services and it has been agreed that CCGs will work together to review stroke services </w:t>
      </w:r>
      <w:r w:rsidR="00A40096">
        <w:t xml:space="preserve">in line with national recommendations.  </w:t>
      </w:r>
      <w:r w:rsidR="00AD372A" w:rsidRPr="004D46FE">
        <w:rPr>
          <w:bCs/>
        </w:rPr>
        <w:t>Centralisation of services needs to be supported by expansion of patient transport and transfer infrastructure as well as enhancement of primary care and community services.</w:t>
      </w:r>
      <w:r w:rsidR="00AD372A">
        <w:rPr>
          <w:bCs/>
        </w:rPr>
        <w:t xml:space="preserve">  </w:t>
      </w:r>
      <w:r>
        <w:t xml:space="preserve">Commissioners are clear that it would be unwise to invest significantly in a service that may be subject to national or regional scrutiny and later decommissioned.  Therefore it is </w:t>
      </w:r>
      <w:r w:rsidR="00AD372A">
        <w:t>r</w:t>
      </w:r>
      <w:r>
        <w:t>ecommended that this review supports the national direction of travel for centralising the hyper-acute stroke element of the service.</w:t>
      </w:r>
    </w:p>
    <w:p w14:paraId="5200F4E5" w14:textId="77777777" w:rsidR="00C322B1" w:rsidRPr="00C322B1" w:rsidRDefault="003779C7" w:rsidP="00C322B1">
      <w:r w:rsidRPr="00E46FF8">
        <w:br w:type="page"/>
      </w:r>
    </w:p>
    <w:p w14:paraId="09BFC598" w14:textId="0E1FF7D8" w:rsidR="001366CD" w:rsidRPr="001366CD" w:rsidRDefault="00855A4F" w:rsidP="001366CD">
      <w:pPr>
        <w:pStyle w:val="Heading1"/>
      </w:pPr>
      <w:bookmarkStart w:id="20" w:name="_Toc388003773"/>
      <w:r>
        <w:lastRenderedPageBreak/>
        <w:t>5</w:t>
      </w:r>
      <w:r w:rsidR="001366CD">
        <w:t>. Current service provision</w:t>
      </w:r>
      <w:bookmarkEnd w:id="20"/>
    </w:p>
    <w:p w14:paraId="1D0C07E0" w14:textId="22D8251E" w:rsidR="004C4C26" w:rsidRDefault="00855A4F" w:rsidP="00AD372A">
      <w:pPr>
        <w:pStyle w:val="Heading2"/>
      </w:pPr>
      <w:bookmarkStart w:id="21" w:name="_Toc388003774"/>
      <w:r>
        <w:t>5</w:t>
      </w:r>
      <w:r w:rsidR="004C4C26">
        <w:t>.1 Wider stroke services</w:t>
      </w:r>
      <w:bookmarkEnd w:id="21"/>
    </w:p>
    <w:p w14:paraId="7196E3EE" w14:textId="77777777" w:rsidR="00244B30" w:rsidRDefault="00AD372A" w:rsidP="001366CD">
      <w:r>
        <w:t xml:space="preserve">The hyper-acute stroke pathway is a small part of the wider stroke pathway.  </w:t>
      </w:r>
      <w:r w:rsidR="00901455">
        <w:t>There</w:t>
      </w:r>
      <w:r w:rsidR="004C4C26">
        <w:t xml:space="preserve"> are</w:t>
      </w:r>
      <w:r w:rsidR="00244B30">
        <w:t xml:space="preserve"> a range of services available</w:t>
      </w:r>
      <w:r w:rsidR="00901455">
        <w:t xml:space="preserve"> to people who are at risk of stroke and those who have had a stroke</w:t>
      </w:r>
      <w:r>
        <w:t>, and the</w:t>
      </w:r>
      <w:r w:rsidR="00901455">
        <w:t xml:space="preserve">se services are provided in primary, secondary and tertiary care. </w:t>
      </w:r>
      <w:r w:rsidR="001756EE">
        <w:t>This paper is mostly concerned with hyper-acute stroke services and more detail is provided on the current configuration</w:t>
      </w:r>
      <w:r>
        <w:t xml:space="preserve"> later in this chapter, however to</w:t>
      </w:r>
      <w:r w:rsidR="001756EE">
        <w:t xml:space="preserve"> provide context, information about the wider stroke services provided within the local health economy</w:t>
      </w:r>
      <w:r w:rsidR="000C21E2">
        <w:t xml:space="preserve"> is included below.</w:t>
      </w:r>
    </w:p>
    <w:p w14:paraId="240E8BE3" w14:textId="77777777" w:rsidR="00AD372A" w:rsidRDefault="00901455" w:rsidP="00BB034C">
      <w:r>
        <w:t>People at a higher risk of stroke include thos</w:t>
      </w:r>
      <w:r w:rsidR="001E292C">
        <w:t>e with heart disease, increased blood pressure, atrial fibrillation, increased cholesterol</w:t>
      </w:r>
      <w:r w:rsidR="00AD372A">
        <w:t xml:space="preserve"> and</w:t>
      </w:r>
      <w:r w:rsidR="001E292C">
        <w:t xml:space="preserve"> diabetes.</w:t>
      </w:r>
      <w:r w:rsidR="00AD372A">
        <w:t xml:space="preserve"> </w:t>
      </w:r>
      <w:r>
        <w:t xml:space="preserve"> </w:t>
      </w:r>
      <w:r w:rsidR="00244B30">
        <w:t xml:space="preserve">Lifestyle factors also play a key part with smoking, obesity, alcohol and lack of exercise all increasing the risk of suffering from a stroke.  Through the Quality and Outcomes Framework (QOF) </w:t>
      </w:r>
      <w:r w:rsidR="00120E87">
        <w:t xml:space="preserve">local </w:t>
      </w:r>
      <w:r w:rsidR="00244B30">
        <w:t>GPs are encouraged to identify and preventatively treat those patients at risk of stroke</w:t>
      </w:r>
      <w:r w:rsidR="00BB034C">
        <w:t>.</w:t>
      </w:r>
      <w:r w:rsidR="00AD372A">
        <w:t xml:space="preserve">  </w:t>
      </w:r>
    </w:p>
    <w:p w14:paraId="5D1950F0" w14:textId="77777777" w:rsidR="00BB034C" w:rsidRDefault="00BB034C" w:rsidP="00BB034C">
      <w:r>
        <w:t>The recognition and appropriate treatment of TIA is an important part of preventative care; for TIA patients the risk of stroke is reduced by 80% if the TIA is urgently treated by a specialist</w:t>
      </w:r>
      <w:sdt>
        <w:sdtPr>
          <w:id w:val="2015114945"/>
          <w:citation/>
        </w:sdtPr>
        <w:sdtEndPr/>
        <w:sdtContent>
          <w:r>
            <w:fldChar w:fldCharType="begin"/>
          </w:r>
          <w:r>
            <w:instrText xml:space="preserve"> CITATION Rot07 \l 2057 </w:instrText>
          </w:r>
          <w:r>
            <w:fldChar w:fldCharType="separate"/>
          </w:r>
          <w:r>
            <w:rPr>
              <w:noProof/>
            </w:rPr>
            <w:t xml:space="preserve"> (Rothwell, 2007)</w:t>
          </w:r>
          <w:r>
            <w:fldChar w:fldCharType="end"/>
          </w:r>
        </w:sdtContent>
      </w:sdt>
      <w:r>
        <w:t>.  The majority of TIA patients are seen by a GP so knowledge of where and how to refer is key.  Hospital based TIA clinics are provided 5 days per week at both DPOW and SGH; a 7 day per week service will be available at SGH from summer 2014.  TIA patients attend a clinic within 24 hours (for high risk TIA) and within 7 days (for low risk TIA) and are followed up in c</w:t>
      </w:r>
      <w:r w:rsidR="00AB43EB">
        <w:t>linic after a further 4 weeks, after which they are usually transferred for on-going care to their GP.</w:t>
      </w:r>
    </w:p>
    <w:p w14:paraId="2F430059" w14:textId="77777777" w:rsidR="00AB43EB" w:rsidRDefault="00AB43EB">
      <w:pPr>
        <w:rPr>
          <w:rFonts w:cs="Minion-Regular"/>
        </w:rPr>
      </w:pPr>
      <w:r>
        <w:t>For people who suffer a stroke, t</w:t>
      </w:r>
      <w:r w:rsidR="0075120B">
        <w:t xml:space="preserve">he recognition of </w:t>
      </w:r>
      <w:r w:rsidR="00D82457">
        <w:t>possible stroke in pre-hospital services (and the wider community) is an important part of the pathway.  The speed of intervention</w:t>
      </w:r>
      <w:r w:rsidR="00AB66D4">
        <w:t xml:space="preserve"> and treatment is critical in achieving the best outcomes for</w:t>
      </w:r>
      <w:r w:rsidR="00D82457">
        <w:t xml:space="preserve"> stroke patients</w:t>
      </w:r>
      <w:r w:rsidR="00AB66D4">
        <w:t>; this treatment cannot be given if the stroke is not recognised and acted upon</w:t>
      </w:r>
      <w:r w:rsidR="00D82457">
        <w:t xml:space="preserve">.  </w:t>
      </w:r>
      <w:r w:rsidRPr="00AB43EB">
        <w:rPr>
          <w:rFonts w:cs="Minion-Regular"/>
        </w:rPr>
        <w:t>Recommendation 4.1.1</w:t>
      </w:r>
      <w:r w:rsidRPr="00E36E69">
        <w:rPr>
          <w:rFonts w:cs="Minion-Regular"/>
        </w:rPr>
        <w:t xml:space="preserve"> A in the RCP guideline states that “t</w:t>
      </w:r>
      <w:r w:rsidRPr="00AB43EB">
        <w:rPr>
          <w:rFonts w:cs="Minion-Regular"/>
        </w:rPr>
        <w:t>hose people with persisting</w:t>
      </w:r>
      <w:r>
        <w:rPr>
          <w:rFonts w:cs="Minion-Regular"/>
        </w:rPr>
        <w:t xml:space="preserve"> </w:t>
      </w:r>
      <w:r w:rsidRPr="00E36E69">
        <w:rPr>
          <w:rFonts w:cs="Minion-Regular"/>
        </w:rPr>
        <w:t xml:space="preserve">neurological symptoms who screen positive </w:t>
      </w:r>
      <w:r w:rsidRPr="00AB43EB">
        <w:rPr>
          <w:rFonts w:cs="Minion-Regular"/>
        </w:rPr>
        <w:t>using a validated tool, in whom</w:t>
      </w:r>
      <w:r>
        <w:rPr>
          <w:rFonts w:cs="Minion-Regular"/>
        </w:rPr>
        <w:t xml:space="preserve"> </w:t>
      </w:r>
      <w:r w:rsidRPr="00E36E69">
        <w:rPr>
          <w:rFonts w:cs="Minion-Regular"/>
        </w:rPr>
        <w:t>hypoglycaemia has been excluded and who have a possible diagn</w:t>
      </w:r>
      <w:r w:rsidRPr="00AB43EB">
        <w:rPr>
          <w:rFonts w:cs="Minion-Regular"/>
        </w:rPr>
        <w:t>osis of stroke, should</w:t>
      </w:r>
      <w:r>
        <w:rPr>
          <w:rFonts w:cs="Minion-Regular"/>
        </w:rPr>
        <w:t xml:space="preserve"> </w:t>
      </w:r>
      <w:r w:rsidRPr="00E36E69">
        <w:rPr>
          <w:rFonts w:cs="Minion-Regular"/>
        </w:rPr>
        <w:t xml:space="preserve">be transferred to a hospital with a specialist acute </w:t>
      </w:r>
      <w:r w:rsidRPr="00AB43EB">
        <w:rPr>
          <w:rFonts w:cs="Minion-Regular"/>
        </w:rPr>
        <w:t>stroke unit within a maximum of</w:t>
      </w:r>
      <w:r>
        <w:rPr>
          <w:rFonts w:cs="Minion-Regular"/>
        </w:rPr>
        <w:t xml:space="preserve"> </w:t>
      </w:r>
      <w:r w:rsidRPr="00E36E69">
        <w:rPr>
          <w:rFonts w:cs="Minion-Regular"/>
        </w:rPr>
        <w:t>1 hour.”</w:t>
      </w:r>
    </w:p>
    <w:p w14:paraId="38712528" w14:textId="77777777" w:rsidR="0075120B" w:rsidRDefault="00120E87" w:rsidP="00AB43EB">
      <w:r>
        <w:t>Following the centralisation of hyper-acute stroke services at SGH</w:t>
      </w:r>
      <w:r w:rsidR="001756EE">
        <w:t>,</w:t>
      </w:r>
      <w:r>
        <w:t xml:space="preserve"> </w:t>
      </w:r>
      <w:r w:rsidR="00AD372A">
        <w:t xml:space="preserve">the </w:t>
      </w:r>
      <w:r w:rsidR="001756EE">
        <w:t>E</w:t>
      </w:r>
      <w:r w:rsidR="00AD372A">
        <w:t>ast Midlands Ambulance Service (EMAS)</w:t>
      </w:r>
      <w:r w:rsidR="001756EE">
        <w:t xml:space="preserve"> and local GP practices</w:t>
      </w:r>
      <w:r w:rsidR="00AB43EB">
        <w:t xml:space="preserve"> were </w:t>
      </w:r>
      <w:r w:rsidR="001756EE">
        <w:t xml:space="preserve">provided with details of the new arrangements.  This has helped ensure that the majority of query stroke patients come to SGH A&amp;E in the first instance, however, on-going training and information sharing is required to improve on this.  </w:t>
      </w:r>
    </w:p>
    <w:p w14:paraId="67AB4CAA" w14:textId="77777777" w:rsidR="00086643" w:rsidRDefault="00086643" w:rsidP="001366CD">
      <w:r>
        <w:t>The hyper-acute and acute phases of the stroke pathway are detailed below.  In summary, suspected stroke patients arriving at SGH A&amp;E are seen by the stroke responder team (a nurse and doctor with specialist stroke training) for immediate diagnostics and treatment then transferred to the hyper-acute stroke unit (HASU) for on-going monitoring and treatment for up to 72 hours.  When it is clinically appropriate the patient is stepped down to an acute stroke bed for on-going treatment and therapy intervention.</w:t>
      </w:r>
    </w:p>
    <w:p w14:paraId="1ED4794B" w14:textId="77777777" w:rsidR="003A48F7" w:rsidRDefault="00B403D5" w:rsidP="001366CD">
      <w:pPr>
        <w:rPr>
          <w:i/>
        </w:rPr>
      </w:pPr>
      <w:r>
        <w:t xml:space="preserve">Following the acute phase of care patients are either discharged, in some cases under Early Supported Discharge (ESD), or transferred to a rehabilitation facility.  There are 4 rehabilitation stroke beds at </w:t>
      </w:r>
      <w:r w:rsidRPr="00E22081">
        <w:t xml:space="preserve">Goole Hospital and </w:t>
      </w:r>
      <w:r w:rsidR="0080793B" w:rsidRPr="00E36E69">
        <w:t>the recently opened intermediate care facility at DPOW has a further 4 stroke beds</w:t>
      </w:r>
      <w:r w:rsidRPr="00E36E69">
        <w:rPr>
          <w:i/>
        </w:rPr>
        <w:t>.</w:t>
      </w:r>
      <w:r>
        <w:rPr>
          <w:i/>
        </w:rPr>
        <w:t xml:space="preserve">  </w:t>
      </w:r>
    </w:p>
    <w:p w14:paraId="31A90D7F" w14:textId="09015421" w:rsidR="00B403D5" w:rsidRDefault="00B403D5" w:rsidP="001366CD">
      <w:r>
        <w:t xml:space="preserve">Patients discharged or under ESD are referred to the Community Therapy service for on-going therapy.  </w:t>
      </w:r>
      <w:r w:rsidR="003A48F7">
        <w:t xml:space="preserve">Patients receive relevant therapy input at home or in a community setting.  </w:t>
      </w:r>
      <w:r>
        <w:t>There are follow up appointments provided at SGH and DPOW at 6 weeks and 6 months post stroke</w:t>
      </w:r>
      <w:r w:rsidR="003A48F7">
        <w:t xml:space="preserve"> where </w:t>
      </w:r>
      <w:r w:rsidR="003A48F7">
        <w:lastRenderedPageBreak/>
        <w:t>information is shared between the hospital team and community therapy team and patients are assessed for on-going needs</w:t>
      </w:r>
      <w:r>
        <w:t>.</w:t>
      </w:r>
    </w:p>
    <w:p w14:paraId="3D777EA7" w14:textId="490AE9A7" w:rsidR="004C4C26" w:rsidRDefault="007014AA" w:rsidP="001366CD">
      <w:r>
        <w:t xml:space="preserve">Following diagnosis of a stroke </w:t>
      </w:r>
      <w:r w:rsidR="00B50239">
        <w:t>all patients,</w:t>
      </w:r>
      <w:r>
        <w:t xml:space="preserve"> their families and carers are given an information pack and handbook which provides practical advice and facts on:</w:t>
      </w:r>
    </w:p>
    <w:p w14:paraId="2729B6C9" w14:textId="3FAC53B5" w:rsidR="007014AA" w:rsidRPr="00855A4F" w:rsidRDefault="007014AA" w:rsidP="00E36E69">
      <w:pPr>
        <w:pStyle w:val="ListParagraph"/>
        <w:numPr>
          <w:ilvl w:val="0"/>
          <w:numId w:val="17"/>
        </w:numPr>
        <w:spacing w:line="240" w:lineRule="auto"/>
      </w:pPr>
      <w:r w:rsidRPr="00855A4F">
        <w:rPr>
          <w:rFonts w:asciiTheme="minorHAnsi" w:hAnsiTheme="minorHAnsi"/>
        </w:rPr>
        <w:t>Information about stroke – including risk factors, lifestyle advice, preventing stroke, terminology and tests that might be done in hospital</w:t>
      </w:r>
    </w:p>
    <w:p w14:paraId="2C734D3B" w14:textId="3CD1E9DE" w:rsidR="007014AA" w:rsidRPr="00855A4F" w:rsidRDefault="007014AA" w:rsidP="00E36E69">
      <w:pPr>
        <w:pStyle w:val="ListParagraph"/>
        <w:numPr>
          <w:ilvl w:val="0"/>
          <w:numId w:val="17"/>
        </w:numPr>
        <w:spacing w:line="240" w:lineRule="auto"/>
      </w:pPr>
      <w:r w:rsidRPr="00855A4F">
        <w:rPr>
          <w:rFonts w:asciiTheme="minorHAnsi" w:hAnsiTheme="minorHAnsi"/>
        </w:rPr>
        <w:t xml:space="preserve">Rehabilitation </w:t>
      </w:r>
      <w:r w:rsidR="00B50239" w:rsidRPr="00855A4F">
        <w:rPr>
          <w:rFonts w:asciiTheme="minorHAnsi" w:hAnsiTheme="minorHAnsi"/>
        </w:rPr>
        <w:t>–</w:t>
      </w:r>
      <w:r w:rsidRPr="00855A4F">
        <w:rPr>
          <w:rFonts w:asciiTheme="minorHAnsi" w:hAnsiTheme="minorHAnsi"/>
        </w:rPr>
        <w:t xml:space="preserve"> </w:t>
      </w:r>
      <w:r w:rsidR="00B50239" w:rsidRPr="00855A4F">
        <w:rPr>
          <w:rFonts w:asciiTheme="minorHAnsi" w:hAnsiTheme="minorHAnsi"/>
        </w:rPr>
        <w:t>covering the therapy inputs patients will receive, what each therapy area is for and some suggestions for self help</w:t>
      </w:r>
    </w:p>
    <w:p w14:paraId="1F4C62E5" w14:textId="1FBD5E55" w:rsidR="007014AA" w:rsidRPr="00855A4F" w:rsidRDefault="007014AA" w:rsidP="00E36E69">
      <w:pPr>
        <w:pStyle w:val="ListParagraph"/>
        <w:numPr>
          <w:ilvl w:val="0"/>
          <w:numId w:val="17"/>
        </w:numPr>
        <w:spacing w:line="240" w:lineRule="auto"/>
      </w:pPr>
      <w:r w:rsidRPr="00855A4F">
        <w:rPr>
          <w:rFonts w:asciiTheme="minorHAnsi" w:hAnsiTheme="minorHAnsi"/>
        </w:rPr>
        <w:t>Life after stroke</w:t>
      </w:r>
      <w:r w:rsidR="00B50239" w:rsidRPr="00855A4F">
        <w:rPr>
          <w:rFonts w:asciiTheme="minorHAnsi" w:hAnsiTheme="minorHAnsi"/>
        </w:rPr>
        <w:t xml:space="preserve"> – detailing how people may react and feel after a stroke, the physical and psychological impact of having a stroke plus advice on driving, returning to work, social care and staying healthy</w:t>
      </w:r>
    </w:p>
    <w:p w14:paraId="5D2C4136" w14:textId="2D6D362A" w:rsidR="007014AA" w:rsidRPr="00855A4F" w:rsidRDefault="007014AA" w:rsidP="00E36E69">
      <w:pPr>
        <w:pStyle w:val="ListParagraph"/>
        <w:numPr>
          <w:ilvl w:val="0"/>
          <w:numId w:val="17"/>
        </w:numPr>
        <w:spacing w:line="240" w:lineRule="auto"/>
      </w:pPr>
      <w:r w:rsidRPr="00855A4F">
        <w:rPr>
          <w:rFonts w:asciiTheme="minorHAnsi" w:hAnsiTheme="minorHAnsi"/>
        </w:rPr>
        <w:t>Useful contacts</w:t>
      </w:r>
      <w:r w:rsidR="00B50239" w:rsidRPr="00855A4F">
        <w:rPr>
          <w:rFonts w:asciiTheme="minorHAnsi" w:hAnsiTheme="minorHAnsi"/>
        </w:rPr>
        <w:t xml:space="preserve"> – a comprehensive list of national and local statutory and voluntary organisations with a description of what they can help with and contact details</w:t>
      </w:r>
      <w:r w:rsidRPr="00855A4F">
        <w:rPr>
          <w:rFonts w:asciiTheme="minorHAnsi" w:hAnsiTheme="minorHAnsi"/>
        </w:rPr>
        <w:t>.</w:t>
      </w:r>
    </w:p>
    <w:p w14:paraId="71360D4D" w14:textId="77777777" w:rsidR="00855A4F" w:rsidRDefault="00855A4F" w:rsidP="00B50239"/>
    <w:p w14:paraId="64831EE7" w14:textId="6BB9B2BB" w:rsidR="007014AA" w:rsidRPr="00B403D5" w:rsidRDefault="00B50239" w:rsidP="00B50239">
      <w:r>
        <w:t xml:space="preserve">The Trust works closely with The Stroke </w:t>
      </w:r>
      <w:r w:rsidR="003A48F7">
        <w:t>Association; where a patient consents, their details are shared with the Association on discharge who will then visit the patient and their family at home and offer practical support and advice.</w:t>
      </w:r>
    </w:p>
    <w:p w14:paraId="2C42AB61" w14:textId="117255EA" w:rsidR="004C4C26" w:rsidRDefault="00855A4F" w:rsidP="00AD372A">
      <w:pPr>
        <w:pStyle w:val="Heading2"/>
      </w:pPr>
      <w:bookmarkStart w:id="22" w:name="_Toc388003775"/>
      <w:r>
        <w:t>5</w:t>
      </w:r>
      <w:r w:rsidR="004C4C26">
        <w:t>.</w:t>
      </w:r>
      <w:r w:rsidR="007721E2">
        <w:t>2</w:t>
      </w:r>
      <w:r w:rsidR="004C4C26">
        <w:t xml:space="preserve"> Hyper-acute stroke services</w:t>
      </w:r>
      <w:bookmarkEnd w:id="22"/>
    </w:p>
    <w:p w14:paraId="14B5727F" w14:textId="77777777" w:rsidR="001366CD" w:rsidRDefault="007721E2" w:rsidP="001366CD">
      <w:r>
        <w:t>The hyper-acute (l</w:t>
      </w:r>
      <w:r w:rsidR="0097639A">
        <w:t xml:space="preserve">evel 2) service has been temporarily centralised onto the SGH site in order to provide a comprehensive 24/7 hyper-acute stroke service.   </w:t>
      </w:r>
      <w:r w:rsidR="00C322B1">
        <w:t>The service levels for local patients are shown below:</w:t>
      </w:r>
    </w:p>
    <w:p w14:paraId="0FF625D7" w14:textId="77777777" w:rsidR="0097639A" w:rsidRDefault="0097639A" w:rsidP="0097639A">
      <w:pPr>
        <w:pStyle w:val="Heading4"/>
      </w:pPr>
      <w:r>
        <w:t>Table 12 – Current service provision at site level</w:t>
      </w:r>
    </w:p>
    <w:tbl>
      <w:tblPr>
        <w:tblStyle w:val="TableGrid"/>
        <w:tblW w:w="0" w:type="auto"/>
        <w:tblInd w:w="-5" w:type="dxa"/>
        <w:tblLook w:val="04A0" w:firstRow="1" w:lastRow="0" w:firstColumn="1" w:lastColumn="0" w:noHBand="0" w:noVBand="1"/>
      </w:tblPr>
      <w:tblGrid>
        <w:gridCol w:w="1985"/>
        <w:gridCol w:w="2551"/>
        <w:gridCol w:w="4485"/>
      </w:tblGrid>
      <w:tr w:rsidR="0097639A" w14:paraId="7F6DB4FA" w14:textId="77777777" w:rsidTr="00855A4F">
        <w:tc>
          <w:tcPr>
            <w:tcW w:w="1985" w:type="dxa"/>
            <w:shd w:val="clear" w:color="auto" w:fill="767171" w:themeFill="background2" w:themeFillShade="80"/>
          </w:tcPr>
          <w:p w14:paraId="71166951" w14:textId="77777777" w:rsidR="0097639A" w:rsidRPr="0097639A" w:rsidRDefault="0097639A" w:rsidP="001366CD">
            <w:pPr>
              <w:rPr>
                <w:color w:val="FFFFFF" w:themeColor="background1"/>
                <w:sz w:val="18"/>
                <w:szCs w:val="18"/>
              </w:rPr>
            </w:pPr>
            <w:r w:rsidRPr="0097639A">
              <w:rPr>
                <w:color w:val="FFFFFF" w:themeColor="background1"/>
                <w:sz w:val="18"/>
                <w:szCs w:val="18"/>
              </w:rPr>
              <w:t>Hospital site</w:t>
            </w:r>
          </w:p>
        </w:tc>
        <w:tc>
          <w:tcPr>
            <w:tcW w:w="2551" w:type="dxa"/>
            <w:shd w:val="clear" w:color="auto" w:fill="767171" w:themeFill="background2" w:themeFillShade="80"/>
          </w:tcPr>
          <w:p w14:paraId="03D33BD2" w14:textId="77777777" w:rsidR="0097639A" w:rsidRPr="0097639A" w:rsidRDefault="0097639A" w:rsidP="001366CD">
            <w:pPr>
              <w:rPr>
                <w:color w:val="FFFFFF" w:themeColor="background1"/>
                <w:sz w:val="18"/>
                <w:szCs w:val="18"/>
              </w:rPr>
            </w:pPr>
            <w:r w:rsidRPr="0097639A">
              <w:rPr>
                <w:color w:val="FFFFFF" w:themeColor="background1"/>
                <w:sz w:val="18"/>
                <w:szCs w:val="18"/>
              </w:rPr>
              <w:t>SHA Level</w:t>
            </w:r>
          </w:p>
        </w:tc>
        <w:tc>
          <w:tcPr>
            <w:tcW w:w="4485" w:type="dxa"/>
            <w:shd w:val="clear" w:color="auto" w:fill="767171" w:themeFill="background2" w:themeFillShade="80"/>
          </w:tcPr>
          <w:p w14:paraId="59AA9046" w14:textId="77777777" w:rsidR="0097639A" w:rsidRPr="0097639A" w:rsidRDefault="0097639A" w:rsidP="001366CD">
            <w:pPr>
              <w:rPr>
                <w:color w:val="FFFFFF" w:themeColor="background1"/>
                <w:sz w:val="18"/>
                <w:szCs w:val="18"/>
              </w:rPr>
            </w:pPr>
            <w:r w:rsidRPr="0097639A">
              <w:rPr>
                <w:color w:val="FFFFFF" w:themeColor="background1"/>
                <w:sz w:val="18"/>
                <w:szCs w:val="18"/>
              </w:rPr>
              <w:t>Service provision</w:t>
            </w:r>
          </w:p>
        </w:tc>
      </w:tr>
      <w:tr w:rsidR="0097639A" w14:paraId="702FEE11" w14:textId="77777777" w:rsidTr="00855A4F">
        <w:tc>
          <w:tcPr>
            <w:tcW w:w="1985" w:type="dxa"/>
          </w:tcPr>
          <w:p w14:paraId="2EC4DC13" w14:textId="77777777" w:rsidR="0097639A" w:rsidRPr="0009450E" w:rsidRDefault="0009450E" w:rsidP="0009450E">
            <w:pPr>
              <w:rPr>
                <w:sz w:val="18"/>
                <w:szCs w:val="18"/>
              </w:rPr>
            </w:pPr>
            <w:r>
              <w:rPr>
                <w:sz w:val="18"/>
                <w:szCs w:val="18"/>
              </w:rPr>
              <w:t>HEY (Hull and East Yorkshire Hospitals Trust)</w:t>
            </w:r>
          </w:p>
        </w:tc>
        <w:tc>
          <w:tcPr>
            <w:tcW w:w="2551" w:type="dxa"/>
          </w:tcPr>
          <w:p w14:paraId="513B851D" w14:textId="77777777" w:rsidR="0097639A" w:rsidRPr="0009450E" w:rsidRDefault="0097639A" w:rsidP="001366CD">
            <w:pPr>
              <w:rPr>
                <w:sz w:val="18"/>
                <w:szCs w:val="18"/>
              </w:rPr>
            </w:pPr>
            <w:r w:rsidRPr="0009450E">
              <w:rPr>
                <w:sz w:val="18"/>
                <w:szCs w:val="18"/>
              </w:rPr>
              <w:t>Level 1</w:t>
            </w:r>
          </w:p>
        </w:tc>
        <w:tc>
          <w:tcPr>
            <w:tcW w:w="4485" w:type="dxa"/>
          </w:tcPr>
          <w:p w14:paraId="736E9CEC" w14:textId="77777777" w:rsidR="0097639A" w:rsidRPr="0009450E" w:rsidRDefault="0097639A" w:rsidP="0097639A">
            <w:pPr>
              <w:rPr>
                <w:sz w:val="18"/>
                <w:szCs w:val="18"/>
              </w:rPr>
            </w:pPr>
            <w:r w:rsidRPr="0009450E">
              <w:rPr>
                <w:sz w:val="18"/>
                <w:szCs w:val="18"/>
              </w:rPr>
              <w:t>(E) Tertiary neurosciences disciplines</w:t>
            </w:r>
          </w:p>
          <w:p w14:paraId="7586FF72" w14:textId="77777777" w:rsidR="0097639A" w:rsidRPr="0009450E" w:rsidRDefault="0097639A" w:rsidP="0097639A">
            <w:pPr>
              <w:rPr>
                <w:sz w:val="18"/>
                <w:szCs w:val="18"/>
              </w:rPr>
            </w:pPr>
            <w:r w:rsidRPr="0009450E">
              <w:rPr>
                <w:sz w:val="18"/>
                <w:szCs w:val="18"/>
              </w:rPr>
              <w:t>(B) TIA and minor stroke management</w:t>
            </w:r>
          </w:p>
          <w:p w14:paraId="5702A00A" w14:textId="77777777" w:rsidR="0097639A" w:rsidRPr="0009450E" w:rsidRDefault="0097639A" w:rsidP="0097639A">
            <w:pPr>
              <w:rPr>
                <w:sz w:val="18"/>
                <w:szCs w:val="18"/>
              </w:rPr>
            </w:pPr>
            <w:r w:rsidRPr="0009450E">
              <w:rPr>
                <w:sz w:val="18"/>
                <w:szCs w:val="18"/>
              </w:rPr>
              <w:t>(C) Acute stroke management</w:t>
            </w:r>
          </w:p>
          <w:p w14:paraId="1AC28191" w14:textId="77777777" w:rsidR="0097639A" w:rsidRPr="0009450E" w:rsidRDefault="0097639A" w:rsidP="0097639A">
            <w:pPr>
              <w:rPr>
                <w:sz w:val="18"/>
                <w:szCs w:val="18"/>
              </w:rPr>
            </w:pPr>
            <w:r w:rsidRPr="0009450E">
              <w:rPr>
                <w:sz w:val="18"/>
                <w:szCs w:val="18"/>
              </w:rPr>
              <w:t>(D) Thrombolysis service</w:t>
            </w:r>
          </w:p>
          <w:p w14:paraId="32F15AAA" w14:textId="77777777" w:rsidR="0097639A" w:rsidRPr="0009450E" w:rsidRDefault="0097639A" w:rsidP="0097639A">
            <w:pPr>
              <w:rPr>
                <w:sz w:val="18"/>
                <w:szCs w:val="18"/>
              </w:rPr>
            </w:pPr>
            <w:r w:rsidRPr="0009450E">
              <w:rPr>
                <w:sz w:val="18"/>
                <w:szCs w:val="18"/>
              </w:rPr>
              <w:t>(F) Stroke rehabilitation</w:t>
            </w:r>
          </w:p>
        </w:tc>
      </w:tr>
      <w:tr w:rsidR="0097639A" w14:paraId="22819779" w14:textId="77777777" w:rsidTr="00855A4F">
        <w:tc>
          <w:tcPr>
            <w:tcW w:w="1985" w:type="dxa"/>
          </w:tcPr>
          <w:p w14:paraId="79CCF8DC" w14:textId="77777777" w:rsidR="0097639A" w:rsidRPr="0097639A" w:rsidRDefault="0097639A" w:rsidP="001366CD">
            <w:pPr>
              <w:rPr>
                <w:sz w:val="18"/>
                <w:szCs w:val="18"/>
              </w:rPr>
            </w:pPr>
            <w:r w:rsidRPr="0097639A">
              <w:rPr>
                <w:sz w:val="18"/>
                <w:szCs w:val="18"/>
              </w:rPr>
              <w:t>SGH</w:t>
            </w:r>
            <w:r w:rsidR="0009450E">
              <w:rPr>
                <w:sz w:val="18"/>
                <w:szCs w:val="18"/>
              </w:rPr>
              <w:t xml:space="preserve"> (</w:t>
            </w:r>
            <w:proofErr w:type="spellStart"/>
            <w:r w:rsidR="0009450E">
              <w:rPr>
                <w:sz w:val="18"/>
                <w:szCs w:val="18"/>
              </w:rPr>
              <w:t>NLaG</w:t>
            </w:r>
            <w:proofErr w:type="spellEnd"/>
            <w:r w:rsidR="0009450E">
              <w:rPr>
                <w:sz w:val="18"/>
                <w:szCs w:val="18"/>
              </w:rPr>
              <w:t>)</w:t>
            </w:r>
          </w:p>
        </w:tc>
        <w:tc>
          <w:tcPr>
            <w:tcW w:w="2551" w:type="dxa"/>
          </w:tcPr>
          <w:p w14:paraId="47740556" w14:textId="77777777" w:rsidR="00EA2712" w:rsidRPr="0097639A" w:rsidRDefault="0097639A" w:rsidP="00EA2712">
            <w:pPr>
              <w:rPr>
                <w:sz w:val="18"/>
                <w:szCs w:val="18"/>
              </w:rPr>
            </w:pPr>
            <w:r>
              <w:rPr>
                <w:sz w:val="18"/>
                <w:szCs w:val="18"/>
              </w:rPr>
              <w:t>Level 2</w:t>
            </w:r>
            <w:r w:rsidR="00EA2712">
              <w:rPr>
                <w:sz w:val="18"/>
                <w:szCs w:val="18"/>
              </w:rPr>
              <w:t>, 3 and 4</w:t>
            </w:r>
          </w:p>
        </w:tc>
        <w:tc>
          <w:tcPr>
            <w:tcW w:w="4485" w:type="dxa"/>
          </w:tcPr>
          <w:p w14:paraId="48FD7FFF" w14:textId="77777777" w:rsidR="0097639A" w:rsidRDefault="0097639A" w:rsidP="0097639A">
            <w:pPr>
              <w:rPr>
                <w:sz w:val="18"/>
                <w:szCs w:val="18"/>
              </w:rPr>
            </w:pPr>
            <w:r>
              <w:rPr>
                <w:sz w:val="18"/>
                <w:szCs w:val="18"/>
              </w:rPr>
              <w:t>(B) TIA and minor stroke management</w:t>
            </w:r>
          </w:p>
          <w:p w14:paraId="4024259D" w14:textId="77777777" w:rsidR="0097639A" w:rsidRDefault="0097639A" w:rsidP="0097639A">
            <w:pPr>
              <w:rPr>
                <w:sz w:val="18"/>
                <w:szCs w:val="18"/>
              </w:rPr>
            </w:pPr>
            <w:r>
              <w:rPr>
                <w:sz w:val="18"/>
                <w:szCs w:val="18"/>
              </w:rPr>
              <w:t>(C) Acute stroke management</w:t>
            </w:r>
          </w:p>
          <w:p w14:paraId="45C3D8EB" w14:textId="77777777" w:rsidR="0097639A" w:rsidRDefault="0097639A" w:rsidP="0097639A">
            <w:pPr>
              <w:rPr>
                <w:sz w:val="18"/>
                <w:szCs w:val="18"/>
              </w:rPr>
            </w:pPr>
            <w:r>
              <w:rPr>
                <w:sz w:val="18"/>
                <w:szCs w:val="18"/>
              </w:rPr>
              <w:t>(D) Thrombolysis service</w:t>
            </w:r>
          </w:p>
          <w:p w14:paraId="056583E5" w14:textId="77777777" w:rsidR="0097639A" w:rsidRPr="0097639A" w:rsidRDefault="0097639A" w:rsidP="0097639A">
            <w:pPr>
              <w:rPr>
                <w:sz w:val="18"/>
                <w:szCs w:val="18"/>
              </w:rPr>
            </w:pPr>
            <w:r>
              <w:rPr>
                <w:sz w:val="18"/>
                <w:szCs w:val="18"/>
              </w:rPr>
              <w:t>(F) Stroke rehabilitation</w:t>
            </w:r>
          </w:p>
        </w:tc>
      </w:tr>
      <w:tr w:rsidR="0097639A" w14:paraId="1043234C" w14:textId="77777777" w:rsidTr="00855A4F">
        <w:tc>
          <w:tcPr>
            <w:tcW w:w="1985" w:type="dxa"/>
          </w:tcPr>
          <w:p w14:paraId="609CC809" w14:textId="77777777" w:rsidR="0097639A" w:rsidRPr="0097639A" w:rsidRDefault="0097639A" w:rsidP="001366CD">
            <w:pPr>
              <w:rPr>
                <w:sz w:val="18"/>
                <w:szCs w:val="18"/>
              </w:rPr>
            </w:pPr>
            <w:r w:rsidRPr="0097639A">
              <w:rPr>
                <w:sz w:val="18"/>
                <w:szCs w:val="18"/>
              </w:rPr>
              <w:t>DPOW</w:t>
            </w:r>
            <w:r w:rsidR="0009450E">
              <w:rPr>
                <w:sz w:val="18"/>
                <w:szCs w:val="18"/>
              </w:rPr>
              <w:t xml:space="preserve"> (</w:t>
            </w:r>
            <w:proofErr w:type="spellStart"/>
            <w:r w:rsidR="0009450E">
              <w:rPr>
                <w:sz w:val="18"/>
                <w:szCs w:val="18"/>
              </w:rPr>
              <w:t>NLaG</w:t>
            </w:r>
            <w:proofErr w:type="spellEnd"/>
            <w:r w:rsidR="0009450E">
              <w:rPr>
                <w:sz w:val="18"/>
                <w:szCs w:val="18"/>
              </w:rPr>
              <w:t>)</w:t>
            </w:r>
          </w:p>
        </w:tc>
        <w:tc>
          <w:tcPr>
            <w:tcW w:w="2551" w:type="dxa"/>
          </w:tcPr>
          <w:p w14:paraId="79B2DB41" w14:textId="77777777" w:rsidR="0097639A" w:rsidRPr="0097639A" w:rsidRDefault="00EA2712" w:rsidP="00EA2712">
            <w:pPr>
              <w:rPr>
                <w:sz w:val="18"/>
                <w:szCs w:val="18"/>
              </w:rPr>
            </w:pPr>
            <w:r>
              <w:rPr>
                <w:sz w:val="18"/>
                <w:szCs w:val="18"/>
              </w:rPr>
              <w:t>Level 3 and 4</w:t>
            </w:r>
          </w:p>
        </w:tc>
        <w:tc>
          <w:tcPr>
            <w:tcW w:w="4485" w:type="dxa"/>
          </w:tcPr>
          <w:p w14:paraId="5D925295" w14:textId="77777777" w:rsidR="00EA2712" w:rsidRDefault="00EA2712" w:rsidP="00EA2712">
            <w:pPr>
              <w:rPr>
                <w:sz w:val="18"/>
                <w:szCs w:val="18"/>
              </w:rPr>
            </w:pPr>
            <w:r>
              <w:rPr>
                <w:sz w:val="18"/>
                <w:szCs w:val="18"/>
              </w:rPr>
              <w:t>(B) TIA and minor stroke management</w:t>
            </w:r>
          </w:p>
          <w:p w14:paraId="517715A4" w14:textId="77777777" w:rsidR="00EA2712" w:rsidRDefault="00EA2712" w:rsidP="00EA2712">
            <w:pPr>
              <w:rPr>
                <w:sz w:val="18"/>
                <w:szCs w:val="18"/>
              </w:rPr>
            </w:pPr>
            <w:r>
              <w:rPr>
                <w:sz w:val="18"/>
                <w:szCs w:val="18"/>
              </w:rPr>
              <w:t>(C) Acute stroke management</w:t>
            </w:r>
          </w:p>
          <w:p w14:paraId="6086038D" w14:textId="77777777" w:rsidR="0097639A" w:rsidRPr="0097639A" w:rsidRDefault="00EA2712" w:rsidP="00EA2712">
            <w:pPr>
              <w:rPr>
                <w:sz w:val="18"/>
                <w:szCs w:val="18"/>
              </w:rPr>
            </w:pPr>
            <w:r>
              <w:rPr>
                <w:sz w:val="18"/>
                <w:szCs w:val="18"/>
              </w:rPr>
              <w:t>(F) Stroke rehabilitation</w:t>
            </w:r>
          </w:p>
        </w:tc>
      </w:tr>
      <w:tr w:rsidR="0097639A" w14:paraId="21DEDC94" w14:textId="77777777" w:rsidTr="00855A4F">
        <w:tc>
          <w:tcPr>
            <w:tcW w:w="1985" w:type="dxa"/>
          </w:tcPr>
          <w:p w14:paraId="7AADE3BC" w14:textId="77777777" w:rsidR="0097639A" w:rsidRPr="0097639A" w:rsidRDefault="0097639A" w:rsidP="001366CD">
            <w:pPr>
              <w:rPr>
                <w:sz w:val="18"/>
                <w:szCs w:val="18"/>
              </w:rPr>
            </w:pPr>
            <w:r w:rsidRPr="0097639A">
              <w:rPr>
                <w:sz w:val="18"/>
                <w:szCs w:val="18"/>
              </w:rPr>
              <w:t>Goole</w:t>
            </w:r>
            <w:r w:rsidR="0009450E">
              <w:rPr>
                <w:sz w:val="18"/>
                <w:szCs w:val="18"/>
              </w:rPr>
              <w:t xml:space="preserve"> (</w:t>
            </w:r>
            <w:proofErr w:type="spellStart"/>
            <w:r w:rsidR="0009450E">
              <w:rPr>
                <w:sz w:val="18"/>
                <w:szCs w:val="18"/>
              </w:rPr>
              <w:t>NLaG</w:t>
            </w:r>
            <w:proofErr w:type="spellEnd"/>
            <w:r w:rsidR="0009450E">
              <w:rPr>
                <w:sz w:val="18"/>
                <w:szCs w:val="18"/>
              </w:rPr>
              <w:t>)</w:t>
            </w:r>
          </w:p>
        </w:tc>
        <w:tc>
          <w:tcPr>
            <w:tcW w:w="2551" w:type="dxa"/>
          </w:tcPr>
          <w:p w14:paraId="7C06AE49" w14:textId="77777777" w:rsidR="0097639A" w:rsidRPr="0097639A" w:rsidRDefault="0097639A" w:rsidP="001366CD">
            <w:pPr>
              <w:rPr>
                <w:sz w:val="18"/>
                <w:szCs w:val="18"/>
              </w:rPr>
            </w:pPr>
            <w:r>
              <w:rPr>
                <w:sz w:val="18"/>
                <w:szCs w:val="18"/>
              </w:rPr>
              <w:t>Level 4</w:t>
            </w:r>
          </w:p>
        </w:tc>
        <w:tc>
          <w:tcPr>
            <w:tcW w:w="4485" w:type="dxa"/>
          </w:tcPr>
          <w:p w14:paraId="275924A0" w14:textId="77777777" w:rsidR="0097639A" w:rsidRPr="0097639A" w:rsidRDefault="0097639A" w:rsidP="001366CD">
            <w:pPr>
              <w:rPr>
                <w:sz w:val="18"/>
                <w:szCs w:val="18"/>
              </w:rPr>
            </w:pPr>
            <w:r>
              <w:rPr>
                <w:sz w:val="18"/>
                <w:szCs w:val="18"/>
              </w:rPr>
              <w:t>(F) Stroke rehabilitation</w:t>
            </w:r>
          </w:p>
        </w:tc>
      </w:tr>
    </w:tbl>
    <w:p w14:paraId="7DC0D40E" w14:textId="77777777" w:rsidR="0097639A" w:rsidRDefault="0097639A" w:rsidP="001366CD"/>
    <w:p w14:paraId="6994296D" w14:textId="1AF7CD17" w:rsidR="003779C7" w:rsidRDefault="00855A4F" w:rsidP="003779C7">
      <w:pPr>
        <w:pStyle w:val="Heading2"/>
      </w:pPr>
      <w:bookmarkStart w:id="23" w:name="_Toc388003776"/>
      <w:r>
        <w:t>5</w:t>
      </w:r>
      <w:r w:rsidR="003779C7">
        <w:t>.</w:t>
      </w:r>
      <w:r w:rsidR="00CC5E2D">
        <w:t>3</w:t>
      </w:r>
      <w:r w:rsidR="003779C7">
        <w:t xml:space="preserve"> Current care pathway</w:t>
      </w:r>
      <w:bookmarkEnd w:id="23"/>
    </w:p>
    <w:p w14:paraId="74061CAD" w14:textId="77777777" w:rsidR="003779C7" w:rsidRDefault="003779C7" w:rsidP="001366CD">
      <w:r>
        <w:t xml:space="preserve">The high level pathway </w:t>
      </w:r>
      <w:r w:rsidR="007721E2">
        <w:t xml:space="preserve">for hyper-acute stroke care </w:t>
      </w:r>
      <w:r>
        <w:t>can be seen below:</w:t>
      </w:r>
    </w:p>
    <w:p w14:paraId="29871023" w14:textId="77777777" w:rsidR="003779C7" w:rsidRDefault="003779C7" w:rsidP="003779C7">
      <w:pPr>
        <w:pStyle w:val="Heading4"/>
      </w:pPr>
      <w:r>
        <w:lastRenderedPageBreak/>
        <w:t xml:space="preserve">Diagram </w:t>
      </w:r>
      <w:r w:rsidR="00BD5EA2">
        <w:t>4</w:t>
      </w:r>
      <w:r>
        <w:t xml:space="preserve"> – Current high level pathway for stroke care </w:t>
      </w:r>
    </w:p>
    <w:p w14:paraId="3D82C8C9" w14:textId="77777777" w:rsidR="0097639A" w:rsidRDefault="00D44713" w:rsidP="001366CD">
      <w:r w:rsidRPr="00D44713">
        <w:rPr>
          <w:noProof/>
          <w:lang w:eastAsia="en-GB"/>
        </w:rPr>
        <w:drawing>
          <wp:inline distT="0" distB="0" distL="0" distR="0" wp14:anchorId="261BCD2A" wp14:editId="139A7D48">
            <wp:extent cx="5731510" cy="2285914"/>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85914"/>
                    </a:xfrm>
                    <a:prstGeom prst="rect">
                      <a:avLst/>
                    </a:prstGeom>
                    <a:noFill/>
                    <a:ln>
                      <a:noFill/>
                    </a:ln>
                  </pic:spPr>
                </pic:pic>
              </a:graphicData>
            </a:graphic>
          </wp:inline>
        </w:drawing>
      </w:r>
    </w:p>
    <w:p w14:paraId="5D5D9817" w14:textId="77777777" w:rsidR="001263B8" w:rsidRDefault="001263B8" w:rsidP="00086643">
      <w:r>
        <w:t>The majority of patients suffering from a suspected stroke are taken to hospital by emergency ambulance.  The protocol for ambulance crews is to take the patient to the nearest hospital with hyper-acute stroke services.  Self-presenting patients are most likely to attend their nearest A&amp;E service</w:t>
      </w:r>
      <w:r w:rsidR="008B3CA1">
        <w:t>; if the hospital they attend does not have hyper-acute stroke services the patient will be transferred by emergency ambulance to the closest hospital with this facility.</w:t>
      </w:r>
      <w:r>
        <w:t xml:space="preserve"> </w:t>
      </w:r>
    </w:p>
    <w:p w14:paraId="6AA098B9" w14:textId="77777777" w:rsidR="00690B3C" w:rsidRDefault="00086643" w:rsidP="00086643">
      <w:r>
        <w:t>The hyper-acute stroke service currently provided at SGH includes a</w:t>
      </w:r>
      <w:r w:rsidR="009D4CD4">
        <w:t xml:space="preserve"> 24/7</w:t>
      </w:r>
      <w:r w:rsidR="00690B3C">
        <w:t xml:space="preserve"> on call team of stroke responder </w:t>
      </w:r>
      <w:r>
        <w:t>nurses and medica</w:t>
      </w:r>
      <w:r w:rsidR="00690B3C">
        <w:t>l staff who have specialist stroke training</w:t>
      </w:r>
      <w:r>
        <w:t xml:space="preserve"> and attend </w:t>
      </w:r>
      <w:r w:rsidR="00690B3C">
        <w:t>all suspected</w:t>
      </w:r>
      <w:r>
        <w:t xml:space="preserve"> stroke patients as soon as they arrive in A&amp;E.  </w:t>
      </w:r>
      <w:r w:rsidR="00690B3C">
        <w:t>Patients are assessed and have diagnostic tests completed in line with RCP guidelines.  This often includes a CT scan within the 1</w:t>
      </w:r>
      <w:r w:rsidR="00690B3C" w:rsidRPr="00E36E69">
        <w:rPr>
          <w:vertAlign w:val="superscript"/>
        </w:rPr>
        <w:t>st</w:t>
      </w:r>
      <w:r w:rsidR="00690B3C">
        <w:t xml:space="preserve"> hour of arrival in hospital.  If indicated the patient is given thrombolysis treatment in A&amp;E as soon as possible after arrival in hospital.</w:t>
      </w:r>
    </w:p>
    <w:p w14:paraId="2E0FE067" w14:textId="77777777" w:rsidR="00690B3C" w:rsidRDefault="00086643" w:rsidP="00690B3C">
      <w:r>
        <w:t>Following assessment and any emergency treatment that is given in A&amp;E, patients diagnosed with stroke are transferred to th</w:t>
      </w:r>
      <w:r w:rsidR="00690B3C">
        <w:t xml:space="preserve">e </w:t>
      </w:r>
      <w:r w:rsidR="00CC5E2D">
        <w:t>Hyper-acute stroke unit (</w:t>
      </w:r>
      <w:r w:rsidR="00690B3C">
        <w:t>HASU</w:t>
      </w:r>
      <w:r w:rsidR="00CC5E2D">
        <w:t>)</w:t>
      </w:r>
      <w:r>
        <w:t xml:space="preserve"> where they are nursed in monitored beds and receive medical and therapy input in line with RCP guidelines.  </w:t>
      </w:r>
      <w:r w:rsidR="00690B3C">
        <w:t>Within the 1</w:t>
      </w:r>
      <w:r w:rsidR="00690B3C" w:rsidRPr="00974105">
        <w:rPr>
          <w:vertAlign w:val="superscript"/>
        </w:rPr>
        <w:t>st</w:t>
      </w:r>
      <w:r w:rsidR="00690B3C">
        <w:t xml:space="preserve"> 4 hours patients are screened for swallowing and within the 1</w:t>
      </w:r>
      <w:r w:rsidR="00690B3C" w:rsidRPr="00974105">
        <w:rPr>
          <w:vertAlign w:val="superscript"/>
        </w:rPr>
        <w:t>st</w:t>
      </w:r>
      <w:r w:rsidR="00690B3C">
        <w:t xml:space="preserve"> 72 hours will be seen by a physiotherapist and occupational therapist and have further specialist swallow screening if indicated.  Patients are seen by the Consultant every day.</w:t>
      </w:r>
    </w:p>
    <w:p w14:paraId="3220982D" w14:textId="2DFA10D8" w:rsidR="009D4CD4" w:rsidRDefault="00086643" w:rsidP="009D4CD4">
      <w:r>
        <w:t>Patients remain on HASU for up to 72 hours</w:t>
      </w:r>
      <w:r w:rsidR="00690B3C">
        <w:t>.</w:t>
      </w:r>
      <w:r w:rsidR="00690B3C" w:rsidRPr="00690B3C">
        <w:t xml:space="preserve"> </w:t>
      </w:r>
      <w:r w:rsidR="00690B3C">
        <w:t xml:space="preserve"> When clinically appropriate, patients are stepped down from hyper-acute care and either remain at SGH for on-going</w:t>
      </w:r>
      <w:r w:rsidR="009D4CD4">
        <w:t xml:space="preserve"> acute stroke</w:t>
      </w:r>
      <w:r w:rsidR="00690B3C">
        <w:t xml:space="preserve"> care, are repatriated to a</w:t>
      </w:r>
      <w:r w:rsidR="009D4CD4">
        <w:t>n acute</w:t>
      </w:r>
      <w:r w:rsidR="00690B3C">
        <w:t xml:space="preserve"> stroke unit at their nearest appropriate site or are discharged.  For patients living in the Grimsby area repatriation is to the Level 3 unit at DPOW, for patients living in the East Riding area they may remain at SGH for Level 3 treatment and then be transferred to Goole when they are suitable for Level 4 treatment.</w:t>
      </w:r>
      <w:r w:rsidR="009D4CD4" w:rsidRPr="009D4CD4">
        <w:t xml:space="preserve"> </w:t>
      </w:r>
      <w:r w:rsidR="009D4CD4">
        <w:t xml:space="preserve"> Acute stroke provision follows RCP guidelines with multi-disciplinary input from medical, nursing and therapy professions.</w:t>
      </w:r>
    </w:p>
    <w:p w14:paraId="277AB823" w14:textId="5F42A89F" w:rsidR="00855A4F" w:rsidRDefault="00855A4F">
      <w:pPr>
        <w:rPr>
          <w:rFonts w:asciiTheme="majorHAnsi" w:eastAsiaTheme="majorEastAsia" w:hAnsiTheme="majorHAnsi" w:cstheme="majorBidi"/>
          <w:color w:val="2E74B5" w:themeColor="accent1" w:themeShade="BF"/>
          <w:sz w:val="26"/>
          <w:szCs w:val="26"/>
        </w:rPr>
      </w:pPr>
      <w:r>
        <w:br w:type="page"/>
      </w:r>
    </w:p>
    <w:p w14:paraId="7E7AABA8" w14:textId="4D220A83" w:rsidR="0097639A" w:rsidRDefault="00855A4F" w:rsidP="00CC5E2D">
      <w:pPr>
        <w:pStyle w:val="Heading2"/>
      </w:pPr>
      <w:bookmarkStart w:id="24" w:name="_Toc388003777"/>
      <w:r>
        <w:lastRenderedPageBreak/>
        <w:t>5</w:t>
      </w:r>
      <w:r w:rsidR="003779C7">
        <w:t>.</w:t>
      </w:r>
      <w:r w:rsidR="00CC5E2D">
        <w:t>4</w:t>
      </w:r>
      <w:r w:rsidR="003779C7">
        <w:t xml:space="preserve"> Current bed configuration</w:t>
      </w:r>
      <w:bookmarkEnd w:id="24"/>
    </w:p>
    <w:p w14:paraId="43183B73" w14:textId="77777777" w:rsidR="003779C7" w:rsidRDefault="0009450E" w:rsidP="003779C7">
      <w:r>
        <w:t xml:space="preserve">The current bed </w:t>
      </w:r>
      <w:proofErr w:type="gramStart"/>
      <w:r>
        <w:t xml:space="preserve">configuration at the three </w:t>
      </w:r>
      <w:proofErr w:type="spellStart"/>
      <w:r>
        <w:t>NLaG</w:t>
      </w:r>
      <w:proofErr w:type="spellEnd"/>
      <w:r>
        <w:t xml:space="preserve"> sites are</w:t>
      </w:r>
      <w:proofErr w:type="gramEnd"/>
      <w:r>
        <w:t xml:space="preserve"> show</w:t>
      </w:r>
      <w:r w:rsidR="00901455">
        <w:t>n</w:t>
      </w:r>
      <w:r>
        <w:t xml:space="preserve"> below.</w:t>
      </w:r>
    </w:p>
    <w:p w14:paraId="13AD8884" w14:textId="77777777" w:rsidR="0009450E" w:rsidRDefault="0009450E" w:rsidP="0009450E">
      <w:pPr>
        <w:pStyle w:val="Heading4"/>
      </w:pPr>
      <w:r>
        <w:t xml:space="preserve">Table 13 – Current bed configuration </w:t>
      </w:r>
    </w:p>
    <w:tbl>
      <w:tblPr>
        <w:tblStyle w:val="TableGrid"/>
        <w:tblW w:w="0" w:type="auto"/>
        <w:tblInd w:w="-5" w:type="dxa"/>
        <w:tblLook w:val="04A0" w:firstRow="1" w:lastRow="0" w:firstColumn="1" w:lastColumn="0" w:noHBand="0" w:noVBand="1"/>
      </w:tblPr>
      <w:tblGrid>
        <w:gridCol w:w="3969"/>
        <w:gridCol w:w="1985"/>
        <w:gridCol w:w="1559"/>
        <w:gridCol w:w="1508"/>
      </w:tblGrid>
      <w:tr w:rsidR="0009450E" w14:paraId="788D5A69" w14:textId="77777777" w:rsidTr="00855A4F">
        <w:tc>
          <w:tcPr>
            <w:tcW w:w="3969" w:type="dxa"/>
            <w:shd w:val="clear" w:color="auto" w:fill="767171" w:themeFill="background2" w:themeFillShade="80"/>
          </w:tcPr>
          <w:p w14:paraId="035AEC59" w14:textId="77777777" w:rsidR="0009450E" w:rsidRPr="0009450E" w:rsidRDefault="0009450E" w:rsidP="0009450E">
            <w:pPr>
              <w:rPr>
                <w:color w:val="FFFFFF" w:themeColor="background1"/>
                <w:sz w:val="18"/>
                <w:szCs w:val="18"/>
              </w:rPr>
            </w:pPr>
            <w:r w:rsidRPr="0009450E">
              <w:rPr>
                <w:color w:val="FFFFFF" w:themeColor="background1"/>
                <w:sz w:val="18"/>
                <w:szCs w:val="18"/>
              </w:rPr>
              <w:t>Bed type</w:t>
            </w:r>
          </w:p>
        </w:tc>
        <w:tc>
          <w:tcPr>
            <w:tcW w:w="1985" w:type="dxa"/>
            <w:shd w:val="clear" w:color="auto" w:fill="767171" w:themeFill="background2" w:themeFillShade="80"/>
          </w:tcPr>
          <w:p w14:paraId="5229D53E" w14:textId="77777777" w:rsidR="0009450E" w:rsidRPr="0009450E" w:rsidRDefault="0009450E" w:rsidP="0009450E">
            <w:pPr>
              <w:jc w:val="center"/>
              <w:rPr>
                <w:color w:val="FFFFFF" w:themeColor="background1"/>
                <w:sz w:val="18"/>
                <w:szCs w:val="18"/>
              </w:rPr>
            </w:pPr>
            <w:r w:rsidRPr="0009450E">
              <w:rPr>
                <w:color w:val="FFFFFF" w:themeColor="background1"/>
                <w:sz w:val="18"/>
                <w:szCs w:val="18"/>
              </w:rPr>
              <w:t>SGH (Scunthorpe)</w:t>
            </w:r>
          </w:p>
        </w:tc>
        <w:tc>
          <w:tcPr>
            <w:tcW w:w="1559" w:type="dxa"/>
            <w:shd w:val="clear" w:color="auto" w:fill="767171" w:themeFill="background2" w:themeFillShade="80"/>
          </w:tcPr>
          <w:p w14:paraId="29E68D3B" w14:textId="77777777" w:rsidR="0009450E" w:rsidRPr="0009450E" w:rsidRDefault="0009450E" w:rsidP="0009450E">
            <w:pPr>
              <w:jc w:val="center"/>
              <w:rPr>
                <w:color w:val="FFFFFF" w:themeColor="background1"/>
                <w:sz w:val="18"/>
                <w:szCs w:val="18"/>
              </w:rPr>
            </w:pPr>
            <w:r w:rsidRPr="0009450E">
              <w:rPr>
                <w:color w:val="FFFFFF" w:themeColor="background1"/>
                <w:sz w:val="18"/>
                <w:szCs w:val="18"/>
              </w:rPr>
              <w:t>DPOW (Grimsby)</w:t>
            </w:r>
          </w:p>
        </w:tc>
        <w:tc>
          <w:tcPr>
            <w:tcW w:w="1508" w:type="dxa"/>
            <w:shd w:val="clear" w:color="auto" w:fill="767171" w:themeFill="background2" w:themeFillShade="80"/>
          </w:tcPr>
          <w:p w14:paraId="0CC4E4E2" w14:textId="77777777" w:rsidR="0009450E" w:rsidRPr="0009450E" w:rsidRDefault="0009450E" w:rsidP="0009450E">
            <w:pPr>
              <w:jc w:val="center"/>
              <w:rPr>
                <w:color w:val="FFFFFF" w:themeColor="background1"/>
                <w:sz w:val="18"/>
                <w:szCs w:val="18"/>
              </w:rPr>
            </w:pPr>
            <w:r w:rsidRPr="0009450E">
              <w:rPr>
                <w:color w:val="FFFFFF" w:themeColor="background1"/>
                <w:sz w:val="18"/>
                <w:szCs w:val="18"/>
              </w:rPr>
              <w:t>GDH (Goole)</w:t>
            </w:r>
          </w:p>
        </w:tc>
      </w:tr>
      <w:tr w:rsidR="0009450E" w14:paraId="4D3B0E2A" w14:textId="77777777" w:rsidTr="00855A4F">
        <w:tc>
          <w:tcPr>
            <w:tcW w:w="3969" w:type="dxa"/>
          </w:tcPr>
          <w:p w14:paraId="61D263B5" w14:textId="77777777" w:rsidR="0009450E" w:rsidRPr="0009450E" w:rsidRDefault="0009450E" w:rsidP="0009450E">
            <w:pPr>
              <w:rPr>
                <w:sz w:val="18"/>
                <w:szCs w:val="18"/>
              </w:rPr>
            </w:pPr>
            <w:r>
              <w:rPr>
                <w:sz w:val="18"/>
                <w:szCs w:val="18"/>
              </w:rPr>
              <w:t>Hyper-acute stroke beds</w:t>
            </w:r>
          </w:p>
        </w:tc>
        <w:tc>
          <w:tcPr>
            <w:tcW w:w="1985" w:type="dxa"/>
          </w:tcPr>
          <w:p w14:paraId="5F47F071" w14:textId="77777777" w:rsidR="0009450E" w:rsidRPr="0009450E" w:rsidRDefault="0009450E" w:rsidP="0009450E">
            <w:pPr>
              <w:jc w:val="center"/>
              <w:rPr>
                <w:sz w:val="18"/>
                <w:szCs w:val="18"/>
              </w:rPr>
            </w:pPr>
            <w:r>
              <w:rPr>
                <w:sz w:val="18"/>
                <w:szCs w:val="18"/>
              </w:rPr>
              <w:t>4 (to be increased to 6)</w:t>
            </w:r>
          </w:p>
        </w:tc>
        <w:tc>
          <w:tcPr>
            <w:tcW w:w="1559" w:type="dxa"/>
          </w:tcPr>
          <w:p w14:paraId="65E00926" w14:textId="77777777" w:rsidR="0009450E" w:rsidRPr="0009450E" w:rsidRDefault="0009450E" w:rsidP="0009450E">
            <w:pPr>
              <w:jc w:val="center"/>
              <w:rPr>
                <w:sz w:val="18"/>
                <w:szCs w:val="18"/>
              </w:rPr>
            </w:pPr>
            <w:r>
              <w:rPr>
                <w:sz w:val="18"/>
                <w:szCs w:val="18"/>
              </w:rPr>
              <w:t>-</w:t>
            </w:r>
          </w:p>
        </w:tc>
        <w:tc>
          <w:tcPr>
            <w:tcW w:w="1508" w:type="dxa"/>
          </w:tcPr>
          <w:p w14:paraId="5ECBD86F" w14:textId="77777777" w:rsidR="0009450E" w:rsidRPr="0009450E" w:rsidRDefault="0009450E" w:rsidP="0009450E">
            <w:pPr>
              <w:jc w:val="center"/>
              <w:rPr>
                <w:sz w:val="18"/>
                <w:szCs w:val="18"/>
              </w:rPr>
            </w:pPr>
            <w:r>
              <w:rPr>
                <w:sz w:val="18"/>
                <w:szCs w:val="18"/>
              </w:rPr>
              <w:t>-</w:t>
            </w:r>
          </w:p>
        </w:tc>
      </w:tr>
      <w:tr w:rsidR="0009450E" w14:paraId="696A684A" w14:textId="77777777" w:rsidTr="00855A4F">
        <w:tc>
          <w:tcPr>
            <w:tcW w:w="3969" w:type="dxa"/>
          </w:tcPr>
          <w:p w14:paraId="6D9B340D" w14:textId="77777777" w:rsidR="0009450E" w:rsidRDefault="0009450E" w:rsidP="0009450E">
            <w:pPr>
              <w:rPr>
                <w:sz w:val="18"/>
                <w:szCs w:val="18"/>
              </w:rPr>
            </w:pPr>
            <w:r>
              <w:rPr>
                <w:sz w:val="18"/>
                <w:szCs w:val="18"/>
              </w:rPr>
              <w:t>Acute or rehab stroke beds</w:t>
            </w:r>
          </w:p>
        </w:tc>
        <w:tc>
          <w:tcPr>
            <w:tcW w:w="1985" w:type="dxa"/>
          </w:tcPr>
          <w:p w14:paraId="7628CBE8" w14:textId="77777777" w:rsidR="0009450E" w:rsidRDefault="0009450E" w:rsidP="0009450E">
            <w:pPr>
              <w:jc w:val="center"/>
              <w:rPr>
                <w:sz w:val="18"/>
                <w:szCs w:val="18"/>
              </w:rPr>
            </w:pPr>
            <w:r>
              <w:rPr>
                <w:sz w:val="18"/>
                <w:szCs w:val="18"/>
              </w:rPr>
              <w:t>15</w:t>
            </w:r>
          </w:p>
        </w:tc>
        <w:tc>
          <w:tcPr>
            <w:tcW w:w="1559" w:type="dxa"/>
          </w:tcPr>
          <w:p w14:paraId="162386C9" w14:textId="77777777" w:rsidR="0009450E" w:rsidRDefault="0009450E" w:rsidP="0009450E">
            <w:pPr>
              <w:jc w:val="center"/>
              <w:rPr>
                <w:sz w:val="18"/>
                <w:szCs w:val="18"/>
              </w:rPr>
            </w:pPr>
            <w:r>
              <w:rPr>
                <w:sz w:val="18"/>
                <w:szCs w:val="18"/>
              </w:rPr>
              <w:t>17</w:t>
            </w:r>
          </w:p>
        </w:tc>
        <w:tc>
          <w:tcPr>
            <w:tcW w:w="1508" w:type="dxa"/>
          </w:tcPr>
          <w:p w14:paraId="6BF6781A" w14:textId="77777777" w:rsidR="0009450E" w:rsidRDefault="0009450E" w:rsidP="0009450E">
            <w:pPr>
              <w:jc w:val="center"/>
              <w:rPr>
                <w:sz w:val="18"/>
                <w:szCs w:val="18"/>
              </w:rPr>
            </w:pPr>
            <w:r>
              <w:rPr>
                <w:sz w:val="18"/>
                <w:szCs w:val="18"/>
              </w:rPr>
              <w:t>-</w:t>
            </w:r>
          </w:p>
        </w:tc>
      </w:tr>
      <w:tr w:rsidR="0009450E" w14:paraId="297841F6" w14:textId="77777777" w:rsidTr="00855A4F">
        <w:tc>
          <w:tcPr>
            <w:tcW w:w="3969" w:type="dxa"/>
          </w:tcPr>
          <w:p w14:paraId="322FDFFC" w14:textId="77777777" w:rsidR="0009450E" w:rsidRDefault="0009450E" w:rsidP="0009450E">
            <w:pPr>
              <w:rPr>
                <w:sz w:val="18"/>
                <w:szCs w:val="18"/>
              </w:rPr>
            </w:pPr>
            <w:r>
              <w:rPr>
                <w:sz w:val="18"/>
                <w:szCs w:val="18"/>
              </w:rPr>
              <w:t>Acute/rehab stroke beds or acute medical beds</w:t>
            </w:r>
          </w:p>
        </w:tc>
        <w:tc>
          <w:tcPr>
            <w:tcW w:w="1985" w:type="dxa"/>
          </w:tcPr>
          <w:p w14:paraId="71B09F1C" w14:textId="77777777" w:rsidR="0009450E" w:rsidRDefault="0009450E" w:rsidP="0009450E">
            <w:pPr>
              <w:jc w:val="center"/>
              <w:rPr>
                <w:sz w:val="18"/>
                <w:szCs w:val="18"/>
              </w:rPr>
            </w:pPr>
            <w:r>
              <w:rPr>
                <w:sz w:val="18"/>
                <w:szCs w:val="18"/>
              </w:rPr>
              <w:t>-</w:t>
            </w:r>
          </w:p>
        </w:tc>
        <w:tc>
          <w:tcPr>
            <w:tcW w:w="1559" w:type="dxa"/>
          </w:tcPr>
          <w:p w14:paraId="1FD4E9D6" w14:textId="77777777" w:rsidR="0009450E" w:rsidRDefault="0009450E" w:rsidP="0009450E">
            <w:pPr>
              <w:jc w:val="center"/>
              <w:rPr>
                <w:sz w:val="18"/>
                <w:szCs w:val="18"/>
              </w:rPr>
            </w:pPr>
            <w:r>
              <w:rPr>
                <w:sz w:val="18"/>
                <w:szCs w:val="18"/>
              </w:rPr>
              <w:t>4 (cubicles)</w:t>
            </w:r>
          </w:p>
        </w:tc>
        <w:tc>
          <w:tcPr>
            <w:tcW w:w="1508" w:type="dxa"/>
          </w:tcPr>
          <w:p w14:paraId="461B898A" w14:textId="77777777" w:rsidR="0009450E" w:rsidRDefault="0009450E" w:rsidP="0009450E">
            <w:pPr>
              <w:jc w:val="center"/>
              <w:rPr>
                <w:sz w:val="18"/>
                <w:szCs w:val="18"/>
              </w:rPr>
            </w:pPr>
            <w:r>
              <w:rPr>
                <w:sz w:val="18"/>
                <w:szCs w:val="18"/>
              </w:rPr>
              <w:t>-</w:t>
            </w:r>
          </w:p>
        </w:tc>
      </w:tr>
      <w:tr w:rsidR="0009450E" w14:paraId="11C7A848" w14:textId="77777777" w:rsidTr="00855A4F">
        <w:tc>
          <w:tcPr>
            <w:tcW w:w="3969" w:type="dxa"/>
          </w:tcPr>
          <w:p w14:paraId="05873125" w14:textId="77777777" w:rsidR="0009450E" w:rsidRDefault="0009450E" w:rsidP="0009450E">
            <w:pPr>
              <w:rPr>
                <w:sz w:val="18"/>
                <w:szCs w:val="18"/>
              </w:rPr>
            </w:pPr>
            <w:r>
              <w:rPr>
                <w:sz w:val="18"/>
                <w:szCs w:val="18"/>
              </w:rPr>
              <w:t>Rehab stroke beds</w:t>
            </w:r>
          </w:p>
        </w:tc>
        <w:tc>
          <w:tcPr>
            <w:tcW w:w="1985" w:type="dxa"/>
          </w:tcPr>
          <w:p w14:paraId="2E750374" w14:textId="77777777" w:rsidR="0009450E" w:rsidRDefault="0009450E" w:rsidP="0009450E">
            <w:pPr>
              <w:jc w:val="center"/>
              <w:rPr>
                <w:sz w:val="18"/>
                <w:szCs w:val="18"/>
              </w:rPr>
            </w:pPr>
            <w:r>
              <w:rPr>
                <w:sz w:val="18"/>
                <w:szCs w:val="18"/>
              </w:rPr>
              <w:t>-</w:t>
            </w:r>
          </w:p>
        </w:tc>
        <w:tc>
          <w:tcPr>
            <w:tcW w:w="1559" w:type="dxa"/>
          </w:tcPr>
          <w:p w14:paraId="5A1236A8" w14:textId="77777777" w:rsidR="0009450E" w:rsidRDefault="0009450E" w:rsidP="0009450E">
            <w:pPr>
              <w:jc w:val="center"/>
              <w:rPr>
                <w:sz w:val="18"/>
                <w:szCs w:val="18"/>
              </w:rPr>
            </w:pPr>
            <w:r>
              <w:rPr>
                <w:sz w:val="18"/>
                <w:szCs w:val="18"/>
              </w:rPr>
              <w:t>-</w:t>
            </w:r>
          </w:p>
        </w:tc>
        <w:tc>
          <w:tcPr>
            <w:tcW w:w="1508" w:type="dxa"/>
          </w:tcPr>
          <w:p w14:paraId="07C7A9BF" w14:textId="77777777" w:rsidR="0009450E" w:rsidRDefault="0009450E" w:rsidP="0009450E">
            <w:pPr>
              <w:jc w:val="center"/>
              <w:rPr>
                <w:sz w:val="18"/>
                <w:szCs w:val="18"/>
              </w:rPr>
            </w:pPr>
            <w:r>
              <w:rPr>
                <w:sz w:val="18"/>
                <w:szCs w:val="18"/>
              </w:rPr>
              <w:t>4</w:t>
            </w:r>
          </w:p>
        </w:tc>
      </w:tr>
      <w:tr w:rsidR="0009450E" w14:paraId="40671C23" w14:textId="77777777" w:rsidTr="00855A4F">
        <w:tc>
          <w:tcPr>
            <w:tcW w:w="3969" w:type="dxa"/>
          </w:tcPr>
          <w:p w14:paraId="338F85DC" w14:textId="77777777" w:rsidR="0009450E" w:rsidRDefault="0009450E" w:rsidP="0009450E">
            <w:pPr>
              <w:rPr>
                <w:sz w:val="18"/>
                <w:szCs w:val="18"/>
              </w:rPr>
            </w:pPr>
            <w:r>
              <w:rPr>
                <w:sz w:val="18"/>
                <w:szCs w:val="18"/>
              </w:rPr>
              <w:t xml:space="preserve">Medical </w:t>
            </w:r>
          </w:p>
        </w:tc>
        <w:tc>
          <w:tcPr>
            <w:tcW w:w="1985" w:type="dxa"/>
          </w:tcPr>
          <w:p w14:paraId="240F0923" w14:textId="77777777" w:rsidR="0009450E" w:rsidRDefault="0009450E" w:rsidP="0009450E">
            <w:pPr>
              <w:jc w:val="center"/>
              <w:rPr>
                <w:sz w:val="18"/>
                <w:szCs w:val="18"/>
              </w:rPr>
            </w:pPr>
            <w:r>
              <w:rPr>
                <w:sz w:val="18"/>
                <w:szCs w:val="18"/>
              </w:rPr>
              <w:t>-</w:t>
            </w:r>
          </w:p>
        </w:tc>
        <w:tc>
          <w:tcPr>
            <w:tcW w:w="1559" w:type="dxa"/>
          </w:tcPr>
          <w:p w14:paraId="6FDE50BD" w14:textId="77777777" w:rsidR="0009450E" w:rsidRDefault="0009450E" w:rsidP="0009450E">
            <w:pPr>
              <w:jc w:val="center"/>
              <w:rPr>
                <w:sz w:val="18"/>
                <w:szCs w:val="18"/>
              </w:rPr>
            </w:pPr>
            <w:r>
              <w:rPr>
                <w:sz w:val="18"/>
                <w:szCs w:val="18"/>
              </w:rPr>
              <w:t>-</w:t>
            </w:r>
          </w:p>
        </w:tc>
        <w:tc>
          <w:tcPr>
            <w:tcW w:w="1508" w:type="dxa"/>
          </w:tcPr>
          <w:p w14:paraId="3ECC585F" w14:textId="77777777" w:rsidR="0009450E" w:rsidRDefault="0009450E" w:rsidP="0009450E">
            <w:pPr>
              <w:jc w:val="center"/>
              <w:rPr>
                <w:sz w:val="18"/>
                <w:szCs w:val="18"/>
              </w:rPr>
            </w:pPr>
            <w:r>
              <w:rPr>
                <w:sz w:val="18"/>
                <w:szCs w:val="18"/>
              </w:rPr>
              <w:t>26</w:t>
            </w:r>
          </w:p>
        </w:tc>
      </w:tr>
      <w:tr w:rsidR="0009450E" w:rsidRPr="00166C94" w14:paraId="4FFA6D1C" w14:textId="77777777" w:rsidTr="00855A4F">
        <w:tc>
          <w:tcPr>
            <w:tcW w:w="3969" w:type="dxa"/>
          </w:tcPr>
          <w:p w14:paraId="4EAF4C92" w14:textId="77777777" w:rsidR="0009450E" w:rsidRPr="00D44713" w:rsidRDefault="0009450E" w:rsidP="0009450E">
            <w:pPr>
              <w:rPr>
                <w:b/>
                <w:sz w:val="18"/>
                <w:szCs w:val="18"/>
              </w:rPr>
            </w:pPr>
            <w:r w:rsidRPr="00D44713">
              <w:rPr>
                <w:b/>
                <w:sz w:val="18"/>
                <w:szCs w:val="18"/>
              </w:rPr>
              <w:t>Total stroke beds</w:t>
            </w:r>
          </w:p>
        </w:tc>
        <w:tc>
          <w:tcPr>
            <w:tcW w:w="1985" w:type="dxa"/>
          </w:tcPr>
          <w:p w14:paraId="36195F6C" w14:textId="77777777" w:rsidR="0009450E" w:rsidRPr="00D44713" w:rsidRDefault="0009450E" w:rsidP="0009450E">
            <w:pPr>
              <w:jc w:val="center"/>
              <w:rPr>
                <w:b/>
                <w:sz w:val="18"/>
                <w:szCs w:val="18"/>
              </w:rPr>
            </w:pPr>
            <w:r w:rsidRPr="00D44713">
              <w:rPr>
                <w:b/>
                <w:sz w:val="18"/>
                <w:szCs w:val="18"/>
              </w:rPr>
              <w:t>19 (to increase to 21)</w:t>
            </w:r>
          </w:p>
        </w:tc>
        <w:tc>
          <w:tcPr>
            <w:tcW w:w="1559" w:type="dxa"/>
          </w:tcPr>
          <w:p w14:paraId="066E78AC" w14:textId="77777777" w:rsidR="0009450E" w:rsidRPr="00D44713" w:rsidRDefault="0009450E" w:rsidP="0009450E">
            <w:pPr>
              <w:jc w:val="center"/>
              <w:rPr>
                <w:b/>
                <w:sz w:val="18"/>
                <w:szCs w:val="18"/>
              </w:rPr>
            </w:pPr>
            <w:r w:rsidRPr="00D44713">
              <w:rPr>
                <w:b/>
                <w:sz w:val="18"/>
                <w:szCs w:val="18"/>
              </w:rPr>
              <w:t>17</w:t>
            </w:r>
          </w:p>
        </w:tc>
        <w:tc>
          <w:tcPr>
            <w:tcW w:w="1508" w:type="dxa"/>
          </w:tcPr>
          <w:p w14:paraId="57180812" w14:textId="77777777" w:rsidR="0009450E" w:rsidRPr="00D44713" w:rsidRDefault="0009450E" w:rsidP="0009450E">
            <w:pPr>
              <w:jc w:val="center"/>
              <w:rPr>
                <w:b/>
                <w:sz w:val="18"/>
                <w:szCs w:val="18"/>
              </w:rPr>
            </w:pPr>
            <w:r w:rsidRPr="00D44713">
              <w:rPr>
                <w:b/>
                <w:sz w:val="18"/>
                <w:szCs w:val="18"/>
              </w:rPr>
              <w:t>4</w:t>
            </w:r>
          </w:p>
        </w:tc>
      </w:tr>
      <w:tr w:rsidR="0009450E" w14:paraId="21E274C1" w14:textId="77777777" w:rsidTr="00855A4F">
        <w:tc>
          <w:tcPr>
            <w:tcW w:w="3969" w:type="dxa"/>
          </w:tcPr>
          <w:p w14:paraId="5538AB74" w14:textId="77777777" w:rsidR="0009450E" w:rsidRDefault="0009450E" w:rsidP="0009450E">
            <w:pPr>
              <w:rPr>
                <w:sz w:val="18"/>
                <w:szCs w:val="18"/>
              </w:rPr>
            </w:pPr>
            <w:r>
              <w:rPr>
                <w:sz w:val="18"/>
                <w:szCs w:val="18"/>
              </w:rPr>
              <w:t>Total beds</w:t>
            </w:r>
          </w:p>
        </w:tc>
        <w:tc>
          <w:tcPr>
            <w:tcW w:w="1985" w:type="dxa"/>
          </w:tcPr>
          <w:p w14:paraId="7A166AA3" w14:textId="77777777" w:rsidR="0009450E" w:rsidRDefault="0009450E" w:rsidP="0009450E">
            <w:pPr>
              <w:jc w:val="center"/>
              <w:rPr>
                <w:sz w:val="18"/>
                <w:szCs w:val="18"/>
              </w:rPr>
            </w:pPr>
            <w:r>
              <w:rPr>
                <w:sz w:val="18"/>
                <w:szCs w:val="18"/>
              </w:rPr>
              <w:t>19 (to increase to 21)</w:t>
            </w:r>
          </w:p>
        </w:tc>
        <w:tc>
          <w:tcPr>
            <w:tcW w:w="1559" w:type="dxa"/>
          </w:tcPr>
          <w:p w14:paraId="4905E5D3" w14:textId="77777777" w:rsidR="0009450E" w:rsidRDefault="0009450E" w:rsidP="0009450E">
            <w:pPr>
              <w:jc w:val="center"/>
              <w:rPr>
                <w:sz w:val="18"/>
                <w:szCs w:val="18"/>
              </w:rPr>
            </w:pPr>
            <w:r>
              <w:rPr>
                <w:sz w:val="18"/>
                <w:szCs w:val="18"/>
              </w:rPr>
              <w:t>21</w:t>
            </w:r>
          </w:p>
        </w:tc>
        <w:tc>
          <w:tcPr>
            <w:tcW w:w="1508" w:type="dxa"/>
          </w:tcPr>
          <w:p w14:paraId="024EBE2D" w14:textId="77777777" w:rsidR="0009450E" w:rsidRDefault="0009450E" w:rsidP="0009450E">
            <w:pPr>
              <w:jc w:val="center"/>
              <w:rPr>
                <w:sz w:val="18"/>
                <w:szCs w:val="18"/>
              </w:rPr>
            </w:pPr>
            <w:r>
              <w:rPr>
                <w:sz w:val="18"/>
                <w:szCs w:val="18"/>
              </w:rPr>
              <w:t>30</w:t>
            </w:r>
          </w:p>
        </w:tc>
      </w:tr>
    </w:tbl>
    <w:p w14:paraId="07A5D0A2" w14:textId="77777777" w:rsidR="0009450E" w:rsidRDefault="0009450E" w:rsidP="0009450E"/>
    <w:p w14:paraId="7F418A06" w14:textId="77777777" w:rsidR="0009450E" w:rsidRPr="0009450E" w:rsidRDefault="0009450E" w:rsidP="0009450E">
      <w:r>
        <w:t>The additional two hyper-acute stroke beds at the SGH site are due to be operational by summer 2014.</w:t>
      </w:r>
    </w:p>
    <w:p w14:paraId="10590AB5" w14:textId="6E3BE1E5" w:rsidR="003779C7" w:rsidRDefault="00855A4F" w:rsidP="003779C7">
      <w:pPr>
        <w:pStyle w:val="Heading2"/>
      </w:pPr>
      <w:bookmarkStart w:id="25" w:name="_Toc388003778"/>
      <w:r>
        <w:t>5</w:t>
      </w:r>
      <w:r w:rsidR="00CC5E2D">
        <w:t>.5</w:t>
      </w:r>
      <w:r w:rsidR="003779C7">
        <w:t xml:space="preserve"> Current staffing profile</w:t>
      </w:r>
      <w:bookmarkEnd w:id="25"/>
    </w:p>
    <w:p w14:paraId="42FC856A" w14:textId="77777777" w:rsidR="003779C7" w:rsidRDefault="0009450E" w:rsidP="003779C7">
      <w:r>
        <w:t>Consultant medical, junior medical, nursing and therapist staffing levels at SGH, DPOW and GDH are in line with Yorkshire and Humber Strategic Clinical Networks accreditation level standards</w:t>
      </w:r>
      <w:r w:rsidR="009D4CD4">
        <w:t xml:space="preserve"> (see tables in section 3.3)</w:t>
      </w:r>
      <w:r>
        <w:t>.  There is a lead Consultant across all three sites and six Consultants covering the on call rota for hyper acute stroke care.  There are dedicated junior medical staffing teams for stroke at SGH and DPOW.</w:t>
      </w:r>
    </w:p>
    <w:p w14:paraId="6C970E2B" w14:textId="22170E94" w:rsidR="003779C7" w:rsidRDefault="00855A4F" w:rsidP="003779C7">
      <w:pPr>
        <w:pStyle w:val="Heading2"/>
      </w:pPr>
      <w:bookmarkStart w:id="26" w:name="_Toc388003779"/>
      <w:r>
        <w:t>5</w:t>
      </w:r>
      <w:r w:rsidR="00CC5E2D">
        <w:t>.6</w:t>
      </w:r>
      <w:r w:rsidR="003779C7">
        <w:t xml:space="preserve"> Current performance against stroke care standards</w:t>
      </w:r>
      <w:bookmarkEnd w:id="26"/>
    </w:p>
    <w:p w14:paraId="7A077F94" w14:textId="77777777" w:rsidR="0009450E" w:rsidRDefault="0009450E" w:rsidP="0009450E">
      <w:r>
        <w:t xml:space="preserve">Since the centralisation of services the trust has achieved improvements in performance against stroke care standards; this is from </w:t>
      </w:r>
      <w:proofErr w:type="spellStart"/>
      <w:r>
        <w:t>NLaGs</w:t>
      </w:r>
      <w:proofErr w:type="spellEnd"/>
      <w:r>
        <w:t xml:space="preserve"> own data analysis.  The latest Sentinel Stroke National Audit Programme (SSNAP) results are for October-December 2013 which includes periods both pre and post the implementation of changes in stroke services.  The next set of SSNAP results (January-March 2014) will provide a clearer picture of performance against all the stroke care standards for the current service configuration and delivery.</w:t>
      </w:r>
    </w:p>
    <w:p w14:paraId="0CB649A1" w14:textId="77777777" w:rsidR="0009450E" w:rsidRDefault="0009450E" w:rsidP="0009450E">
      <w:r>
        <w:t>The recent changes to stroke services have all been made in line with both regional accreditation standards and national (RCP and NICE) guidelines.  The trust will be peer reviewed against regional accreditation standards on 12</w:t>
      </w:r>
      <w:r w:rsidRPr="00310967">
        <w:rPr>
          <w:vertAlign w:val="superscript"/>
        </w:rPr>
        <w:t>th</w:t>
      </w:r>
      <w:r>
        <w:t xml:space="preserve"> June; self-assessment has shown positive results against almost all these indicators.</w:t>
      </w:r>
    </w:p>
    <w:p w14:paraId="48335884" w14:textId="6315CEF9" w:rsidR="003779C7" w:rsidRDefault="00855A4F" w:rsidP="003779C7">
      <w:pPr>
        <w:pStyle w:val="Heading2"/>
      </w:pPr>
      <w:bookmarkStart w:id="27" w:name="_Toc388003780"/>
      <w:r>
        <w:t>5</w:t>
      </w:r>
      <w:r w:rsidR="00C62E83">
        <w:t>.7</w:t>
      </w:r>
      <w:r w:rsidR="003779C7">
        <w:t xml:space="preserve"> </w:t>
      </w:r>
      <w:r w:rsidR="0059470E">
        <w:t>Work in progress</w:t>
      </w:r>
      <w:bookmarkEnd w:id="27"/>
    </w:p>
    <w:p w14:paraId="74D78E2D" w14:textId="77777777" w:rsidR="0009450E" w:rsidRDefault="0009450E" w:rsidP="0009450E">
      <w:r>
        <w:t xml:space="preserve">There have been some significant changes implemented in stroke services at </w:t>
      </w:r>
      <w:proofErr w:type="spellStart"/>
      <w:r>
        <w:t>NLaG</w:t>
      </w:r>
      <w:proofErr w:type="spellEnd"/>
      <w:r>
        <w:t xml:space="preserve"> in the last six months which have resulted in improved performance against the SSNAP indicators.  Work continues to ensure the changes implemented are maintained over the long term.  The Trust is working to an action plan agreed with commissioners which is focused on areas such as on-going staff development and training, implementation of systems to ensure 100% of stroke patients are treated in line with the acute stroke pathway and improved usage of real time patient management systems. </w:t>
      </w:r>
    </w:p>
    <w:p w14:paraId="307A0F49" w14:textId="77777777" w:rsidR="0059470E" w:rsidRDefault="0059470E" w:rsidP="0059470E"/>
    <w:p w14:paraId="55A92502" w14:textId="77777777" w:rsidR="0059470E" w:rsidRPr="0059470E" w:rsidRDefault="0059470E" w:rsidP="0059470E">
      <w:pPr>
        <w:pStyle w:val="Heading2"/>
      </w:pPr>
    </w:p>
    <w:p w14:paraId="54FD8E20" w14:textId="77777777" w:rsidR="003779C7" w:rsidRDefault="003779C7" w:rsidP="003779C7"/>
    <w:p w14:paraId="1E4237A5" w14:textId="77777777" w:rsidR="003779C7" w:rsidRDefault="003779C7" w:rsidP="003779C7"/>
    <w:p w14:paraId="6D5D7C7F" w14:textId="77777777" w:rsidR="00CC5E2D" w:rsidRDefault="00CC5E2D">
      <w:pPr>
        <w:rPr>
          <w:rFonts w:asciiTheme="majorHAnsi" w:eastAsiaTheme="majorEastAsia" w:hAnsiTheme="majorHAnsi" w:cstheme="majorBidi"/>
          <w:color w:val="2E74B5" w:themeColor="accent1" w:themeShade="BF"/>
          <w:sz w:val="32"/>
          <w:szCs w:val="32"/>
        </w:rPr>
      </w:pPr>
      <w:r>
        <w:lastRenderedPageBreak/>
        <w:br w:type="page"/>
      </w:r>
    </w:p>
    <w:p w14:paraId="367DFFE2" w14:textId="0917EEE0" w:rsidR="00D24655" w:rsidRPr="00D24655" w:rsidRDefault="00855A4F" w:rsidP="00D24655">
      <w:pPr>
        <w:pStyle w:val="Heading1"/>
      </w:pPr>
      <w:bookmarkStart w:id="28" w:name="_Toc388003781"/>
      <w:r>
        <w:lastRenderedPageBreak/>
        <w:t>6</w:t>
      </w:r>
      <w:r w:rsidR="003779C7">
        <w:t xml:space="preserve">. Communication and </w:t>
      </w:r>
      <w:r w:rsidR="00D24655">
        <w:t xml:space="preserve">engagement </w:t>
      </w:r>
      <w:r w:rsidR="003779C7">
        <w:t>on local stroke care</w:t>
      </w:r>
      <w:bookmarkEnd w:id="28"/>
    </w:p>
    <w:p w14:paraId="1ACE62BC" w14:textId="77777777" w:rsidR="00184522" w:rsidRDefault="00184522" w:rsidP="00184522">
      <w:r>
        <w:t xml:space="preserve">The Healthy Lives, Healthy Futures programme has received a significant amount </w:t>
      </w:r>
      <w:r w:rsidR="00166C94">
        <w:t xml:space="preserve">of </w:t>
      </w:r>
      <w:r>
        <w:t xml:space="preserve">media coverage </w:t>
      </w:r>
      <w:r w:rsidR="00CC5E2D">
        <w:t>throughout the various communications &amp; engagement activities, and the</w:t>
      </w:r>
      <w:r>
        <w:t xml:space="preserve"> centralisation of s</w:t>
      </w:r>
      <w:r w:rsidR="00CC5E2D">
        <w:t xml:space="preserve">troke services has received </w:t>
      </w:r>
      <w:r>
        <w:t xml:space="preserve">prominent coverage.  After the Keogh review highlighted mortality concerns and the decision was announced to centralise the service on the SGH site temporarily there was criticism from politicians in North East Lincolnshire and a petition undertaken for the services to be maintained at both sites.   The online articles have also attracted some negative comments however </w:t>
      </w:r>
      <w:proofErr w:type="spellStart"/>
      <w:r>
        <w:t>NLaG</w:t>
      </w:r>
      <w:proofErr w:type="spellEnd"/>
      <w:r>
        <w:t xml:space="preserve"> has engaged and responded to them. Since the interim solution has been in place there has not been a significant amount of media coverage.  </w:t>
      </w:r>
    </w:p>
    <w:p w14:paraId="7AAE93C5" w14:textId="77777777" w:rsidR="003779C7" w:rsidRDefault="003779C7" w:rsidP="003779C7">
      <w:r>
        <w:t>Commissioners</w:t>
      </w:r>
      <w:r w:rsidR="006C32FB">
        <w:t xml:space="preserve"> </w:t>
      </w:r>
      <w:r w:rsidR="00166C94">
        <w:t xml:space="preserve">are </w:t>
      </w:r>
      <w:r>
        <w:t>committed to a public consultation on the service as part of the HLHF programme</w:t>
      </w:r>
      <w:r w:rsidR="006C32FB">
        <w:t xml:space="preserve"> in the summer of 2014</w:t>
      </w:r>
      <w:r>
        <w:t xml:space="preserve">, and have discussed the service with a full range of stakeholders including patients and the public, community and support groups and statutory bodies such as the </w:t>
      </w:r>
      <w:r w:rsidR="006C32FB">
        <w:t>Overview and Scrutiny Committee and the Stroke Association.</w:t>
      </w:r>
    </w:p>
    <w:p w14:paraId="1667E5BA" w14:textId="77777777" w:rsidR="001A53C0" w:rsidRDefault="001A53C0" w:rsidP="003779C7">
      <w:r>
        <w:t>A pre-engagement phase and two formal public engagement phases have been held</w:t>
      </w:r>
      <w:r w:rsidR="00282E5D">
        <w:t xml:space="preserve"> as part of the HLHF programme and this work has contributed to thinking around the permanent solution for hyper-acute stroke services.</w:t>
      </w:r>
    </w:p>
    <w:p w14:paraId="2AE4DF79" w14:textId="3A0FA94F" w:rsidR="00B22616" w:rsidRDefault="00855A4F" w:rsidP="00B22616">
      <w:pPr>
        <w:pStyle w:val="Heading2"/>
      </w:pPr>
      <w:bookmarkStart w:id="29" w:name="_Toc388003782"/>
      <w:r>
        <w:t>6</w:t>
      </w:r>
      <w:r w:rsidR="00B22616">
        <w:t xml:space="preserve">.1 </w:t>
      </w:r>
      <w:r w:rsidR="001A53C0">
        <w:t>Pre-engagement phase</w:t>
      </w:r>
      <w:bookmarkEnd w:id="29"/>
    </w:p>
    <w:p w14:paraId="295DE2B3" w14:textId="77777777" w:rsidR="00282E5D" w:rsidRDefault="0055019E" w:rsidP="00282E5D">
      <w:r>
        <w:t>A</w:t>
      </w:r>
      <w:r w:rsidRPr="00AF401B">
        <w:t xml:space="preserve"> Stakeholder Summit was held on 22 July 2013 to give stakeholders the opportunity to understand the work being carried out a</w:t>
      </w:r>
      <w:r w:rsidR="001A53C0">
        <w:t>s part of the HLHF programme a</w:t>
      </w:r>
      <w:r w:rsidRPr="00AF401B">
        <w:t xml:space="preserve">nd to discuss how it may impact upon their organisation. As preparation for the Summit, individual meetings were arranged with organisations </w:t>
      </w:r>
      <w:r w:rsidR="00282E5D">
        <w:t>and stakeholders to share t</w:t>
      </w:r>
      <w:r w:rsidRPr="00AF401B">
        <w:t xml:space="preserve">he </w:t>
      </w:r>
      <w:r w:rsidR="00282E5D">
        <w:t xml:space="preserve">emerging </w:t>
      </w:r>
      <w:r w:rsidRPr="00AF401B">
        <w:t xml:space="preserve">vision, direction of travel and criteria that will form the foundations for </w:t>
      </w:r>
      <w:r w:rsidR="00282E5D">
        <w:t>the programme</w:t>
      </w:r>
      <w:r w:rsidRPr="00AF401B">
        <w:t>.</w:t>
      </w:r>
      <w:r w:rsidR="00282E5D">
        <w:t xml:space="preserve">  </w:t>
      </w:r>
    </w:p>
    <w:p w14:paraId="11CEBA48" w14:textId="77777777" w:rsidR="0055019E" w:rsidRPr="00282E5D" w:rsidRDefault="00282E5D" w:rsidP="0055019E">
      <w:pPr>
        <w:rPr>
          <w:bCs/>
        </w:rPr>
      </w:pPr>
      <w:r>
        <w:t>During the pre-engagement phase t</w:t>
      </w:r>
      <w:r w:rsidR="0055019E" w:rsidRPr="00AF401B">
        <w:t xml:space="preserve">here was </w:t>
      </w:r>
      <w:r w:rsidR="001A53C0">
        <w:t xml:space="preserve">a high level of support for the </w:t>
      </w:r>
      <w:r w:rsidR="0055019E">
        <w:t>vision</w:t>
      </w:r>
      <w:r>
        <w:t xml:space="preserve"> and general recognition that some services may need to be centralised in order to achieve the improvements in quality that are required.  </w:t>
      </w:r>
      <w:r w:rsidR="0055019E">
        <w:t>The Pre</w:t>
      </w:r>
      <w:r>
        <w:t>-Summit</w:t>
      </w:r>
      <w:r w:rsidR="0055019E">
        <w:t xml:space="preserve"> Stakeholder Engagement R</w:t>
      </w:r>
      <w:r w:rsidR="0055019E" w:rsidRPr="00AF401B">
        <w:t>eport</w:t>
      </w:r>
      <w:r>
        <w:t xml:space="preserve"> can be found as </w:t>
      </w:r>
      <w:r w:rsidR="00DD6CFE">
        <w:t>Appendix 3</w:t>
      </w:r>
      <w:r w:rsidR="0055019E" w:rsidRPr="00AF401B">
        <w:t xml:space="preserve"> </w:t>
      </w:r>
      <w:r>
        <w:t xml:space="preserve">and this </w:t>
      </w:r>
      <w:r w:rsidR="0055019E" w:rsidRPr="00AF401B">
        <w:t>provides an overview of the feedback received from those meetings.</w:t>
      </w:r>
    </w:p>
    <w:p w14:paraId="42CD1A0C" w14:textId="56AC8A72" w:rsidR="00D24655" w:rsidRDefault="00855A4F" w:rsidP="00A84B94">
      <w:pPr>
        <w:pStyle w:val="Heading2"/>
      </w:pPr>
      <w:bookmarkStart w:id="30" w:name="_Toc388003783"/>
      <w:r>
        <w:t>6</w:t>
      </w:r>
      <w:r w:rsidR="00A84B94">
        <w:t>.</w:t>
      </w:r>
      <w:r w:rsidR="00DB28BC">
        <w:t>2</w:t>
      </w:r>
      <w:r w:rsidR="00A84B94">
        <w:t xml:space="preserve"> </w:t>
      </w:r>
      <w:r w:rsidR="001A53C0">
        <w:t>Engagement phase 1 – t</w:t>
      </w:r>
      <w:r w:rsidR="00A84B94">
        <w:t>he vision and case for change</w:t>
      </w:r>
      <w:bookmarkEnd w:id="30"/>
    </w:p>
    <w:p w14:paraId="516D198C" w14:textId="77777777" w:rsidR="00282E5D" w:rsidRDefault="0055019E" w:rsidP="00282E5D">
      <w:r>
        <w:t xml:space="preserve">In July –September of 2013 </w:t>
      </w:r>
      <w:r w:rsidR="001A53C0">
        <w:t xml:space="preserve">the first </w:t>
      </w:r>
      <w:r>
        <w:t>public engagement</w:t>
      </w:r>
      <w:r w:rsidR="001A53C0">
        <w:t xml:space="preserve"> phase was carried out</w:t>
      </w:r>
      <w:r>
        <w:t xml:space="preserve">, which focussed on the case for change and strategic vision. </w:t>
      </w:r>
      <w:r w:rsidR="00282E5D">
        <w:t xml:space="preserve">There are two key drivers for change, which underpin the Healthy Lives, Healthy Futures programme: </w:t>
      </w:r>
      <w:r w:rsidR="00282E5D" w:rsidRPr="008249A0">
        <w:t>Quality improvement</w:t>
      </w:r>
      <w:r w:rsidR="00282E5D">
        <w:t xml:space="preserve"> and </w:t>
      </w:r>
      <w:r w:rsidR="00282E5D" w:rsidRPr="008249A0">
        <w:t>financial sustainability</w:t>
      </w:r>
      <w:r w:rsidR="00282E5D">
        <w:t>.  The full case for change document is included as</w:t>
      </w:r>
      <w:r w:rsidR="00DD6CFE">
        <w:t xml:space="preserve"> Appendix 4</w:t>
      </w:r>
      <w:r w:rsidR="00282E5D">
        <w:t>.</w:t>
      </w:r>
    </w:p>
    <w:p w14:paraId="6179EBDF" w14:textId="77777777" w:rsidR="00282E5D" w:rsidRDefault="00282E5D" w:rsidP="00282E5D">
      <w:r>
        <w:t>The programme vision is shown below:</w:t>
      </w:r>
    </w:p>
    <w:p w14:paraId="1D5AA5F4" w14:textId="77777777" w:rsidR="00282E5D" w:rsidRDefault="00BD5EA2" w:rsidP="00282E5D">
      <w:pPr>
        <w:pStyle w:val="Heading4"/>
      </w:pPr>
      <w:r>
        <w:lastRenderedPageBreak/>
        <w:t>Diagram 5</w:t>
      </w:r>
      <w:r w:rsidR="00282E5D">
        <w:t xml:space="preserve"> – Vision for the Healthy Lives, Healthy Futures programme</w:t>
      </w:r>
    </w:p>
    <w:p w14:paraId="399D303F" w14:textId="77777777" w:rsidR="00282E5D" w:rsidRDefault="00282E5D" w:rsidP="00184522">
      <w:pPr>
        <w:pStyle w:val="Heading4"/>
        <w:jc w:val="center"/>
      </w:pPr>
      <w:r w:rsidRPr="003F4AF7">
        <w:rPr>
          <w:noProof/>
          <w:lang w:eastAsia="en-GB"/>
        </w:rPr>
        <w:drawing>
          <wp:inline distT="0" distB="0" distL="0" distR="0" wp14:anchorId="28C4EF66" wp14:editId="2620F765">
            <wp:extent cx="5715066" cy="1765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3737" cy="1786511"/>
                    </a:xfrm>
                    <a:prstGeom prst="rect">
                      <a:avLst/>
                    </a:prstGeom>
                    <a:noFill/>
                    <a:ln>
                      <a:noFill/>
                    </a:ln>
                  </pic:spPr>
                </pic:pic>
              </a:graphicData>
            </a:graphic>
          </wp:inline>
        </w:drawing>
      </w:r>
    </w:p>
    <w:p w14:paraId="5E50B9FA" w14:textId="77777777" w:rsidR="00282E5D" w:rsidRDefault="00282E5D" w:rsidP="00282E5D">
      <w:pPr>
        <w:pStyle w:val="Heading4"/>
      </w:pPr>
    </w:p>
    <w:p w14:paraId="59FB8489" w14:textId="77777777" w:rsidR="00282E5D" w:rsidRDefault="00282E5D" w:rsidP="00282E5D">
      <w:pPr>
        <w:spacing w:line="264" w:lineRule="auto"/>
      </w:pPr>
      <w:r>
        <w:t xml:space="preserve">Commissioners believe that shifting the focus from care in hospitals to more self-care and independent living </w:t>
      </w:r>
      <w:r w:rsidRPr="00D24655">
        <w:t xml:space="preserve">will result in higher-quality care, with more lives saved and more people returned to full health. </w:t>
      </w:r>
      <w:r>
        <w:t xml:space="preserve"> </w:t>
      </w:r>
      <w:r w:rsidR="000B6A52">
        <w:t xml:space="preserve">This will enable hospitals to focus their resources on those </w:t>
      </w:r>
      <w:r>
        <w:t xml:space="preserve">services </w:t>
      </w:r>
      <w:r w:rsidR="000B6A52">
        <w:t xml:space="preserve">that require specialist input within </w:t>
      </w:r>
      <w:r>
        <w:t xml:space="preserve">a hospital setting, </w:t>
      </w:r>
      <w:r w:rsidR="000B6A52">
        <w:t xml:space="preserve">for example; the hyper-acute stroke </w:t>
      </w:r>
      <w:r>
        <w:t>service.  Commissioners recognise that it may not be feasible to deliver every service on every hospital site so the centralisation of certain specialist services was raised with the public in principle.</w:t>
      </w:r>
    </w:p>
    <w:p w14:paraId="21185802" w14:textId="77777777" w:rsidR="0055019E" w:rsidRPr="0055019E" w:rsidRDefault="00374CFD" w:rsidP="00374CFD">
      <w:pPr>
        <w:spacing w:after="200" w:line="276" w:lineRule="auto"/>
        <w:rPr>
          <w:bCs/>
        </w:rPr>
      </w:pPr>
      <w:r>
        <w:t>G</w:t>
      </w:r>
      <w:r w:rsidR="0055019E" w:rsidRPr="00374CFD">
        <w:t>enerally people understood the case for ch</w:t>
      </w:r>
      <w:r>
        <w:t>ange with o</w:t>
      </w:r>
      <w:r w:rsidR="001A53C0" w:rsidRPr="00374CFD">
        <w:t>ver 70</w:t>
      </w:r>
      <w:r w:rsidR="0055019E" w:rsidRPr="00374CFD">
        <w:t xml:space="preserve">% of respondents </w:t>
      </w:r>
      <w:r>
        <w:t xml:space="preserve">in agreement that there are </w:t>
      </w:r>
      <w:r w:rsidR="0055019E" w:rsidRPr="00374CFD">
        <w:t>good reasons for revie</w:t>
      </w:r>
      <w:r w:rsidR="001A53C0" w:rsidRPr="00374CFD">
        <w:t>wing local healthcare services</w:t>
      </w:r>
      <w:r>
        <w:t xml:space="preserve">.  </w:t>
      </w:r>
      <w:r w:rsidR="008613ED">
        <w:t>A m</w:t>
      </w:r>
      <w:r>
        <w:t>aj</w:t>
      </w:r>
      <w:r w:rsidR="0055019E" w:rsidRPr="0055019E">
        <w:rPr>
          <w:bCs/>
        </w:rPr>
        <w:t>ority of people (</w:t>
      </w:r>
      <w:r w:rsidR="001A53C0">
        <w:rPr>
          <w:bCs/>
        </w:rPr>
        <w:t>over 80%)</w:t>
      </w:r>
      <w:r w:rsidR="0055019E" w:rsidRPr="0055019E">
        <w:rPr>
          <w:bCs/>
        </w:rPr>
        <w:t xml:space="preserve"> said that quality and safety </w:t>
      </w:r>
      <w:r w:rsidR="001A53C0">
        <w:rPr>
          <w:bCs/>
        </w:rPr>
        <w:t xml:space="preserve">should be prioritised </w:t>
      </w:r>
      <w:r w:rsidR="0055019E" w:rsidRPr="0055019E">
        <w:rPr>
          <w:bCs/>
        </w:rPr>
        <w:t xml:space="preserve">as the most important factors when making decisions about how </w:t>
      </w:r>
      <w:r w:rsidR="001A53C0">
        <w:rPr>
          <w:bCs/>
        </w:rPr>
        <w:t>ser</w:t>
      </w:r>
      <w:r w:rsidR="0055019E" w:rsidRPr="0055019E">
        <w:rPr>
          <w:bCs/>
        </w:rPr>
        <w:t xml:space="preserve">vices </w:t>
      </w:r>
      <w:r w:rsidR="001A53C0">
        <w:rPr>
          <w:bCs/>
        </w:rPr>
        <w:t xml:space="preserve">are delivered </w:t>
      </w:r>
      <w:r w:rsidR="0055019E" w:rsidRPr="0055019E">
        <w:rPr>
          <w:bCs/>
        </w:rPr>
        <w:t>in the future</w:t>
      </w:r>
      <w:r>
        <w:rPr>
          <w:bCs/>
        </w:rPr>
        <w:t xml:space="preserve">, and most </w:t>
      </w:r>
      <w:r w:rsidR="0055019E" w:rsidRPr="0055019E">
        <w:rPr>
          <w:bCs/>
        </w:rPr>
        <w:t xml:space="preserve">people said that they would be prepared to travel further than they currently do to access services if they were of a better quality. </w:t>
      </w:r>
      <w:r w:rsidR="001A53C0">
        <w:rPr>
          <w:bCs/>
        </w:rPr>
        <w:t xml:space="preserve">  </w:t>
      </w:r>
      <w:r w:rsidR="0055019E" w:rsidRPr="0055019E">
        <w:rPr>
          <w:bCs/>
        </w:rPr>
        <w:t>50% of people said that they would travel any distance</w:t>
      </w:r>
      <w:r>
        <w:rPr>
          <w:bCs/>
        </w:rPr>
        <w:t>.</w:t>
      </w:r>
      <w:r w:rsidR="0055019E" w:rsidRPr="0055019E">
        <w:rPr>
          <w:bCs/>
        </w:rPr>
        <w:t xml:space="preserve"> </w:t>
      </w:r>
      <w:r w:rsidR="000B6A52">
        <w:rPr>
          <w:bCs/>
        </w:rPr>
        <w:t xml:space="preserve"> This was backed up by the quality conversations that took place with patients and the public as part of the engagement phase.</w:t>
      </w:r>
    </w:p>
    <w:p w14:paraId="3DF50F35" w14:textId="77777777" w:rsidR="001A53C0" w:rsidRPr="00B22616" w:rsidRDefault="0055019E" w:rsidP="00374CFD">
      <w:pPr>
        <w:spacing w:after="200" w:line="276" w:lineRule="auto"/>
        <w:rPr>
          <w:color w:val="FF0000"/>
        </w:rPr>
      </w:pPr>
      <w:r w:rsidRPr="00374CFD">
        <w:t xml:space="preserve">Transport </w:t>
      </w:r>
      <w:r w:rsidR="00374CFD">
        <w:t>was raised as a</w:t>
      </w:r>
      <w:r w:rsidRPr="00374CFD">
        <w:t xml:space="preserve"> key concern </w:t>
      </w:r>
      <w:r w:rsidR="00374CFD">
        <w:t xml:space="preserve">and people </w:t>
      </w:r>
      <w:r w:rsidRPr="00374CFD">
        <w:t xml:space="preserve">said that </w:t>
      </w:r>
      <w:r w:rsidR="001A53C0" w:rsidRPr="00374CFD">
        <w:t>this should be considered b</w:t>
      </w:r>
      <w:r w:rsidRPr="00374CFD">
        <w:t>efore making any decisions about where services will be located</w:t>
      </w:r>
      <w:r w:rsidR="00374CFD">
        <w:t xml:space="preserve"> to ensure that patients and visitors are able to access services. A</w:t>
      </w:r>
      <w:r>
        <w:t xml:space="preserve">s a result of this feedback </w:t>
      </w:r>
      <w:r w:rsidR="001A53C0">
        <w:t xml:space="preserve">the </w:t>
      </w:r>
      <w:r>
        <w:t xml:space="preserve">evaluation criteria </w:t>
      </w:r>
      <w:r w:rsidR="001A53C0">
        <w:t xml:space="preserve">was refined and a specific </w:t>
      </w:r>
      <w:r w:rsidRPr="00DD6CFE">
        <w:t>integrated transport group</w:t>
      </w:r>
      <w:r w:rsidR="001A53C0" w:rsidRPr="00DD6CFE">
        <w:t xml:space="preserve"> was established</w:t>
      </w:r>
      <w:r w:rsidRPr="00DD6CFE">
        <w:t>, to consider transport issues that relate directly to the proposals being brought forward by the programme.</w:t>
      </w:r>
      <w:r w:rsidR="00374CFD" w:rsidRPr="00DD6CFE">
        <w:t xml:space="preserve">  </w:t>
      </w:r>
      <w:r w:rsidR="001A53C0" w:rsidRPr="00DD6CFE">
        <w:t>The full eng</w:t>
      </w:r>
      <w:r w:rsidR="00DD6CFE" w:rsidRPr="00DD6CFE">
        <w:t xml:space="preserve">agement report </w:t>
      </w:r>
      <w:r w:rsidR="000B6A52">
        <w:t xml:space="preserve">from the first phase of engagement </w:t>
      </w:r>
      <w:r w:rsidR="00DD6CFE" w:rsidRPr="00DD6CFE">
        <w:t>can be found as A</w:t>
      </w:r>
      <w:r w:rsidR="001A53C0" w:rsidRPr="00DD6CFE">
        <w:t>p</w:t>
      </w:r>
      <w:r w:rsidR="00DD6CFE" w:rsidRPr="00DD6CFE">
        <w:t>pendix 5</w:t>
      </w:r>
    </w:p>
    <w:p w14:paraId="7D552CDB" w14:textId="4F1D9601" w:rsidR="00A84B94" w:rsidRDefault="00855A4F" w:rsidP="00A84B94">
      <w:pPr>
        <w:pStyle w:val="Heading2"/>
      </w:pPr>
      <w:bookmarkStart w:id="31" w:name="_Toc388003784"/>
      <w:r>
        <w:t>6</w:t>
      </w:r>
      <w:r w:rsidR="00DB28BC">
        <w:t>.3</w:t>
      </w:r>
      <w:r w:rsidR="00A84B94">
        <w:t xml:space="preserve"> Phase 2 – Moving the conversation on</w:t>
      </w:r>
      <w:bookmarkEnd w:id="31"/>
    </w:p>
    <w:p w14:paraId="47A6CE23" w14:textId="77777777" w:rsidR="00277320" w:rsidRDefault="00374CFD" w:rsidP="00374CFD">
      <w:pPr>
        <w:pStyle w:val="Default"/>
        <w:ind w:right="-1"/>
        <w:rPr>
          <w:rFonts w:asciiTheme="minorHAnsi" w:hAnsiTheme="minorHAnsi"/>
          <w:bCs/>
          <w:sz w:val="22"/>
          <w:szCs w:val="22"/>
        </w:rPr>
      </w:pPr>
      <w:r w:rsidRPr="008B3CD5">
        <w:rPr>
          <w:rFonts w:asciiTheme="minorHAnsi" w:hAnsiTheme="minorHAnsi"/>
          <w:bCs/>
          <w:sz w:val="22"/>
          <w:szCs w:val="22"/>
        </w:rPr>
        <w:t>Th</w:t>
      </w:r>
      <w:r>
        <w:rPr>
          <w:rFonts w:asciiTheme="minorHAnsi" w:hAnsiTheme="minorHAnsi"/>
          <w:bCs/>
          <w:sz w:val="22"/>
          <w:szCs w:val="22"/>
        </w:rPr>
        <w:t xml:space="preserve">e second </w:t>
      </w:r>
      <w:r w:rsidRPr="008B3CD5">
        <w:rPr>
          <w:rFonts w:asciiTheme="minorHAnsi" w:hAnsiTheme="minorHAnsi"/>
          <w:bCs/>
          <w:sz w:val="22"/>
          <w:szCs w:val="22"/>
        </w:rPr>
        <w:t xml:space="preserve">phase of </w:t>
      </w:r>
      <w:r>
        <w:rPr>
          <w:rFonts w:asciiTheme="minorHAnsi" w:hAnsiTheme="minorHAnsi"/>
          <w:bCs/>
          <w:sz w:val="22"/>
          <w:szCs w:val="22"/>
        </w:rPr>
        <w:t xml:space="preserve">public </w:t>
      </w:r>
      <w:r w:rsidRPr="008B3CD5">
        <w:rPr>
          <w:rFonts w:asciiTheme="minorHAnsi" w:hAnsiTheme="minorHAnsi"/>
          <w:bCs/>
          <w:sz w:val="22"/>
          <w:szCs w:val="22"/>
        </w:rPr>
        <w:t xml:space="preserve">engagement ran from early February until </w:t>
      </w:r>
      <w:r>
        <w:rPr>
          <w:rFonts w:asciiTheme="minorHAnsi" w:hAnsiTheme="minorHAnsi"/>
          <w:bCs/>
          <w:sz w:val="22"/>
          <w:szCs w:val="22"/>
        </w:rPr>
        <w:t xml:space="preserve">the end of </w:t>
      </w:r>
      <w:r w:rsidRPr="008B3CD5">
        <w:rPr>
          <w:rFonts w:asciiTheme="minorHAnsi" w:hAnsiTheme="minorHAnsi"/>
          <w:bCs/>
          <w:sz w:val="22"/>
          <w:szCs w:val="22"/>
        </w:rPr>
        <w:t>March 2014</w:t>
      </w:r>
      <w:r>
        <w:rPr>
          <w:rFonts w:asciiTheme="minorHAnsi" w:hAnsiTheme="minorHAnsi"/>
          <w:bCs/>
          <w:sz w:val="22"/>
          <w:szCs w:val="22"/>
        </w:rPr>
        <w:t xml:space="preserve"> and consisted of a wide range of engagement activities and events across North and North East Lincolnshire.  This involved </w:t>
      </w:r>
      <w:r w:rsidR="00277320">
        <w:rPr>
          <w:rFonts w:asciiTheme="minorHAnsi" w:hAnsiTheme="minorHAnsi"/>
          <w:bCs/>
          <w:sz w:val="22"/>
          <w:szCs w:val="22"/>
        </w:rPr>
        <w:t xml:space="preserve">contact with over 1500 people at the range of public events and stakeholder meetings, and over 300 formal responses to the questionnaire.  The purpose of the engagement was to engage in a </w:t>
      </w:r>
      <w:r>
        <w:rPr>
          <w:rFonts w:asciiTheme="minorHAnsi" w:hAnsiTheme="minorHAnsi"/>
          <w:bCs/>
          <w:sz w:val="22"/>
          <w:szCs w:val="22"/>
        </w:rPr>
        <w:t>much more detailed dialogue with the public about the direction of travel for services within the local area</w:t>
      </w:r>
      <w:r w:rsidR="00277320">
        <w:rPr>
          <w:rFonts w:asciiTheme="minorHAnsi" w:hAnsiTheme="minorHAnsi"/>
          <w:bCs/>
          <w:sz w:val="22"/>
          <w:szCs w:val="22"/>
        </w:rPr>
        <w:t>.  C</w:t>
      </w:r>
      <w:r>
        <w:rPr>
          <w:rFonts w:asciiTheme="minorHAnsi" w:hAnsiTheme="minorHAnsi"/>
          <w:bCs/>
          <w:sz w:val="22"/>
          <w:szCs w:val="22"/>
        </w:rPr>
        <w:t xml:space="preserve">ommissioners stated that several hospital services were being considered for centralisation and consultation, including </w:t>
      </w:r>
      <w:r w:rsidR="00277320">
        <w:rPr>
          <w:rFonts w:asciiTheme="minorHAnsi" w:hAnsiTheme="minorHAnsi"/>
          <w:bCs/>
          <w:sz w:val="22"/>
          <w:szCs w:val="22"/>
        </w:rPr>
        <w:t xml:space="preserve">a permanent solution for centralisation of the </w:t>
      </w:r>
      <w:r>
        <w:rPr>
          <w:rFonts w:asciiTheme="minorHAnsi" w:hAnsiTheme="minorHAnsi"/>
          <w:bCs/>
          <w:sz w:val="22"/>
          <w:szCs w:val="22"/>
        </w:rPr>
        <w:t>hyper-acute stroke</w:t>
      </w:r>
      <w:r w:rsidR="00277320">
        <w:rPr>
          <w:rFonts w:asciiTheme="minorHAnsi" w:hAnsiTheme="minorHAnsi"/>
          <w:bCs/>
          <w:sz w:val="22"/>
          <w:szCs w:val="22"/>
        </w:rPr>
        <w:t xml:space="preserve"> service</w:t>
      </w:r>
      <w:r>
        <w:rPr>
          <w:rFonts w:asciiTheme="minorHAnsi" w:hAnsiTheme="minorHAnsi"/>
          <w:bCs/>
          <w:sz w:val="22"/>
          <w:szCs w:val="22"/>
        </w:rPr>
        <w:t xml:space="preserve">. </w:t>
      </w:r>
      <w:r w:rsidR="00277320">
        <w:rPr>
          <w:rFonts w:asciiTheme="minorHAnsi" w:hAnsiTheme="minorHAnsi"/>
          <w:bCs/>
          <w:sz w:val="22"/>
          <w:szCs w:val="22"/>
        </w:rPr>
        <w:t xml:space="preserve"> Commissioners asked how the public </w:t>
      </w:r>
      <w:r>
        <w:rPr>
          <w:rFonts w:asciiTheme="minorHAnsi" w:hAnsiTheme="minorHAnsi"/>
          <w:bCs/>
          <w:sz w:val="22"/>
          <w:szCs w:val="22"/>
        </w:rPr>
        <w:t>felt about centralisation of</w:t>
      </w:r>
      <w:r w:rsidR="00277320">
        <w:rPr>
          <w:rFonts w:asciiTheme="minorHAnsi" w:hAnsiTheme="minorHAnsi"/>
          <w:bCs/>
          <w:sz w:val="22"/>
          <w:szCs w:val="22"/>
        </w:rPr>
        <w:t xml:space="preserve"> hospital </w:t>
      </w:r>
      <w:r>
        <w:rPr>
          <w:rFonts w:asciiTheme="minorHAnsi" w:hAnsiTheme="minorHAnsi"/>
          <w:bCs/>
          <w:sz w:val="22"/>
          <w:szCs w:val="22"/>
        </w:rPr>
        <w:t>services</w:t>
      </w:r>
      <w:r w:rsidR="00277320">
        <w:rPr>
          <w:rFonts w:asciiTheme="minorHAnsi" w:hAnsiTheme="minorHAnsi"/>
          <w:bCs/>
          <w:sz w:val="22"/>
          <w:szCs w:val="22"/>
        </w:rPr>
        <w:t xml:space="preserve"> for safety and quality purposes</w:t>
      </w:r>
      <w:r>
        <w:rPr>
          <w:rFonts w:asciiTheme="minorHAnsi" w:hAnsiTheme="minorHAnsi"/>
          <w:bCs/>
          <w:sz w:val="22"/>
          <w:szCs w:val="22"/>
        </w:rPr>
        <w:t xml:space="preserve">, and whether people would be prepared to travel further than they currently do to access safer and higher quality care.  </w:t>
      </w:r>
    </w:p>
    <w:p w14:paraId="653EE2DD" w14:textId="77777777" w:rsidR="00277320" w:rsidRDefault="00277320" w:rsidP="00374CFD">
      <w:pPr>
        <w:pStyle w:val="Default"/>
        <w:ind w:right="-1"/>
        <w:rPr>
          <w:rFonts w:asciiTheme="minorHAnsi" w:hAnsiTheme="minorHAnsi"/>
          <w:bCs/>
          <w:sz w:val="22"/>
          <w:szCs w:val="22"/>
        </w:rPr>
      </w:pPr>
    </w:p>
    <w:p w14:paraId="3892236F" w14:textId="77777777" w:rsidR="00374CFD" w:rsidRDefault="00277320" w:rsidP="00277320">
      <w:pPr>
        <w:pStyle w:val="Default"/>
        <w:ind w:right="-1"/>
        <w:rPr>
          <w:rFonts w:asciiTheme="minorHAnsi" w:hAnsiTheme="minorHAnsi"/>
          <w:bCs/>
          <w:sz w:val="22"/>
          <w:szCs w:val="22"/>
        </w:rPr>
      </w:pPr>
      <w:r>
        <w:rPr>
          <w:rFonts w:asciiTheme="minorHAnsi" w:hAnsiTheme="minorHAnsi"/>
          <w:bCs/>
          <w:sz w:val="22"/>
          <w:szCs w:val="22"/>
        </w:rPr>
        <w:t xml:space="preserve">78% of respondents agreed that centralising some hospital services would improve safety and quality of care.  82.5% stated that they were prepared to travel further for safer improved services.  </w:t>
      </w:r>
      <w:r>
        <w:rPr>
          <w:rFonts w:asciiTheme="minorHAnsi" w:hAnsiTheme="minorHAnsi"/>
          <w:bCs/>
          <w:sz w:val="22"/>
          <w:szCs w:val="22"/>
        </w:rPr>
        <w:lastRenderedPageBreak/>
        <w:t xml:space="preserve">In addition to the multiple choice questions people were asked to provide any free text feedback on the themes raised in the engagement.  </w:t>
      </w:r>
    </w:p>
    <w:p w14:paraId="5966296C" w14:textId="77777777" w:rsidR="00374CFD" w:rsidRDefault="00374CFD" w:rsidP="001A53C0">
      <w:pPr>
        <w:pStyle w:val="Heading2"/>
      </w:pPr>
    </w:p>
    <w:p w14:paraId="3F4FF4BE" w14:textId="77777777" w:rsidR="00277320" w:rsidRDefault="00EE360D" w:rsidP="00277320">
      <w:r>
        <w:t>Some specific comments were received in support of the centralisation of specialist services for quality and safety purposes:</w:t>
      </w:r>
      <w:r w:rsidR="00277320">
        <w:t xml:space="preserve"> </w:t>
      </w:r>
    </w:p>
    <w:p w14:paraId="796CF510" w14:textId="77777777" w:rsidR="00277320" w:rsidRDefault="00277320" w:rsidP="00277320">
      <w:pPr>
        <w:tabs>
          <w:tab w:val="left" w:pos="8505"/>
        </w:tabs>
        <w:ind w:left="720" w:right="401"/>
        <w:rPr>
          <w:rFonts w:ascii="Calibri" w:hAnsi="Calibri"/>
          <w:i/>
        </w:rPr>
      </w:pPr>
      <w:r>
        <w:rPr>
          <w:rFonts w:ascii="Calibri" w:hAnsi="Calibri"/>
          <w:i/>
        </w:rPr>
        <w:t>“</w:t>
      </w:r>
      <w:r w:rsidRPr="002B56D9">
        <w:rPr>
          <w:rFonts w:ascii="Calibri" w:hAnsi="Calibri"/>
          <w:i/>
        </w:rPr>
        <w:t>Agree with this it makes sense to have an excellent service rather than mediocre at two sights</w:t>
      </w:r>
      <w:r>
        <w:rPr>
          <w:rFonts w:ascii="Calibri" w:hAnsi="Calibri"/>
          <w:i/>
        </w:rPr>
        <w:t>”</w:t>
      </w:r>
    </w:p>
    <w:p w14:paraId="6402510F" w14:textId="77777777" w:rsidR="00277320" w:rsidRDefault="00277320" w:rsidP="00277320">
      <w:pPr>
        <w:tabs>
          <w:tab w:val="left" w:pos="8505"/>
        </w:tabs>
        <w:ind w:left="720" w:right="401"/>
        <w:rPr>
          <w:rFonts w:ascii="Calibri" w:hAnsi="Calibri"/>
          <w:i/>
        </w:rPr>
      </w:pPr>
      <w:r>
        <w:rPr>
          <w:rFonts w:ascii="Calibri" w:hAnsi="Calibri"/>
          <w:i/>
        </w:rPr>
        <w:t>“Avoid multiple sites with very few patients seen at each location”</w:t>
      </w:r>
    </w:p>
    <w:p w14:paraId="47EC9C2B" w14:textId="77777777" w:rsidR="00277320" w:rsidRDefault="00277320" w:rsidP="00277320">
      <w:pPr>
        <w:tabs>
          <w:tab w:val="left" w:pos="8505"/>
        </w:tabs>
        <w:ind w:left="720" w:right="401"/>
        <w:rPr>
          <w:rFonts w:ascii="Calibri" w:hAnsi="Calibri"/>
          <w:i/>
        </w:rPr>
      </w:pPr>
      <w:r>
        <w:rPr>
          <w:rFonts w:ascii="Calibri" w:hAnsi="Calibri"/>
          <w:i/>
        </w:rPr>
        <w:t>“Ensure utilisation of local facilities wherever possible.  Any centralisation should be area central to reduce travel time and waiting”</w:t>
      </w:r>
    </w:p>
    <w:p w14:paraId="5B2FF0CA" w14:textId="77777777" w:rsidR="00277320" w:rsidRDefault="00277320" w:rsidP="00277320">
      <w:pPr>
        <w:tabs>
          <w:tab w:val="left" w:pos="8505"/>
        </w:tabs>
        <w:ind w:left="720" w:right="401"/>
        <w:rPr>
          <w:rFonts w:ascii="Calibri" w:hAnsi="Calibri"/>
          <w:i/>
        </w:rPr>
      </w:pPr>
      <w:r>
        <w:rPr>
          <w:rFonts w:ascii="Calibri" w:hAnsi="Calibri"/>
          <w:i/>
        </w:rPr>
        <w:t>“Sensible transport options are a better option than trying to keep all services on all sites”</w:t>
      </w:r>
    </w:p>
    <w:p w14:paraId="5935670C" w14:textId="77777777" w:rsidR="00EE360D" w:rsidRP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“Providing investment is made into the community” </w:t>
      </w:r>
    </w:p>
    <w:p w14:paraId="70BF2640" w14:textId="77777777" w:rsidR="00EE360D" w:rsidRDefault="00EE360D" w:rsidP="00277320">
      <w:pPr>
        <w:tabs>
          <w:tab w:val="left" w:pos="8505"/>
        </w:tabs>
        <w:ind w:left="720" w:right="401"/>
        <w:rPr>
          <w:rFonts w:ascii="Calibri" w:hAnsi="Calibri"/>
          <w:i/>
        </w:rPr>
      </w:pPr>
    </w:p>
    <w:p w14:paraId="702B5EDB" w14:textId="77777777" w:rsidR="00EE360D" w:rsidRDefault="00EE360D" w:rsidP="00EE360D">
      <w:pPr>
        <w:tabs>
          <w:tab w:val="left" w:pos="8505"/>
        </w:tabs>
        <w:ind w:right="401"/>
        <w:rPr>
          <w:rFonts w:ascii="Calibri" w:hAnsi="Calibri"/>
        </w:rPr>
      </w:pPr>
      <w:r>
        <w:rPr>
          <w:rFonts w:ascii="Calibri" w:hAnsi="Calibri"/>
        </w:rPr>
        <w:t>In addition some concerns were raised:</w:t>
      </w:r>
    </w:p>
    <w:p w14:paraId="4AE2F045" w14:textId="77777777" w:rsidR="00EE360D" w:rsidRDefault="00EE360D" w:rsidP="00EE360D">
      <w:pPr>
        <w:tabs>
          <w:tab w:val="left" w:pos="8505"/>
        </w:tabs>
        <w:ind w:left="720" w:right="401"/>
        <w:rPr>
          <w:rFonts w:ascii="Calibri" w:hAnsi="Calibri"/>
          <w:i/>
        </w:rPr>
      </w:pPr>
      <w:r>
        <w:rPr>
          <w:rFonts w:ascii="Calibri" w:hAnsi="Calibri"/>
          <w:i/>
        </w:rPr>
        <w:t>“Have to be careful not to destabilise the acute setting”</w:t>
      </w:r>
    </w:p>
    <w:p w14:paraId="7F285284" w14:textId="77777777" w:rsidR="00EE360D" w:rsidRDefault="00EE360D" w:rsidP="00EE360D">
      <w:pPr>
        <w:tabs>
          <w:tab w:val="left" w:pos="8505"/>
        </w:tabs>
        <w:ind w:left="720" w:right="401"/>
        <w:rPr>
          <w:rFonts w:ascii="Calibri" w:hAnsi="Calibri"/>
          <w:i/>
        </w:rPr>
      </w:pPr>
      <w:r>
        <w:rPr>
          <w:rFonts w:ascii="Calibri" w:hAnsi="Calibri"/>
          <w:i/>
        </w:rPr>
        <w:t>“Do not de-skill some of the excellent clinical expertise we have in North East Lincolnshire”</w:t>
      </w:r>
    </w:p>
    <w:p w14:paraId="48F28EC9" w14:textId="77777777" w:rsidR="00EE360D" w:rsidRDefault="00EE360D" w:rsidP="00EE360D">
      <w:pPr>
        <w:tabs>
          <w:tab w:val="left" w:pos="8505"/>
        </w:tabs>
        <w:ind w:left="720" w:right="401"/>
        <w:rPr>
          <w:rFonts w:ascii="Calibri" w:hAnsi="Calibri"/>
          <w:i/>
        </w:rPr>
      </w:pPr>
      <w:r>
        <w:rPr>
          <w:rFonts w:ascii="Calibri" w:hAnsi="Calibri"/>
          <w:i/>
        </w:rPr>
        <w:t>“All hospitals should cater for all eventualities”</w:t>
      </w:r>
    </w:p>
    <w:p w14:paraId="1C5C802D" w14:textId="77777777" w:rsidR="00EE360D" w:rsidRDefault="00EE360D" w:rsidP="00EE360D">
      <w:pPr>
        <w:tabs>
          <w:tab w:val="left" w:pos="8505"/>
        </w:tabs>
        <w:ind w:left="720" w:right="401"/>
        <w:rPr>
          <w:rFonts w:ascii="Calibri" w:hAnsi="Calibri"/>
          <w:i/>
        </w:rPr>
      </w:pPr>
      <w:r>
        <w:rPr>
          <w:rFonts w:ascii="Calibri" w:hAnsi="Calibri"/>
          <w:i/>
        </w:rPr>
        <w:t>“Unintended consequences – hospitals are a mix for other co-dependent services – need to make sure that one change does not lead to the demise of others”</w:t>
      </w:r>
      <w:r>
        <w:rPr>
          <w:rFonts w:ascii="Calibri" w:hAnsi="Calibri"/>
          <w:i/>
        </w:rPr>
        <w:tab/>
      </w:r>
    </w:p>
    <w:p w14:paraId="23ADF8F2" w14:textId="77777777" w:rsidR="00EE360D" w:rsidRDefault="00EE360D" w:rsidP="00EE360D">
      <w:pPr>
        <w:tabs>
          <w:tab w:val="left" w:pos="8505"/>
        </w:tabs>
        <w:ind w:left="720" w:right="401"/>
        <w:rPr>
          <w:rFonts w:ascii="Calibri" w:hAnsi="Calibri"/>
          <w:i/>
        </w:rPr>
      </w:pPr>
      <w:r>
        <w:rPr>
          <w:rFonts w:ascii="Calibri" w:hAnsi="Calibri"/>
          <w:i/>
        </w:rPr>
        <w:t>“Big is not always better”</w:t>
      </w:r>
    </w:p>
    <w:p w14:paraId="64341109" w14:textId="77777777" w:rsidR="00EE360D" w:rsidRDefault="00EE360D" w:rsidP="00EE360D">
      <w:pPr>
        <w:tabs>
          <w:tab w:val="left" w:pos="8505"/>
        </w:tabs>
        <w:ind w:left="720" w:right="401"/>
        <w:rPr>
          <w:rFonts w:ascii="Calibri" w:hAnsi="Calibri"/>
          <w:i/>
        </w:rPr>
      </w:pPr>
      <w:r>
        <w:rPr>
          <w:rFonts w:ascii="Calibri" w:hAnsi="Calibri"/>
          <w:i/>
        </w:rPr>
        <w:t>“Centralising services may not offer quality to people living a long way away from services.  Small and local can mean quality as well”</w:t>
      </w:r>
    </w:p>
    <w:p w14:paraId="3C7E7E28" w14:textId="77777777" w:rsidR="00EE360D" w:rsidRDefault="00EE360D" w:rsidP="00EE360D">
      <w:pPr>
        <w:tabs>
          <w:tab w:val="left" w:pos="8505"/>
        </w:tabs>
        <w:ind w:left="720" w:right="401"/>
        <w:rPr>
          <w:rFonts w:ascii="Calibri" w:hAnsi="Calibri"/>
          <w:i/>
        </w:rPr>
      </w:pPr>
      <w:r>
        <w:rPr>
          <w:rFonts w:ascii="Calibri" w:hAnsi="Calibri"/>
          <w:i/>
        </w:rPr>
        <w:t>“All our hospitals should provide safe, secure, caring services in the local area”</w:t>
      </w:r>
    </w:p>
    <w:p w14:paraId="5BBA8FFC" w14:textId="77777777" w:rsidR="00EE360D" w:rsidRDefault="00EE360D" w:rsidP="00EE360D">
      <w:pPr>
        <w:tabs>
          <w:tab w:val="left" w:pos="8505"/>
        </w:tabs>
        <w:ind w:left="720" w:right="401"/>
        <w:rPr>
          <w:rFonts w:ascii="Calibri" w:hAnsi="Calibri"/>
          <w:i/>
        </w:rPr>
      </w:pPr>
      <w:r>
        <w:rPr>
          <w:rFonts w:ascii="Calibri" w:hAnsi="Calibri"/>
          <w:i/>
        </w:rPr>
        <w:t>“No proof of safety or quality being improved”</w:t>
      </w:r>
    </w:p>
    <w:p w14:paraId="1F328D04" w14:textId="77777777"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“Farming care out to other locations and displacing patients far away from home, families and familiar surroundings at the time of most significant need is not conducive to their overall health and wellbeing or recovery. Safer care is no excuse - all care should be safe and effective” </w:t>
      </w:r>
    </w:p>
    <w:p w14:paraId="71589D74" w14:textId="77777777" w:rsidR="00EE360D" w:rsidRDefault="00EE360D" w:rsidP="00EE360D">
      <w:pPr>
        <w:autoSpaceDE w:val="0"/>
        <w:autoSpaceDN w:val="0"/>
        <w:adjustRightInd w:val="0"/>
        <w:spacing w:after="0" w:line="240" w:lineRule="auto"/>
        <w:ind w:left="720"/>
        <w:rPr>
          <w:rFonts w:ascii="Calibri" w:hAnsi="Calibri"/>
          <w:i/>
        </w:rPr>
      </w:pPr>
    </w:p>
    <w:p w14:paraId="6F9D6486" w14:textId="77777777" w:rsidR="00EE360D" w:rsidRPr="00EE360D" w:rsidRDefault="00EE360D" w:rsidP="00EE360D">
      <w:pPr>
        <w:autoSpaceDE w:val="0"/>
        <w:autoSpaceDN w:val="0"/>
        <w:adjustRightInd w:val="0"/>
        <w:spacing w:after="0" w:line="240" w:lineRule="auto"/>
        <w:ind w:firstLine="720"/>
        <w:rPr>
          <w:rFonts w:ascii="Calibri" w:hAnsi="Calibri"/>
          <w:i/>
        </w:rPr>
      </w:pPr>
      <w:r w:rsidRPr="00EE360D">
        <w:rPr>
          <w:rFonts w:ascii="Calibri" w:hAnsi="Calibri"/>
          <w:i/>
        </w:rPr>
        <w:t xml:space="preserve">“They tried this with children's heart service, causing more problems than were solved” </w:t>
      </w:r>
    </w:p>
    <w:p w14:paraId="04264C6A" w14:textId="77777777"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“Centralisation, leads to the rarefication of specialism, making any affected service much less resilient” </w:t>
      </w:r>
    </w:p>
    <w:p w14:paraId="4C4E28FE" w14:textId="77777777" w:rsidR="00EE360D" w:rsidRDefault="00EE360D" w:rsidP="00EE360D">
      <w:pPr>
        <w:autoSpaceDE w:val="0"/>
        <w:autoSpaceDN w:val="0"/>
        <w:adjustRightInd w:val="0"/>
        <w:spacing w:after="0" w:line="240" w:lineRule="auto"/>
        <w:ind w:left="720"/>
        <w:rPr>
          <w:rFonts w:ascii="Calibri" w:hAnsi="Calibri"/>
          <w:i/>
        </w:rPr>
      </w:pPr>
    </w:p>
    <w:p w14:paraId="6D8771BC" w14:textId="77777777" w:rsidR="00EE360D" w:rsidRDefault="00EE360D" w:rsidP="00EE360D">
      <w:pPr>
        <w:autoSpaceDE w:val="0"/>
        <w:autoSpaceDN w:val="0"/>
        <w:adjustRightInd w:val="0"/>
        <w:spacing w:after="0" w:line="240" w:lineRule="auto"/>
        <w:ind w:left="720"/>
        <w:rPr>
          <w:rFonts w:ascii="Calibri" w:hAnsi="Calibri"/>
          <w:i/>
        </w:rPr>
      </w:pPr>
      <w:r w:rsidRPr="00EE360D">
        <w:rPr>
          <w:rFonts w:ascii="Calibri" w:hAnsi="Calibri"/>
          <w:i/>
        </w:rPr>
        <w:t xml:space="preserve">“I am concerned that the concentration will be only in cities with big populations and means people in towns will be on the end of the waiting lists” </w:t>
      </w:r>
    </w:p>
    <w:p w14:paraId="002334DC" w14:textId="77777777" w:rsidR="00EE360D" w:rsidRDefault="00EE360D" w:rsidP="00EE360D">
      <w:pPr>
        <w:autoSpaceDE w:val="0"/>
        <w:autoSpaceDN w:val="0"/>
        <w:adjustRightInd w:val="0"/>
        <w:spacing w:after="0" w:line="240" w:lineRule="auto"/>
        <w:rPr>
          <w:rFonts w:ascii="Calibri" w:hAnsi="Calibri" w:cs="Calibri"/>
          <w:i/>
          <w:iCs/>
          <w:color w:val="000000"/>
          <w:sz w:val="23"/>
          <w:szCs w:val="23"/>
        </w:rPr>
      </w:pPr>
    </w:p>
    <w:p w14:paraId="61AF7D43" w14:textId="77777777" w:rsidR="00EE360D" w:rsidRDefault="00EE360D" w:rsidP="00EE360D">
      <w:pPr>
        <w:autoSpaceDE w:val="0"/>
        <w:autoSpaceDN w:val="0"/>
        <w:adjustRightInd w:val="0"/>
        <w:spacing w:after="0" w:line="240" w:lineRule="auto"/>
        <w:ind w:left="720"/>
        <w:rPr>
          <w:rFonts w:ascii="Calibri" w:hAnsi="Calibri" w:cs="Calibri"/>
          <w:i/>
          <w:iCs/>
          <w:color w:val="000000"/>
        </w:rPr>
      </w:pPr>
      <w:r w:rsidRPr="00EE360D">
        <w:rPr>
          <w:rFonts w:ascii="Calibri" w:hAnsi="Calibri" w:cs="Calibri"/>
          <w:i/>
          <w:iCs/>
          <w:color w:val="000000"/>
        </w:rPr>
        <w:t xml:space="preserve">“Quality and safety can be carried out at any setting, centralising is only a cost cutting exercise” </w:t>
      </w:r>
    </w:p>
    <w:p w14:paraId="24656D07" w14:textId="77777777" w:rsidR="00184522" w:rsidRDefault="00184522" w:rsidP="00EE360D">
      <w:pPr>
        <w:autoSpaceDE w:val="0"/>
        <w:autoSpaceDN w:val="0"/>
        <w:adjustRightInd w:val="0"/>
        <w:spacing w:after="0" w:line="240" w:lineRule="auto"/>
        <w:ind w:left="720"/>
        <w:rPr>
          <w:rFonts w:ascii="Calibri" w:hAnsi="Calibri" w:cs="Calibri"/>
          <w:i/>
          <w:iCs/>
          <w:color w:val="000000"/>
        </w:rPr>
      </w:pPr>
    </w:p>
    <w:p w14:paraId="621466CE" w14:textId="77777777" w:rsidR="00184522" w:rsidRDefault="00184522" w:rsidP="00184522">
      <w:pPr>
        <w:ind w:left="720"/>
      </w:pPr>
      <w:r>
        <w:rPr>
          <w:rFonts w:ascii="Calibri" w:hAnsi="Calibri"/>
          <w:i/>
        </w:rPr>
        <w:lastRenderedPageBreak/>
        <w:t>“</w:t>
      </w:r>
      <w:r w:rsidRPr="00D33A10">
        <w:rPr>
          <w:rFonts w:ascii="Calibri" w:hAnsi="Calibri"/>
          <w:i/>
        </w:rPr>
        <w:t>Care needs to be easily accessible and available to all. Not everyone has tra</w:t>
      </w:r>
      <w:r>
        <w:rPr>
          <w:rFonts w:ascii="Calibri" w:hAnsi="Calibri"/>
          <w:i/>
        </w:rPr>
        <w:t>nsport to enable them to travel”</w:t>
      </w:r>
      <w:r>
        <w:t xml:space="preserve">  </w:t>
      </w:r>
    </w:p>
    <w:p w14:paraId="43B8CEB1" w14:textId="77777777" w:rsidR="00277320" w:rsidRDefault="00277320" w:rsidP="00277320">
      <w:pPr>
        <w:tabs>
          <w:tab w:val="left" w:pos="8505"/>
        </w:tabs>
        <w:ind w:right="401"/>
        <w:rPr>
          <w:rFonts w:ascii="Calibri" w:hAnsi="Calibri" w:cs="Calibri"/>
        </w:rPr>
      </w:pPr>
      <w:r w:rsidRPr="00895A2B">
        <w:rPr>
          <w:rFonts w:ascii="Calibri" w:hAnsi="Calibri" w:cs="Calibri"/>
        </w:rPr>
        <w:t xml:space="preserve">A number of people praised various aspects of the current </w:t>
      </w:r>
      <w:r>
        <w:rPr>
          <w:rFonts w:ascii="Calibri" w:hAnsi="Calibri" w:cs="Calibri"/>
        </w:rPr>
        <w:t xml:space="preserve">centralised hyper-acute stroke </w:t>
      </w:r>
      <w:r w:rsidRPr="00895A2B">
        <w:rPr>
          <w:rFonts w:ascii="Calibri" w:hAnsi="Calibri" w:cs="Calibri"/>
        </w:rPr>
        <w:t>service</w:t>
      </w:r>
      <w:r>
        <w:rPr>
          <w:rFonts w:ascii="Calibri" w:hAnsi="Calibri" w:cs="Calibri"/>
        </w:rPr>
        <w:t xml:space="preserve"> at SGH.  During one of the stakeholder groups, a good experience was shared about one patient’s experience: </w:t>
      </w:r>
    </w:p>
    <w:p w14:paraId="23DE3EAF" w14:textId="77777777" w:rsidR="00277320" w:rsidRPr="00752483" w:rsidRDefault="00277320" w:rsidP="00277320">
      <w:pPr>
        <w:pStyle w:val="ListParagraph"/>
        <w:spacing w:line="240" w:lineRule="auto"/>
        <w:rPr>
          <w:rFonts w:asciiTheme="minorHAnsi" w:eastAsia="Times New Roman" w:hAnsiTheme="minorHAnsi" w:cstheme="minorHAnsi"/>
          <w:i/>
          <w:szCs w:val="22"/>
        </w:rPr>
      </w:pPr>
      <w:r w:rsidRPr="00752483">
        <w:rPr>
          <w:rFonts w:asciiTheme="minorHAnsi" w:eastAsia="Times New Roman" w:hAnsiTheme="minorHAnsi" w:cstheme="minorHAnsi"/>
          <w:i/>
          <w:szCs w:val="22"/>
        </w:rPr>
        <w:t xml:space="preserve">“She has had several strokes and most recently had been transported to the </w:t>
      </w:r>
      <w:r>
        <w:rPr>
          <w:rFonts w:asciiTheme="minorHAnsi" w:eastAsia="Times New Roman" w:hAnsiTheme="minorHAnsi" w:cstheme="minorHAnsi"/>
          <w:i/>
          <w:szCs w:val="22"/>
        </w:rPr>
        <w:t xml:space="preserve">hyper-acute stroke unit </w:t>
      </w:r>
      <w:r w:rsidRPr="00752483">
        <w:rPr>
          <w:rFonts w:asciiTheme="minorHAnsi" w:eastAsia="Times New Roman" w:hAnsiTheme="minorHAnsi" w:cstheme="minorHAnsi"/>
          <w:i/>
          <w:szCs w:val="22"/>
        </w:rPr>
        <w:t>at S</w:t>
      </w:r>
      <w:r>
        <w:rPr>
          <w:rFonts w:asciiTheme="minorHAnsi" w:eastAsia="Times New Roman" w:hAnsiTheme="minorHAnsi" w:cstheme="minorHAnsi"/>
          <w:i/>
          <w:szCs w:val="22"/>
        </w:rPr>
        <w:t>GH</w:t>
      </w:r>
      <w:r w:rsidRPr="00752483">
        <w:rPr>
          <w:rFonts w:asciiTheme="minorHAnsi" w:eastAsia="Times New Roman" w:hAnsiTheme="minorHAnsi" w:cstheme="minorHAnsi"/>
          <w:i/>
          <w:szCs w:val="22"/>
        </w:rPr>
        <w:t xml:space="preserve"> for her acute care. She was very impressed at the quality of care; she had been dealt with quickly and efficiently and had been repatriated </w:t>
      </w:r>
      <w:r>
        <w:rPr>
          <w:rFonts w:asciiTheme="minorHAnsi" w:eastAsia="Times New Roman" w:hAnsiTheme="minorHAnsi" w:cstheme="minorHAnsi"/>
          <w:i/>
          <w:szCs w:val="22"/>
        </w:rPr>
        <w:t xml:space="preserve">back </w:t>
      </w:r>
      <w:r w:rsidRPr="00752483">
        <w:rPr>
          <w:rFonts w:asciiTheme="minorHAnsi" w:eastAsia="Times New Roman" w:hAnsiTheme="minorHAnsi" w:cstheme="minorHAnsi"/>
          <w:i/>
          <w:szCs w:val="22"/>
        </w:rPr>
        <w:t xml:space="preserve">home </w:t>
      </w:r>
      <w:r>
        <w:rPr>
          <w:rFonts w:asciiTheme="minorHAnsi" w:eastAsia="Times New Roman" w:hAnsiTheme="minorHAnsi" w:cstheme="minorHAnsi"/>
          <w:i/>
          <w:szCs w:val="22"/>
        </w:rPr>
        <w:t xml:space="preserve">to Grimsby </w:t>
      </w:r>
      <w:r w:rsidRPr="00752483">
        <w:rPr>
          <w:rFonts w:asciiTheme="minorHAnsi" w:eastAsia="Times New Roman" w:hAnsiTheme="minorHAnsi" w:cstheme="minorHAnsi"/>
          <w:i/>
          <w:szCs w:val="22"/>
        </w:rPr>
        <w:t>within 24 hours. This group (key for service users) was very supportive of the changes in stroke services</w:t>
      </w:r>
      <w:r>
        <w:rPr>
          <w:rFonts w:asciiTheme="minorHAnsi" w:eastAsia="Times New Roman" w:hAnsiTheme="minorHAnsi" w:cstheme="minorHAnsi"/>
          <w:i/>
          <w:szCs w:val="22"/>
        </w:rPr>
        <w:t>.</w:t>
      </w:r>
      <w:r w:rsidRPr="00752483">
        <w:rPr>
          <w:rFonts w:asciiTheme="minorHAnsi" w:eastAsia="Times New Roman" w:hAnsiTheme="minorHAnsi" w:cstheme="minorHAnsi"/>
          <w:i/>
          <w:szCs w:val="22"/>
        </w:rPr>
        <w:t>”</w:t>
      </w:r>
    </w:p>
    <w:p w14:paraId="20178602" w14:textId="77777777" w:rsidR="009A1910" w:rsidRDefault="009A1910" w:rsidP="00184522"/>
    <w:p w14:paraId="417CCAAD" w14:textId="77777777" w:rsidR="00184522" w:rsidRDefault="009A1910" w:rsidP="00184522">
      <w:r>
        <w:t>The full engagement feedback report can be found as Appendix 6.</w:t>
      </w:r>
    </w:p>
    <w:p w14:paraId="6B78216B" w14:textId="3DE015E4" w:rsidR="00D02532" w:rsidRDefault="00855A4F" w:rsidP="00D02532">
      <w:pPr>
        <w:pStyle w:val="Heading2"/>
      </w:pPr>
      <w:bookmarkStart w:id="32" w:name="_Toc388003785"/>
      <w:r>
        <w:t>6</w:t>
      </w:r>
      <w:r w:rsidR="00D02532">
        <w:t>.</w:t>
      </w:r>
      <w:r w:rsidR="00C62E83">
        <w:t>4</w:t>
      </w:r>
      <w:r w:rsidR="00D02532">
        <w:t xml:space="preserve"> </w:t>
      </w:r>
      <w:r w:rsidR="00184522">
        <w:t>Implications for the hyper-acute stroke service review</w:t>
      </w:r>
      <w:bookmarkEnd w:id="32"/>
    </w:p>
    <w:p w14:paraId="7AA6E627" w14:textId="77777777" w:rsidR="00184522" w:rsidRDefault="00184522" w:rsidP="00184522">
      <w:pPr>
        <w:spacing w:line="240" w:lineRule="auto"/>
      </w:pPr>
      <w:r>
        <w:t>There are several key themes that the public would like c</w:t>
      </w:r>
      <w:r w:rsidR="00277320">
        <w:t xml:space="preserve">ommissioners </w:t>
      </w:r>
      <w:r>
        <w:t>to be mindful of:</w:t>
      </w:r>
    </w:p>
    <w:p w14:paraId="6FD84FBD" w14:textId="77777777" w:rsidR="00184522" w:rsidRPr="00184522" w:rsidRDefault="007132C9" w:rsidP="00F20227">
      <w:pPr>
        <w:pStyle w:val="ListParagraph"/>
        <w:numPr>
          <w:ilvl w:val="0"/>
          <w:numId w:val="10"/>
        </w:numPr>
        <w:spacing w:line="240" w:lineRule="auto"/>
      </w:pPr>
      <w:r>
        <w:rPr>
          <w:rFonts w:asciiTheme="minorHAnsi" w:hAnsiTheme="minorHAnsi"/>
        </w:rPr>
        <w:t>T</w:t>
      </w:r>
      <w:r w:rsidR="00184522">
        <w:rPr>
          <w:rFonts w:asciiTheme="minorHAnsi" w:hAnsiTheme="minorHAnsi"/>
        </w:rPr>
        <w:t xml:space="preserve">ransport </w:t>
      </w:r>
      <w:r>
        <w:rPr>
          <w:rFonts w:asciiTheme="minorHAnsi" w:hAnsiTheme="minorHAnsi"/>
        </w:rPr>
        <w:t xml:space="preserve">and access for patients </w:t>
      </w:r>
      <w:r w:rsidR="00184522">
        <w:rPr>
          <w:rFonts w:asciiTheme="minorHAnsi" w:hAnsiTheme="minorHAnsi"/>
        </w:rPr>
        <w:t>if the service is to remain centralised onto one site</w:t>
      </w:r>
      <w:r w:rsidR="00464E59">
        <w:rPr>
          <w:rFonts w:asciiTheme="minorHAnsi" w:hAnsiTheme="minorHAnsi"/>
        </w:rPr>
        <w:t>, and in particular if this site is not within the Northern Lincolnshire area (e.g. Hull or another tertiary centre)</w:t>
      </w:r>
    </w:p>
    <w:p w14:paraId="58780350" w14:textId="77777777" w:rsidR="00184522" w:rsidRDefault="007132C9" w:rsidP="00F20227">
      <w:pPr>
        <w:pStyle w:val="ListParagraph"/>
        <w:numPr>
          <w:ilvl w:val="0"/>
          <w:numId w:val="10"/>
        </w:numPr>
        <w:spacing w:line="240" w:lineRule="auto"/>
        <w:rPr>
          <w:rFonts w:asciiTheme="minorHAnsi" w:hAnsiTheme="minorHAnsi"/>
          <w:szCs w:val="22"/>
        </w:rPr>
      </w:pPr>
      <w:r>
        <w:rPr>
          <w:rFonts w:asciiTheme="minorHAnsi" w:hAnsiTheme="minorHAnsi"/>
          <w:szCs w:val="22"/>
        </w:rPr>
        <w:t>Clarity around the r</w:t>
      </w:r>
      <w:r w:rsidR="00184522">
        <w:rPr>
          <w:rFonts w:asciiTheme="minorHAnsi" w:hAnsiTheme="minorHAnsi"/>
          <w:szCs w:val="22"/>
        </w:rPr>
        <w:t xml:space="preserve">ationale and evidence for </w:t>
      </w:r>
      <w:r>
        <w:rPr>
          <w:rFonts w:asciiTheme="minorHAnsi" w:hAnsiTheme="minorHAnsi"/>
          <w:szCs w:val="22"/>
        </w:rPr>
        <w:t xml:space="preserve">the </w:t>
      </w:r>
      <w:r w:rsidR="00184522">
        <w:rPr>
          <w:rFonts w:asciiTheme="minorHAnsi" w:hAnsiTheme="minorHAnsi"/>
          <w:szCs w:val="22"/>
        </w:rPr>
        <w:t>decision</w:t>
      </w:r>
      <w:r>
        <w:rPr>
          <w:rFonts w:asciiTheme="minorHAnsi" w:hAnsiTheme="minorHAnsi"/>
          <w:szCs w:val="22"/>
        </w:rPr>
        <w:t xml:space="preserve"> </w:t>
      </w:r>
      <w:r w:rsidR="00184522">
        <w:rPr>
          <w:rFonts w:asciiTheme="minorHAnsi" w:hAnsiTheme="minorHAnsi"/>
          <w:szCs w:val="22"/>
        </w:rPr>
        <w:t>if the service is centralised</w:t>
      </w:r>
    </w:p>
    <w:p w14:paraId="0F24056F" w14:textId="77777777" w:rsidR="007132C9" w:rsidRPr="00184522" w:rsidRDefault="007132C9" w:rsidP="00F20227">
      <w:pPr>
        <w:pStyle w:val="ListParagraph"/>
        <w:numPr>
          <w:ilvl w:val="0"/>
          <w:numId w:val="10"/>
        </w:numPr>
        <w:spacing w:line="240" w:lineRule="auto"/>
        <w:rPr>
          <w:rFonts w:asciiTheme="minorHAnsi" w:hAnsiTheme="minorHAnsi"/>
          <w:szCs w:val="22"/>
        </w:rPr>
      </w:pPr>
      <w:r>
        <w:rPr>
          <w:rFonts w:asciiTheme="minorHAnsi" w:hAnsiTheme="minorHAnsi"/>
          <w:szCs w:val="22"/>
        </w:rPr>
        <w:t>The impact that centralisation could have on workforce and expertise in the local hospitals</w:t>
      </w:r>
    </w:p>
    <w:p w14:paraId="73F11FFB" w14:textId="77777777" w:rsidR="00184522" w:rsidRDefault="00184522" w:rsidP="00184522"/>
    <w:p w14:paraId="0464C3EB" w14:textId="77777777" w:rsidR="00184522" w:rsidRDefault="007132C9" w:rsidP="00184522">
      <w:pPr>
        <w:autoSpaceDE w:val="0"/>
        <w:autoSpaceDN w:val="0"/>
        <w:adjustRightInd w:val="0"/>
        <w:spacing w:after="0" w:line="240" w:lineRule="auto"/>
        <w:rPr>
          <w:rFonts w:ascii="Calibri" w:hAnsi="Calibri" w:cs="Calibri"/>
          <w:color w:val="000000"/>
        </w:rPr>
      </w:pPr>
      <w:r>
        <w:t xml:space="preserve">Commissioners will need </w:t>
      </w:r>
      <w:r w:rsidR="00184522">
        <w:t xml:space="preserve">to </w:t>
      </w:r>
      <w:r w:rsidR="00277320">
        <w:t>ensure that all reasonable s</w:t>
      </w:r>
      <w:r w:rsidR="00B702BC">
        <w:t>teps are taken to minimise the i</w:t>
      </w:r>
      <w:r w:rsidR="00277320">
        <w:t>mpact that centralisation of the hyper-acute stroke service may have upon patients from the area that does not host the service</w:t>
      </w:r>
      <w:r w:rsidR="00464E59">
        <w:t xml:space="preserve"> if a centralised solution is proposed</w:t>
      </w:r>
      <w:r w:rsidR="00277320" w:rsidRPr="00184522">
        <w:t>.</w:t>
      </w:r>
      <w:r w:rsidR="00184522" w:rsidRPr="00184522">
        <w:t xml:space="preserve">   </w:t>
      </w:r>
      <w:r w:rsidR="00184522">
        <w:rPr>
          <w:rFonts w:ascii="Calibri" w:hAnsi="Calibri" w:cs="Calibri"/>
          <w:color w:val="000000"/>
        </w:rPr>
        <w:t>P</w:t>
      </w:r>
      <w:r>
        <w:rPr>
          <w:rFonts w:ascii="Calibri" w:hAnsi="Calibri" w:cs="Calibri"/>
          <w:color w:val="000000"/>
        </w:rPr>
        <w:t xml:space="preserve">atients, relatives and carers face very real transport barriers and are worried about whether they will still be able to access the care they need.  This is for affordability and practical reasons such as </w:t>
      </w:r>
      <w:r w:rsidR="00B702BC">
        <w:rPr>
          <w:rFonts w:ascii="Calibri" w:hAnsi="Calibri" w:cs="Calibri"/>
          <w:color w:val="000000"/>
        </w:rPr>
        <w:t>access to personal transport and availability of public transport</w:t>
      </w:r>
      <w:r>
        <w:rPr>
          <w:rFonts w:ascii="Calibri" w:hAnsi="Calibri" w:cs="Calibri"/>
          <w:color w:val="000000"/>
        </w:rPr>
        <w:t>.</w:t>
      </w:r>
    </w:p>
    <w:p w14:paraId="28BCB8DB" w14:textId="77777777" w:rsidR="007132C9" w:rsidRPr="00184522" w:rsidRDefault="007132C9" w:rsidP="00184522">
      <w:pPr>
        <w:autoSpaceDE w:val="0"/>
        <w:autoSpaceDN w:val="0"/>
        <w:adjustRightInd w:val="0"/>
        <w:spacing w:after="0" w:line="240" w:lineRule="auto"/>
        <w:rPr>
          <w:rFonts w:ascii="Calibri" w:hAnsi="Calibri" w:cs="Calibri"/>
          <w:color w:val="000000"/>
        </w:rPr>
      </w:pPr>
    </w:p>
    <w:p w14:paraId="6B0C8305" w14:textId="77777777" w:rsidR="00184522" w:rsidRPr="00EE360D" w:rsidRDefault="00184522" w:rsidP="00184522">
      <w:pPr>
        <w:rPr>
          <w:rFonts w:ascii="Calibri" w:hAnsi="Calibri" w:cs="Calibri"/>
          <w:color w:val="000000"/>
          <w:sz w:val="23"/>
          <w:szCs w:val="23"/>
        </w:rPr>
      </w:pPr>
      <w:r>
        <w:t>The rationale and evidence for decisions must be clearly outlined for the public to a</w:t>
      </w:r>
      <w:r w:rsidR="007132C9">
        <w:t xml:space="preserve">ssure people that commissioners have reviewed </w:t>
      </w:r>
      <w:r w:rsidR="00B702BC">
        <w:t xml:space="preserve">and considered </w:t>
      </w:r>
      <w:r w:rsidR="007132C9">
        <w:t xml:space="preserve">all the evidence around the case for centralisation and </w:t>
      </w:r>
      <w:r w:rsidR="00B702BC">
        <w:t xml:space="preserve">that it is </w:t>
      </w:r>
      <w:r w:rsidR="007132C9">
        <w:t xml:space="preserve">shared </w:t>
      </w:r>
      <w:r w:rsidR="00B702BC">
        <w:t xml:space="preserve">with the public </w:t>
      </w:r>
      <w:r w:rsidR="007132C9">
        <w:t xml:space="preserve">as part of the consultation exercise. </w:t>
      </w:r>
    </w:p>
    <w:p w14:paraId="5A0B525F" w14:textId="77777777" w:rsidR="00EE360D" w:rsidRPr="007132C9" w:rsidRDefault="007132C9" w:rsidP="00EE360D">
      <w:pPr>
        <w:autoSpaceDE w:val="0"/>
        <w:autoSpaceDN w:val="0"/>
        <w:adjustRightInd w:val="0"/>
        <w:spacing w:after="0" w:line="240" w:lineRule="auto"/>
        <w:rPr>
          <w:rFonts w:ascii="Calibri" w:hAnsi="Calibri" w:cs="Calibri"/>
          <w:color w:val="000000"/>
        </w:rPr>
      </w:pPr>
      <w:r>
        <w:rPr>
          <w:rFonts w:ascii="Calibri" w:hAnsi="Calibri" w:cs="Calibri"/>
          <w:color w:val="000000"/>
        </w:rPr>
        <w:t>C</w:t>
      </w:r>
      <w:r w:rsidR="00B702BC">
        <w:rPr>
          <w:rFonts w:ascii="Calibri" w:hAnsi="Calibri" w:cs="Calibri"/>
          <w:color w:val="000000"/>
        </w:rPr>
        <w:t xml:space="preserve">oncerns that centralisation could impact on the </w:t>
      </w:r>
      <w:r w:rsidR="00EE360D" w:rsidRPr="00EE360D">
        <w:rPr>
          <w:rFonts w:ascii="Calibri" w:hAnsi="Calibri" w:cs="Calibri"/>
          <w:color w:val="000000"/>
        </w:rPr>
        <w:t xml:space="preserve">competence and knowledge of the workforce </w:t>
      </w:r>
      <w:r w:rsidR="00B702BC">
        <w:rPr>
          <w:rFonts w:ascii="Calibri" w:hAnsi="Calibri" w:cs="Calibri"/>
          <w:color w:val="000000"/>
        </w:rPr>
        <w:t xml:space="preserve">should be considered to ensure that it does not undermine local services.  </w:t>
      </w:r>
    </w:p>
    <w:p w14:paraId="7F63F494" w14:textId="77777777" w:rsidR="001A53C0" w:rsidRDefault="001A53C0" w:rsidP="00B702BC">
      <w:pPr>
        <w:rPr>
          <w:sz w:val="32"/>
          <w:szCs w:val="32"/>
        </w:rPr>
      </w:pPr>
      <w:r>
        <w:br w:type="page"/>
      </w:r>
    </w:p>
    <w:p w14:paraId="38AACB73" w14:textId="222B067D" w:rsidR="00ED2BCA" w:rsidRDefault="00855A4F" w:rsidP="00D02532">
      <w:pPr>
        <w:pStyle w:val="Heading1"/>
      </w:pPr>
      <w:bookmarkStart w:id="33" w:name="_Toc388003786"/>
      <w:r>
        <w:lastRenderedPageBreak/>
        <w:t>7</w:t>
      </w:r>
      <w:r w:rsidR="00ED2BCA">
        <w:t xml:space="preserve">. </w:t>
      </w:r>
      <w:r w:rsidR="00B702BC">
        <w:t>Travel and transport analysis</w:t>
      </w:r>
      <w:bookmarkEnd w:id="33"/>
      <w:r w:rsidR="00B702BC">
        <w:t xml:space="preserve"> </w:t>
      </w:r>
    </w:p>
    <w:p w14:paraId="0B4BD405" w14:textId="77777777" w:rsidR="00D02532" w:rsidRPr="00D02532" w:rsidRDefault="00BE3329" w:rsidP="00D02532">
      <w:r>
        <w:t>Commissioners are reviewing four key options for the long term provision of the hyper-acute stroke service.</w:t>
      </w:r>
    </w:p>
    <w:p w14:paraId="7711841A" w14:textId="77777777" w:rsidR="00464E59" w:rsidRDefault="00464E59" w:rsidP="00464E59">
      <w:pPr>
        <w:pStyle w:val="ListParagraph"/>
        <w:numPr>
          <w:ilvl w:val="0"/>
          <w:numId w:val="16"/>
        </w:numPr>
        <w:spacing w:line="240" w:lineRule="auto"/>
        <w:rPr>
          <w:rFonts w:asciiTheme="minorHAnsi" w:hAnsiTheme="minorHAnsi"/>
          <w:szCs w:val="22"/>
        </w:rPr>
      </w:pPr>
      <w:r>
        <w:rPr>
          <w:rFonts w:asciiTheme="minorHAnsi" w:hAnsiTheme="minorHAnsi"/>
          <w:szCs w:val="22"/>
        </w:rPr>
        <w:t>De</w:t>
      </w:r>
      <w:r w:rsidRPr="00D02532">
        <w:rPr>
          <w:rFonts w:asciiTheme="minorHAnsi" w:hAnsiTheme="minorHAnsi"/>
          <w:szCs w:val="22"/>
        </w:rPr>
        <w:t xml:space="preserve">centralise the service </w:t>
      </w:r>
      <w:r>
        <w:rPr>
          <w:rFonts w:asciiTheme="minorHAnsi" w:hAnsiTheme="minorHAnsi"/>
          <w:szCs w:val="22"/>
        </w:rPr>
        <w:t>to revert back to multiple site provision</w:t>
      </w:r>
    </w:p>
    <w:p w14:paraId="7605D3CD" w14:textId="77777777" w:rsidR="00464E59" w:rsidRDefault="00464E59" w:rsidP="00464E59">
      <w:pPr>
        <w:pStyle w:val="ListParagraph"/>
        <w:numPr>
          <w:ilvl w:val="0"/>
          <w:numId w:val="16"/>
        </w:numPr>
        <w:spacing w:line="240" w:lineRule="auto"/>
        <w:rPr>
          <w:rFonts w:asciiTheme="minorHAnsi" w:hAnsiTheme="minorHAnsi"/>
          <w:szCs w:val="22"/>
        </w:rPr>
      </w:pPr>
      <w:r w:rsidRPr="00D02532">
        <w:rPr>
          <w:rFonts w:asciiTheme="minorHAnsi" w:hAnsiTheme="minorHAnsi"/>
          <w:szCs w:val="22"/>
        </w:rPr>
        <w:t xml:space="preserve">Continue to deliver </w:t>
      </w:r>
      <w:r>
        <w:rPr>
          <w:rFonts w:asciiTheme="minorHAnsi" w:hAnsiTheme="minorHAnsi"/>
          <w:szCs w:val="22"/>
        </w:rPr>
        <w:t xml:space="preserve">the </w:t>
      </w:r>
      <w:r w:rsidRPr="00D02532">
        <w:rPr>
          <w:rFonts w:asciiTheme="minorHAnsi" w:hAnsiTheme="minorHAnsi"/>
          <w:szCs w:val="22"/>
        </w:rPr>
        <w:t>hyper-acute serv</w:t>
      </w:r>
      <w:r>
        <w:rPr>
          <w:rFonts w:asciiTheme="minorHAnsi" w:hAnsiTheme="minorHAnsi"/>
          <w:szCs w:val="22"/>
        </w:rPr>
        <w:t>ice from only the SGH site</w:t>
      </w:r>
    </w:p>
    <w:p w14:paraId="589B5123" w14:textId="77777777" w:rsidR="00464E59" w:rsidRDefault="00464E59" w:rsidP="00464E59">
      <w:pPr>
        <w:pStyle w:val="ListParagraph"/>
        <w:numPr>
          <w:ilvl w:val="0"/>
          <w:numId w:val="16"/>
        </w:numPr>
        <w:spacing w:line="240" w:lineRule="auto"/>
        <w:rPr>
          <w:rFonts w:asciiTheme="minorHAnsi" w:hAnsiTheme="minorHAnsi"/>
          <w:szCs w:val="22"/>
        </w:rPr>
      </w:pPr>
      <w:r>
        <w:rPr>
          <w:rFonts w:asciiTheme="minorHAnsi" w:hAnsiTheme="minorHAnsi"/>
          <w:szCs w:val="22"/>
        </w:rPr>
        <w:t>Move the hyper-acute service to the DPOW site only</w:t>
      </w:r>
    </w:p>
    <w:p w14:paraId="59849AAF" w14:textId="77777777" w:rsidR="00464E59" w:rsidRPr="00E26844" w:rsidRDefault="00464E59" w:rsidP="00464E59">
      <w:pPr>
        <w:pStyle w:val="ListParagraph"/>
        <w:numPr>
          <w:ilvl w:val="0"/>
          <w:numId w:val="16"/>
        </w:numPr>
        <w:spacing w:line="240" w:lineRule="auto"/>
        <w:rPr>
          <w:rFonts w:asciiTheme="minorHAnsi" w:hAnsiTheme="minorHAnsi"/>
          <w:szCs w:val="22"/>
        </w:rPr>
      </w:pPr>
      <w:r>
        <w:rPr>
          <w:rFonts w:asciiTheme="minorHAnsi" w:hAnsiTheme="minorHAnsi"/>
          <w:szCs w:val="22"/>
        </w:rPr>
        <w:t>Decommission the Northern Lincolnshire service and provide the hyper-acute stroke element from the tertiary Level 1 centre at HEY or another specialist centre</w:t>
      </w:r>
    </w:p>
    <w:p w14:paraId="4F2F05CA" w14:textId="77777777" w:rsidR="00A57792" w:rsidRDefault="00A57792" w:rsidP="00A57792">
      <w:pPr>
        <w:pStyle w:val="ListParagraph"/>
        <w:spacing w:line="240" w:lineRule="auto"/>
        <w:ind w:left="0"/>
        <w:rPr>
          <w:rFonts w:asciiTheme="minorHAnsi" w:hAnsiTheme="minorHAnsi"/>
          <w:szCs w:val="22"/>
        </w:rPr>
      </w:pPr>
    </w:p>
    <w:p w14:paraId="59FDE488" w14:textId="66A49AC1" w:rsidR="00A57792" w:rsidRDefault="006811A8" w:rsidP="00A57792">
      <w:pPr>
        <w:autoSpaceDE w:val="0"/>
        <w:autoSpaceDN w:val="0"/>
        <w:adjustRightInd w:val="0"/>
        <w:spacing w:after="0" w:line="240" w:lineRule="auto"/>
      </w:pPr>
      <w:r>
        <w:t xml:space="preserve">This options </w:t>
      </w:r>
      <w:r w:rsidRPr="00A57792">
        <w:t xml:space="preserve">appraisal considers </w:t>
      </w:r>
      <w:r>
        <w:t xml:space="preserve">changes to </w:t>
      </w:r>
      <w:r w:rsidRPr="00A57792">
        <w:t>the hyper-acute stroke service</w:t>
      </w:r>
      <w:r>
        <w:t>, not the wider service</w:t>
      </w:r>
      <w:r w:rsidRPr="00A57792">
        <w:t xml:space="preserve">.  </w:t>
      </w:r>
      <w:r w:rsidRPr="00A57792">
        <w:rPr>
          <w:rFonts w:cs="Arial"/>
        </w:rPr>
        <w:t xml:space="preserve">Hyper acute stroke care is for a clearly </w:t>
      </w:r>
      <w:r>
        <w:rPr>
          <w:rFonts w:cs="Arial"/>
        </w:rPr>
        <w:t xml:space="preserve">defined period (up to 72 hours).  </w:t>
      </w:r>
      <w:r>
        <w:t xml:space="preserve">It should be noted that these options refer to the first 72 hours of emergency stroke treatment, and not acute stroke care </w:t>
      </w:r>
      <w:proofErr w:type="gramStart"/>
      <w:r>
        <w:t>or  rehabilitation</w:t>
      </w:r>
      <w:proofErr w:type="gramEnd"/>
      <w:r>
        <w:t xml:space="preserve">.  </w:t>
      </w:r>
      <w:r w:rsidR="00A57792">
        <w:t>All options include a clear repatriation pathway to ensure that patients are transferred back to their nearest appropriate site after the</w:t>
      </w:r>
      <w:r w:rsidR="008613ED">
        <w:t>ir</w:t>
      </w:r>
      <w:r w:rsidR="00A57792">
        <w:t xml:space="preserve"> hyper-acute </w:t>
      </w:r>
      <w:r w:rsidR="008613ED">
        <w:t>phase of care is complete</w:t>
      </w:r>
      <w:r w:rsidR="00A57792">
        <w:t xml:space="preserve">, or indeed to their place of residence if appropriate. </w:t>
      </w:r>
    </w:p>
    <w:p w14:paraId="7C35208D" w14:textId="77777777" w:rsidR="00B702BC" w:rsidRPr="00A57792" w:rsidRDefault="00B702BC" w:rsidP="00A57792">
      <w:pPr>
        <w:autoSpaceDE w:val="0"/>
        <w:autoSpaceDN w:val="0"/>
        <w:adjustRightInd w:val="0"/>
        <w:spacing w:after="0" w:line="240" w:lineRule="auto"/>
      </w:pPr>
    </w:p>
    <w:p w14:paraId="1D2EB7B0" w14:textId="34CC97FA" w:rsidR="004F06B6" w:rsidRDefault="00855A4F" w:rsidP="00F63B53">
      <w:pPr>
        <w:pStyle w:val="Heading2"/>
      </w:pPr>
      <w:bookmarkStart w:id="34" w:name="_Toc388003787"/>
      <w:r>
        <w:t>7</w:t>
      </w:r>
      <w:r w:rsidR="00F63B53" w:rsidRPr="00F63B53">
        <w:t>.</w:t>
      </w:r>
      <w:r w:rsidR="00B702BC">
        <w:t>1</w:t>
      </w:r>
      <w:r w:rsidR="004F06B6">
        <w:t xml:space="preserve"> </w:t>
      </w:r>
      <w:r w:rsidR="00B702BC">
        <w:t>Travel analysis summary</w:t>
      </w:r>
      <w:bookmarkEnd w:id="34"/>
    </w:p>
    <w:p w14:paraId="24499529" w14:textId="77777777" w:rsidR="004F06B6" w:rsidRDefault="004F06B6" w:rsidP="001F3BDC">
      <w:pPr>
        <w:spacing w:after="0"/>
        <w:rPr>
          <w:bCs/>
        </w:rPr>
      </w:pPr>
      <w:r>
        <w:t xml:space="preserve">Options 2, 3 and 4 all involve a solution that will require travel for patients, families and visitors.  </w:t>
      </w:r>
      <w:r w:rsidR="00A57792">
        <w:t xml:space="preserve"> A</w:t>
      </w:r>
      <w:r>
        <w:t xml:space="preserve"> transport analysis has been undertaken to review how access to hyper-acute stroke services may be affected by a change to the location of these services, using t</w:t>
      </w:r>
      <w:r w:rsidRPr="00312AAE">
        <w:rPr>
          <w:bCs/>
        </w:rPr>
        <w:t>he following m</w:t>
      </w:r>
      <w:r>
        <w:rPr>
          <w:bCs/>
        </w:rPr>
        <w:t>easures of access</w:t>
      </w:r>
      <w:r w:rsidRPr="00312AAE">
        <w:rPr>
          <w:bCs/>
        </w:rPr>
        <w:t>:</w:t>
      </w:r>
    </w:p>
    <w:p w14:paraId="35EBFE8B" w14:textId="77777777" w:rsidR="004F06B6" w:rsidRPr="00312AAE" w:rsidRDefault="004F06B6" w:rsidP="001F3BDC">
      <w:pPr>
        <w:pStyle w:val="Default"/>
        <w:jc w:val="both"/>
        <w:rPr>
          <w:rFonts w:asciiTheme="minorHAnsi" w:hAnsiTheme="minorHAnsi"/>
          <w:bCs/>
          <w:sz w:val="22"/>
          <w:szCs w:val="22"/>
        </w:rPr>
      </w:pPr>
    </w:p>
    <w:p w14:paraId="3990DA43" w14:textId="77777777" w:rsidR="004F06B6" w:rsidRPr="00312AAE" w:rsidRDefault="004F06B6" w:rsidP="00F20227">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 xml:space="preserve">Average travel time (car, blue light, public transport) </w:t>
      </w:r>
    </w:p>
    <w:p w14:paraId="051205EC" w14:textId="77777777" w:rsidR="004F06B6" w:rsidRPr="00312AAE" w:rsidRDefault="004F06B6" w:rsidP="00F20227">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Car and/or van ownership</w:t>
      </w:r>
    </w:p>
    <w:p w14:paraId="1F79F073" w14:textId="77777777" w:rsidR="004F06B6" w:rsidRDefault="004F06B6" w:rsidP="00F20227">
      <w:pPr>
        <w:pStyle w:val="Default"/>
        <w:numPr>
          <w:ilvl w:val="0"/>
          <w:numId w:val="8"/>
        </w:numPr>
        <w:ind w:right="-1"/>
        <w:jc w:val="both"/>
        <w:rPr>
          <w:rFonts w:asciiTheme="minorHAnsi" w:hAnsiTheme="minorHAnsi"/>
          <w:bCs/>
          <w:sz w:val="22"/>
          <w:szCs w:val="22"/>
        </w:rPr>
      </w:pPr>
      <w:r w:rsidRPr="00312AAE">
        <w:rPr>
          <w:rFonts w:asciiTheme="minorHAnsi" w:hAnsiTheme="minorHAnsi"/>
          <w:bCs/>
          <w:sz w:val="22"/>
          <w:szCs w:val="22"/>
        </w:rPr>
        <w:t>Public transport options</w:t>
      </w:r>
    </w:p>
    <w:p w14:paraId="240A2AB8" w14:textId="77777777" w:rsidR="004F06B6" w:rsidRPr="00312AAE" w:rsidRDefault="004F06B6" w:rsidP="004F06B6">
      <w:pPr>
        <w:pStyle w:val="Default"/>
        <w:ind w:left="720" w:right="-1"/>
        <w:jc w:val="both"/>
        <w:rPr>
          <w:rFonts w:asciiTheme="minorHAnsi" w:hAnsiTheme="minorHAnsi"/>
          <w:bCs/>
          <w:sz w:val="22"/>
          <w:szCs w:val="22"/>
        </w:rPr>
      </w:pPr>
    </w:p>
    <w:p w14:paraId="35159E80" w14:textId="53D1C43D" w:rsidR="004F06B6" w:rsidRDefault="004F06B6" w:rsidP="004F06B6">
      <w:r>
        <w:t>The travel time analyses were performed using data provided by Boston Consulting Group (BCG). Using postcode sector (5-digit postcode) as a proxy for patient location, BCG calculated the average travel time to the nearest relevant acute provider by mode of transport</w:t>
      </w:r>
      <w:r w:rsidR="001F3BDC">
        <w:t xml:space="preserve">: </w:t>
      </w:r>
      <w:r>
        <w:t xml:space="preserve">car, ambulance (blue light) and public transport - using data from </w:t>
      </w:r>
      <w:proofErr w:type="spellStart"/>
      <w:r>
        <w:t>GoogleTrack</w:t>
      </w:r>
      <w:proofErr w:type="spellEnd"/>
      <w:r>
        <w:t>.   The specific definitions of the travel times used in the analysis are as follows:</w:t>
      </w:r>
    </w:p>
    <w:p w14:paraId="196E5D2F" w14:textId="4C84BFFA" w:rsidR="004F06B6" w:rsidRPr="007634BD" w:rsidRDefault="004F06B6" w:rsidP="00F20227">
      <w:pPr>
        <w:pStyle w:val="Default"/>
        <w:numPr>
          <w:ilvl w:val="0"/>
          <w:numId w:val="8"/>
        </w:numPr>
        <w:ind w:right="-1"/>
        <w:jc w:val="both"/>
        <w:rPr>
          <w:rFonts w:asciiTheme="minorHAnsi" w:hAnsiTheme="minorHAnsi"/>
          <w:bCs/>
          <w:sz w:val="22"/>
          <w:szCs w:val="22"/>
        </w:rPr>
      </w:pPr>
      <w:r w:rsidRPr="007634BD">
        <w:rPr>
          <w:rFonts w:asciiTheme="minorHAnsi" w:hAnsiTheme="minorHAnsi"/>
          <w:bCs/>
          <w:sz w:val="22"/>
          <w:szCs w:val="22"/>
        </w:rPr>
        <w:t>Car and blue light travel times – average travel time by postcode sector – all days all hours</w:t>
      </w:r>
      <w:r w:rsidR="006737BD">
        <w:rPr>
          <w:rFonts w:asciiTheme="minorHAnsi" w:hAnsiTheme="minorHAnsi"/>
          <w:bCs/>
          <w:sz w:val="22"/>
          <w:szCs w:val="22"/>
        </w:rPr>
        <w:t>.  (</w:t>
      </w:r>
      <w:r w:rsidR="006737BD" w:rsidRPr="006737BD">
        <w:rPr>
          <w:rFonts w:asciiTheme="minorHAnsi" w:hAnsiTheme="minorHAnsi"/>
          <w:bCs/>
          <w:sz w:val="22"/>
          <w:szCs w:val="22"/>
        </w:rPr>
        <w:t>Blue light travel times are assumed to be one-third faster than average car journeys based on the findings of Travel times and ambulance coverage for proposed hyper-acute stroke units and major trauma centres in London (Healthcare for London, briefing 2009), which is accepted as the national standard for travel time analysis).</w:t>
      </w:r>
    </w:p>
    <w:p w14:paraId="35EBB139" w14:textId="65B60C21" w:rsidR="00A57792" w:rsidRPr="006737BD" w:rsidRDefault="004F06B6" w:rsidP="006737BD">
      <w:pPr>
        <w:pStyle w:val="ListParagraph"/>
        <w:numPr>
          <w:ilvl w:val="0"/>
          <w:numId w:val="8"/>
        </w:numPr>
        <w:tabs>
          <w:tab w:val="left" w:pos="4950"/>
        </w:tabs>
        <w:spacing w:before="0" w:line="240" w:lineRule="auto"/>
        <w:rPr>
          <w:rFonts w:asciiTheme="minorHAnsi" w:eastAsiaTheme="minorHAnsi" w:hAnsiTheme="minorHAnsi"/>
          <w:color w:val="000000"/>
          <w:szCs w:val="22"/>
          <w:lang w:eastAsia="en-US"/>
        </w:rPr>
      </w:pPr>
      <w:r w:rsidRPr="006737BD">
        <w:rPr>
          <w:rFonts w:asciiTheme="minorHAnsi" w:eastAsiaTheme="minorHAnsi" w:hAnsiTheme="minorHAnsi"/>
          <w:color w:val="000000"/>
          <w:szCs w:val="22"/>
          <w:lang w:eastAsia="en-US"/>
        </w:rPr>
        <w:t>Public transport travel times – average weekday t</w:t>
      </w:r>
      <w:r w:rsidR="006737BD" w:rsidRPr="006737BD">
        <w:rPr>
          <w:rFonts w:asciiTheme="minorHAnsi" w:eastAsiaTheme="minorHAnsi" w:hAnsiTheme="minorHAnsi"/>
          <w:color w:val="000000"/>
          <w:szCs w:val="22"/>
          <w:lang w:eastAsia="en-US"/>
        </w:rPr>
        <w:t>ravel time by postcode sector.  (Analysis of public transport travel times was restricted to off peak hours to overcome the distortionary effect of the absence of weekend services on journey times).</w:t>
      </w:r>
    </w:p>
    <w:p w14:paraId="5C00B4E1" w14:textId="77777777" w:rsidR="006737BD" w:rsidRPr="006737BD" w:rsidRDefault="006737BD" w:rsidP="006737BD">
      <w:pPr>
        <w:pStyle w:val="Default"/>
        <w:ind w:left="720" w:right="-1"/>
        <w:jc w:val="both"/>
        <w:rPr>
          <w:rFonts w:asciiTheme="minorHAnsi" w:hAnsiTheme="minorHAnsi"/>
          <w:bCs/>
          <w:sz w:val="22"/>
          <w:szCs w:val="22"/>
        </w:rPr>
      </w:pPr>
    </w:p>
    <w:p w14:paraId="0260BD3B" w14:textId="6A012C1F" w:rsidR="004F06B6" w:rsidRDefault="004F06B6" w:rsidP="004F06B6">
      <w:pPr>
        <w:tabs>
          <w:tab w:val="left" w:pos="4950"/>
        </w:tabs>
      </w:pPr>
      <w:r>
        <w:t xml:space="preserve">It </w:t>
      </w:r>
      <w:r w:rsidR="006737BD">
        <w:t xml:space="preserve">is </w:t>
      </w:r>
      <w:r>
        <w:t xml:space="preserve">assumed that if services are moved, then patients will access the nearest site that offers the service they require, and this may not be </w:t>
      </w:r>
      <w:r w:rsidR="00A57792">
        <w:t xml:space="preserve">one of the </w:t>
      </w:r>
      <w:proofErr w:type="spellStart"/>
      <w:r w:rsidR="00A57792">
        <w:t>NLaG</w:t>
      </w:r>
      <w:proofErr w:type="spellEnd"/>
      <w:r w:rsidR="00A57792">
        <w:t xml:space="preserve"> sites within Northern Lincolnshire</w:t>
      </w:r>
      <w:r>
        <w:t>.  For hyper-acute stroke services the relevant hospital sites being considered as potential options for the Northern Lincolnshire population are as follows:</w:t>
      </w:r>
    </w:p>
    <w:p w14:paraId="544825F9"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 xml:space="preserve">DPOW (Diana Princess of Wales, Grimsby, </w:t>
      </w:r>
      <w:proofErr w:type="spellStart"/>
      <w:r w:rsidRPr="004F06B6">
        <w:rPr>
          <w:rFonts w:asciiTheme="minorHAnsi" w:hAnsiTheme="minorHAnsi"/>
        </w:rPr>
        <w:t>NLaG</w:t>
      </w:r>
      <w:proofErr w:type="spellEnd"/>
      <w:r w:rsidRPr="004F06B6">
        <w:rPr>
          <w:rFonts w:asciiTheme="minorHAnsi" w:hAnsiTheme="minorHAnsi"/>
        </w:rPr>
        <w:t>)</w:t>
      </w:r>
    </w:p>
    <w:p w14:paraId="6EE59B5F"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 xml:space="preserve">SGH (Scunthorpe General Hospital, </w:t>
      </w:r>
      <w:proofErr w:type="spellStart"/>
      <w:r w:rsidRPr="004F06B6">
        <w:rPr>
          <w:rFonts w:asciiTheme="minorHAnsi" w:hAnsiTheme="minorHAnsi"/>
        </w:rPr>
        <w:t>NLaG</w:t>
      </w:r>
      <w:proofErr w:type="spellEnd"/>
      <w:r w:rsidRPr="004F06B6">
        <w:rPr>
          <w:rFonts w:asciiTheme="minorHAnsi" w:hAnsiTheme="minorHAnsi"/>
        </w:rPr>
        <w:t>)</w:t>
      </w:r>
    </w:p>
    <w:p w14:paraId="79867B27"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Doncaster Royal Infirmary</w:t>
      </w:r>
    </w:p>
    <w:p w14:paraId="372F79E2"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Hull Royal Infirmary (part of HEY – Hull and East Yorkshire Hospitals NHS Trust)</w:t>
      </w:r>
    </w:p>
    <w:p w14:paraId="3363B08A"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lastRenderedPageBreak/>
        <w:t xml:space="preserve">Lincoln County Hospital </w:t>
      </w:r>
    </w:p>
    <w:p w14:paraId="12786505"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Rotherham Hospital</w:t>
      </w:r>
    </w:p>
    <w:p w14:paraId="2FC81DDA" w14:textId="77777777" w:rsidR="004F06B6" w:rsidRPr="004F06B6" w:rsidRDefault="004F06B6" w:rsidP="00F20227">
      <w:pPr>
        <w:pStyle w:val="ListParagraph"/>
        <w:numPr>
          <w:ilvl w:val="0"/>
          <w:numId w:val="9"/>
        </w:numPr>
        <w:tabs>
          <w:tab w:val="left" w:pos="4950"/>
        </w:tabs>
        <w:spacing w:line="240" w:lineRule="auto"/>
        <w:rPr>
          <w:rFonts w:asciiTheme="minorHAnsi" w:hAnsiTheme="minorHAnsi"/>
        </w:rPr>
      </w:pPr>
      <w:r w:rsidRPr="004F06B6">
        <w:rPr>
          <w:rFonts w:asciiTheme="minorHAnsi" w:hAnsiTheme="minorHAnsi"/>
        </w:rPr>
        <w:t>York Hospital</w:t>
      </w:r>
    </w:p>
    <w:p w14:paraId="2B2DEE0B" w14:textId="77777777" w:rsidR="004F06B6" w:rsidRDefault="004F06B6" w:rsidP="004F06B6">
      <w:pPr>
        <w:tabs>
          <w:tab w:val="left" w:pos="4950"/>
        </w:tabs>
      </w:pPr>
    </w:p>
    <w:p w14:paraId="1C11D82B" w14:textId="77777777" w:rsidR="00A57792" w:rsidRDefault="00A57792" w:rsidP="00A57792">
      <w:pPr>
        <w:tabs>
          <w:tab w:val="left" w:pos="4950"/>
        </w:tabs>
      </w:pPr>
      <w:r>
        <w:t>The metric used to assess the impact on travel times of any change to the location of services is the population weighted average travel time. Po</w:t>
      </w:r>
      <w:r w:rsidRPr="005804BF">
        <w:t xml:space="preserve">pulation weighting is used to </w:t>
      </w:r>
      <w:r>
        <w:t>adjust the average</w:t>
      </w:r>
      <w:r w:rsidRPr="005804BF">
        <w:t xml:space="preserve"> travel time </w:t>
      </w:r>
      <w:r>
        <w:t xml:space="preserve">of an area </w:t>
      </w:r>
      <w:r w:rsidRPr="005804BF">
        <w:t xml:space="preserve">for the number of people affected. </w:t>
      </w:r>
      <w:r>
        <w:t xml:space="preserve"> A breakdown of average time to nearest relevant hospital site by CCG</w:t>
      </w:r>
      <w:r w:rsidR="009027C1">
        <w:t xml:space="preserve"> and for the </w:t>
      </w:r>
      <w:proofErr w:type="spellStart"/>
      <w:r w:rsidR="009027C1">
        <w:t>NLaG</w:t>
      </w:r>
      <w:proofErr w:type="spellEnd"/>
      <w:r w:rsidR="009027C1">
        <w:t xml:space="preserve"> catchment population</w:t>
      </w:r>
      <w:r>
        <w:t xml:space="preserve"> is shown below. </w:t>
      </w:r>
    </w:p>
    <w:p w14:paraId="739E97A0" w14:textId="77777777" w:rsidR="00A57792" w:rsidRDefault="00A57792" w:rsidP="00A57792">
      <w:pPr>
        <w:pStyle w:val="Heading4"/>
      </w:pPr>
      <w:r>
        <w:t>Table 14 – Baseline population average weighted travel times (minutes) to nearest relevant acute trust by CCG</w:t>
      </w:r>
    </w:p>
    <w:tbl>
      <w:tblPr>
        <w:tblStyle w:val="TableGrid"/>
        <w:tblW w:w="0" w:type="auto"/>
        <w:tblLook w:val="04A0" w:firstRow="1" w:lastRow="0" w:firstColumn="1" w:lastColumn="0" w:noHBand="0" w:noVBand="1"/>
      </w:tblPr>
      <w:tblGrid>
        <w:gridCol w:w="2405"/>
        <w:gridCol w:w="851"/>
        <w:gridCol w:w="1134"/>
        <w:gridCol w:w="1417"/>
        <w:gridCol w:w="1392"/>
        <w:gridCol w:w="1018"/>
        <w:gridCol w:w="799"/>
      </w:tblGrid>
      <w:tr w:rsidR="00DC0645" w14:paraId="4DA7BBC8" w14:textId="77777777" w:rsidTr="00DC0645">
        <w:tc>
          <w:tcPr>
            <w:tcW w:w="2405" w:type="dxa"/>
            <w:shd w:val="clear" w:color="auto" w:fill="767171" w:themeFill="background2" w:themeFillShade="80"/>
          </w:tcPr>
          <w:p w14:paraId="262BC332" w14:textId="77777777" w:rsidR="00DC0645" w:rsidRDefault="00DC0645" w:rsidP="004F06B6">
            <w:pPr>
              <w:tabs>
                <w:tab w:val="left" w:pos="4950"/>
              </w:tabs>
              <w:rPr>
                <w:color w:val="FFFFFF" w:themeColor="background1"/>
                <w:sz w:val="18"/>
                <w:szCs w:val="18"/>
              </w:rPr>
            </w:pPr>
          </w:p>
        </w:tc>
        <w:tc>
          <w:tcPr>
            <w:tcW w:w="3402" w:type="dxa"/>
            <w:gridSpan w:val="3"/>
            <w:shd w:val="clear" w:color="auto" w:fill="767171" w:themeFill="background2" w:themeFillShade="80"/>
          </w:tcPr>
          <w:p w14:paraId="77EC288E" w14:textId="77777777" w:rsidR="00DC0645" w:rsidRDefault="00DC0645" w:rsidP="00A57792">
            <w:pPr>
              <w:tabs>
                <w:tab w:val="left" w:pos="4950"/>
              </w:tabs>
              <w:jc w:val="center"/>
              <w:rPr>
                <w:color w:val="FFFFFF" w:themeColor="background1"/>
                <w:sz w:val="18"/>
                <w:szCs w:val="18"/>
              </w:rPr>
            </w:pPr>
            <w:r>
              <w:rPr>
                <w:color w:val="FFFFFF" w:themeColor="background1"/>
                <w:sz w:val="18"/>
                <w:szCs w:val="18"/>
              </w:rPr>
              <w:t>Travel time in minutes</w:t>
            </w:r>
          </w:p>
        </w:tc>
        <w:tc>
          <w:tcPr>
            <w:tcW w:w="1392" w:type="dxa"/>
            <w:vMerge w:val="restart"/>
            <w:shd w:val="clear" w:color="auto" w:fill="767171" w:themeFill="background2" w:themeFillShade="80"/>
          </w:tcPr>
          <w:p w14:paraId="39DCD628" w14:textId="77777777" w:rsidR="00DC0645" w:rsidRDefault="00DC0645" w:rsidP="00DC0645">
            <w:pPr>
              <w:tabs>
                <w:tab w:val="left" w:pos="4950"/>
              </w:tabs>
              <w:jc w:val="center"/>
              <w:rPr>
                <w:color w:val="FFFFFF" w:themeColor="background1"/>
                <w:sz w:val="18"/>
                <w:szCs w:val="18"/>
              </w:rPr>
            </w:pPr>
            <w:r>
              <w:rPr>
                <w:color w:val="FFFFFF" w:themeColor="background1"/>
                <w:sz w:val="18"/>
                <w:szCs w:val="18"/>
              </w:rPr>
              <w:t>Total population</w:t>
            </w:r>
          </w:p>
        </w:tc>
        <w:tc>
          <w:tcPr>
            <w:tcW w:w="1018" w:type="dxa"/>
            <w:vMerge w:val="restart"/>
            <w:shd w:val="clear" w:color="auto" w:fill="767171" w:themeFill="background2" w:themeFillShade="80"/>
          </w:tcPr>
          <w:p w14:paraId="68109F0F" w14:textId="77777777" w:rsidR="00DC0645" w:rsidRDefault="00DC0645" w:rsidP="00DC0645">
            <w:pPr>
              <w:tabs>
                <w:tab w:val="left" w:pos="4950"/>
              </w:tabs>
              <w:jc w:val="center"/>
              <w:rPr>
                <w:color w:val="FFFFFF" w:themeColor="background1"/>
                <w:sz w:val="18"/>
                <w:szCs w:val="18"/>
              </w:rPr>
            </w:pPr>
            <w:r>
              <w:rPr>
                <w:color w:val="FFFFFF" w:themeColor="background1"/>
                <w:sz w:val="18"/>
                <w:szCs w:val="18"/>
              </w:rPr>
              <w:t>Catchment population</w:t>
            </w:r>
          </w:p>
        </w:tc>
        <w:tc>
          <w:tcPr>
            <w:tcW w:w="799" w:type="dxa"/>
            <w:vMerge w:val="restart"/>
            <w:shd w:val="clear" w:color="auto" w:fill="767171" w:themeFill="background2" w:themeFillShade="80"/>
          </w:tcPr>
          <w:p w14:paraId="60B2FD2E" w14:textId="77777777" w:rsidR="00DC0645" w:rsidRDefault="00DC0645" w:rsidP="00DC0645">
            <w:pPr>
              <w:tabs>
                <w:tab w:val="left" w:pos="4950"/>
              </w:tabs>
              <w:jc w:val="center"/>
              <w:rPr>
                <w:color w:val="FFFFFF" w:themeColor="background1"/>
                <w:sz w:val="18"/>
                <w:szCs w:val="18"/>
              </w:rPr>
            </w:pPr>
            <w:r>
              <w:rPr>
                <w:color w:val="FFFFFF" w:themeColor="background1"/>
                <w:sz w:val="18"/>
                <w:szCs w:val="18"/>
              </w:rPr>
              <w:t>%</w:t>
            </w:r>
          </w:p>
        </w:tc>
      </w:tr>
      <w:tr w:rsidR="00DC0645" w14:paraId="3EDC5963" w14:textId="77777777" w:rsidTr="00DC0645">
        <w:tc>
          <w:tcPr>
            <w:tcW w:w="2405" w:type="dxa"/>
            <w:shd w:val="clear" w:color="auto" w:fill="767171" w:themeFill="background2" w:themeFillShade="80"/>
          </w:tcPr>
          <w:p w14:paraId="36DBBAFA" w14:textId="77777777" w:rsidR="00DC0645" w:rsidRPr="00A57792" w:rsidRDefault="00DC0645" w:rsidP="004F06B6">
            <w:pPr>
              <w:tabs>
                <w:tab w:val="left" w:pos="4950"/>
              </w:tabs>
              <w:rPr>
                <w:color w:val="FFFFFF" w:themeColor="background1"/>
                <w:sz w:val="18"/>
                <w:szCs w:val="18"/>
              </w:rPr>
            </w:pPr>
            <w:r>
              <w:rPr>
                <w:color w:val="FFFFFF" w:themeColor="background1"/>
                <w:sz w:val="18"/>
                <w:szCs w:val="18"/>
              </w:rPr>
              <w:t>CCG</w:t>
            </w:r>
          </w:p>
        </w:tc>
        <w:tc>
          <w:tcPr>
            <w:tcW w:w="851" w:type="dxa"/>
            <w:shd w:val="clear" w:color="auto" w:fill="767171" w:themeFill="background2" w:themeFillShade="80"/>
          </w:tcPr>
          <w:p w14:paraId="26A0E210" w14:textId="77777777" w:rsidR="00DC0645" w:rsidRPr="00A57792" w:rsidRDefault="00DC0645" w:rsidP="00DC0645">
            <w:pPr>
              <w:tabs>
                <w:tab w:val="left" w:pos="4950"/>
              </w:tabs>
              <w:jc w:val="center"/>
              <w:rPr>
                <w:color w:val="FFFFFF" w:themeColor="background1"/>
                <w:sz w:val="18"/>
                <w:szCs w:val="18"/>
              </w:rPr>
            </w:pPr>
            <w:r>
              <w:rPr>
                <w:color w:val="FFFFFF" w:themeColor="background1"/>
                <w:sz w:val="18"/>
                <w:szCs w:val="18"/>
              </w:rPr>
              <w:t>Car</w:t>
            </w:r>
          </w:p>
        </w:tc>
        <w:tc>
          <w:tcPr>
            <w:tcW w:w="1134" w:type="dxa"/>
            <w:shd w:val="clear" w:color="auto" w:fill="767171" w:themeFill="background2" w:themeFillShade="80"/>
          </w:tcPr>
          <w:p w14:paraId="050D401B" w14:textId="77777777" w:rsidR="00DC0645" w:rsidRPr="00A57792" w:rsidRDefault="00DC0645" w:rsidP="00DC0645">
            <w:pPr>
              <w:tabs>
                <w:tab w:val="left" w:pos="4950"/>
              </w:tabs>
              <w:jc w:val="center"/>
              <w:rPr>
                <w:color w:val="FFFFFF" w:themeColor="background1"/>
                <w:sz w:val="18"/>
                <w:szCs w:val="18"/>
              </w:rPr>
            </w:pPr>
            <w:r>
              <w:rPr>
                <w:color w:val="FFFFFF" w:themeColor="background1"/>
                <w:sz w:val="18"/>
                <w:szCs w:val="18"/>
              </w:rPr>
              <w:t>Blue light</w:t>
            </w:r>
          </w:p>
        </w:tc>
        <w:tc>
          <w:tcPr>
            <w:tcW w:w="1417" w:type="dxa"/>
            <w:shd w:val="clear" w:color="auto" w:fill="767171" w:themeFill="background2" w:themeFillShade="80"/>
          </w:tcPr>
          <w:p w14:paraId="6860F970" w14:textId="77777777" w:rsidR="00DC0645" w:rsidRPr="00A57792" w:rsidRDefault="00DC0645" w:rsidP="00DC0645">
            <w:pPr>
              <w:tabs>
                <w:tab w:val="left" w:pos="4950"/>
              </w:tabs>
              <w:jc w:val="center"/>
              <w:rPr>
                <w:color w:val="FFFFFF" w:themeColor="background1"/>
                <w:sz w:val="18"/>
                <w:szCs w:val="18"/>
              </w:rPr>
            </w:pPr>
            <w:r>
              <w:rPr>
                <w:color w:val="FFFFFF" w:themeColor="background1"/>
                <w:sz w:val="18"/>
                <w:szCs w:val="18"/>
              </w:rPr>
              <w:t>Public transport</w:t>
            </w:r>
          </w:p>
        </w:tc>
        <w:tc>
          <w:tcPr>
            <w:tcW w:w="1392" w:type="dxa"/>
            <w:vMerge/>
            <w:shd w:val="clear" w:color="auto" w:fill="767171" w:themeFill="background2" w:themeFillShade="80"/>
          </w:tcPr>
          <w:p w14:paraId="6B4E2F47" w14:textId="77777777" w:rsidR="00DC0645" w:rsidRPr="00A57792" w:rsidRDefault="00DC0645" w:rsidP="00DC0645">
            <w:pPr>
              <w:tabs>
                <w:tab w:val="left" w:pos="4950"/>
              </w:tabs>
              <w:jc w:val="center"/>
              <w:rPr>
                <w:color w:val="FFFFFF" w:themeColor="background1"/>
                <w:sz w:val="18"/>
                <w:szCs w:val="18"/>
              </w:rPr>
            </w:pPr>
          </w:p>
        </w:tc>
        <w:tc>
          <w:tcPr>
            <w:tcW w:w="1018" w:type="dxa"/>
            <w:vMerge/>
            <w:shd w:val="clear" w:color="auto" w:fill="767171" w:themeFill="background2" w:themeFillShade="80"/>
          </w:tcPr>
          <w:p w14:paraId="31789EB8" w14:textId="77777777" w:rsidR="00DC0645" w:rsidRPr="00A57792" w:rsidRDefault="00DC0645" w:rsidP="00DC0645">
            <w:pPr>
              <w:tabs>
                <w:tab w:val="left" w:pos="4950"/>
              </w:tabs>
              <w:jc w:val="center"/>
              <w:rPr>
                <w:color w:val="FFFFFF" w:themeColor="background1"/>
                <w:sz w:val="18"/>
                <w:szCs w:val="18"/>
              </w:rPr>
            </w:pPr>
          </w:p>
        </w:tc>
        <w:tc>
          <w:tcPr>
            <w:tcW w:w="799" w:type="dxa"/>
            <w:vMerge/>
            <w:shd w:val="clear" w:color="auto" w:fill="767171" w:themeFill="background2" w:themeFillShade="80"/>
          </w:tcPr>
          <w:p w14:paraId="7B6DD048" w14:textId="77777777" w:rsidR="00DC0645" w:rsidRPr="00A57792" w:rsidRDefault="00DC0645" w:rsidP="00DC0645">
            <w:pPr>
              <w:tabs>
                <w:tab w:val="left" w:pos="4950"/>
              </w:tabs>
              <w:jc w:val="center"/>
              <w:rPr>
                <w:color w:val="FFFFFF" w:themeColor="background1"/>
                <w:sz w:val="18"/>
                <w:szCs w:val="18"/>
              </w:rPr>
            </w:pPr>
          </w:p>
        </w:tc>
      </w:tr>
      <w:tr w:rsidR="00DC0645" w14:paraId="50E1BE20" w14:textId="77777777" w:rsidTr="00DC0645">
        <w:tc>
          <w:tcPr>
            <w:tcW w:w="2405" w:type="dxa"/>
          </w:tcPr>
          <w:p w14:paraId="265DEEED" w14:textId="77777777" w:rsidR="00DC0645" w:rsidRPr="00A57792" w:rsidRDefault="00DC0645" w:rsidP="00DC0645">
            <w:pPr>
              <w:tabs>
                <w:tab w:val="left" w:pos="4950"/>
              </w:tabs>
              <w:rPr>
                <w:sz w:val="18"/>
                <w:szCs w:val="18"/>
              </w:rPr>
            </w:pPr>
            <w:r>
              <w:rPr>
                <w:sz w:val="18"/>
                <w:szCs w:val="18"/>
              </w:rPr>
              <w:t>North Lincolnshire</w:t>
            </w:r>
          </w:p>
        </w:tc>
        <w:tc>
          <w:tcPr>
            <w:tcW w:w="851" w:type="dxa"/>
          </w:tcPr>
          <w:p w14:paraId="7CA3CA44" w14:textId="77777777" w:rsidR="00DC0645" w:rsidRPr="00A57792" w:rsidRDefault="00DC0645" w:rsidP="00DC0645">
            <w:pPr>
              <w:tabs>
                <w:tab w:val="left" w:pos="4950"/>
              </w:tabs>
              <w:jc w:val="center"/>
              <w:rPr>
                <w:sz w:val="18"/>
                <w:szCs w:val="18"/>
              </w:rPr>
            </w:pPr>
            <w:r>
              <w:rPr>
                <w:sz w:val="18"/>
                <w:szCs w:val="18"/>
              </w:rPr>
              <w:t>18</w:t>
            </w:r>
          </w:p>
        </w:tc>
        <w:tc>
          <w:tcPr>
            <w:tcW w:w="1134" w:type="dxa"/>
          </w:tcPr>
          <w:p w14:paraId="3293A08B" w14:textId="77777777" w:rsidR="00DC0645" w:rsidRPr="00A57792" w:rsidRDefault="00DC0645" w:rsidP="00DC0645">
            <w:pPr>
              <w:tabs>
                <w:tab w:val="left" w:pos="4950"/>
              </w:tabs>
              <w:jc w:val="center"/>
              <w:rPr>
                <w:sz w:val="18"/>
                <w:szCs w:val="18"/>
              </w:rPr>
            </w:pPr>
            <w:r>
              <w:rPr>
                <w:sz w:val="18"/>
                <w:szCs w:val="18"/>
              </w:rPr>
              <w:t>12</w:t>
            </w:r>
          </w:p>
        </w:tc>
        <w:tc>
          <w:tcPr>
            <w:tcW w:w="1417" w:type="dxa"/>
          </w:tcPr>
          <w:p w14:paraId="6482C87D" w14:textId="77777777" w:rsidR="00DC0645" w:rsidRPr="00A57792" w:rsidRDefault="00DC0645" w:rsidP="00DC0645">
            <w:pPr>
              <w:tabs>
                <w:tab w:val="left" w:pos="4950"/>
              </w:tabs>
              <w:jc w:val="center"/>
              <w:rPr>
                <w:sz w:val="18"/>
                <w:szCs w:val="18"/>
              </w:rPr>
            </w:pPr>
            <w:r>
              <w:rPr>
                <w:sz w:val="18"/>
                <w:szCs w:val="18"/>
              </w:rPr>
              <w:t>42</w:t>
            </w:r>
          </w:p>
        </w:tc>
        <w:tc>
          <w:tcPr>
            <w:tcW w:w="1392" w:type="dxa"/>
          </w:tcPr>
          <w:p w14:paraId="08525501" w14:textId="77777777" w:rsidR="00DC0645" w:rsidRPr="00DC0645" w:rsidRDefault="00DC0645" w:rsidP="00DC0645">
            <w:pPr>
              <w:jc w:val="center"/>
              <w:rPr>
                <w:sz w:val="18"/>
                <w:szCs w:val="18"/>
              </w:rPr>
            </w:pPr>
            <w:r w:rsidRPr="00DC0645">
              <w:rPr>
                <w:sz w:val="18"/>
                <w:szCs w:val="18"/>
              </w:rPr>
              <w:t>167516</w:t>
            </w:r>
          </w:p>
        </w:tc>
        <w:tc>
          <w:tcPr>
            <w:tcW w:w="1018" w:type="dxa"/>
          </w:tcPr>
          <w:p w14:paraId="5993C8ED" w14:textId="77777777" w:rsidR="00DC0645" w:rsidRPr="00DC0645" w:rsidRDefault="00DC0645" w:rsidP="00DC0645">
            <w:pPr>
              <w:jc w:val="center"/>
              <w:rPr>
                <w:sz w:val="18"/>
                <w:szCs w:val="18"/>
              </w:rPr>
            </w:pPr>
            <w:r w:rsidRPr="00DC0645">
              <w:rPr>
                <w:sz w:val="18"/>
                <w:szCs w:val="18"/>
              </w:rPr>
              <w:t>162114</w:t>
            </w:r>
          </w:p>
        </w:tc>
        <w:tc>
          <w:tcPr>
            <w:tcW w:w="799" w:type="dxa"/>
          </w:tcPr>
          <w:p w14:paraId="15900378" w14:textId="77777777" w:rsidR="00DC0645" w:rsidRPr="00DC0645" w:rsidRDefault="00DC0645" w:rsidP="00DC0645">
            <w:pPr>
              <w:jc w:val="center"/>
              <w:rPr>
                <w:sz w:val="18"/>
                <w:szCs w:val="18"/>
              </w:rPr>
            </w:pPr>
            <w:r w:rsidRPr="00DC0645">
              <w:rPr>
                <w:sz w:val="18"/>
                <w:szCs w:val="18"/>
              </w:rPr>
              <w:t>97%</w:t>
            </w:r>
          </w:p>
        </w:tc>
      </w:tr>
      <w:tr w:rsidR="00DC0645" w14:paraId="0DF97974" w14:textId="77777777" w:rsidTr="00DC0645">
        <w:tc>
          <w:tcPr>
            <w:tcW w:w="2405" w:type="dxa"/>
          </w:tcPr>
          <w:p w14:paraId="7F47BFEA" w14:textId="77777777" w:rsidR="00DC0645" w:rsidRDefault="00DC0645" w:rsidP="00DC0645">
            <w:pPr>
              <w:tabs>
                <w:tab w:val="left" w:pos="4950"/>
              </w:tabs>
              <w:rPr>
                <w:sz w:val="18"/>
                <w:szCs w:val="18"/>
              </w:rPr>
            </w:pPr>
            <w:r>
              <w:rPr>
                <w:sz w:val="18"/>
                <w:szCs w:val="18"/>
              </w:rPr>
              <w:t>North East Lincolnshire</w:t>
            </w:r>
          </w:p>
        </w:tc>
        <w:tc>
          <w:tcPr>
            <w:tcW w:w="851" w:type="dxa"/>
          </w:tcPr>
          <w:p w14:paraId="7E9A8298" w14:textId="77777777" w:rsidR="00DC0645" w:rsidRPr="00A57792" w:rsidRDefault="00DC0645" w:rsidP="00DC0645">
            <w:pPr>
              <w:tabs>
                <w:tab w:val="left" w:pos="4950"/>
              </w:tabs>
              <w:jc w:val="center"/>
              <w:rPr>
                <w:sz w:val="18"/>
                <w:szCs w:val="18"/>
              </w:rPr>
            </w:pPr>
            <w:r>
              <w:rPr>
                <w:sz w:val="18"/>
                <w:szCs w:val="18"/>
              </w:rPr>
              <w:t>11</w:t>
            </w:r>
          </w:p>
        </w:tc>
        <w:tc>
          <w:tcPr>
            <w:tcW w:w="1134" w:type="dxa"/>
          </w:tcPr>
          <w:p w14:paraId="0890F489" w14:textId="77777777" w:rsidR="00DC0645" w:rsidRPr="00A57792" w:rsidRDefault="00DC0645" w:rsidP="00DC0645">
            <w:pPr>
              <w:tabs>
                <w:tab w:val="left" w:pos="4950"/>
              </w:tabs>
              <w:jc w:val="center"/>
              <w:rPr>
                <w:sz w:val="18"/>
                <w:szCs w:val="18"/>
              </w:rPr>
            </w:pPr>
            <w:r>
              <w:rPr>
                <w:sz w:val="18"/>
                <w:szCs w:val="18"/>
              </w:rPr>
              <w:t>8</w:t>
            </w:r>
          </w:p>
        </w:tc>
        <w:tc>
          <w:tcPr>
            <w:tcW w:w="1417" w:type="dxa"/>
          </w:tcPr>
          <w:p w14:paraId="3C01F43A" w14:textId="77777777" w:rsidR="00DC0645" w:rsidRPr="00A57792" w:rsidRDefault="00DC0645" w:rsidP="00DC0645">
            <w:pPr>
              <w:tabs>
                <w:tab w:val="left" w:pos="4950"/>
              </w:tabs>
              <w:jc w:val="center"/>
              <w:rPr>
                <w:sz w:val="18"/>
                <w:szCs w:val="18"/>
              </w:rPr>
            </w:pPr>
            <w:r>
              <w:rPr>
                <w:sz w:val="18"/>
                <w:szCs w:val="18"/>
              </w:rPr>
              <w:t>31</w:t>
            </w:r>
          </w:p>
        </w:tc>
        <w:tc>
          <w:tcPr>
            <w:tcW w:w="1392" w:type="dxa"/>
          </w:tcPr>
          <w:p w14:paraId="32032159" w14:textId="77777777" w:rsidR="00DC0645" w:rsidRPr="00DC0645" w:rsidRDefault="00DC0645" w:rsidP="00DC0645">
            <w:pPr>
              <w:jc w:val="center"/>
              <w:rPr>
                <w:sz w:val="18"/>
                <w:szCs w:val="18"/>
              </w:rPr>
            </w:pPr>
            <w:r w:rsidRPr="00DC0645">
              <w:rPr>
                <w:sz w:val="18"/>
                <w:szCs w:val="18"/>
              </w:rPr>
              <w:t>159735</w:t>
            </w:r>
          </w:p>
        </w:tc>
        <w:tc>
          <w:tcPr>
            <w:tcW w:w="1018" w:type="dxa"/>
          </w:tcPr>
          <w:p w14:paraId="3D2329BA" w14:textId="77777777" w:rsidR="00DC0645" w:rsidRPr="00DC0645" w:rsidRDefault="00DC0645" w:rsidP="00DC0645">
            <w:pPr>
              <w:jc w:val="center"/>
              <w:rPr>
                <w:sz w:val="18"/>
                <w:szCs w:val="18"/>
              </w:rPr>
            </w:pPr>
            <w:r w:rsidRPr="00DC0645">
              <w:rPr>
                <w:sz w:val="18"/>
                <w:szCs w:val="18"/>
              </w:rPr>
              <w:t>161933</w:t>
            </w:r>
          </w:p>
        </w:tc>
        <w:tc>
          <w:tcPr>
            <w:tcW w:w="799" w:type="dxa"/>
          </w:tcPr>
          <w:p w14:paraId="0904889C" w14:textId="77777777" w:rsidR="00DC0645" w:rsidRPr="00DC0645" w:rsidRDefault="00DC0645" w:rsidP="00DC0645">
            <w:pPr>
              <w:jc w:val="center"/>
              <w:rPr>
                <w:sz w:val="18"/>
                <w:szCs w:val="18"/>
              </w:rPr>
            </w:pPr>
            <w:r w:rsidRPr="00DC0645">
              <w:rPr>
                <w:sz w:val="18"/>
                <w:szCs w:val="18"/>
              </w:rPr>
              <w:t>101%</w:t>
            </w:r>
          </w:p>
        </w:tc>
      </w:tr>
      <w:tr w:rsidR="00DC0645" w14:paraId="0ED7979B" w14:textId="77777777" w:rsidTr="00DC0645">
        <w:tc>
          <w:tcPr>
            <w:tcW w:w="2405" w:type="dxa"/>
          </w:tcPr>
          <w:p w14:paraId="36B51422" w14:textId="77777777" w:rsidR="00DC0645" w:rsidRDefault="00DC0645" w:rsidP="00DC0645">
            <w:pPr>
              <w:tabs>
                <w:tab w:val="left" w:pos="4950"/>
              </w:tabs>
              <w:rPr>
                <w:sz w:val="18"/>
                <w:szCs w:val="18"/>
              </w:rPr>
            </w:pPr>
            <w:r>
              <w:rPr>
                <w:sz w:val="18"/>
                <w:szCs w:val="18"/>
              </w:rPr>
              <w:t>Lincolnshire East</w:t>
            </w:r>
          </w:p>
        </w:tc>
        <w:tc>
          <w:tcPr>
            <w:tcW w:w="851" w:type="dxa"/>
          </w:tcPr>
          <w:p w14:paraId="5BD230A5" w14:textId="77777777" w:rsidR="00DC0645" w:rsidRPr="00A57792" w:rsidRDefault="00DC0645" w:rsidP="00DC0645">
            <w:pPr>
              <w:tabs>
                <w:tab w:val="left" w:pos="4950"/>
              </w:tabs>
              <w:jc w:val="center"/>
              <w:rPr>
                <w:sz w:val="18"/>
                <w:szCs w:val="18"/>
              </w:rPr>
            </w:pPr>
            <w:r>
              <w:rPr>
                <w:sz w:val="18"/>
                <w:szCs w:val="18"/>
              </w:rPr>
              <w:t>32</w:t>
            </w:r>
          </w:p>
        </w:tc>
        <w:tc>
          <w:tcPr>
            <w:tcW w:w="1134" w:type="dxa"/>
          </w:tcPr>
          <w:p w14:paraId="29A1110B" w14:textId="77777777" w:rsidR="00DC0645" w:rsidRPr="00A57792" w:rsidRDefault="00DC0645" w:rsidP="00DC0645">
            <w:pPr>
              <w:tabs>
                <w:tab w:val="left" w:pos="4950"/>
              </w:tabs>
              <w:jc w:val="center"/>
              <w:rPr>
                <w:sz w:val="18"/>
                <w:szCs w:val="18"/>
              </w:rPr>
            </w:pPr>
            <w:r>
              <w:rPr>
                <w:sz w:val="18"/>
                <w:szCs w:val="18"/>
              </w:rPr>
              <w:t>21</w:t>
            </w:r>
          </w:p>
        </w:tc>
        <w:tc>
          <w:tcPr>
            <w:tcW w:w="1417" w:type="dxa"/>
          </w:tcPr>
          <w:p w14:paraId="2317AA71" w14:textId="77777777" w:rsidR="00DC0645" w:rsidRPr="00A57792" w:rsidRDefault="00DC0645" w:rsidP="00DC0645">
            <w:pPr>
              <w:tabs>
                <w:tab w:val="left" w:pos="4950"/>
              </w:tabs>
              <w:jc w:val="center"/>
              <w:rPr>
                <w:sz w:val="18"/>
                <w:szCs w:val="18"/>
              </w:rPr>
            </w:pPr>
            <w:r>
              <w:rPr>
                <w:sz w:val="18"/>
                <w:szCs w:val="18"/>
              </w:rPr>
              <w:t>84</w:t>
            </w:r>
          </w:p>
        </w:tc>
        <w:tc>
          <w:tcPr>
            <w:tcW w:w="1392" w:type="dxa"/>
          </w:tcPr>
          <w:p w14:paraId="5DF2638D" w14:textId="77777777" w:rsidR="00DC0645" w:rsidRPr="00DC0645" w:rsidRDefault="00DC0645" w:rsidP="00DC0645">
            <w:pPr>
              <w:jc w:val="center"/>
              <w:rPr>
                <w:sz w:val="18"/>
                <w:szCs w:val="18"/>
              </w:rPr>
            </w:pPr>
            <w:r w:rsidRPr="00DC0645">
              <w:rPr>
                <w:sz w:val="18"/>
                <w:szCs w:val="18"/>
              </w:rPr>
              <w:t>227771</w:t>
            </w:r>
          </w:p>
        </w:tc>
        <w:tc>
          <w:tcPr>
            <w:tcW w:w="1018" w:type="dxa"/>
          </w:tcPr>
          <w:p w14:paraId="36E20266" w14:textId="77777777" w:rsidR="00DC0645" w:rsidRPr="00DC0645" w:rsidRDefault="00DC0645" w:rsidP="00DC0645">
            <w:pPr>
              <w:jc w:val="center"/>
              <w:rPr>
                <w:sz w:val="18"/>
                <w:szCs w:val="18"/>
              </w:rPr>
            </w:pPr>
            <w:r w:rsidRPr="00DC0645">
              <w:rPr>
                <w:sz w:val="18"/>
                <w:szCs w:val="18"/>
              </w:rPr>
              <w:t>81154</w:t>
            </w:r>
          </w:p>
        </w:tc>
        <w:tc>
          <w:tcPr>
            <w:tcW w:w="799" w:type="dxa"/>
          </w:tcPr>
          <w:p w14:paraId="1782C54B" w14:textId="77777777" w:rsidR="00DC0645" w:rsidRPr="00DC0645" w:rsidRDefault="00DC0645" w:rsidP="00DC0645">
            <w:pPr>
              <w:jc w:val="center"/>
              <w:rPr>
                <w:sz w:val="18"/>
                <w:szCs w:val="18"/>
              </w:rPr>
            </w:pPr>
            <w:r w:rsidRPr="00DC0645">
              <w:rPr>
                <w:sz w:val="18"/>
                <w:szCs w:val="18"/>
              </w:rPr>
              <w:t>36%</w:t>
            </w:r>
          </w:p>
        </w:tc>
      </w:tr>
      <w:tr w:rsidR="00DC0645" w14:paraId="19FB3BB0" w14:textId="77777777" w:rsidTr="00DC0645">
        <w:tc>
          <w:tcPr>
            <w:tcW w:w="2405" w:type="dxa"/>
          </w:tcPr>
          <w:p w14:paraId="7FDFC21D" w14:textId="77777777" w:rsidR="00DC0645" w:rsidRDefault="00DC0645" w:rsidP="00DC0645">
            <w:pPr>
              <w:tabs>
                <w:tab w:val="left" w:pos="4950"/>
              </w:tabs>
              <w:rPr>
                <w:sz w:val="18"/>
                <w:szCs w:val="18"/>
              </w:rPr>
            </w:pPr>
            <w:r>
              <w:rPr>
                <w:sz w:val="18"/>
                <w:szCs w:val="18"/>
              </w:rPr>
              <w:t>East Riding of Yorkshire</w:t>
            </w:r>
          </w:p>
        </w:tc>
        <w:tc>
          <w:tcPr>
            <w:tcW w:w="851" w:type="dxa"/>
          </w:tcPr>
          <w:p w14:paraId="4626C434" w14:textId="77777777" w:rsidR="00DC0645" w:rsidRPr="00A57792" w:rsidRDefault="00DC0645" w:rsidP="00DC0645">
            <w:pPr>
              <w:tabs>
                <w:tab w:val="left" w:pos="4950"/>
              </w:tabs>
              <w:jc w:val="center"/>
              <w:rPr>
                <w:sz w:val="18"/>
                <w:szCs w:val="18"/>
              </w:rPr>
            </w:pPr>
            <w:r>
              <w:rPr>
                <w:sz w:val="18"/>
                <w:szCs w:val="18"/>
              </w:rPr>
              <w:t>29</w:t>
            </w:r>
          </w:p>
        </w:tc>
        <w:tc>
          <w:tcPr>
            <w:tcW w:w="1134" w:type="dxa"/>
          </w:tcPr>
          <w:p w14:paraId="5841C77F" w14:textId="77777777" w:rsidR="00DC0645" w:rsidRPr="00A57792" w:rsidRDefault="00DC0645" w:rsidP="00DC0645">
            <w:pPr>
              <w:tabs>
                <w:tab w:val="left" w:pos="4950"/>
              </w:tabs>
              <w:jc w:val="center"/>
              <w:rPr>
                <w:sz w:val="18"/>
                <w:szCs w:val="18"/>
              </w:rPr>
            </w:pPr>
            <w:r>
              <w:rPr>
                <w:sz w:val="18"/>
                <w:szCs w:val="18"/>
              </w:rPr>
              <w:t>20</w:t>
            </w:r>
          </w:p>
        </w:tc>
        <w:tc>
          <w:tcPr>
            <w:tcW w:w="1417" w:type="dxa"/>
          </w:tcPr>
          <w:p w14:paraId="6E8F2D59" w14:textId="77777777" w:rsidR="00DC0645" w:rsidRPr="00A57792" w:rsidRDefault="00DC0645" w:rsidP="00DC0645">
            <w:pPr>
              <w:tabs>
                <w:tab w:val="left" w:pos="4950"/>
              </w:tabs>
              <w:jc w:val="center"/>
              <w:rPr>
                <w:sz w:val="18"/>
                <w:szCs w:val="18"/>
              </w:rPr>
            </w:pPr>
            <w:r>
              <w:rPr>
                <w:sz w:val="18"/>
                <w:szCs w:val="18"/>
              </w:rPr>
              <w:t>72</w:t>
            </w:r>
          </w:p>
        </w:tc>
        <w:tc>
          <w:tcPr>
            <w:tcW w:w="1392" w:type="dxa"/>
          </w:tcPr>
          <w:p w14:paraId="05CBA3D9" w14:textId="77777777" w:rsidR="00DC0645" w:rsidRPr="00DC0645" w:rsidRDefault="00DC0645" w:rsidP="00DC0645">
            <w:pPr>
              <w:jc w:val="center"/>
              <w:rPr>
                <w:sz w:val="18"/>
                <w:szCs w:val="18"/>
              </w:rPr>
            </w:pPr>
            <w:r w:rsidRPr="00DC0645">
              <w:rPr>
                <w:sz w:val="18"/>
                <w:szCs w:val="18"/>
              </w:rPr>
              <w:t>313386</w:t>
            </w:r>
          </w:p>
        </w:tc>
        <w:tc>
          <w:tcPr>
            <w:tcW w:w="1018" w:type="dxa"/>
          </w:tcPr>
          <w:p w14:paraId="705980B0" w14:textId="77777777" w:rsidR="00DC0645" w:rsidRPr="00DC0645" w:rsidRDefault="00DC0645" w:rsidP="00DC0645">
            <w:pPr>
              <w:jc w:val="center"/>
              <w:rPr>
                <w:sz w:val="18"/>
                <w:szCs w:val="18"/>
              </w:rPr>
            </w:pPr>
            <w:r w:rsidRPr="00DC0645">
              <w:rPr>
                <w:sz w:val="18"/>
                <w:szCs w:val="18"/>
              </w:rPr>
              <w:t>57226</w:t>
            </w:r>
          </w:p>
        </w:tc>
        <w:tc>
          <w:tcPr>
            <w:tcW w:w="799" w:type="dxa"/>
          </w:tcPr>
          <w:p w14:paraId="34AADD5E" w14:textId="77777777" w:rsidR="00DC0645" w:rsidRPr="00DC0645" w:rsidRDefault="00DC0645" w:rsidP="00DC0645">
            <w:pPr>
              <w:jc w:val="center"/>
              <w:rPr>
                <w:sz w:val="18"/>
                <w:szCs w:val="18"/>
              </w:rPr>
            </w:pPr>
            <w:r w:rsidRPr="00DC0645">
              <w:rPr>
                <w:sz w:val="18"/>
                <w:szCs w:val="18"/>
              </w:rPr>
              <w:t>18%</w:t>
            </w:r>
          </w:p>
        </w:tc>
      </w:tr>
      <w:tr w:rsidR="00DC0645" w14:paraId="1D246443" w14:textId="77777777" w:rsidTr="00DC0645">
        <w:tc>
          <w:tcPr>
            <w:tcW w:w="2405" w:type="dxa"/>
          </w:tcPr>
          <w:p w14:paraId="562D8EED" w14:textId="77777777" w:rsidR="00DC0645" w:rsidRDefault="00DC0645" w:rsidP="00DC0645">
            <w:pPr>
              <w:tabs>
                <w:tab w:val="left" w:pos="4950"/>
              </w:tabs>
              <w:rPr>
                <w:sz w:val="18"/>
                <w:szCs w:val="18"/>
              </w:rPr>
            </w:pPr>
            <w:r>
              <w:rPr>
                <w:sz w:val="18"/>
                <w:szCs w:val="18"/>
              </w:rPr>
              <w:t>Lincolnshire West</w:t>
            </w:r>
          </w:p>
        </w:tc>
        <w:tc>
          <w:tcPr>
            <w:tcW w:w="851" w:type="dxa"/>
          </w:tcPr>
          <w:p w14:paraId="2CD0F895" w14:textId="77777777" w:rsidR="00DC0645" w:rsidRDefault="00DC0645" w:rsidP="00DC0645">
            <w:pPr>
              <w:tabs>
                <w:tab w:val="left" w:pos="4950"/>
              </w:tabs>
              <w:jc w:val="center"/>
              <w:rPr>
                <w:sz w:val="18"/>
                <w:szCs w:val="18"/>
              </w:rPr>
            </w:pPr>
            <w:r>
              <w:rPr>
                <w:sz w:val="18"/>
                <w:szCs w:val="18"/>
              </w:rPr>
              <w:t>28</w:t>
            </w:r>
          </w:p>
        </w:tc>
        <w:tc>
          <w:tcPr>
            <w:tcW w:w="1134" w:type="dxa"/>
          </w:tcPr>
          <w:p w14:paraId="67DD47D7" w14:textId="77777777" w:rsidR="00DC0645" w:rsidRPr="00A57792" w:rsidRDefault="00DC0645" w:rsidP="00DC0645">
            <w:pPr>
              <w:tabs>
                <w:tab w:val="left" w:pos="4950"/>
              </w:tabs>
              <w:jc w:val="center"/>
              <w:rPr>
                <w:sz w:val="18"/>
                <w:szCs w:val="18"/>
              </w:rPr>
            </w:pPr>
            <w:r>
              <w:rPr>
                <w:sz w:val="18"/>
                <w:szCs w:val="18"/>
              </w:rPr>
              <w:t>19</w:t>
            </w:r>
          </w:p>
        </w:tc>
        <w:tc>
          <w:tcPr>
            <w:tcW w:w="1417" w:type="dxa"/>
          </w:tcPr>
          <w:p w14:paraId="2F19E989" w14:textId="77777777" w:rsidR="00DC0645" w:rsidRPr="00A57792" w:rsidRDefault="00DC0645" w:rsidP="00DC0645">
            <w:pPr>
              <w:tabs>
                <w:tab w:val="left" w:pos="4950"/>
              </w:tabs>
              <w:jc w:val="center"/>
              <w:rPr>
                <w:sz w:val="18"/>
                <w:szCs w:val="18"/>
              </w:rPr>
            </w:pPr>
            <w:r>
              <w:rPr>
                <w:sz w:val="18"/>
                <w:szCs w:val="18"/>
              </w:rPr>
              <w:t>66</w:t>
            </w:r>
          </w:p>
        </w:tc>
        <w:tc>
          <w:tcPr>
            <w:tcW w:w="1392" w:type="dxa"/>
          </w:tcPr>
          <w:p w14:paraId="1020EBDD" w14:textId="77777777" w:rsidR="00DC0645" w:rsidRPr="00DC0645" w:rsidRDefault="00DC0645" w:rsidP="00DC0645">
            <w:pPr>
              <w:jc w:val="center"/>
              <w:rPr>
                <w:sz w:val="18"/>
                <w:szCs w:val="18"/>
              </w:rPr>
            </w:pPr>
            <w:r w:rsidRPr="00DC0645">
              <w:rPr>
                <w:sz w:val="18"/>
                <w:szCs w:val="18"/>
              </w:rPr>
              <w:t>225253</w:t>
            </w:r>
          </w:p>
        </w:tc>
        <w:tc>
          <w:tcPr>
            <w:tcW w:w="1018" w:type="dxa"/>
          </w:tcPr>
          <w:p w14:paraId="5A052E83" w14:textId="77777777" w:rsidR="00DC0645" w:rsidRPr="00DC0645" w:rsidRDefault="00DC0645" w:rsidP="00DC0645">
            <w:pPr>
              <w:jc w:val="center"/>
              <w:rPr>
                <w:sz w:val="18"/>
                <w:szCs w:val="18"/>
              </w:rPr>
            </w:pPr>
            <w:r w:rsidRPr="00DC0645">
              <w:rPr>
                <w:sz w:val="18"/>
                <w:szCs w:val="18"/>
              </w:rPr>
              <w:t>34190</w:t>
            </w:r>
          </w:p>
        </w:tc>
        <w:tc>
          <w:tcPr>
            <w:tcW w:w="799" w:type="dxa"/>
          </w:tcPr>
          <w:p w14:paraId="13D63E65" w14:textId="77777777" w:rsidR="00DC0645" w:rsidRPr="00DC0645" w:rsidRDefault="00DC0645" w:rsidP="00DC0645">
            <w:pPr>
              <w:jc w:val="center"/>
              <w:rPr>
                <w:sz w:val="18"/>
                <w:szCs w:val="18"/>
              </w:rPr>
            </w:pPr>
            <w:r w:rsidRPr="00DC0645">
              <w:rPr>
                <w:sz w:val="18"/>
                <w:szCs w:val="18"/>
              </w:rPr>
              <w:t>15%</w:t>
            </w:r>
          </w:p>
        </w:tc>
      </w:tr>
      <w:tr w:rsidR="00DC0645" w14:paraId="535DC96A" w14:textId="77777777" w:rsidTr="00DC0645">
        <w:tc>
          <w:tcPr>
            <w:tcW w:w="2405" w:type="dxa"/>
          </w:tcPr>
          <w:p w14:paraId="18272154" w14:textId="77777777" w:rsidR="00DC0645" w:rsidRDefault="00DC0645" w:rsidP="00DC0645">
            <w:pPr>
              <w:tabs>
                <w:tab w:val="left" w:pos="4950"/>
              </w:tabs>
              <w:rPr>
                <w:sz w:val="18"/>
                <w:szCs w:val="18"/>
              </w:rPr>
            </w:pPr>
            <w:r>
              <w:rPr>
                <w:sz w:val="18"/>
                <w:szCs w:val="18"/>
              </w:rPr>
              <w:t>Doncaster</w:t>
            </w:r>
          </w:p>
        </w:tc>
        <w:tc>
          <w:tcPr>
            <w:tcW w:w="851" w:type="dxa"/>
          </w:tcPr>
          <w:p w14:paraId="303655D4" w14:textId="77777777" w:rsidR="00DC0645" w:rsidRPr="00A57792" w:rsidRDefault="00DC0645" w:rsidP="00DC0645">
            <w:pPr>
              <w:tabs>
                <w:tab w:val="left" w:pos="4950"/>
              </w:tabs>
              <w:jc w:val="center"/>
              <w:rPr>
                <w:sz w:val="18"/>
                <w:szCs w:val="18"/>
              </w:rPr>
            </w:pPr>
            <w:r>
              <w:rPr>
                <w:sz w:val="18"/>
                <w:szCs w:val="18"/>
              </w:rPr>
              <w:t>23</w:t>
            </w:r>
          </w:p>
        </w:tc>
        <w:tc>
          <w:tcPr>
            <w:tcW w:w="1134" w:type="dxa"/>
          </w:tcPr>
          <w:p w14:paraId="2F877657" w14:textId="77777777" w:rsidR="00DC0645" w:rsidRPr="00A57792" w:rsidRDefault="00DC0645" w:rsidP="00DC0645">
            <w:pPr>
              <w:tabs>
                <w:tab w:val="left" w:pos="4950"/>
              </w:tabs>
              <w:jc w:val="center"/>
              <w:rPr>
                <w:sz w:val="18"/>
                <w:szCs w:val="18"/>
              </w:rPr>
            </w:pPr>
            <w:r>
              <w:rPr>
                <w:sz w:val="18"/>
                <w:szCs w:val="18"/>
              </w:rPr>
              <w:t>15</w:t>
            </w:r>
          </w:p>
        </w:tc>
        <w:tc>
          <w:tcPr>
            <w:tcW w:w="1417" w:type="dxa"/>
          </w:tcPr>
          <w:p w14:paraId="7AD3B6A7" w14:textId="77777777" w:rsidR="00DC0645" w:rsidRPr="00A57792" w:rsidRDefault="00DC0645" w:rsidP="00DC0645">
            <w:pPr>
              <w:tabs>
                <w:tab w:val="left" w:pos="4950"/>
              </w:tabs>
              <w:jc w:val="center"/>
              <w:rPr>
                <w:sz w:val="18"/>
                <w:szCs w:val="18"/>
              </w:rPr>
            </w:pPr>
            <w:r>
              <w:rPr>
                <w:sz w:val="18"/>
                <w:szCs w:val="18"/>
              </w:rPr>
              <w:t>55</w:t>
            </w:r>
          </w:p>
        </w:tc>
        <w:tc>
          <w:tcPr>
            <w:tcW w:w="1392" w:type="dxa"/>
          </w:tcPr>
          <w:p w14:paraId="271316B6" w14:textId="77777777" w:rsidR="00DC0645" w:rsidRPr="00DC0645" w:rsidRDefault="00DC0645" w:rsidP="00DC0645">
            <w:pPr>
              <w:jc w:val="center"/>
              <w:rPr>
                <w:sz w:val="18"/>
                <w:szCs w:val="18"/>
              </w:rPr>
            </w:pPr>
            <w:r w:rsidRPr="00DC0645">
              <w:rPr>
                <w:sz w:val="18"/>
                <w:szCs w:val="18"/>
              </w:rPr>
              <w:t>1093661</w:t>
            </w:r>
          </w:p>
        </w:tc>
        <w:tc>
          <w:tcPr>
            <w:tcW w:w="1018" w:type="dxa"/>
          </w:tcPr>
          <w:p w14:paraId="225B0947" w14:textId="77777777" w:rsidR="00DC0645" w:rsidRPr="00DC0645" w:rsidRDefault="00DC0645" w:rsidP="00DC0645">
            <w:pPr>
              <w:jc w:val="center"/>
              <w:rPr>
                <w:sz w:val="18"/>
                <w:szCs w:val="18"/>
              </w:rPr>
            </w:pPr>
            <w:r w:rsidRPr="00DC0645">
              <w:rPr>
                <w:sz w:val="18"/>
                <w:szCs w:val="18"/>
              </w:rPr>
              <w:t>496616</w:t>
            </w:r>
          </w:p>
        </w:tc>
        <w:tc>
          <w:tcPr>
            <w:tcW w:w="799" w:type="dxa"/>
          </w:tcPr>
          <w:p w14:paraId="197FB55F" w14:textId="77777777" w:rsidR="00DC0645" w:rsidRPr="00DC0645" w:rsidRDefault="00DC0645" w:rsidP="00DC0645">
            <w:pPr>
              <w:jc w:val="center"/>
              <w:rPr>
                <w:sz w:val="18"/>
                <w:szCs w:val="18"/>
              </w:rPr>
            </w:pPr>
            <w:r w:rsidRPr="00DC0645">
              <w:rPr>
                <w:sz w:val="18"/>
                <w:szCs w:val="18"/>
              </w:rPr>
              <w:t>45%</w:t>
            </w:r>
          </w:p>
        </w:tc>
      </w:tr>
      <w:tr w:rsidR="00DC0645" w14:paraId="1A8E2DA2" w14:textId="77777777" w:rsidTr="00DC0645">
        <w:tc>
          <w:tcPr>
            <w:tcW w:w="2405" w:type="dxa"/>
          </w:tcPr>
          <w:p w14:paraId="5004C16C" w14:textId="77777777" w:rsidR="00DC0645" w:rsidRDefault="00DC0645" w:rsidP="00DC0645">
            <w:pPr>
              <w:tabs>
                <w:tab w:val="left" w:pos="4950"/>
              </w:tabs>
              <w:rPr>
                <w:sz w:val="18"/>
                <w:szCs w:val="18"/>
              </w:rPr>
            </w:pPr>
            <w:r>
              <w:rPr>
                <w:sz w:val="18"/>
                <w:szCs w:val="18"/>
              </w:rPr>
              <w:t>Catchment</w:t>
            </w:r>
          </w:p>
        </w:tc>
        <w:tc>
          <w:tcPr>
            <w:tcW w:w="851" w:type="dxa"/>
          </w:tcPr>
          <w:p w14:paraId="617D24DF" w14:textId="3162481B" w:rsidR="00DC0645" w:rsidRPr="00A57792" w:rsidRDefault="009B7BA2" w:rsidP="00DC0645">
            <w:pPr>
              <w:tabs>
                <w:tab w:val="left" w:pos="4950"/>
              </w:tabs>
              <w:jc w:val="center"/>
              <w:rPr>
                <w:sz w:val="18"/>
                <w:szCs w:val="18"/>
              </w:rPr>
            </w:pPr>
            <w:r>
              <w:rPr>
                <w:sz w:val="18"/>
                <w:szCs w:val="18"/>
              </w:rPr>
              <w:t>19</w:t>
            </w:r>
          </w:p>
        </w:tc>
        <w:tc>
          <w:tcPr>
            <w:tcW w:w="1134" w:type="dxa"/>
          </w:tcPr>
          <w:p w14:paraId="18FC7AA5" w14:textId="77777777" w:rsidR="00DC0645" w:rsidRPr="00A57792" w:rsidRDefault="00DC0645" w:rsidP="00DC0645">
            <w:pPr>
              <w:tabs>
                <w:tab w:val="left" w:pos="4950"/>
              </w:tabs>
              <w:jc w:val="center"/>
              <w:rPr>
                <w:sz w:val="18"/>
                <w:szCs w:val="18"/>
              </w:rPr>
            </w:pPr>
            <w:r>
              <w:rPr>
                <w:sz w:val="18"/>
                <w:szCs w:val="18"/>
              </w:rPr>
              <w:t>13</w:t>
            </w:r>
          </w:p>
        </w:tc>
        <w:tc>
          <w:tcPr>
            <w:tcW w:w="1417" w:type="dxa"/>
          </w:tcPr>
          <w:p w14:paraId="28F9DA8B" w14:textId="77777777" w:rsidR="00DC0645" w:rsidRPr="00A57792" w:rsidRDefault="00DC0645" w:rsidP="00DC0645">
            <w:pPr>
              <w:tabs>
                <w:tab w:val="left" w:pos="4950"/>
              </w:tabs>
              <w:jc w:val="center"/>
              <w:rPr>
                <w:sz w:val="18"/>
                <w:szCs w:val="18"/>
              </w:rPr>
            </w:pPr>
            <w:r>
              <w:rPr>
                <w:sz w:val="18"/>
                <w:szCs w:val="18"/>
              </w:rPr>
              <w:t>50</w:t>
            </w:r>
          </w:p>
        </w:tc>
        <w:tc>
          <w:tcPr>
            <w:tcW w:w="1392" w:type="dxa"/>
          </w:tcPr>
          <w:p w14:paraId="1441CEBB" w14:textId="77777777" w:rsidR="00DC0645" w:rsidRPr="00DC0645" w:rsidRDefault="00DC0645" w:rsidP="00DC0645">
            <w:pPr>
              <w:jc w:val="center"/>
              <w:rPr>
                <w:sz w:val="18"/>
                <w:szCs w:val="18"/>
              </w:rPr>
            </w:pPr>
            <w:r w:rsidRPr="00DC0645">
              <w:rPr>
                <w:sz w:val="18"/>
                <w:szCs w:val="18"/>
              </w:rPr>
              <w:t>167516</w:t>
            </w:r>
          </w:p>
        </w:tc>
        <w:tc>
          <w:tcPr>
            <w:tcW w:w="1018" w:type="dxa"/>
          </w:tcPr>
          <w:p w14:paraId="3BA4934E" w14:textId="77777777" w:rsidR="00DC0645" w:rsidRPr="00DC0645" w:rsidRDefault="00DC0645" w:rsidP="00DC0645">
            <w:pPr>
              <w:jc w:val="center"/>
              <w:rPr>
                <w:sz w:val="18"/>
                <w:szCs w:val="18"/>
              </w:rPr>
            </w:pPr>
            <w:r w:rsidRPr="00DC0645">
              <w:rPr>
                <w:sz w:val="18"/>
                <w:szCs w:val="18"/>
              </w:rPr>
              <w:t>162114</w:t>
            </w:r>
          </w:p>
        </w:tc>
        <w:tc>
          <w:tcPr>
            <w:tcW w:w="799" w:type="dxa"/>
          </w:tcPr>
          <w:p w14:paraId="33B3FA18" w14:textId="77777777" w:rsidR="00DC0645" w:rsidRPr="00DC0645" w:rsidRDefault="00DC0645" w:rsidP="00DC0645">
            <w:pPr>
              <w:jc w:val="center"/>
              <w:rPr>
                <w:sz w:val="18"/>
                <w:szCs w:val="18"/>
              </w:rPr>
            </w:pPr>
            <w:r w:rsidRPr="00DC0645">
              <w:rPr>
                <w:sz w:val="18"/>
                <w:szCs w:val="18"/>
              </w:rPr>
              <w:t>97%</w:t>
            </w:r>
          </w:p>
        </w:tc>
      </w:tr>
    </w:tbl>
    <w:p w14:paraId="5B795B32" w14:textId="77777777" w:rsidR="009027C1" w:rsidRDefault="00DC0645" w:rsidP="009027C1">
      <w:pPr>
        <w:rPr>
          <w:sz w:val="16"/>
          <w:szCs w:val="16"/>
        </w:rPr>
      </w:pPr>
      <w:r w:rsidRPr="00DC0645">
        <w:rPr>
          <w:sz w:val="16"/>
          <w:szCs w:val="16"/>
        </w:rPr>
        <w:t>Source: BCG Travel analysis</w:t>
      </w:r>
      <w:r w:rsidR="009027C1">
        <w:rPr>
          <w:sz w:val="16"/>
          <w:szCs w:val="16"/>
        </w:rPr>
        <w:t xml:space="preserve">. </w:t>
      </w:r>
    </w:p>
    <w:p w14:paraId="45296C59" w14:textId="2274F586" w:rsidR="00EA6888" w:rsidRDefault="009027C1" w:rsidP="00DC0645">
      <w:pPr>
        <w:tabs>
          <w:tab w:val="left" w:pos="4950"/>
        </w:tabs>
      </w:pPr>
      <w:r w:rsidRPr="006737BD">
        <w:t>Postcode sectors do not map neatly to CCG or conventional ar</w:t>
      </w:r>
      <w:r w:rsidR="00B838E7" w:rsidRPr="006737BD">
        <w:t>ea boundaries and therefore the sum of</w:t>
      </w:r>
      <w:r w:rsidRPr="006737BD">
        <w:t xml:space="preserve"> sector populations may not equate to CCGs populations.  This is why some may seem larger than expected, e.g. 101%.</w:t>
      </w:r>
      <w:r w:rsidR="006737BD">
        <w:t xml:space="preserve">   </w:t>
      </w:r>
      <w:r w:rsidR="00DC0645">
        <w:t>The travel impact is presented as the change (additional or reduction in minutes) compared to the baseline for each of the options being considered within the defined scope (first 72 hours of hyper-acute stroke care).</w:t>
      </w:r>
    </w:p>
    <w:p w14:paraId="612E6188" w14:textId="1D3CC623" w:rsidR="00DC0645" w:rsidRDefault="00855A4F" w:rsidP="00EA6888">
      <w:pPr>
        <w:pStyle w:val="Heading2"/>
      </w:pPr>
      <w:bookmarkStart w:id="35" w:name="_Toc388003788"/>
      <w:r>
        <w:t>7</w:t>
      </w:r>
      <w:r w:rsidR="00B702BC">
        <w:t>.2</w:t>
      </w:r>
      <w:r w:rsidR="00E8422C">
        <w:t xml:space="preserve"> Travel impact on options</w:t>
      </w:r>
      <w:bookmarkEnd w:id="35"/>
    </w:p>
    <w:p w14:paraId="4B607805" w14:textId="77777777" w:rsidR="00E8422C" w:rsidRDefault="00EA6888" w:rsidP="00E8422C">
      <w:pPr>
        <w:tabs>
          <w:tab w:val="left" w:pos="4950"/>
        </w:tabs>
      </w:pPr>
      <w:r>
        <w:t xml:space="preserve">The impact on travel times for </w:t>
      </w:r>
      <w:r w:rsidR="00E8422C">
        <w:t xml:space="preserve">each option </w:t>
      </w:r>
      <w:r>
        <w:t xml:space="preserve">has been calculated using the average population weighted travel </w:t>
      </w:r>
      <w:r w:rsidR="00E8422C">
        <w:t>time.</w:t>
      </w:r>
      <w:r>
        <w:t xml:space="preserve">  </w:t>
      </w:r>
      <w:r w:rsidR="00E8422C">
        <w:t xml:space="preserve">It is assumed that </w:t>
      </w:r>
      <w:r w:rsidR="004177AD">
        <w:t xml:space="preserve">the </w:t>
      </w:r>
      <w:r w:rsidR="00E8422C">
        <w:t xml:space="preserve">majority of patients would access services through the emergency “blue light” </w:t>
      </w:r>
      <w:proofErr w:type="gramStart"/>
      <w:r w:rsidR="00E8422C">
        <w:t>route,</w:t>
      </w:r>
      <w:proofErr w:type="gramEnd"/>
      <w:r w:rsidR="00E8422C">
        <w:t xml:space="preserve"> however car and public transport routes have been included in the analysis for completeness.</w:t>
      </w:r>
    </w:p>
    <w:p w14:paraId="4EE93AF2" w14:textId="77777777" w:rsidR="00DC0645" w:rsidRDefault="00EA6888" w:rsidP="00EA6888">
      <w:pPr>
        <w:pStyle w:val="Heading4"/>
      </w:pPr>
      <w:r>
        <w:t xml:space="preserve">Table 15 – Impact on population weighted average travel times </w:t>
      </w:r>
      <w:r w:rsidR="00E8422C">
        <w:t xml:space="preserve">(additional minutes) </w:t>
      </w:r>
      <w:r>
        <w:t xml:space="preserve">by </w:t>
      </w:r>
      <w:r w:rsidR="00E8422C">
        <w:t>service configuration option and mode</w:t>
      </w:r>
    </w:p>
    <w:tbl>
      <w:tblPr>
        <w:tblStyle w:val="TableGrid"/>
        <w:tblW w:w="0" w:type="auto"/>
        <w:tblLook w:val="04A0" w:firstRow="1" w:lastRow="0" w:firstColumn="1" w:lastColumn="0" w:noHBand="0" w:noVBand="1"/>
      </w:tblPr>
      <w:tblGrid>
        <w:gridCol w:w="2988"/>
        <w:gridCol w:w="1827"/>
        <w:gridCol w:w="1417"/>
        <w:gridCol w:w="1418"/>
        <w:gridCol w:w="1366"/>
      </w:tblGrid>
      <w:tr w:rsidR="00E8422C" w14:paraId="75F54D05" w14:textId="77777777" w:rsidTr="00527C4A">
        <w:tc>
          <w:tcPr>
            <w:tcW w:w="2988" w:type="dxa"/>
            <w:shd w:val="clear" w:color="auto" w:fill="767171" w:themeFill="background2" w:themeFillShade="80"/>
          </w:tcPr>
          <w:p w14:paraId="64873BAA" w14:textId="77777777" w:rsidR="00E8422C" w:rsidRDefault="00E8422C" w:rsidP="00527C4A">
            <w:pPr>
              <w:tabs>
                <w:tab w:val="left" w:pos="4950"/>
              </w:tabs>
              <w:rPr>
                <w:color w:val="FFFFFF" w:themeColor="background1"/>
                <w:sz w:val="18"/>
                <w:szCs w:val="18"/>
              </w:rPr>
            </w:pPr>
          </w:p>
        </w:tc>
        <w:tc>
          <w:tcPr>
            <w:tcW w:w="6028" w:type="dxa"/>
            <w:gridSpan w:val="4"/>
            <w:shd w:val="clear" w:color="auto" w:fill="767171" w:themeFill="background2" w:themeFillShade="80"/>
          </w:tcPr>
          <w:p w14:paraId="3308DC39" w14:textId="77777777" w:rsidR="00E8422C" w:rsidRDefault="00E8422C" w:rsidP="00EA6888">
            <w:pPr>
              <w:tabs>
                <w:tab w:val="left" w:pos="4950"/>
              </w:tabs>
              <w:jc w:val="center"/>
              <w:rPr>
                <w:color w:val="FFFFFF" w:themeColor="background1"/>
                <w:sz w:val="18"/>
                <w:szCs w:val="18"/>
              </w:rPr>
            </w:pPr>
            <w:r>
              <w:rPr>
                <w:color w:val="FFFFFF" w:themeColor="background1"/>
                <w:sz w:val="18"/>
                <w:szCs w:val="18"/>
              </w:rPr>
              <w:t>Option</w:t>
            </w:r>
          </w:p>
        </w:tc>
      </w:tr>
      <w:tr w:rsidR="00E8422C" w14:paraId="58C73607" w14:textId="77777777" w:rsidTr="005F17F8">
        <w:tc>
          <w:tcPr>
            <w:tcW w:w="2988" w:type="dxa"/>
            <w:shd w:val="clear" w:color="auto" w:fill="767171" w:themeFill="background2" w:themeFillShade="80"/>
          </w:tcPr>
          <w:p w14:paraId="5E98C29C" w14:textId="77777777" w:rsidR="00E8422C" w:rsidRPr="00A57792" w:rsidRDefault="00E8422C" w:rsidP="00527C4A">
            <w:pPr>
              <w:tabs>
                <w:tab w:val="left" w:pos="4950"/>
              </w:tabs>
              <w:rPr>
                <w:color w:val="FFFFFF" w:themeColor="background1"/>
                <w:sz w:val="18"/>
                <w:szCs w:val="18"/>
              </w:rPr>
            </w:pPr>
            <w:r>
              <w:rPr>
                <w:color w:val="FFFFFF" w:themeColor="background1"/>
                <w:sz w:val="18"/>
                <w:szCs w:val="18"/>
              </w:rPr>
              <w:t>Mode</w:t>
            </w:r>
          </w:p>
        </w:tc>
        <w:tc>
          <w:tcPr>
            <w:tcW w:w="1827" w:type="dxa"/>
            <w:shd w:val="clear" w:color="auto" w:fill="767171" w:themeFill="background2" w:themeFillShade="80"/>
          </w:tcPr>
          <w:p w14:paraId="256EB603" w14:textId="77777777" w:rsidR="00E8422C" w:rsidRPr="00A57792" w:rsidRDefault="00E8422C" w:rsidP="00527C4A">
            <w:pPr>
              <w:tabs>
                <w:tab w:val="left" w:pos="4950"/>
              </w:tabs>
              <w:jc w:val="center"/>
              <w:rPr>
                <w:color w:val="FFFFFF" w:themeColor="background1"/>
                <w:sz w:val="18"/>
                <w:szCs w:val="18"/>
              </w:rPr>
            </w:pPr>
            <w:r>
              <w:rPr>
                <w:color w:val="FFFFFF" w:themeColor="background1"/>
                <w:sz w:val="18"/>
                <w:szCs w:val="18"/>
              </w:rPr>
              <w:t>Decentralise service</w:t>
            </w:r>
          </w:p>
        </w:tc>
        <w:tc>
          <w:tcPr>
            <w:tcW w:w="1417" w:type="dxa"/>
            <w:shd w:val="clear" w:color="auto" w:fill="767171" w:themeFill="background2" w:themeFillShade="80"/>
          </w:tcPr>
          <w:p w14:paraId="234954AD" w14:textId="77777777" w:rsidR="00E8422C" w:rsidRPr="00A57792" w:rsidRDefault="00E8422C" w:rsidP="00527C4A">
            <w:pPr>
              <w:tabs>
                <w:tab w:val="left" w:pos="4950"/>
              </w:tabs>
              <w:jc w:val="center"/>
              <w:rPr>
                <w:color w:val="FFFFFF" w:themeColor="background1"/>
                <w:sz w:val="18"/>
                <w:szCs w:val="18"/>
              </w:rPr>
            </w:pPr>
            <w:r>
              <w:rPr>
                <w:color w:val="FFFFFF" w:themeColor="background1"/>
                <w:sz w:val="18"/>
                <w:szCs w:val="18"/>
              </w:rPr>
              <w:t>Centralise on SGH site</w:t>
            </w:r>
          </w:p>
        </w:tc>
        <w:tc>
          <w:tcPr>
            <w:tcW w:w="1418" w:type="dxa"/>
            <w:shd w:val="clear" w:color="auto" w:fill="767171" w:themeFill="background2" w:themeFillShade="80"/>
          </w:tcPr>
          <w:p w14:paraId="4F42448B" w14:textId="77777777" w:rsidR="00E8422C" w:rsidRPr="00A57792" w:rsidRDefault="00E8422C" w:rsidP="00527C4A">
            <w:pPr>
              <w:tabs>
                <w:tab w:val="left" w:pos="4950"/>
              </w:tabs>
              <w:jc w:val="center"/>
              <w:rPr>
                <w:color w:val="FFFFFF" w:themeColor="background1"/>
                <w:sz w:val="18"/>
                <w:szCs w:val="18"/>
              </w:rPr>
            </w:pPr>
            <w:r>
              <w:rPr>
                <w:color w:val="FFFFFF" w:themeColor="background1"/>
                <w:sz w:val="18"/>
                <w:szCs w:val="18"/>
              </w:rPr>
              <w:t>Centralise on DPOW site</w:t>
            </w:r>
          </w:p>
        </w:tc>
        <w:tc>
          <w:tcPr>
            <w:tcW w:w="1366" w:type="dxa"/>
            <w:shd w:val="clear" w:color="auto" w:fill="767171" w:themeFill="background2" w:themeFillShade="80"/>
          </w:tcPr>
          <w:p w14:paraId="3C4C5E37" w14:textId="77777777" w:rsidR="00C9797A" w:rsidRPr="00A57792" w:rsidRDefault="005F17F8" w:rsidP="005F17F8">
            <w:pPr>
              <w:tabs>
                <w:tab w:val="left" w:pos="4950"/>
              </w:tabs>
              <w:jc w:val="center"/>
              <w:rPr>
                <w:color w:val="FFFFFF" w:themeColor="background1"/>
                <w:sz w:val="18"/>
                <w:szCs w:val="18"/>
              </w:rPr>
            </w:pPr>
            <w:r>
              <w:rPr>
                <w:color w:val="FFFFFF" w:themeColor="background1"/>
                <w:sz w:val="18"/>
                <w:szCs w:val="18"/>
              </w:rPr>
              <w:t>Centralise on HRI site</w:t>
            </w:r>
          </w:p>
        </w:tc>
      </w:tr>
      <w:tr w:rsidR="00E8422C" w14:paraId="327AF1E5" w14:textId="77777777" w:rsidTr="005F17F8">
        <w:tc>
          <w:tcPr>
            <w:tcW w:w="2988" w:type="dxa"/>
          </w:tcPr>
          <w:p w14:paraId="6D708069" w14:textId="77777777" w:rsidR="00E8422C" w:rsidRPr="00A57792" w:rsidRDefault="00E8422C" w:rsidP="00EA6888">
            <w:pPr>
              <w:tabs>
                <w:tab w:val="left" w:pos="4950"/>
              </w:tabs>
              <w:rPr>
                <w:sz w:val="18"/>
                <w:szCs w:val="18"/>
              </w:rPr>
            </w:pPr>
            <w:r>
              <w:rPr>
                <w:sz w:val="18"/>
                <w:szCs w:val="18"/>
              </w:rPr>
              <w:t>Car</w:t>
            </w:r>
          </w:p>
        </w:tc>
        <w:tc>
          <w:tcPr>
            <w:tcW w:w="1827" w:type="dxa"/>
          </w:tcPr>
          <w:p w14:paraId="0FFB1C22" w14:textId="7BFBD49E" w:rsidR="00E8422C" w:rsidRPr="00EA6888" w:rsidRDefault="00B838E7" w:rsidP="00EA6888">
            <w:pPr>
              <w:jc w:val="center"/>
              <w:rPr>
                <w:sz w:val="18"/>
                <w:szCs w:val="18"/>
              </w:rPr>
            </w:pPr>
            <w:r>
              <w:rPr>
                <w:sz w:val="18"/>
                <w:szCs w:val="18"/>
              </w:rPr>
              <w:t>19</w:t>
            </w:r>
            <w:r w:rsidR="00E8422C">
              <w:rPr>
                <w:sz w:val="18"/>
                <w:szCs w:val="18"/>
              </w:rPr>
              <w:t xml:space="preserve"> minutes</w:t>
            </w:r>
          </w:p>
        </w:tc>
        <w:tc>
          <w:tcPr>
            <w:tcW w:w="1417" w:type="dxa"/>
          </w:tcPr>
          <w:p w14:paraId="2F72EBB1" w14:textId="77777777" w:rsidR="00E8422C" w:rsidRPr="00EA6888" w:rsidRDefault="00E8422C" w:rsidP="00E8422C">
            <w:pPr>
              <w:jc w:val="center"/>
              <w:rPr>
                <w:sz w:val="18"/>
                <w:szCs w:val="18"/>
              </w:rPr>
            </w:pPr>
            <w:r>
              <w:rPr>
                <w:sz w:val="18"/>
                <w:szCs w:val="18"/>
              </w:rPr>
              <w:t>+ 13 minutes</w:t>
            </w:r>
          </w:p>
        </w:tc>
        <w:tc>
          <w:tcPr>
            <w:tcW w:w="1418" w:type="dxa"/>
          </w:tcPr>
          <w:p w14:paraId="66C8A6A3" w14:textId="77777777" w:rsidR="00E8422C" w:rsidRPr="00EA6888" w:rsidRDefault="00E8422C" w:rsidP="00EA6888">
            <w:pPr>
              <w:jc w:val="center"/>
              <w:rPr>
                <w:sz w:val="18"/>
                <w:szCs w:val="18"/>
              </w:rPr>
            </w:pPr>
            <w:r>
              <w:rPr>
                <w:sz w:val="18"/>
                <w:szCs w:val="18"/>
              </w:rPr>
              <w:t>+ 6 minutes</w:t>
            </w:r>
          </w:p>
        </w:tc>
        <w:tc>
          <w:tcPr>
            <w:tcW w:w="1366" w:type="dxa"/>
          </w:tcPr>
          <w:p w14:paraId="3AADA40A" w14:textId="77777777" w:rsidR="00E8422C" w:rsidRPr="00EA6888" w:rsidRDefault="005F17F8" w:rsidP="00EA6888">
            <w:pPr>
              <w:jc w:val="center"/>
              <w:rPr>
                <w:sz w:val="18"/>
                <w:szCs w:val="18"/>
              </w:rPr>
            </w:pPr>
            <w:r>
              <w:rPr>
                <w:sz w:val="18"/>
                <w:szCs w:val="18"/>
              </w:rPr>
              <w:t>+20 minutes</w:t>
            </w:r>
          </w:p>
        </w:tc>
      </w:tr>
      <w:tr w:rsidR="00E8422C" w14:paraId="246BD22D" w14:textId="77777777" w:rsidTr="005F17F8">
        <w:tc>
          <w:tcPr>
            <w:tcW w:w="2988" w:type="dxa"/>
          </w:tcPr>
          <w:p w14:paraId="319EA500" w14:textId="77777777" w:rsidR="00E8422C" w:rsidRDefault="00E8422C" w:rsidP="00EA6888">
            <w:pPr>
              <w:tabs>
                <w:tab w:val="left" w:pos="4950"/>
              </w:tabs>
              <w:rPr>
                <w:sz w:val="18"/>
                <w:szCs w:val="18"/>
              </w:rPr>
            </w:pPr>
            <w:r>
              <w:rPr>
                <w:sz w:val="18"/>
                <w:szCs w:val="18"/>
              </w:rPr>
              <w:t>Public transport</w:t>
            </w:r>
          </w:p>
        </w:tc>
        <w:tc>
          <w:tcPr>
            <w:tcW w:w="1827" w:type="dxa"/>
          </w:tcPr>
          <w:p w14:paraId="2E2CBD6E" w14:textId="77777777" w:rsidR="00E8422C" w:rsidRPr="00EA6888" w:rsidRDefault="00E8422C" w:rsidP="00EA6888">
            <w:pPr>
              <w:jc w:val="center"/>
              <w:rPr>
                <w:sz w:val="18"/>
                <w:szCs w:val="18"/>
              </w:rPr>
            </w:pPr>
            <w:r>
              <w:rPr>
                <w:sz w:val="18"/>
                <w:szCs w:val="18"/>
              </w:rPr>
              <w:t>50 minutes</w:t>
            </w:r>
          </w:p>
        </w:tc>
        <w:tc>
          <w:tcPr>
            <w:tcW w:w="1417" w:type="dxa"/>
          </w:tcPr>
          <w:p w14:paraId="056BE2EE" w14:textId="77777777" w:rsidR="00E8422C" w:rsidRPr="00EA6888" w:rsidRDefault="00E8422C" w:rsidP="00E8422C">
            <w:pPr>
              <w:jc w:val="center"/>
              <w:rPr>
                <w:sz w:val="18"/>
                <w:szCs w:val="18"/>
              </w:rPr>
            </w:pPr>
            <w:r>
              <w:rPr>
                <w:sz w:val="18"/>
                <w:szCs w:val="18"/>
              </w:rPr>
              <w:t>+ 15 minutes</w:t>
            </w:r>
          </w:p>
        </w:tc>
        <w:tc>
          <w:tcPr>
            <w:tcW w:w="1418" w:type="dxa"/>
          </w:tcPr>
          <w:p w14:paraId="16ED8042" w14:textId="77777777" w:rsidR="00E8422C" w:rsidRPr="00EA6888" w:rsidRDefault="00E8422C" w:rsidP="00E8422C">
            <w:pPr>
              <w:jc w:val="center"/>
              <w:rPr>
                <w:sz w:val="18"/>
                <w:szCs w:val="18"/>
              </w:rPr>
            </w:pPr>
            <w:r>
              <w:rPr>
                <w:sz w:val="18"/>
                <w:szCs w:val="18"/>
              </w:rPr>
              <w:t>+ 12 minutes</w:t>
            </w:r>
          </w:p>
        </w:tc>
        <w:tc>
          <w:tcPr>
            <w:tcW w:w="1366" w:type="dxa"/>
          </w:tcPr>
          <w:p w14:paraId="305E1581" w14:textId="0718A16C" w:rsidR="00E8422C" w:rsidRPr="00EA6888" w:rsidRDefault="005F17F8" w:rsidP="00BB300E">
            <w:pPr>
              <w:jc w:val="center"/>
              <w:rPr>
                <w:sz w:val="18"/>
                <w:szCs w:val="18"/>
              </w:rPr>
            </w:pPr>
            <w:r>
              <w:rPr>
                <w:sz w:val="18"/>
                <w:szCs w:val="18"/>
              </w:rPr>
              <w:t>+</w:t>
            </w:r>
            <w:r w:rsidR="00BB300E">
              <w:rPr>
                <w:sz w:val="18"/>
                <w:szCs w:val="18"/>
              </w:rPr>
              <w:t xml:space="preserve">35 </w:t>
            </w:r>
            <w:r>
              <w:rPr>
                <w:sz w:val="18"/>
                <w:szCs w:val="18"/>
              </w:rPr>
              <w:t>minutes</w:t>
            </w:r>
          </w:p>
        </w:tc>
      </w:tr>
      <w:tr w:rsidR="00E8422C" w14:paraId="094D55ED" w14:textId="77777777" w:rsidTr="005F17F8">
        <w:tc>
          <w:tcPr>
            <w:tcW w:w="2988" w:type="dxa"/>
          </w:tcPr>
          <w:p w14:paraId="576AD9CB" w14:textId="77777777" w:rsidR="00E8422C" w:rsidRDefault="00E8422C" w:rsidP="00E8422C">
            <w:pPr>
              <w:tabs>
                <w:tab w:val="left" w:pos="4950"/>
              </w:tabs>
              <w:rPr>
                <w:sz w:val="18"/>
                <w:szCs w:val="18"/>
              </w:rPr>
            </w:pPr>
            <w:r>
              <w:rPr>
                <w:sz w:val="18"/>
                <w:szCs w:val="18"/>
              </w:rPr>
              <w:t>Blue light</w:t>
            </w:r>
          </w:p>
        </w:tc>
        <w:tc>
          <w:tcPr>
            <w:tcW w:w="1827" w:type="dxa"/>
          </w:tcPr>
          <w:p w14:paraId="39322B98" w14:textId="56F54EA0" w:rsidR="00E8422C" w:rsidRPr="00EA6888" w:rsidRDefault="00E8422C" w:rsidP="00E8422C">
            <w:pPr>
              <w:jc w:val="center"/>
              <w:rPr>
                <w:sz w:val="18"/>
                <w:szCs w:val="18"/>
              </w:rPr>
            </w:pPr>
            <w:r>
              <w:rPr>
                <w:sz w:val="18"/>
                <w:szCs w:val="18"/>
              </w:rPr>
              <w:t>1</w:t>
            </w:r>
            <w:r w:rsidR="00B838E7">
              <w:rPr>
                <w:sz w:val="18"/>
                <w:szCs w:val="18"/>
              </w:rPr>
              <w:t>3</w:t>
            </w:r>
            <w:r>
              <w:rPr>
                <w:sz w:val="18"/>
                <w:szCs w:val="18"/>
              </w:rPr>
              <w:t xml:space="preserve"> minutes</w:t>
            </w:r>
          </w:p>
        </w:tc>
        <w:tc>
          <w:tcPr>
            <w:tcW w:w="1417" w:type="dxa"/>
          </w:tcPr>
          <w:p w14:paraId="54BF40CE" w14:textId="77777777" w:rsidR="00E8422C" w:rsidRPr="00EA6888" w:rsidRDefault="00E8422C" w:rsidP="00E8422C">
            <w:pPr>
              <w:jc w:val="center"/>
              <w:rPr>
                <w:sz w:val="18"/>
                <w:szCs w:val="18"/>
              </w:rPr>
            </w:pPr>
            <w:r>
              <w:rPr>
                <w:sz w:val="18"/>
                <w:szCs w:val="18"/>
              </w:rPr>
              <w:t>+ 8 minutes</w:t>
            </w:r>
          </w:p>
        </w:tc>
        <w:tc>
          <w:tcPr>
            <w:tcW w:w="1418" w:type="dxa"/>
          </w:tcPr>
          <w:p w14:paraId="48260FD4" w14:textId="77777777" w:rsidR="00E8422C" w:rsidRPr="00EA6888" w:rsidRDefault="00E8422C" w:rsidP="00E8422C">
            <w:pPr>
              <w:jc w:val="center"/>
              <w:rPr>
                <w:sz w:val="18"/>
                <w:szCs w:val="18"/>
              </w:rPr>
            </w:pPr>
            <w:r>
              <w:rPr>
                <w:sz w:val="18"/>
                <w:szCs w:val="18"/>
              </w:rPr>
              <w:t>+ 4 minutes</w:t>
            </w:r>
          </w:p>
        </w:tc>
        <w:tc>
          <w:tcPr>
            <w:tcW w:w="1366" w:type="dxa"/>
          </w:tcPr>
          <w:p w14:paraId="773A0E8E" w14:textId="1BD63847" w:rsidR="00E8422C" w:rsidRPr="00EA6888" w:rsidRDefault="005F17F8" w:rsidP="00BB300E">
            <w:pPr>
              <w:jc w:val="center"/>
              <w:rPr>
                <w:sz w:val="18"/>
                <w:szCs w:val="18"/>
              </w:rPr>
            </w:pPr>
            <w:r>
              <w:rPr>
                <w:sz w:val="18"/>
                <w:szCs w:val="18"/>
              </w:rPr>
              <w:t>+</w:t>
            </w:r>
            <w:r w:rsidR="00A5783F">
              <w:rPr>
                <w:sz w:val="18"/>
                <w:szCs w:val="18"/>
              </w:rPr>
              <w:t>13</w:t>
            </w:r>
            <w:r w:rsidR="00BB300E">
              <w:rPr>
                <w:sz w:val="18"/>
                <w:szCs w:val="18"/>
              </w:rPr>
              <w:t xml:space="preserve"> </w:t>
            </w:r>
            <w:r>
              <w:rPr>
                <w:sz w:val="18"/>
                <w:szCs w:val="18"/>
              </w:rPr>
              <w:t>minutes</w:t>
            </w:r>
          </w:p>
        </w:tc>
      </w:tr>
    </w:tbl>
    <w:p w14:paraId="76E60DC8" w14:textId="77777777" w:rsidR="002738DC" w:rsidRPr="002738DC" w:rsidRDefault="00EA6888" w:rsidP="002738DC">
      <w:pPr>
        <w:tabs>
          <w:tab w:val="left" w:pos="4950"/>
        </w:tabs>
        <w:rPr>
          <w:sz w:val="16"/>
          <w:szCs w:val="16"/>
        </w:rPr>
      </w:pPr>
      <w:r w:rsidRPr="00DC0645">
        <w:rPr>
          <w:sz w:val="16"/>
          <w:szCs w:val="16"/>
        </w:rPr>
        <w:t>Source: BCG Travel analysis</w:t>
      </w:r>
    </w:p>
    <w:p w14:paraId="72ABA3B2" w14:textId="77777777" w:rsidR="004F06B6" w:rsidRDefault="004F06B6" w:rsidP="004F06B6">
      <w:r>
        <w:t xml:space="preserve">The full transport analysis can be found in </w:t>
      </w:r>
      <w:r w:rsidR="009A1910">
        <w:t>Appendix 7</w:t>
      </w:r>
      <w:r w:rsidR="009A1910" w:rsidRPr="009A1910">
        <w:t>.</w:t>
      </w:r>
    </w:p>
    <w:p w14:paraId="3DB3CF30" w14:textId="2B7B1AA9" w:rsidR="00C9797A" w:rsidRDefault="00855A4F" w:rsidP="00B702BC">
      <w:pPr>
        <w:pStyle w:val="Heading2"/>
      </w:pPr>
      <w:bookmarkStart w:id="36" w:name="_Toc388003789"/>
      <w:r>
        <w:t>7</w:t>
      </w:r>
      <w:r w:rsidR="00C9797A">
        <w:t>.3 Patient outflows impact</w:t>
      </w:r>
      <w:bookmarkEnd w:id="36"/>
    </w:p>
    <w:p w14:paraId="36203117" w14:textId="08B68EDF" w:rsidR="00DE6C09" w:rsidRDefault="00C9797A" w:rsidP="00DF3FE9">
      <w:r>
        <w:t xml:space="preserve">The BCG team worked with commissioners to review the potential change to patient flows associated with different options.  As part of this work they agreed a set of assumptions about likely patient behaviour for a range of services, including A&amp;E and urgent/acute inpatient care.  </w:t>
      </w:r>
      <w:r w:rsidR="00DE6C09">
        <w:t xml:space="preserve">It is assumed that if services are not available on the SGH site then patients </w:t>
      </w:r>
      <w:proofErr w:type="gramStart"/>
      <w:r w:rsidR="00DE6C09">
        <w:t>East</w:t>
      </w:r>
      <w:proofErr w:type="gramEnd"/>
      <w:r w:rsidR="00DE6C09">
        <w:t xml:space="preserve"> of the </w:t>
      </w:r>
      <w:r w:rsidR="00CB6028">
        <w:t>R</w:t>
      </w:r>
      <w:r w:rsidR="00DE6C09">
        <w:t xml:space="preserve">iver Trent will stay on patch, but patients on the Isle of </w:t>
      </w:r>
      <w:proofErr w:type="spellStart"/>
      <w:r w:rsidR="00CB6028">
        <w:t>Axholme</w:t>
      </w:r>
      <w:proofErr w:type="spellEnd"/>
      <w:r w:rsidR="00CB6028">
        <w:t xml:space="preserve"> </w:t>
      </w:r>
      <w:r w:rsidR="006737BD">
        <w:t>wi</w:t>
      </w:r>
      <w:r w:rsidR="00CB6028">
        <w:t>ll go to another site off patch.  If services are not available on the DPOW site then it is assumed that patients will travel to the nearest hospital with the shortest travel time and easiest travel connections.</w:t>
      </w:r>
    </w:p>
    <w:p w14:paraId="0C08123B" w14:textId="77777777" w:rsidR="00DF3FE9" w:rsidRDefault="00C9797A" w:rsidP="00DF3FE9">
      <w:r>
        <w:lastRenderedPageBreak/>
        <w:t xml:space="preserve">These assumptions have been used to calculate estimated patient flows based on real public and private travel times from postcodes in North and North East Lincolnshire </w:t>
      </w:r>
      <w:r w:rsidR="0021376A">
        <w:t>to nearby hospitals</w:t>
      </w:r>
      <w:r w:rsidR="00DF3FE9">
        <w:t xml:space="preserve">.  It should be noted that this analysis was undertaken at a high level to incorporate all A&amp;E service lines and all of the urgent and acute service lines, however they can be used as an </w:t>
      </w:r>
      <w:r w:rsidR="0021376A">
        <w:t>indicator for changes to the patient flows if the hyper-acute stroke service were centralised on either the SGH or DPOW site.</w:t>
      </w:r>
      <w:r w:rsidR="00DF3FE9">
        <w:t xml:space="preserve">  </w:t>
      </w:r>
    </w:p>
    <w:p w14:paraId="2CB010DD" w14:textId="77777777" w:rsidR="0021376A" w:rsidRDefault="00BD5EA2" w:rsidP="0021376A">
      <w:pPr>
        <w:pStyle w:val="Heading4"/>
      </w:pPr>
      <w:r>
        <w:t>Diagram 6</w:t>
      </w:r>
      <w:r w:rsidR="0021376A">
        <w:t xml:space="preserve"> – Patient outflow map for A&amp;E attendances  </w:t>
      </w:r>
    </w:p>
    <w:p w14:paraId="7983C74C" w14:textId="77777777" w:rsidR="0021376A" w:rsidRDefault="00DF3FE9" w:rsidP="0021376A">
      <w:pPr>
        <w:pStyle w:val="Heading4"/>
      </w:pPr>
      <w:r w:rsidRPr="00DF3FE9">
        <w:rPr>
          <w:noProof/>
          <w:lang w:eastAsia="en-GB"/>
        </w:rPr>
        <w:drawing>
          <wp:inline distT="0" distB="0" distL="0" distR="0" wp14:anchorId="59BFA147" wp14:editId="279AF47D">
            <wp:extent cx="5731510" cy="208040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080403"/>
                    </a:xfrm>
                    <a:prstGeom prst="rect">
                      <a:avLst/>
                    </a:prstGeom>
                    <a:noFill/>
                    <a:ln>
                      <a:noFill/>
                    </a:ln>
                  </pic:spPr>
                </pic:pic>
              </a:graphicData>
            </a:graphic>
          </wp:inline>
        </w:drawing>
      </w:r>
    </w:p>
    <w:p w14:paraId="4F81A6B8" w14:textId="77777777" w:rsidR="0021376A" w:rsidRPr="0021376A" w:rsidRDefault="0021376A" w:rsidP="0021376A">
      <w:pPr>
        <w:rPr>
          <w:sz w:val="16"/>
          <w:szCs w:val="16"/>
        </w:rPr>
      </w:pPr>
      <w:r>
        <w:rPr>
          <w:sz w:val="16"/>
          <w:szCs w:val="16"/>
        </w:rPr>
        <w:t xml:space="preserve">Source: BCG analysis: ONS, SHMI, </w:t>
      </w:r>
      <w:proofErr w:type="spellStart"/>
      <w:proofErr w:type="gramStart"/>
      <w:r>
        <w:rPr>
          <w:sz w:val="16"/>
          <w:szCs w:val="16"/>
        </w:rPr>
        <w:t>NLaG</w:t>
      </w:r>
      <w:proofErr w:type="spellEnd"/>
      <w:proofErr w:type="gramEnd"/>
      <w:r>
        <w:rPr>
          <w:sz w:val="16"/>
          <w:szCs w:val="16"/>
        </w:rPr>
        <w:t>, NL and NEL CCG data</w:t>
      </w:r>
    </w:p>
    <w:p w14:paraId="3BE5C147" w14:textId="77777777" w:rsidR="00C9797A" w:rsidRDefault="00BD5EA2" w:rsidP="00C9797A">
      <w:pPr>
        <w:pStyle w:val="Heading4"/>
      </w:pPr>
      <w:r>
        <w:t>Diagram 7</w:t>
      </w:r>
      <w:r w:rsidR="00C9797A">
        <w:t xml:space="preserve"> – Patient </w:t>
      </w:r>
      <w:r w:rsidR="0021376A">
        <w:t xml:space="preserve">outflow map for </w:t>
      </w:r>
      <w:r w:rsidR="00DF3FE9">
        <w:t>urgent &amp; acute admissions</w:t>
      </w:r>
      <w:r w:rsidR="00C9797A">
        <w:t xml:space="preserve"> </w:t>
      </w:r>
      <w:r w:rsidR="00DF3FE9">
        <w:t>(proxy off-patch proportion based on A&amp;E attendances)</w:t>
      </w:r>
    </w:p>
    <w:p w14:paraId="783491DD" w14:textId="77777777" w:rsidR="00C9797A" w:rsidRDefault="00DF3FE9" w:rsidP="0021376A">
      <w:pPr>
        <w:jc w:val="center"/>
      </w:pPr>
      <w:r w:rsidRPr="00DF3FE9">
        <w:rPr>
          <w:noProof/>
          <w:lang w:eastAsia="en-GB"/>
        </w:rPr>
        <w:drawing>
          <wp:inline distT="0" distB="0" distL="0" distR="0" wp14:anchorId="7EA23520" wp14:editId="2FDD0509">
            <wp:extent cx="5731510" cy="209945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099454"/>
                    </a:xfrm>
                    <a:prstGeom prst="rect">
                      <a:avLst/>
                    </a:prstGeom>
                    <a:noFill/>
                    <a:ln>
                      <a:noFill/>
                    </a:ln>
                  </pic:spPr>
                </pic:pic>
              </a:graphicData>
            </a:graphic>
          </wp:inline>
        </w:drawing>
      </w:r>
    </w:p>
    <w:p w14:paraId="13CCB9A8" w14:textId="2B9430EA" w:rsidR="00B5059A" w:rsidRDefault="0021376A" w:rsidP="0021376A">
      <w:r>
        <w:t xml:space="preserve">The heat maps above show the estimated change in A&amp;E attendances if services were centralised </w:t>
      </w:r>
      <w:r w:rsidR="00DF3FE9">
        <w:t xml:space="preserve">on </w:t>
      </w:r>
      <w:r>
        <w:t xml:space="preserve">either the SGH or DPOW site.  It is estimated that </w:t>
      </w:r>
      <w:r w:rsidR="00B5059A">
        <w:t xml:space="preserve">there would be little or no change to the </w:t>
      </w:r>
      <w:proofErr w:type="spellStart"/>
      <w:r>
        <w:t>NLaG</w:t>
      </w:r>
      <w:proofErr w:type="spellEnd"/>
      <w:r>
        <w:t xml:space="preserve"> </w:t>
      </w:r>
      <w:r w:rsidR="00DF3FE9">
        <w:t xml:space="preserve">A&amp;E </w:t>
      </w:r>
      <w:r>
        <w:t>admissions</w:t>
      </w:r>
      <w:r w:rsidR="00DF3FE9">
        <w:t xml:space="preserve"> </w:t>
      </w:r>
      <w:r w:rsidR="00B5059A">
        <w:t xml:space="preserve">or </w:t>
      </w:r>
      <w:r w:rsidR="00DF3FE9">
        <w:t>urgent &amp; acute admissions</w:t>
      </w:r>
      <w:r>
        <w:t xml:space="preserve"> if the service</w:t>
      </w:r>
      <w:r w:rsidR="003C717A">
        <w:t>s</w:t>
      </w:r>
      <w:r>
        <w:t xml:space="preserve"> were located on the SGH site</w:t>
      </w:r>
      <w:r w:rsidR="00DF3FE9">
        <w:t xml:space="preserve">.   The estimates for a DPOW based service are 10% and 44% respectively. </w:t>
      </w:r>
      <w:r w:rsidR="00B5059A">
        <w:t xml:space="preserve"> From the CCG perspective the baseline is 15% of patients that </w:t>
      </w:r>
      <w:r w:rsidR="004D48D8">
        <w:t xml:space="preserve">already </w:t>
      </w:r>
      <w:r w:rsidR="00B5059A">
        <w:t xml:space="preserve">flow to trusts other than the </w:t>
      </w:r>
      <w:proofErr w:type="spellStart"/>
      <w:r w:rsidR="00B5059A">
        <w:t>NLaG</w:t>
      </w:r>
      <w:proofErr w:type="spellEnd"/>
      <w:r w:rsidR="00B5059A">
        <w:t xml:space="preserve"> sites</w:t>
      </w:r>
      <w:r w:rsidR="004D48D8">
        <w:t xml:space="preserve">.  This is not </w:t>
      </w:r>
      <w:r w:rsidR="00B5059A">
        <w:t>expected to change with an SG</w:t>
      </w:r>
      <w:r w:rsidR="00A56F22">
        <w:t>H based service, but would rise</w:t>
      </w:r>
      <w:r w:rsidR="00B5059A">
        <w:t xml:space="preserve"> for a DPOW </w:t>
      </w:r>
      <w:proofErr w:type="gramStart"/>
      <w:r w:rsidR="003C717A">
        <w:t>based</w:t>
      </w:r>
      <w:proofErr w:type="gramEnd"/>
      <w:r w:rsidR="003C717A">
        <w:t xml:space="preserve"> </w:t>
      </w:r>
      <w:r w:rsidR="00B5059A">
        <w:t>service.</w:t>
      </w:r>
    </w:p>
    <w:p w14:paraId="2FFB2AF0" w14:textId="77777777" w:rsidR="00DF3FE9" w:rsidRDefault="00DF3FE9" w:rsidP="00DF3FE9">
      <w:pPr>
        <w:pStyle w:val="Heading4"/>
      </w:pPr>
      <w:r>
        <w:t xml:space="preserve">Table </w:t>
      </w:r>
      <w:r w:rsidR="00FB07C6">
        <w:t>16</w:t>
      </w:r>
      <w:r>
        <w:t xml:space="preserve"> – </w:t>
      </w:r>
      <w:r w:rsidR="00CB6028">
        <w:t>Projected patient outflow dataset</w:t>
      </w:r>
    </w:p>
    <w:tbl>
      <w:tblPr>
        <w:tblStyle w:val="TableGrid"/>
        <w:tblW w:w="9067" w:type="dxa"/>
        <w:tblLook w:val="04A0" w:firstRow="1" w:lastRow="0" w:firstColumn="1" w:lastColumn="0" w:noHBand="0" w:noVBand="1"/>
      </w:tblPr>
      <w:tblGrid>
        <w:gridCol w:w="5240"/>
        <w:gridCol w:w="1276"/>
        <w:gridCol w:w="1134"/>
        <w:gridCol w:w="1417"/>
      </w:tblGrid>
      <w:tr w:rsidR="00FD1C25" w14:paraId="2F3515AD" w14:textId="77777777" w:rsidTr="00FD1C25">
        <w:tc>
          <w:tcPr>
            <w:tcW w:w="5240" w:type="dxa"/>
            <w:shd w:val="clear" w:color="auto" w:fill="767171" w:themeFill="background2" w:themeFillShade="80"/>
          </w:tcPr>
          <w:p w14:paraId="51AB08E9" w14:textId="77777777" w:rsidR="00FD1C25" w:rsidRPr="00DF3FE9" w:rsidRDefault="00FD1C25" w:rsidP="00DF3FE9">
            <w:pPr>
              <w:rPr>
                <w:color w:val="FFFFFF" w:themeColor="background1"/>
                <w:sz w:val="18"/>
                <w:szCs w:val="18"/>
              </w:rPr>
            </w:pPr>
            <w:r>
              <w:rPr>
                <w:color w:val="FFFFFF" w:themeColor="background1"/>
                <w:sz w:val="18"/>
                <w:szCs w:val="18"/>
              </w:rPr>
              <w:t xml:space="preserve">Configuration </w:t>
            </w:r>
          </w:p>
        </w:tc>
        <w:tc>
          <w:tcPr>
            <w:tcW w:w="1276" w:type="dxa"/>
            <w:shd w:val="clear" w:color="auto" w:fill="767171" w:themeFill="background2" w:themeFillShade="80"/>
          </w:tcPr>
          <w:p w14:paraId="2981B6AD" w14:textId="77777777" w:rsidR="00FD1C25" w:rsidRPr="00DF3FE9" w:rsidRDefault="00FD1C25" w:rsidP="00FD1C25">
            <w:pPr>
              <w:jc w:val="center"/>
              <w:rPr>
                <w:color w:val="FFFFFF" w:themeColor="background1"/>
                <w:sz w:val="18"/>
                <w:szCs w:val="18"/>
              </w:rPr>
            </w:pPr>
            <w:r>
              <w:rPr>
                <w:color w:val="FFFFFF" w:themeColor="background1"/>
                <w:sz w:val="18"/>
                <w:szCs w:val="18"/>
              </w:rPr>
              <w:t>Option 1 – De-centralise (baseline)</w:t>
            </w:r>
          </w:p>
        </w:tc>
        <w:tc>
          <w:tcPr>
            <w:tcW w:w="1134" w:type="dxa"/>
            <w:shd w:val="clear" w:color="auto" w:fill="767171" w:themeFill="background2" w:themeFillShade="80"/>
          </w:tcPr>
          <w:p w14:paraId="7049D121" w14:textId="77777777" w:rsidR="00FD1C25" w:rsidRPr="00DF3FE9" w:rsidRDefault="00FD1C25" w:rsidP="00FD1C25">
            <w:pPr>
              <w:jc w:val="center"/>
              <w:rPr>
                <w:color w:val="FFFFFF" w:themeColor="background1"/>
                <w:sz w:val="18"/>
                <w:szCs w:val="18"/>
              </w:rPr>
            </w:pPr>
            <w:r>
              <w:rPr>
                <w:color w:val="FFFFFF" w:themeColor="background1"/>
                <w:sz w:val="18"/>
                <w:szCs w:val="18"/>
              </w:rPr>
              <w:t>Option 2 – SGH main centre</w:t>
            </w:r>
          </w:p>
        </w:tc>
        <w:tc>
          <w:tcPr>
            <w:tcW w:w="1417" w:type="dxa"/>
            <w:shd w:val="clear" w:color="auto" w:fill="767171" w:themeFill="background2" w:themeFillShade="80"/>
          </w:tcPr>
          <w:p w14:paraId="5AE8C75D" w14:textId="77777777" w:rsidR="00FD1C25" w:rsidRPr="00DF3FE9" w:rsidRDefault="00FD1C25" w:rsidP="00FD1C25">
            <w:pPr>
              <w:jc w:val="center"/>
              <w:rPr>
                <w:color w:val="FFFFFF" w:themeColor="background1"/>
                <w:sz w:val="18"/>
                <w:szCs w:val="18"/>
              </w:rPr>
            </w:pPr>
            <w:r>
              <w:rPr>
                <w:color w:val="FFFFFF" w:themeColor="background1"/>
                <w:sz w:val="18"/>
                <w:szCs w:val="18"/>
              </w:rPr>
              <w:t>Option 3 –  DPOW main centre</w:t>
            </w:r>
          </w:p>
        </w:tc>
      </w:tr>
      <w:tr w:rsidR="00FD1C25" w14:paraId="26FD35D2" w14:textId="77777777" w:rsidTr="00FD1C25">
        <w:tc>
          <w:tcPr>
            <w:tcW w:w="5240" w:type="dxa"/>
          </w:tcPr>
          <w:p w14:paraId="228D4DFD" w14:textId="77777777" w:rsidR="00FD1C25" w:rsidRDefault="00FD1C25" w:rsidP="00FD1C25">
            <w:pPr>
              <w:rPr>
                <w:sz w:val="18"/>
                <w:szCs w:val="18"/>
              </w:rPr>
            </w:pPr>
            <w:r>
              <w:rPr>
                <w:sz w:val="18"/>
                <w:szCs w:val="18"/>
              </w:rPr>
              <w:t xml:space="preserve">A&amp;E projected off-patch as % of total </w:t>
            </w:r>
            <w:proofErr w:type="spellStart"/>
            <w:r>
              <w:rPr>
                <w:sz w:val="18"/>
                <w:szCs w:val="18"/>
              </w:rPr>
              <w:t>NLaG</w:t>
            </w:r>
            <w:proofErr w:type="spellEnd"/>
            <w:r>
              <w:rPr>
                <w:sz w:val="18"/>
                <w:szCs w:val="18"/>
              </w:rPr>
              <w:t xml:space="preserve"> admissions</w:t>
            </w:r>
          </w:p>
        </w:tc>
        <w:tc>
          <w:tcPr>
            <w:tcW w:w="1276" w:type="dxa"/>
          </w:tcPr>
          <w:p w14:paraId="21F5A8F8" w14:textId="77777777" w:rsidR="00FD1C25" w:rsidRPr="00DF3FE9" w:rsidRDefault="00FD1C25" w:rsidP="00FD1C25">
            <w:pPr>
              <w:jc w:val="center"/>
              <w:rPr>
                <w:sz w:val="18"/>
                <w:szCs w:val="18"/>
              </w:rPr>
            </w:pPr>
            <w:r>
              <w:rPr>
                <w:sz w:val="18"/>
                <w:szCs w:val="18"/>
              </w:rPr>
              <w:t>-</w:t>
            </w:r>
          </w:p>
        </w:tc>
        <w:tc>
          <w:tcPr>
            <w:tcW w:w="1134" w:type="dxa"/>
          </w:tcPr>
          <w:p w14:paraId="68600590" w14:textId="77777777" w:rsidR="00FD1C25" w:rsidRPr="00DF3FE9" w:rsidRDefault="00FD1C25" w:rsidP="00FD1C25">
            <w:pPr>
              <w:jc w:val="center"/>
              <w:rPr>
                <w:sz w:val="18"/>
                <w:szCs w:val="18"/>
              </w:rPr>
            </w:pPr>
            <w:r>
              <w:rPr>
                <w:sz w:val="18"/>
                <w:szCs w:val="18"/>
              </w:rPr>
              <w:t>0%</w:t>
            </w:r>
          </w:p>
        </w:tc>
        <w:tc>
          <w:tcPr>
            <w:tcW w:w="1417" w:type="dxa"/>
          </w:tcPr>
          <w:p w14:paraId="46C24C7D" w14:textId="77777777" w:rsidR="00FD1C25" w:rsidRPr="00DF3FE9" w:rsidRDefault="00FD1C25" w:rsidP="00FD1C25">
            <w:pPr>
              <w:jc w:val="center"/>
              <w:rPr>
                <w:sz w:val="18"/>
                <w:szCs w:val="18"/>
              </w:rPr>
            </w:pPr>
            <w:r>
              <w:rPr>
                <w:sz w:val="18"/>
                <w:szCs w:val="18"/>
              </w:rPr>
              <w:t>10%</w:t>
            </w:r>
          </w:p>
        </w:tc>
      </w:tr>
      <w:tr w:rsidR="00FD1C25" w14:paraId="5FCB7E8C" w14:textId="77777777" w:rsidTr="00FD1C25">
        <w:tc>
          <w:tcPr>
            <w:tcW w:w="5240" w:type="dxa"/>
          </w:tcPr>
          <w:p w14:paraId="5B068E08" w14:textId="77777777" w:rsidR="00FD1C25" w:rsidRDefault="00FD1C25" w:rsidP="00FD1C25">
            <w:pPr>
              <w:rPr>
                <w:sz w:val="18"/>
                <w:szCs w:val="18"/>
              </w:rPr>
            </w:pPr>
            <w:r>
              <w:rPr>
                <w:sz w:val="18"/>
                <w:szCs w:val="18"/>
              </w:rPr>
              <w:t>A&amp;E projected off-patch as % of total NL/NEL admissions</w:t>
            </w:r>
          </w:p>
        </w:tc>
        <w:tc>
          <w:tcPr>
            <w:tcW w:w="1276" w:type="dxa"/>
          </w:tcPr>
          <w:p w14:paraId="2583B375" w14:textId="77777777" w:rsidR="00FD1C25" w:rsidRPr="00DF3FE9" w:rsidRDefault="00FD1C25" w:rsidP="00FD1C25">
            <w:pPr>
              <w:jc w:val="center"/>
              <w:rPr>
                <w:sz w:val="18"/>
                <w:szCs w:val="18"/>
              </w:rPr>
            </w:pPr>
            <w:r>
              <w:rPr>
                <w:sz w:val="18"/>
                <w:szCs w:val="18"/>
              </w:rPr>
              <w:t>15%</w:t>
            </w:r>
          </w:p>
        </w:tc>
        <w:tc>
          <w:tcPr>
            <w:tcW w:w="1134" w:type="dxa"/>
          </w:tcPr>
          <w:p w14:paraId="48884E38" w14:textId="77777777" w:rsidR="00FD1C25" w:rsidRPr="00DF3FE9" w:rsidRDefault="00FD1C25" w:rsidP="00FD1C25">
            <w:pPr>
              <w:jc w:val="center"/>
              <w:rPr>
                <w:sz w:val="18"/>
                <w:szCs w:val="18"/>
              </w:rPr>
            </w:pPr>
            <w:r>
              <w:rPr>
                <w:sz w:val="18"/>
                <w:szCs w:val="18"/>
              </w:rPr>
              <w:t>15%</w:t>
            </w:r>
          </w:p>
        </w:tc>
        <w:tc>
          <w:tcPr>
            <w:tcW w:w="1417" w:type="dxa"/>
          </w:tcPr>
          <w:p w14:paraId="302D9575" w14:textId="77777777" w:rsidR="00FD1C25" w:rsidRPr="00DF3FE9" w:rsidRDefault="00FD1C25" w:rsidP="00FD1C25">
            <w:pPr>
              <w:jc w:val="center"/>
              <w:rPr>
                <w:sz w:val="18"/>
                <w:szCs w:val="18"/>
              </w:rPr>
            </w:pPr>
            <w:r>
              <w:rPr>
                <w:sz w:val="18"/>
                <w:szCs w:val="18"/>
              </w:rPr>
              <w:t>24%</w:t>
            </w:r>
          </w:p>
        </w:tc>
      </w:tr>
      <w:tr w:rsidR="00FD1C25" w14:paraId="05787377" w14:textId="77777777" w:rsidTr="00FD1C25">
        <w:tc>
          <w:tcPr>
            <w:tcW w:w="5240" w:type="dxa"/>
          </w:tcPr>
          <w:p w14:paraId="1CC2A0EB" w14:textId="77777777" w:rsidR="00FD1C25" w:rsidRDefault="00FD1C25" w:rsidP="00FD1C25">
            <w:pPr>
              <w:rPr>
                <w:sz w:val="18"/>
                <w:szCs w:val="18"/>
              </w:rPr>
            </w:pPr>
            <w:r>
              <w:rPr>
                <w:sz w:val="18"/>
                <w:szCs w:val="18"/>
              </w:rPr>
              <w:t xml:space="preserve">Urgent &amp; acute projected off-patch as % of total </w:t>
            </w:r>
            <w:proofErr w:type="spellStart"/>
            <w:r>
              <w:rPr>
                <w:sz w:val="18"/>
                <w:szCs w:val="18"/>
              </w:rPr>
              <w:t>NLaG</w:t>
            </w:r>
            <w:proofErr w:type="spellEnd"/>
            <w:r>
              <w:rPr>
                <w:sz w:val="18"/>
                <w:szCs w:val="18"/>
              </w:rPr>
              <w:t xml:space="preserve"> admissions</w:t>
            </w:r>
          </w:p>
        </w:tc>
        <w:tc>
          <w:tcPr>
            <w:tcW w:w="1276" w:type="dxa"/>
          </w:tcPr>
          <w:p w14:paraId="71A42BF6" w14:textId="77777777" w:rsidR="00FD1C25" w:rsidRPr="00DF3FE9" w:rsidRDefault="00FD1C25" w:rsidP="00FD1C25">
            <w:pPr>
              <w:jc w:val="center"/>
              <w:rPr>
                <w:sz w:val="18"/>
                <w:szCs w:val="18"/>
              </w:rPr>
            </w:pPr>
            <w:r>
              <w:rPr>
                <w:sz w:val="18"/>
                <w:szCs w:val="18"/>
              </w:rPr>
              <w:t>-</w:t>
            </w:r>
          </w:p>
        </w:tc>
        <w:tc>
          <w:tcPr>
            <w:tcW w:w="1134" w:type="dxa"/>
          </w:tcPr>
          <w:p w14:paraId="42377F58" w14:textId="77777777" w:rsidR="00FD1C25" w:rsidRPr="00DF3FE9" w:rsidRDefault="00FD1C25" w:rsidP="00FD1C25">
            <w:pPr>
              <w:jc w:val="center"/>
              <w:rPr>
                <w:sz w:val="18"/>
                <w:szCs w:val="18"/>
              </w:rPr>
            </w:pPr>
            <w:r>
              <w:rPr>
                <w:sz w:val="18"/>
                <w:szCs w:val="18"/>
              </w:rPr>
              <w:t>0%</w:t>
            </w:r>
          </w:p>
        </w:tc>
        <w:tc>
          <w:tcPr>
            <w:tcW w:w="1417" w:type="dxa"/>
          </w:tcPr>
          <w:p w14:paraId="661D19ED" w14:textId="77777777" w:rsidR="00FD1C25" w:rsidRPr="00DF3FE9" w:rsidRDefault="00FD1C25" w:rsidP="00FD1C25">
            <w:pPr>
              <w:jc w:val="center"/>
              <w:rPr>
                <w:sz w:val="18"/>
                <w:szCs w:val="18"/>
              </w:rPr>
            </w:pPr>
            <w:r>
              <w:rPr>
                <w:sz w:val="18"/>
                <w:szCs w:val="18"/>
              </w:rPr>
              <w:t>44%</w:t>
            </w:r>
          </w:p>
        </w:tc>
      </w:tr>
      <w:tr w:rsidR="00FD1C25" w14:paraId="6C32888A" w14:textId="77777777" w:rsidTr="00FD1C25">
        <w:tc>
          <w:tcPr>
            <w:tcW w:w="5240" w:type="dxa"/>
          </w:tcPr>
          <w:p w14:paraId="78F251F3" w14:textId="77777777" w:rsidR="00FD1C25" w:rsidRDefault="00FD1C25" w:rsidP="00FD1C25">
            <w:pPr>
              <w:rPr>
                <w:sz w:val="18"/>
                <w:szCs w:val="18"/>
              </w:rPr>
            </w:pPr>
            <w:r>
              <w:rPr>
                <w:sz w:val="18"/>
                <w:szCs w:val="18"/>
              </w:rPr>
              <w:t>Urgent &amp; acute projected off-patch as % of total NL/NEL admissions</w:t>
            </w:r>
          </w:p>
        </w:tc>
        <w:tc>
          <w:tcPr>
            <w:tcW w:w="1276" w:type="dxa"/>
          </w:tcPr>
          <w:p w14:paraId="033EE08D" w14:textId="77777777" w:rsidR="00FD1C25" w:rsidRPr="00DF3FE9" w:rsidRDefault="00FD1C25" w:rsidP="00FD1C25">
            <w:pPr>
              <w:jc w:val="center"/>
              <w:rPr>
                <w:sz w:val="18"/>
                <w:szCs w:val="18"/>
              </w:rPr>
            </w:pPr>
            <w:r>
              <w:rPr>
                <w:sz w:val="18"/>
                <w:szCs w:val="18"/>
              </w:rPr>
              <w:t>15%</w:t>
            </w:r>
          </w:p>
        </w:tc>
        <w:tc>
          <w:tcPr>
            <w:tcW w:w="1134" w:type="dxa"/>
          </w:tcPr>
          <w:p w14:paraId="1E392BB6" w14:textId="77777777" w:rsidR="00FD1C25" w:rsidRPr="00DF3FE9" w:rsidRDefault="00FD1C25" w:rsidP="00FD1C25">
            <w:pPr>
              <w:jc w:val="center"/>
              <w:rPr>
                <w:sz w:val="18"/>
                <w:szCs w:val="18"/>
              </w:rPr>
            </w:pPr>
            <w:r>
              <w:rPr>
                <w:sz w:val="18"/>
                <w:szCs w:val="18"/>
              </w:rPr>
              <w:t>15%</w:t>
            </w:r>
          </w:p>
        </w:tc>
        <w:tc>
          <w:tcPr>
            <w:tcW w:w="1417" w:type="dxa"/>
          </w:tcPr>
          <w:p w14:paraId="124E9839" w14:textId="77777777" w:rsidR="00FD1C25" w:rsidRPr="00DF3FE9" w:rsidRDefault="00FD1C25" w:rsidP="00FD1C25">
            <w:pPr>
              <w:jc w:val="center"/>
              <w:rPr>
                <w:sz w:val="18"/>
                <w:szCs w:val="18"/>
              </w:rPr>
            </w:pPr>
            <w:r>
              <w:rPr>
                <w:sz w:val="18"/>
                <w:szCs w:val="18"/>
              </w:rPr>
              <w:t>53%</w:t>
            </w:r>
          </w:p>
        </w:tc>
      </w:tr>
    </w:tbl>
    <w:p w14:paraId="3631F254" w14:textId="77777777" w:rsidR="00C62E83" w:rsidRDefault="00C62E83" w:rsidP="00C62E83"/>
    <w:p w14:paraId="69ACFB0F" w14:textId="60A0DBB3" w:rsidR="00A97969" w:rsidRPr="00A56F22" w:rsidRDefault="005C7F15" w:rsidP="00C62E83">
      <w:r>
        <w:lastRenderedPageBreak/>
        <w:t>The patient outflows data should be considered in the light of the fact that majority of s</w:t>
      </w:r>
      <w:r w:rsidR="00A97969" w:rsidRPr="00A56F22">
        <w:t xml:space="preserve">uspected stroke patients are transported to hospital by </w:t>
      </w:r>
      <w:r w:rsidR="009C1B15" w:rsidRPr="00A56F22">
        <w:t>emergency ambulance</w:t>
      </w:r>
      <w:r>
        <w:t>.  It i</w:t>
      </w:r>
      <w:r w:rsidR="00A56F22">
        <w:t>s assumed that this service will not be subject to patient choice in the same way as GP referrals</w:t>
      </w:r>
      <w:r>
        <w:t xml:space="preserve"> as the </w:t>
      </w:r>
      <w:r w:rsidR="009C1B15" w:rsidRPr="00A56F22">
        <w:t xml:space="preserve">protocol </w:t>
      </w:r>
      <w:r>
        <w:t xml:space="preserve">dictates that ambulances will take </w:t>
      </w:r>
      <w:r w:rsidR="009C1B15" w:rsidRPr="00A56F22">
        <w:t>patient</w:t>
      </w:r>
      <w:r>
        <w:t xml:space="preserve">s to </w:t>
      </w:r>
      <w:r w:rsidR="009C1B15" w:rsidRPr="00A56F22">
        <w:t xml:space="preserve">the nearest hospital with hyper-acute stroke services.  </w:t>
      </w:r>
    </w:p>
    <w:p w14:paraId="2C286211" w14:textId="77777777" w:rsidR="00A97969" w:rsidRDefault="00A97969" w:rsidP="00B702BC">
      <w:pPr>
        <w:pStyle w:val="Heading2"/>
      </w:pPr>
    </w:p>
    <w:p w14:paraId="2446E412" w14:textId="09514DF6" w:rsidR="00B702BC" w:rsidRDefault="00855A4F" w:rsidP="00B702BC">
      <w:pPr>
        <w:pStyle w:val="Heading2"/>
      </w:pPr>
      <w:bookmarkStart w:id="37" w:name="_Toc388003790"/>
      <w:r>
        <w:t>7</w:t>
      </w:r>
      <w:r w:rsidR="00B702BC">
        <w:t>.</w:t>
      </w:r>
      <w:r w:rsidR="00C62E83">
        <w:t>4</w:t>
      </w:r>
      <w:r w:rsidR="00B702BC">
        <w:t xml:space="preserve"> Public </w:t>
      </w:r>
      <w:r w:rsidR="007B3A87">
        <w:t xml:space="preserve">feedback </w:t>
      </w:r>
      <w:r w:rsidR="00B702BC">
        <w:t>on transport</w:t>
      </w:r>
      <w:r w:rsidR="007B3A87">
        <w:t xml:space="preserve"> issues</w:t>
      </w:r>
      <w:bookmarkEnd w:id="37"/>
    </w:p>
    <w:p w14:paraId="4EA83B5D" w14:textId="77777777" w:rsidR="00FC77F2" w:rsidRDefault="00B702BC" w:rsidP="00B702BC">
      <w:r>
        <w:t xml:space="preserve">As described in the various public engagement reports, patients and public have expressed concern over travelling to centralised locations for their care.  Much of the focus was on the cost of transport, bridge tolls (if services are located in Hull), and parking fees.  Transport was cited as enhancing tiredness and anxiety for patients, and issues were raised around the current provision of the patient transport services.  </w:t>
      </w:r>
      <w:r w:rsidR="005F17F8">
        <w:t>Examples were given where friends and family members were not able to travel with patients on the patient transport vehicles and this was queried as a potential area for review.</w:t>
      </w:r>
    </w:p>
    <w:p w14:paraId="26FA3ACD" w14:textId="32193697" w:rsidR="002E71F0" w:rsidRDefault="0028238C" w:rsidP="002E71F0">
      <w:pPr>
        <w:pStyle w:val="Heading2"/>
      </w:pPr>
      <w:bookmarkStart w:id="38" w:name="_Toc388003791"/>
      <w:r>
        <w:t>7</w:t>
      </w:r>
      <w:r w:rsidR="00C62E83">
        <w:t>.5</w:t>
      </w:r>
      <w:r w:rsidR="002E71F0">
        <w:t xml:space="preserve"> Implications for the hyper-acute stroke service review</w:t>
      </w:r>
      <w:bookmarkEnd w:id="38"/>
    </w:p>
    <w:p w14:paraId="68AE800B" w14:textId="5BA42EDE" w:rsidR="00DC0645" w:rsidRDefault="005F17F8" w:rsidP="00B702BC">
      <w:r>
        <w:t xml:space="preserve">The transport analysis shows that the impact on the blue light travel time is not significant if options 1-3 are considered.  If the service is located at the HRI this starts to have implications for patient safety as the average transfer time </w:t>
      </w:r>
      <w:r w:rsidR="00DA7086">
        <w:t>increases to 26 minutes</w:t>
      </w:r>
      <w:proofErr w:type="gramStart"/>
      <w:r w:rsidR="00DA7086">
        <w:t>.</w:t>
      </w:r>
      <w:r>
        <w:t>.</w:t>
      </w:r>
      <w:proofErr w:type="gramEnd"/>
    </w:p>
    <w:p w14:paraId="09732155" w14:textId="77777777" w:rsidR="005F17F8" w:rsidRDefault="005F17F8" w:rsidP="00B702BC">
      <w:r>
        <w:t xml:space="preserve">As this service review relates to the hyper-acute stroke element of the service the travel times are likely to impact on visitors, friends and family members more than the actual patient.  This has been raised by the public as an area of concern, with reference to the huge support that visitors can offer for patients.   Commissioners may need to review transportation for visitors and friends and family members along with the patient transport service for the short time that patients are outside of their local hospital if a centralisation option is considered. </w:t>
      </w:r>
    </w:p>
    <w:p w14:paraId="20D26C9C" w14:textId="778A6F8B" w:rsidR="00CF4916" w:rsidRDefault="00CF4916" w:rsidP="00B702BC">
      <w:r>
        <w:t xml:space="preserve">The outflows data should be considered </w:t>
      </w:r>
      <w:r w:rsidR="0028238C">
        <w:t xml:space="preserve">if DPOW is the proposed </w:t>
      </w:r>
      <w:r>
        <w:t>DPOW location, as this could impact on the critical mass and potential</w:t>
      </w:r>
      <w:r w:rsidR="0028238C">
        <w:t xml:space="preserve">ly destabilise the service if numbers drop significantly.   </w:t>
      </w:r>
    </w:p>
    <w:p w14:paraId="439D4F06" w14:textId="77777777" w:rsidR="005F17F8" w:rsidRDefault="005F17F8" w:rsidP="00B702BC"/>
    <w:p w14:paraId="04ED756C" w14:textId="77777777" w:rsidR="005F17F8" w:rsidRDefault="005F17F8">
      <w:pPr>
        <w:rPr>
          <w:rFonts w:asciiTheme="majorHAnsi" w:eastAsiaTheme="majorEastAsia" w:hAnsiTheme="majorHAnsi" w:cstheme="majorBidi"/>
          <w:color w:val="2E74B5" w:themeColor="accent1" w:themeShade="BF"/>
          <w:sz w:val="32"/>
          <w:szCs w:val="32"/>
        </w:rPr>
      </w:pPr>
      <w:r>
        <w:br w:type="page"/>
      </w:r>
    </w:p>
    <w:p w14:paraId="24BE545A" w14:textId="5B3D7EFB" w:rsidR="00DC0645" w:rsidRPr="003B541C" w:rsidRDefault="0028238C" w:rsidP="00DC0645">
      <w:pPr>
        <w:pStyle w:val="Heading1"/>
      </w:pPr>
      <w:bookmarkStart w:id="39" w:name="_Toc388003792"/>
      <w:r>
        <w:lastRenderedPageBreak/>
        <w:t>8</w:t>
      </w:r>
      <w:r w:rsidR="00DC0645">
        <w:t xml:space="preserve">. </w:t>
      </w:r>
      <w:r w:rsidR="000276C4">
        <w:t>Evaluating the options</w:t>
      </w:r>
      <w:bookmarkEnd w:id="39"/>
    </w:p>
    <w:p w14:paraId="34B6C94D" w14:textId="77777777" w:rsidR="000276C4" w:rsidRDefault="000276C4" w:rsidP="00DC0645">
      <w:pPr>
        <w:spacing w:after="0" w:line="240" w:lineRule="auto"/>
      </w:pPr>
      <w:r>
        <w:t>Commissioners will use a range of information to consider the options including evidence around risks and benefits (as documented in this options appraisal), evaluation criteria and equality impact assessments.</w:t>
      </w:r>
    </w:p>
    <w:p w14:paraId="6355692F" w14:textId="77777777" w:rsidR="000276C4" w:rsidRDefault="000276C4" w:rsidP="00DC0645">
      <w:pPr>
        <w:spacing w:after="0" w:line="240" w:lineRule="auto"/>
      </w:pPr>
    </w:p>
    <w:p w14:paraId="5EB12496" w14:textId="77777777" w:rsidR="00DC0645" w:rsidRDefault="00DC0645" w:rsidP="00DC0645">
      <w:pPr>
        <w:spacing w:after="0" w:line="240" w:lineRule="auto"/>
      </w:pPr>
      <w:r>
        <w:t>At the start of the programme commissioners developed an evaluation criteria to use as part of the decision making process to highlight benefits and dis-benefits with any significant service change areas.  Th</w:t>
      </w:r>
      <w:r w:rsidR="003C717A">
        <w:t>ese</w:t>
      </w:r>
      <w:r>
        <w:t xml:space="preserve"> criteria </w:t>
      </w:r>
      <w:r w:rsidR="003C717A">
        <w:t>are</w:t>
      </w:r>
      <w:r>
        <w:t xml:space="preserve"> shown below:</w:t>
      </w:r>
    </w:p>
    <w:p w14:paraId="4CD579A4" w14:textId="77777777" w:rsidR="00DC0645" w:rsidRDefault="00DC0645" w:rsidP="00DC0645">
      <w:pPr>
        <w:spacing w:after="0" w:line="240" w:lineRule="auto"/>
      </w:pPr>
    </w:p>
    <w:p w14:paraId="34A858AD" w14:textId="77777777" w:rsidR="00DC0645" w:rsidRDefault="00DC0645" w:rsidP="00DC0645">
      <w:pPr>
        <w:pStyle w:val="Heading4"/>
      </w:pPr>
      <w:r>
        <w:t>Table 1</w:t>
      </w:r>
      <w:r w:rsidR="00FB07C6">
        <w:t>7</w:t>
      </w:r>
      <w:r>
        <w:t xml:space="preserve"> - Healthy Lives, Healthy Futures Evaluation Criteria</w:t>
      </w:r>
    </w:p>
    <w:tbl>
      <w:tblPr>
        <w:tblStyle w:val="TableGrid"/>
        <w:tblW w:w="0" w:type="auto"/>
        <w:tblLook w:val="04A0" w:firstRow="1" w:lastRow="0" w:firstColumn="1" w:lastColumn="0" w:noHBand="0" w:noVBand="1"/>
      </w:tblPr>
      <w:tblGrid>
        <w:gridCol w:w="2122"/>
        <w:gridCol w:w="6894"/>
      </w:tblGrid>
      <w:tr w:rsidR="00DC0645" w14:paraId="5FCB0554" w14:textId="77777777" w:rsidTr="00DC0645">
        <w:tc>
          <w:tcPr>
            <w:tcW w:w="2122" w:type="dxa"/>
            <w:shd w:val="clear" w:color="auto" w:fill="767171" w:themeFill="background2" w:themeFillShade="80"/>
          </w:tcPr>
          <w:p w14:paraId="395EC55B" w14:textId="77777777" w:rsidR="00DC0645" w:rsidRPr="00D74CC1" w:rsidRDefault="00DC0645" w:rsidP="00DC0645">
            <w:pPr>
              <w:rPr>
                <w:color w:val="FFFFFF" w:themeColor="background1"/>
                <w:sz w:val="18"/>
                <w:szCs w:val="18"/>
              </w:rPr>
            </w:pPr>
            <w:r w:rsidRPr="00D74CC1">
              <w:rPr>
                <w:color w:val="FFFFFF" w:themeColor="background1"/>
                <w:sz w:val="18"/>
                <w:szCs w:val="18"/>
              </w:rPr>
              <w:t>Criteria</w:t>
            </w:r>
          </w:p>
        </w:tc>
        <w:tc>
          <w:tcPr>
            <w:tcW w:w="6894" w:type="dxa"/>
            <w:shd w:val="clear" w:color="auto" w:fill="767171" w:themeFill="background2" w:themeFillShade="80"/>
          </w:tcPr>
          <w:p w14:paraId="03C60C1A" w14:textId="77777777" w:rsidR="00DC0645" w:rsidRPr="00D74CC1" w:rsidRDefault="00DC0645" w:rsidP="00DC0645">
            <w:pPr>
              <w:rPr>
                <w:color w:val="FFFFFF" w:themeColor="background1"/>
                <w:sz w:val="18"/>
                <w:szCs w:val="18"/>
              </w:rPr>
            </w:pPr>
            <w:r w:rsidRPr="00D74CC1">
              <w:rPr>
                <w:color w:val="FFFFFF" w:themeColor="background1"/>
                <w:sz w:val="18"/>
                <w:szCs w:val="18"/>
              </w:rPr>
              <w:t>Indicator</w:t>
            </w:r>
          </w:p>
        </w:tc>
      </w:tr>
      <w:tr w:rsidR="00DC0645" w14:paraId="4F9406ED" w14:textId="77777777" w:rsidTr="00DC0645">
        <w:tc>
          <w:tcPr>
            <w:tcW w:w="2122" w:type="dxa"/>
          </w:tcPr>
          <w:p w14:paraId="0A985716" w14:textId="77777777" w:rsidR="00DC0645" w:rsidRPr="00D74CC1" w:rsidRDefault="00DC0645" w:rsidP="00DC0645">
            <w:pPr>
              <w:rPr>
                <w:sz w:val="18"/>
                <w:szCs w:val="18"/>
              </w:rPr>
            </w:pPr>
            <w:r w:rsidRPr="00D74CC1">
              <w:rPr>
                <w:sz w:val="18"/>
                <w:szCs w:val="18"/>
              </w:rPr>
              <w:t>Quality of care</w:t>
            </w:r>
          </w:p>
        </w:tc>
        <w:tc>
          <w:tcPr>
            <w:tcW w:w="6894" w:type="dxa"/>
          </w:tcPr>
          <w:p w14:paraId="1151AC3B" w14:textId="77777777" w:rsidR="00DC0645" w:rsidRPr="00D74CC1" w:rsidRDefault="00DC0645" w:rsidP="00F20227">
            <w:pPr>
              <w:numPr>
                <w:ilvl w:val="0"/>
                <w:numId w:val="1"/>
              </w:numPr>
              <w:rPr>
                <w:sz w:val="18"/>
                <w:szCs w:val="18"/>
              </w:rPr>
            </w:pPr>
            <w:r w:rsidRPr="00D74CC1">
              <w:rPr>
                <w:sz w:val="18"/>
                <w:szCs w:val="18"/>
              </w:rPr>
              <w:t>Impact on premature / avoidable deaths</w:t>
            </w:r>
          </w:p>
          <w:p w14:paraId="0549009F" w14:textId="77777777" w:rsidR="00DC0645" w:rsidRPr="00D74CC1" w:rsidRDefault="00DC0645" w:rsidP="00F20227">
            <w:pPr>
              <w:numPr>
                <w:ilvl w:val="0"/>
                <w:numId w:val="1"/>
              </w:numPr>
              <w:rPr>
                <w:sz w:val="18"/>
                <w:szCs w:val="18"/>
              </w:rPr>
            </w:pPr>
            <w:r w:rsidRPr="00D74CC1">
              <w:rPr>
                <w:sz w:val="18"/>
                <w:szCs w:val="18"/>
              </w:rPr>
              <w:t xml:space="preserve">Impact on staffing levels </w:t>
            </w:r>
          </w:p>
          <w:p w14:paraId="5CA9752E" w14:textId="77777777" w:rsidR="00DC0645" w:rsidRPr="00D74CC1" w:rsidRDefault="00DC0645" w:rsidP="00F20227">
            <w:pPr>
              <w:numPr>
                <w:ilvl w:val="0"/>
                <w:numId w:val="1"/>
              </w:numPr>
              <w:rPr>
                <w:sz w:val="18"/>
                <w:szCs w:val="18"/>
              </w:rPr>
            </w:pPr>
            <w:r w:rsidRPr="00D74CC1">
              <w:rPr>
                <w:sz w:val="18"/>
                <w:szCs w:val="18"/>
              </w:rPr>
              <w:t>Patient experience e.g. complaints and feedback</w:t>
            </w:r>
          </w:p>
          <w:p w14:paraId="6C013FFF" w14:textId="77777777" w:rsidR="00DC0645" w:rsidRPr="00D74CC1" w:rsidRDefault="00DC0645" w:rsidP="00F20227">
            <w:pPr>
              <w:numPr>
                <w:ilvl w:val="0"/>
                <w:numId w:val="1"/>
              </w:numPr>
              <w:rPr>
                <w:sz w:val="18"/>
                <w:szCs w:val="18"/>
              </w:rPr>
            </w:pPr>
            <w:r w:rsidRPr="00D74CC1">
              <w:rPr>
                <w:sz w:val="18"/>
                <w:szCs w:val="18"/>
              </w:rPr>
              <w:t>Deaths in place of choice / place of residence (if applicable)</w:t>
            </w:r>
          </w:p>
          <w:p w14:paraId="0701151F" w14:textId="77777777" w:rsidR="00DC0645" w:rsidRPr="00D74CC1" w:rsidRDefault="00DC0645" w:rsidP="00F20227">
            <w:pPr>
              <w:numPr>
                <w:ilvl w:val="0"/>
                <w:numId w:val="1"/>
              </w:numPr>
              <w:rPr>
                <w:sz w:val="18"/>
                <w:szCs w:val="18"/>
              </w:rPr>
            </w:pPr>
            <w:r w:rsidRPr="00D74CC1">
              <w:rPr>
                <w:sz w:val="18"/>
                <w:szCs w:val="18"/>
              </w:rPr>
              <w:t xml:space="preserve">Patient safety </w:t>
            </w:r>
            <w:r w:rsidRPr="00D74CC1">
              <w:rPr>
                <w:sz w:val="18"/>
                <w:szCs w:val="18"/>
                <w:lang w:val="en-US"/>
              </w:rPr>
              <w:t>– conforming with best practice / guidelines</w:t>
            </w:r>
          </w:p>
        </w:tc>
      </w:tr>
      <w:tr w:rsidR="00DC0645" w14:paraId="28F1672B" w14:textId="77777777" w:rsidTr="00DC0645">
        <w:tc>
          <w:tcPr>
            <w:tcW w:w="2122" w:type="dxa"/>
          </w:tcPr>
          <w:p w14:paraId="7CDA8291" w14:textId="77777777" w:rsidR="00DC0645" w:rsidRPr="00D74CC1" w:rsidRDefault="00DC0645" w:rsidP="00DC0645">
            <w:pPr>
              <w:rPr>
                <w:sz w:val="18"/>
                <w:szCs w:val="18"/>
              </w:rPr>
            </w:pPr>
            <w:r w:rsidRPr="00D74CC1">
              <w:rPr>
                <w:sz w:val="18"/>
                <w:szCs w:val="18"/>
              </w:rPr>
              <w:t>Access to care</w:t>
            </w:r>
          </w:p>
        </w:tc>
        <w:tc>
          <w:tcPr>
            <w:tcW w:w="6894" w:type="dxa"/>
          </w:tcPr>
          <w:p w14:paraId="65CFF806" w14:textId="77777777" w:rsidR="00DC0645" w:rsidRPr="00D74CC1" w:rsidRDefault="00DC0645" w:rsidP="00F20227">
            <w:pPr>
              <w:numPr>
                <w:ilvl w:val="0"/>
                <w:numId w:val="1"/>
              </w:numPr>
              <w:tabs>
                <w:tab w:val="num" w:pos="1440"/>
              </w:tabs>
              <w:rPr>
                <w:sz w:val="18"/>
                <w:szCs w:val="18"/>
              </w:rPr>
            </w:pPr>
            <w:r w:rsidRPr="00D74CC1">
              <w:rPr>
                <w:sz w:val="18"/>
                <w:szCs w:val="18"/>
              </w:rPr>
              <w:t>Impact on population weighted average travel time</w:t>
            </w:r>
          </w:p>
          <w:p w14:paraId="766AE80D" w14:textId="77777777" w:rsidR="00DC0645" w:rsidRPr="00D74CC1" w:rsidRDefault="00DC0645" w:rsidP="00F20227">
            <w:pPr>
              <w:numPr>
                <w:ilvl w:val="0"/>
                <w:numId w:val="1"/>
              </w:numPr>
              <w:tabs>
                <w:tab w:val="num" w:pos="1440"/>
              </w:tabs>
              <w:rPr>
                <w:sz w:val="18"/>
                <w:szCs w:val="18"/>
              </w:rPr>
            </w:pPr>
            <w:r w:rsidRPr="00D74CC1">
              <w:rPr>
                <w:sz w:val="18"/>
                <w:szCs w:val="18"/>
              </w:rPr>
              <w:t>Feedback from patients and public – i.e. acceptability, willingness to travel</w:t>
            </w:r>
          </w:p>
          <w:p w14:paraId="7E552DCF" w14:textId="77777777" w:rsidR="00DC0645" w:rsidRPr="00D74CC1" w:rsidRDefault="00DC0645" w:rsidP="00F20227">
            <w:pPr>
              <w:numPr>
                <w:ilvl w:val="0"/>
                <w:numId w:val="1"/>
              </w:numPr>
              <w:tabs>
                <w:tab w:val="num" w:pos="1440"/>
              </w:tabs>
              <w:rPr>
                <w:sz w:val="18"/>
                <w:szCs w:val="18"/>
              </w:rPr>
            </w:pPr>
            <w:r w:rsidRPr="00D74CC1">
              <w:rPr>
                <w:sz w:val="18"/>
                <w:szCs w:val="18"/>
              </w:rPr>
              <w:t>Proportion of visits/interventions delivered locally in the community or in patients’ homes</w:t>
            </w:r>
          </w:p>
          <w:p w14:paraId="24CB5E67" w14:textId="77777777" w:rsidR="00DC0645" w:rsidRPr="00D74CC1" w:rsidRDefault="00DC0645" w:rsidP="00F20227">
            <w:pPr>
              <w:numPr>
                <w:ilvl w:val="0"/>
                <w:numId w:val="1"/>
              </w:numPr>
              <w:tabs>
                <w:tab w:val="num" w:pos="1440"/>
              </w:tabs>
              <w:rPr>
                <w:sz w:val="18"/>
                <w:szCs w:val="18"/>
              </w:rPr>
            </w:pPr>
            <w:r w:rsidRPr="00D74CC1">
              <w:rPr>
                <w:sz w:val="18"/>
                <w:szCs w:val="18"/>
              </w:rPr>
              <w:t>Number of options available for service delivery to local patients (i.e. patient choice)</w:t>
            </w:r>
          </w:p>
        </w:tc>
      </w:tr>
      <w:tr w:rsidR="00DC0645" w14:paraId="5EAF3661" w14:textId="77777777" w:rsidTr="00DC0645">
        <w:tc>
          <w:tcPr>
            <w:tcW w:w="2122" w:type="dxa"/>
          </w:tcPr>
          <w:p w14:paraId="500F969D" w14:textId="77777777" w:rsidR="00DC0645" w:rsidRPr="00D74CC1" w:rsidRDefault="00DC0645" w:rsidP="00DC0645">
            <w:pPr>
              <w:rPr>
                <w:sz w:val="18"/>
                <w:szCs w:val="18"/>
              </w:rPr>
            </w:pPr>
            <w:r w:rsidRPr="00D74CC1">
              <w:rPr>
                <w:sz w:val="18"/>
                <w:szCs w:val="18"/>
              </w:rPr>
              <w:t>Affordability</w:t>
            </w:r>
          </w:p>
        </w:tc>
        <w:tc>
          <w:tcPr>
            <w:tcW w:w="6894" w:type="dxa"/>
          </w:tcPr>
          <w:p w14:paraId="0111F582" w14:textId="77777777" w:rsidR="00DC0645" w:rsidRPr="00D74CC1" w:rsidRDefault="00DC0645" w:rsidP="00F20227">
            <w:pPr>
              <w:numPr>
                <w:ilvl w:val="0"/>
                <w:numId w:val="1"/>
              </w:numPr>
              <w:tabs>
                <w:tab w:val="num" w:pos="1440"/>
              </w:tabs>
              <w:rPr>
                <w:sz w:val="18"/>
                <w:szCs w:val="18"/>
              </w:rPr>
            </w:pPr>
            <w:r w:rsidRPr="00D74CC1">
              <w:rPr>
                <w:sz w:val="18"/>
                <w:szCs w:val="18"/>
              </w:rPr>
              <w:t>Up front capital and other non-recurring costs required to implement reconfiguration</w:t>
            </w:r>
          </w:p>
          <w:p w14:paraId="290421FE" w14:textId="77777777" w:rsidR="00DC0645" w:rsidRPr="00D74CC1" w:rsidRDefault="00DC0645" w:rsidP="00F20227">
            <w:pPr>
              <w:numPr>
                <w:ilvl w:val="0"/>
                <w:numId w:val="1"/>
              </w:numPr>
              <w:tabs>
                <w:tab w:val="num" w:pos="1440"/>
              </w:tabs>
              <w:rPr>
                <w:sz w:val="18"/>
                <w:szCs w:val="18"/>
              </w:rPr>
            </w:pPr>
            <w:r w:rsidRPr="00D74CC1">
              <w:rPr>
                <w:sz w:val="18"/>
                <w:szCs w:val="18"/>
              </w:rPr>
              <w:t xml:space="preserve">Assessment of </w:t>
            </w:r>
            <w:proofErr w:type="spellStart"/>
            <w:r w:rsidRPr="00D74CC1">
              <w:rPr>
                <w:sz w:val="18"/>
                <w:szCs w:val="18"/>
              </w:rPr>
              <w:t>ongoing</w:t>
            </w:r>
            <w:proofErr w:type="spellEnd"/>
            <w:r w:rsidRPr="00D74CC1">
              <w:rPr>
                <w:sz w:val="18"/>
                <w:szCs w:val="18"/>
              </w:rPr>
              <w:t xml:space="preserve"> financial viability of hospital sites</w:t>
            </w:r>
          </w:p>
          <w:p w14:paraId="1E98D5BC" w14:textId="77777777" w:rsidR="00DC0645" w:rsidRPr="00D74CC1" w:rsidRDefault="00DC0645" w:rsidP="00F20227">
            <w:pPr>
              <w:numPr>
                <w:ilvl w:val="0"/>
                <w:numId w:val="1"/>
              </w:numPr>
              <w:tabs>
                <w:tab w:val="num" w:pos="1440"/>
              </w:tabs>
              <w:rPr>
                <w:sz w:val="18"/>
                <w:szCs w:val="18"/>
              </w:rPr>
            </w:pPr>
            <w:r w:rsidRPr="00D74CC1">
              <w:rPr>
                <w:sz w:val="18"/>
                <w:szCs w:val="18"/>
              </w:rPr>
              <w:t>Assessment of affordability within commissioners allocations</w:t>
            </w:r>
          </w:p>
          <w:p w14:paraId="684C3EB6" w14:textId="77777777" w:rsidR="00DC0645" w:rsidRPr="00D74CC1" w:rsidRDefault="00DC0645" w:rsidP="00F20227">
            <w:pPr>
              <w:numPr>
                <w:ilvl w:val="0"/>
                <w:numId w:val="1"/>
              </w:numPr>
              <w:tabs>
                <w:tab w:val="num" w:pos="1440"/>
              </w:tabs>
              <w:rPr>
                <w:sz w:val="18"/>
                <w:szCs w:val="18"/>
              </w:rPr>
            </w:pPr>
            <w:r w:rsidRPr="00D74CC1">
              <w:rPr>
                <w:sz w:val="18"/>
                <w:szCs w:val="18"/>
              </w:rPr>
              <w:t>Total value of each option incorporating future capital and revenue implications</w:t>
            </w:r>
          </w:p>
          <w:p w14:paraId="500EB128" w14:textId="77777777" w:rsidR="00DC0645" w:rsidRPr="00D74CC1" w:rsidRDefault="00DC0645" w:rsidP="00F20227">
            <w:pPr>
              <w:numPr>
                <w:ilvl w:val="0"/>
                <w:numId w:val="1"/>
              </w:numPr>
              <w:tabs>
                <w:tab w:val="num" w:pos="1440"/>
              </w:tabs>
              <w:rPr>
                <w:sz w:val="18"/>
                <w:szCs w:val="18"/>
              </w:rPr>
            </w:pPr>
            <w:r w:rsidRPr="00D74CC1">
              <w:rPr>
                <w:sz w:val="18"/>
                <w:szCs w:val="18"/>
              </w:rPr>
              <w:t>Assessment of payback period (if applicable)</w:t>
            </w:r>
          </w:p>
        </w:tc>
      </w:tr>
      <w:tr w:rsidR="00DC0645" w14:paraId="30DF1147" w14:textId="77777777" w:rsidTr="00DC0645">
        <w:tc>
          <w:tcPr>
            <w:tcW w:w="2122" w:type="dxa"/>
          </w:tcPr>
          <w:p w14:paraId="02C601D5" w14:textId="77777777" w:rsidR="00DC0645" w:rsidRPr="00D74CC1" w:rsidRDefault="00DC0645" w:rsidP="00DC0645">
            <w:pPr>
              <w:rPr>
                <w:sz w:val="18"/>
                <w:szCs w:val="18"/>
              </w:rPr>
            </w:pPr>
            <w:r w:rsidRPr="00D74CC1">
              <w:rPr>
                <w:sz w:val="18"/>
                <w:szCs w:val="18"/>
              </w:rPr>
              <w:t>Deliverability</w:t>
            </w:r>
          </w:p>
        </w:tc>
        <w:tc>
          <w:tcPr>
            <w:tcW w:w="6894" w:type="dxa"/>
          </w:tcPr>
          <w:p w14:paraId="0140ECA6" w14:textId="77777777" w:rsidR="00DC0645" w:rsidRPr="00D74CC1" w:rsidRDefault="00DC0645" w:rsidP="00F20227">
            <w:pPr>
              <w:numPr>
                <w:ilvl w:val="0"/>
                <w:numId w:val="1"/>
              </w:numPr>
              <w:tabs>
                <w:tab w:val="num" w:pos="1440"/>
              </w:tabs>
              <w:rPr>
                <w:sz w:val="18"/>
                <w:szCs w:val="18"/>
              </w:rPr>
            </w:pPr>
            <w:r w:rsidRPr="00D74CC1">
              <w:rPr>
                <w:sz w:val="18"/>
                <w:szCs w:val="18"/>
              </w:rPr>
              <w:t>Workforce experience/quality (attractiveness for employment)</w:t>
            </w:r>
          </w:p>
          <w:p w14:paraId="32C34C7D" w14:textId="77777777" w:rsidR="00DC0645" w:rsidRPr="00D74CC1" w:rsidRDefault="00DC0645" w:rsidP="00F20227">
            <w:pPr>
              <w:numPr>
                <w:ilvl w:val="0"/>
                <w:numId w:val="1"/>
              </w:numPr>
              <w:tabs>
                <w:tab w:val="num" w:pos="1440"/>
              </w:tabs>
              <w:rPr>
                <w:sz w:val="18"/>
                <w:szCs w:val="18"/>
              </w:rPr>
            </w:pPr>
            <w:r w:rsidRPr="00D74CC1">
              <w:rPr>
                <w:sz w:val="18"/>
                <w:szCs w:val="18"/>
              </w:rPr>
              <w:t>Assessment of ease of delivering option in terms of public and stakeholder acceptability</w:t>
            </w:r>
          </w:p>
          <w:p w14:paraId="095A1A05" w14:textId="77777777" w:rsidR="00DC0645" w:rsidRPr="00D74CC1" w:rsidRDefault="00DC0645" w:rsidP="00F20227">
            <w:pPr>
              <w:numPr>
                <w:ilvl w:val="0"/>
                <w:numId w:val="1"/>
              </w:numPr>
              <w:tabs>
                <w:tab w:val="num" w:pos="1440"/>
              </w:tabs>
              <w:rPr>
                <w:sz w:val="18"/>
                <w:szCs w:val="18"/>
              </w:rPr>
            </w:pPr>
            <w:r w:rsidRPr="00D74CC1">
              <w:rPr>
                <w:sz w:val="18"/>
                <w:szCs w:val="18"/>
              </w:rPr>
              <w:t>Assessment of ease of creating required capacity shifts within timescales (workforce and physical facilities)</w:t>
            </w:r>
          </w:p>
          <w:p w14:paraId="60A4E481" w14:textId="77777777" w:rsidR="00DC0645" w:rsidRPr="00D74CC1" w:rsidRDefault="00DC0645" w:rsidP="00F20227">
            <w:pPr>
              <w:numPr>
                <w:ilvl w:val="0"/>
                <w:numId w:val="1"/>
              </w:numPr>
              <w:tabs>
                <w:tab w:val="num" w:pos="1440"/>
              </w:tabs>
              <w:rPr>
                <w:sz w:val="18"/>
                <w:szCs w:val="18"/>
              </w:rPr>
            </w:pPr>
            <w:r w:rsidRPr="00D74CC1">
              <w:rPr>
                <w:sz w:val="18"/>
                <w:szCs w:val="18"/>
                <w:lang w:val="en-US"/>
              </w:rPr>
              <w:t>Degree of integration across acute, primary, community and mental health services</w:t>
            </w:r>
          </w:p>
        </w:tc>
      </w:tr>
    </w:tbl>
    <w:p w14:paraId="78A69BDE" w14:textId="77777777" w:rsidR="00DC0645" w:rsidRDefault="00DC0645" w:rsidP="00DC0645">
      <w:pPr>
        <w:spacing w:after="0" w:line="240" w:lineRule="auto"/>
      </w:pPr>
    </w:p>
    <w:p w14:paraId="2AB69401" w14:textId="77777777" w:rsidR="00DC0645" w:rsidRDefault="00DC0645" w:rsidP="00DC0645">
      <w:pPr>
        <w:spacing w:after="0" w:line="240" w:lineRule="auto"/>
      </w:pPr>
      <w:r>
        <w:t>Commissioners agree that quality of care should be the highest priority</w:t>
      </w:r>
      <w:r w:rsidR="00FF5A9F">
        <w:t xml:space="preserve"> when it comes to decisions about service provision.  However </w:t>
      </w:r>
      <w:r>
        <w:t>it is important to balance the other elements of the criteria to ensure that our services are maintained with the right level of skilled workforce, at locations that are accessible for patients, and in a way that uses the scarce resources as efficiently as possible.</w:t>
      </w:r>
    </w:p>
    <w:p w14:paraId="3958A3AF" w14:textId="77777777" w:rsidR="00DC0645" w:rsidRDefault="00DC0645" w:rsidP="00DC0645">
      <w:pPr>
        <w:spacing w:after="0" w:line="240" w:lineRule="auto"/>
      </w:pPr>
    </w:p>
    <w:p w14:paraId="188C48B1" w14:textId="77777777" w:rsidR="00DC0645" w:rsidRDefault="00FF5A9F" w:rsidP="00DC0645">
      <w:pPr>
        <w:spacing w:after="0" w:line="240" w:lineRule="auto"/>
      </w:pPr>
      <w:r>
        <w:t xml:space="preserve">As part of the engagement processes </w:t>
      </w:r>
      <w:r w:rsidR="00DC0645">
        <w:t xml:space="preserve">patients and the public </w:t>
      </w:r>
      <w:r>
        <w:t xml:space="preserve">were asked </w:t>
      </w:r>
      <w:r w:rsidR="00DC0645">
        <w:t>about the</w:t>
      </w:r>
      <w:r>
        <w:t xml:space="preserve"> evaluation criteria </w:t>
      </w:r>
      <w:r w:rsidR="00DC0645">
        <w:t>headings</w:t>
      </w:r>
      <w:r>
        <w:t xml:space="preserve"> and how they would prioritise them.  O</w:t>
      </w:r>
      <w:r w:rsidR="00DC0645">
        <w:t xml:space="preserve">ver 80% of people felt that quality of care should be rated the highest priority when considering service change ideas.  </w:t>
      </w:r>
      <w:r w:rsidR="005F17F8">
        <w:t>It has been agreed that the quality and safety criteria will be weigh</w:t>
      </w:r>
      <w:r>
        <w:t>ted accordingly when it comes to making decisions about changes to the service including hyper-acute stroke.</w:t>
      </w:r>
    </w:p>
    <w:p w14:paraId="2E1593DE" w14:textId="77777777" w:rsidR="005C7F15" w:rsidRDefault="005C7F15" w:rsidP="00DC0645">
      <w:pPr>
        <w:spacing w:after="0" w:line="240" w:lineRule="auto"/>
      </w:pPr>
    </w:p>
    <w:p w14:paraId="194266D3" w14:textId="77777777" w:rsidR="005C7F15" w:rsidRDefault="005C7F15" w:rsidP="005C7F15">
      <w:pPr>
        <w:spacing w:after="0" w:line="240" w:lineRule="auto"/>
      </w:pPr>
      <w:r>
        <w:t>The evaluation process has been documented in Appendix 10.</w:t>
      </w:r>
    </w:p>
    <w:p w14:paraId="0CD66DE3" w14:textId="77777777" w:rsidR="005C7F15" w:rsidRDefault="005C7F15" w:rsidP="00DC0645">
      <w:pPr>
        <w:spacing w:after="0" w:line="240" w:lineRule="auto"/>
      </w:pPr>
    </w:p>
    <w:p w14:paraId="58CD7927" w14:textId="77777777" w:rsidR="00D73A26" w:rsidRDefault="00D73A26" w:rsidP="00DC0645">
      <w:pPr>
        <w:spacing w:after="0" w:line="240" w:lineRule="auto"/>
      </w:pPr>
    </w:p>
    <w:p w14:paraId="5DADB89D" w14:textId="77777777" w:rsidR="00D73A26" w:rsidRDefault="00D73A26" w:rsidP="00DC0645">
      <w:pPr>
        <w:spacing w:after="0" w:line="240" w:lineRule="auto"/>
      </w:pPr>
    </w:p>
    <w:p w14:paraId="6C904B01" w14:textId="77777777" w:rsidR="009A1910" w:rsidRDefault="009A1910" w:rsidP="00DC0645">
      <w:pPr>
        <w:spacing w:after="0" w:line="240" w:lineRule="auto"/>
      </w:pPr>
    </w:p>
    <w:p w14:paraId="769A5BBF" w14:textId="77777777" w:rsidR="000276C4" w:rsidRDefault="000276C4" w:rsidP="00DC0645">
      <w:pPr>
        <w:spacing w:after="0" w:line="240" w:lineRule="auto"/>
      </w:pPr>
    </w:p>
    <w:p w14:paraId="1ABEAE4B" w14:textId="77777777" w:rsidR="00527C4A" w:rsidRDefault="00527C4A">
      <w:pPr>
        <w:rPr>
          <w:rFonts w:asciiTheme="majorHAnsi" w:eastAsiaTheme="majorEastAsia" w:hAnsiTheme="majorHAnsi" w:cstheme="majorBidi"/>
          <w:color w:val="2E74B5" w:themeColor="accent1" w:themeShade="BF"/>
          <w:sz w:val="32"/>
          <w:szCs w:val="32"/>
        </w:rPr>
      </w:pPr>
      <w:r>
        <w:br w:type="page"/>
      </w:r>
    </w:p>
    <w:p w14:paraId="2031291F" w14:textId="04E50628" w:rsidR="000276C4" w:rsidRDefault="0028238C" w:rsidP="00527C4A">
      <w:pPr>
        <w:pStyle w:val="Heading1"/>
      </w:pPr>
      <w:bookmarkStart w:id="40" w:name="_Toc388003793"/>
      <w:r>
        <w:lastRenderedPageBreak/>
        <w:t>9</w:t>
      </w:r>
      <w:r w:rsidR="00527C4A">
        <w:t>.</w:t>
      </w:r>
      <w:r w:rsidR="000276C4">
        <w:t xml:space="preserve"> Equality Impact Assessment (EQIA)</w:t>
      </w:r>
      <w:bookmarkEnd w:id="40"/>
    </w:p>
    <w:p w14:paraId="190354BE" w14:textId="77777777" w:rsidR="000276C4" w:rsidRDefault="000276C4" w:rsidP="000276C4">
      <w:pPr>
        <w:rPr>
          <w:bCs/>
        </w:rPr>
      </w:pPr>
      <w:r>
        <w:t>Commissioners are committed to achieving equality, celebrating diversity, promoting inclusion and embracing human rights as set out in the NHS Constitution, and in line with the public sector equality duty outlined in the Equality Act 2010.  This includes paying due regard to e</w:t>
      </w:r>
      <w:r>
        <w:rPr>
          <w:bCs/>
        </w:rPr>
        <w:t>liminating</w:t>
      </w:r>
      <w:r w:rsidRPr="00AD1F39">
        <w:rPr>
          <w:bCs/>
        </w:rPr>
        <w:t xml:space="preserve"> unlawful discrimination</w:t>
      </w:r>
      <w:r>
        <w:rPr>
          <w:bCs/>
        </w:rPr>
        <w:t>, advancing equality of opportunity and fostering good relationships between equality groups.</w:t>
      </w:r>
    </w:p>
    <w:p w14:paraId="2FD6C5A1" w14:textId="77777777" w:rsidR="000276C4" w:rsidRDefault="000276C4" w:rsidP="000276C4">
      <w:r>
        <w:t>There are 9 “protected” characteristics that the Equality Act defines:</w:t>
      </w:r>
    </w:p>
    <w:p w14:paraId="5D688BB3"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Age</w:t>
      </w:r>
    </w:p>
    <w:p w14:paraId="0EC4468B"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Disability</w:t>
      </w:r>
    </w:p>
    <w:p w14:paraId="1AD30748"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Gender re-assignment</w:t>
      </w:r>
    </w:p>
    <w:p w14:paraId="2CCB2542"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Marriage and Civil partnership</w:t>
      </w:r>
    </w:p>
    <w:p w14:paraId="08610F20"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Pregnancy and maternity</w:t>
      </w:r>
    </w:p>
    <w:p w14:paraId="0E8DF04E"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Race</w:t>
      </w:r>
    </w:p>
    <w:p w14:paraId="7648A438"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Religion or belief</w:t>
      </w:r>
    </w:p>
    <w:p w14:paraId="5BD0E7E9" w14:textId="77777777" w:rsidR="000276C4" w:rsidRPr="001B54F8"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Sex</w:t>
      </w:r>
    </w:p>
    <w:p w14:paraId="785DC150" w14:textId="77777777" w:rsidR="000276C4" w:rsidRDefault="000276C4" w:rsidP="00F20227">
      <w:pPr>
        <w:pStyle w:val="Default"/>
        <w:numPr>
          <w:ilvl w:val="0"/>
          <w:numId w:val="2"/>
        </w:numPr>
        <w:ind w:right="-1"/>
        <w:jc w:val="both"/>
        <w:rPr>
          <w:rFonts w:asciiTheme="minorHAnsi" w:hAnsiTheme="minorHAnsi"/>
          <w:bCs/>
          <w:sz w:val="22"/>
          <w:szCs w:val="22"/>
        </w:rPr>
      </w:pPr>
      <w:r w:rsidRPr="001B54F8">
        <w:rPr>
          <w:rFonts w:asciiTheme="minorHAnsi" w:hAnsiTheme="minorHAnsi"/>
          <w:bCs/>
          <w:sz w:val="22"/>
          <w:szCs w:val="22"/>
        </w:rPr>
        <w:t xml:space="preserve">Sexual orientation </w:t>
      </w:r>
    </w:p>
    <w:p w14:paraId="3FCE1AF1" w14:textId="77777777" w:rsidR="000276C4" w:rsidRDefault="000276C4" w:rsidP="000276C4">
      <w:pPr>
        <w:pStyle w:val="Default"/>
        <w:ind w:left="720" w:right="-1"/>
        <w:jc w:val="both"/>
        <w:rPr>
          <w:rFonts w:asciiTheme="minorHAnsi" w:hAnsiTheme="minorHAnsi"/>
          <w:bCs/>
          <w:sz w:val="22"/>
          <w:szCs w:val="22"/>
        </w:rPr>
      </w:pPr>
    </w:p>
    <w:p w14:paraId="60EC5336" w14:textId="77777777" w:rsidR="000276C4" w:rsidRDefault="000276C4" w:rsidP="000276C4">
      <w:pPr>
        <w:pStyle w:val="Default"/>
        <w:ind w:right="-1"/>
        <w:rPr>
          <w:rFonts w:asciiTheme="minorHAnsi" w:hAnsiTheme="minorHAnsi"/>
          <w:bCs/>
          <w:sz w:val="22"/>
          <w:szCs w:val="22"/>
        </w:rPr>
      </w:pPr>
      <w:r w:rsidRPr="00B24A1A">
        <w:rPr>
          <w:rFonts w:asciiTheme="minorHAnsi" w:hAnsiTheme="minorHAnsi" w:cstheme="minorBidi"/>
          <w:color w:val="auto"/>
          <w:sz w:val="22"/>
          <w:szCs w:val="22"/>
        </w:rPr>
        <w:t xml:space="preserve">In line with work undertaken as part of the health needs analysis, Commissioners will also give </w:t>
      </w:r>
      <w:r>
        <w:rPr>
          <w:rFonts w:asciiTheme="minorHAnsi" w:hAnsiTheme="minorHAnsi" w:cstheme="minorBidi"/>
          <w:color w:val="auto"/>
          <w:sz w:val="22"/>
          <w:szCs w:val="22"/>
        </w:rPr>
        <w:t>consideration to people from differing s</w:t>
      </w:r>
      <w:r w:rsidRPr="001B54F8">
        <w:rPr>
          <w:rFonts w:asciiTheme="minorHAnsi" w:hAnsiTheme="minorHAnsi"/>
          <w:bCs/>
          <w:sz w:val="22"/>
          <w:szCs w:val="22"/>
        </w:rPr>
        <w:t>ocio economic groups / backgrounds (health inequalities)</w:t>
      </w:r>
      <w:r>
        <w:rPr>
          <w:rFonts w:asciiTheme="minorHAnsi" w:hAnsiTheme="minorHAnsi"/>
          <w:bCs/>
          <w:sz w:val="22"/>
          <w:szCs w:val="22"/>
        </w:rPr>
        <w:t xml:space="preserve">.   </w:t>
      </w:r>
    </w:p>
    <w:p w14:paraId="65411947" w14:textId="77777777" w:rsidR="009D6002" w:rsidRDefault="009D6002" w:rsidP="000276C4">
      <w:pPr>
        <w:pStyle w:val="Default"/>
        <w:ind w:right="-1"/>
        <w:rPr>
          <w:rFonts w:asciiTheme="minorHAnsi" w:hAnsiTheme="minorHAnsi"/>
          <w:bCs/>
          <w:sz w:val="22"/>
          <w:szCs w:val="22"/>
        </w:rPr>
      </w:pPr>
    </w:p>
    <w:p w14:paraId="0D73B0C2" w14:textId="20C54468" w:rsidR="00527C4A" w:rsidRDefault="0028238C" w:rsidP="00527C4A">
      <w:pPr>
        <w:pStyle w:val="Heading2"/>
      </w:pPr>
      <w:bookmarkStart w:id="41" w:name="_Toc388003794"/>
      <w:r>
        <w:t>9</w:t>
      </w:r>
      <w:r w:rsidR="00527C4A">
        <w:t>.1 Equality data</w:t>
      </w:r>
      <w:bookmarkEnd w:id="41"/>
    </w:p>
    <w:p w14:paraId="2A50AE89" w14:textId="77777777" w:rsidR="00527C4A" w:rsidRDefault="00527C4A" w:rsidP="00527C4A">
      <w:r>
        <w:t>The demographic data for the protected groups is shown below.</w:t>
      </w:r>
    </w:p>
    <w:p w14:paraId="7444901D" w14:textId="77777777" w:rsidR="00527C4A" w:rsidRDefault="00527C4A" w:rsidP="00527C4A">
      <w:pPr>
        <w:pStyle w:val="Heading4"/>
      </w:pPr>
      <w:r>
        <w:t>Table 1</w:t>
      </w:r>
      <w:r w:rsidR="00FB07C6">
        <w:t>8</w:t>
      </w:r>
      <w:r>
        <w:t xml:space="preserve"> – Age distribution of CCG populations 2011</w:t>
      </w:r>
    </w:p>
    <w:tbl>
      <w:tblPr>
        <w:tblStyle w:val="TableGrid"/>
        <w:tblW w:w="0" w:type="auto"/>
        <w:tblLook w:val="04A0" w:firstRow="1" w:lastRow="0" w:firstColumn="1" w:lastColumn="0" w:noHBand="0" w:noVBand="1"/>
      </w:tblPr>
      <w:tblGrid>
        <w:gridCol w:w="2405"/>
        <w:gridCol w:w="851"/>
        <w:gridCol w:w="708"/>
        <w:gridCol w:w="851"/>
        <w:gridCol w:w="850"/>
        <w:gridCol w:w="851"/>
        <w:gridCol w:w="847"/>
        <w:gridCol w:w="673"/>
        <w:gridCol w:w="980"/>
      </w:tblGrid>
      <w:tr w:rsidR="00527C4A" w14:paraId="4C8C8BF0" w14:textId="77777777" w:rsidTr="00527C4A">
        <w:tc>
          <w:tcPr>
            <w:tcW w:w="2405" w:type="dxa"/>
            <w:vMerge w:val="restart"/>
            <w:shd w:val="clear" w:color="auto" w:fill="767171" w:themeFill="background2" w:themeFillShade="80"/>
          </w:tcPr>
          <w:p w14:paraId="05599A48"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631" w:type="dxa"/>
            <w:gridSpan w:val="7"/>
            <w:shd w:val="clear" w:color="auto" w:fill="767171" w:themeFill="background2" w:themeFillShade="80"/>
          </w:tcPr>
          <w:p w14:paraId="59806571"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Age band (years)</w:t>
            </w:r>
          </w:p>
        </w:tc>
        <w:tc>
          <w:tcPr>
            <w:tcW w:w="980" w:type="dxa"/>
            <w:vMerge w:val="restart"/>
            <w:shd w:val="clear" w:color="auto" w:fill="767171" w:themeFill="background2" w:themeFillShade="80"/>
          </w:tcPr>
          <w:p w14:paraId="2DC07D1D"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527C4A" w14:paraId="0F7985F3" w14:textId="77777777" w:rsidTr="00527C4A">
        <w:tc>
          <w:tcPr>
            <w:tcW w:w="2405" w:type="dxa"/>
            <w:vMerge/>
            <w:shd w:val="clear" w:color="auto" w:fill="767171" w:themeFill="background2" w:themeFillShade="80"/>
          </w:tcPr>
          <w:p w14:paraId="46E15E30" w14:textId="77777777" w:rsidR="00527C4A" w:rsidRPr="00527C4A" w:rsidRDefault="00527C4A" w:rsidP="00527C4A">
            <w:pPr>
              <w:rPr>
                <w:color w:val="FFFFFF" w:themeColor="background1"/>
                <w:sz w:val="18"/>
                <w:szCs w:val="18"/>
              </w:rPr>
            </w:pPr>
          </w:p>
        </w:tc>
        <w:tc>
          <w:tcPr>
            <w:tcW w:w="851" w:type="dxa"/>
            <w:shd w:val="clear" w:color="auto" w:fill="767171" w:themeFill="background2" w:themeFillShade="80"/>
            <w:vAlign w:val="center"/>
          </w:tcPr>
          <w:p w14:paraId="4EE735C6"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0 - 4</w:t>
            </w:r>
          </w:p>
        </w:tc>
        <w:tc>
          <w:tcPr>
            <w:tcW w:w="708" w:type="dxa"/>
            <w:shd w:val="clear" w:color="auto" w:fill="767171" w:themeFill="background2" w:themeFillShade="80"/>
            <w:vAlign w:val="center"/>
          </w:tcPr>
          <w:p w14:paraId="1706BAB5"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5 - 16</w:t>
            </w:r>
          </w:p>
        </w:tc>
        <w:tc>
          <w:tcPr>
            <w:tcW w:w="851" w:type="dxa"/>
            <w:shd w:val="clear" w:color="auto" w:fill="767171" w:themeFill="background2" w:themeFillShade="80"/>
            <w:vAlign w:val="center"/>
          </w:tcPr>
          <w:p w14:paraId="78357A0E"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17 - 18</w:t>
            </w:r>
          </w:p>
        </w:tc>
        <w:tc>
          <w:tcPr>
            <w:tcW w:w="850" w:type="dxa"/>
            <w:shd w:val="clear" w:color="auto" w:fill="767171" w:themeFill="background2" w:themeFillShade="80"/>
            <w:vAlign w:val="center"/>
          </w:tcPr>
          <w:p w14:paraId="36987627"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19 - 49</w:t>
            </w:r>
          </w:p>
        </w:tc>
        <w:tc>
          <w:tcPr>
            <w:tcW w:w="851" w:type="dxa"/>
            <w:shd w:val="clear" w:color="auto" w:fill="767171" w:themeFill="background2" w:themeFillShade="80"/>
            <w:vAlign w:val="center"/>
          </w:tcPr>
          <w:p w14:paraId="11F994CE"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50 - 64</w:t>
            </w:r>
          </w:p>
        </w:tc>
        <w:tc>
          <w:tcPr>
            <w:tcW w:w="847" w:type="dxa"/>
            <w:shd w:val="clear" w:color="auto" w:fill="767171" w:themeFill="background2" w:themeFillShade="80"/>
            <w:vAlign w:val="center"/>
          </w:tcPr>
          <w:p w14:paraId="2ECE661F"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65 - 74</w:t>
            </w:r>
          </w:p>
        </w:tc>
        <w:tc>
          <w:tcPr>
            <w:tcW w:w="673" w:type="dxa"/>
            <w:shd w:val="clear" w:color="auto" w:fill="767171" w:themeFill="background2" w:themeFillShade="80"/>
            <w:vAlign w:val="center"/>
          </w:tcPr>
          <w:p w14:paraId="3F309172"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75+</w:t>
            </w:r>
          </w:p>
        </w:tc>
        <w:tc>
          <w:tcPr>
            <w:tcW w:w="980" w:type="dxa"/>
            <w:vMerge/>
            <w:shd w:val="clear" w:color="auto" w:fill="767171" w:themeFill="background2" w:themeFillShade="80"/>
          </w:tcPr>
          <w:p w14:paraId="4548A89E" w14:textId="77777777" w:rsidR="00527C4A" w:rsidRPr="00527C4A" w:rsidRDefault="00527C4A" w:rsidP="00527C4A">
            <w:pPr>
              <w:rPr>
                <w:color w:val="FFFFFF" w:themeColor="background1"/>
                <w:sz w:val="18"/>
                <w:szCs w:val="18"/>
              </w:rPr>
            </w:pPr>
          </w:p>
        </w:tc>
      </w:tr>
      <w:tr w:rsidR="00527C4A" w14:paraId="0B351801" w14:textId="77777777" w:rsidTr="00527C4A">
        <w:tc>
          <w:tcPr>
            <w:tcW w:w="2405" w:type="dxa"/>
            <w:vMerge w:val="restart"/>
            <w:vAlign w:val="bottom"/>
          </w:tcPr>
          <w:p w14:paraId="441478DE" w14:textId="77777777" w:rsidR="00527C4A" w:rsidRPr="00527C4A" w:rsidRDefault="00527C4A" w:rsidP="00527C4A">
            <w:pPr>
              <w:rPr>
                <w:sz w:val="18"/>
                <w:szCs w:val="18"/>
              </w:rPr>
            </w:pPr>
            <w:r w:rsidRPr="00527C4A">
              <w:rPr>
                <w:sz w:val="18"/>
                <w:szCs w:val="18"/>
              </w:rPr>
              <w:t xml:space="preserve">North Lincolnshire </w:t>
            </w:r>
          </w:p>
        </w:tc>
        <w:tc>
          <w:tcPr>
            <w:tcW w:w="851" w:type="dxa"/>
            <w:vAlign w:val="center"/>
          </w:tcPr>
          <w:p w14:paraId="606DC253" w14:textId="77777777" w:rsidR="00527C4A" w:rsidRPr="00527C4A" w:rsidRDefault="00527C4A" w:rsidP="00527C4A">
            <w:pPr>
              <w:jc w:val="center"/>
              <w:rPr>
                <w:sz w:val="18"/>
                <w:szCs w:val="18"/>
              </w:rPr>
            </w:pPr>
            <w:r w:rsidRPr="00527C4A">
              <w:rPr>
                <w:sz w:val="18"/>
                <w:szCs w:val="18"/>
              </w:rPr>
              <w:t>10221</w:t>
            </w:r>
          </w:p>
        </w:tc>
        <w:tc>
          <w:tcPr>
            <w:tcW w:w="708" w:type="dxa"/>
            <w:vAlign w:val="center"/>
          </w:tcPr>
          <w:p w14:paraId="6DC4D6A5" w14:textId="77777777" w:rsidR="00527C4A" w:rsidRPr="00527C4A" w:rsidRDefault="00527C4A" w:rsidP="00527C4A">
            <w:pPr>
              <w:jc w:val="center"/>
              <w:rPr>
                <w:sz w:val="18"/>
                <w:szCs w:val="18"/>
              </w:rPr>
            </w:pPr>
            <w:r w:rsidRPr="00527C4A">
              <w:rPr>
                <w:sz w:val="18"/>
                <w:szCs w:val="18"/>
              </w:rPr>
              <w:t>23140</w:t>
            </w:r>
          </w:p>
        </w:tc>
        <w:tc>
          <w:tcPr>
            <w:tcW w:w="851" w:type="dxa"/>
            <w:vAlign w:val="center"/>
          </w:tcPr>
          <w:p w14:paraId="336B78BF" w14:textId="77777777" w:rsidR="00527C4A" w:rsidRPr="00527C4A" w:rsidRDefault="00527C4A" w:rsidP="00527C4A">
            <w:pPr>
              <w:jc w:val="center"/>
              <w:rPr>
                <w:sz w:val="18"/>
                <w:szCs w:val="18"/>
              </w:rPr>
            </w:pPr>
            <w:r w:rsidRPr="00527C4A">
              <w:rPr>
                <w:sz w:val="18"/>
                <w:szCs w:val="18"/>
              </w:rPr>
              <w:t>4199</w:t>
            </w:r>
          </w:p>
        </w:tc>
        <w:tc>
          <w:tcPr>
            <w:tcW w:w="850" w:type="dxa"/>
            <w:vAlign w:val="center"/>
          </w:tcPr>
          <w:p w14:paraId="3D03F427" w14:textId="77777777" w:rsidR="00527C4A" w:rsidRPr="00527C4A" w:rsidRDefault="00527C4A" w:rsidP="00527C4A">
            <w:pPr>
              <w:jc w:val="center"/>
              <w:rPr>
                <w:sz w:val="18"/>
                <w:szCs w:val="18"/>
              </w:rPr>
            </w:pPr>
            <w:r w:rsidRPr="00527C4A">
              <w:rPr>
                <w:sz w:val="18"/>
                <w:szCs w:val="18"/>
              </w:rPr>
              <w:t>65584</w:t>
            </w:r>
          </w:p>
        </w:tc>
        <w:tc>
          <w:tcPr>
            <w:tcW w:w="851" w:type="dxa"/>
            <w:vAlign w:val="center"/>
          </w:tcPr>
          <w:p w14:paraId="5BBA61EB" w14:textId="77777777" w:rsidR="00527C4A" w:rsidRPr="00527C4A" w:rsidRDefault="00527C4A" w:rsidP="00527C4A">
            <w:pPr>
              <w:jc w:val="center"/>
              <w:rPr>
                <w:sz w:val="18"/>
                <w:szCs w:val="18"/>
              </w:rPr>
            </w:pPr>
            <w:r w:rsidRPr="00527C4A">
              <w:rPr>
                <w:sz w:val="18"/>
                <w:szCs w:val="18"/>
              </w:rPr>
              <w:t>34056</w:t>
            </w:r>
          </w:p>
        </w:tc>
        <w:tc>
          <w:tcPr>
            <w:tcW w:w="847" w:type="dxa"/>
            <w:vAlign w:val="center"/>
          </w:tcPr>
          <w:p w14:paraId="184B67D7" w14:textId="77777777" w:rsidR="00527C4A" w:rsidRPr="00527C4A" w:rsidRDefault="00527C4A" w:rsidP="00527C4A">
            <w:pPr>
              <w:jc w:val="center"/>
              <w:rPr>
                <w:sz w:val="18"/>
                <w:szCs w:val="18"/>
              </w:rPr>
            </w:pPr>
            <w:r w:rsidRPr="00527C4A">
              <w:rPr>
                <w:sz w:val="18"/>
                <w:szCs w:val="18"/>
              </w:rPr>
              <w:t>16440</w:t>
            </w:r>
          </w:p>
        </w:tc>
        <w:tc>
          <w:tcPr>
            <w:tcW w:w="673" w:type="dxa"/>
            <w:vAlign w:val="center"/>
          </w:tcPr>
          <w:p w14:paraId="1FDB5310" w14:textId="77777777" w:rsidR="00527C4A" w:rsidRPr="00527C4A" w:rsidRDefault="00527C4A" w:rsidP="00527C4A">
            <w:pPr>
              <w:jc w:val="center"/>
              <w:rPr>
                <w:sz w:val="18"/>
                <w:szCs w:val="18"/>
              </w:rPr>
            </w:pPr>
            <w:r w:rsidRPr="00527C4A">
              <w:rPr>
                <w:sz w:val="18"/>
                <w:szCs w:val="18"/>
              </w:rPr>
              <w:t>13876</w:t>
            </w:r>
          </w:p>
        </w:tc>
        <w:tc>
          <w:tcPr>
            <w:tcW w:w="980" w:type="dxa"/>
            <w:vAlign w:val="center"/>
          </w:tcPr>
          <w:p w14:paraId="3C0E49E1" w14:textId="77777777" w:rsidR="00527C4A" w:rsidRPr="00527C4A" w:rsidRDefault="00527C4A" w:rsidP="00527C4A">
            <w:pPr>
              <w:jc w:val="center"/>
              <w:rPr>
                <w:sz w:val="18"/>
                <w:szCs w:val="18"/>
              </w:rPr>
            </w:pPr>
            <w:r w:rsidRPr="00527C4A">
              <w:rPr>
                <w:sz w:val="18"/>
                <w:szCs w:val="18"/>
              </w:rPr>
              <w:t>167516</w:t>
            </w:r>
          </w:p>
        </w:tc>
      </w:tr>
      <w:tr w:rsidR="00527C4A" w14:paraId="7687A4A7" w14:textId="77777777" w:rsidTr="00527C4A">
        <w:tc>
          <w:tcPr>
            <w:tcW w:w="2405" w:type="dxa"/>
            <w:vMerge/>
            <w:vAlign w:val="bottom"/>
          </w:tcPr>
          <w:p w14:paraId="0EE69AFC" w14:textId="77777777" w:rsidR="00527C4A" w:rsidRPr="00527C4A" w:rsidRDefault="00527C4A" w:rsidP="00527C4A">
            <w:pPr>
              <w:rPr>
                <w:sz w:val="18"/>
                <w:szCs w:val="18"/>
              </w:rPr>
            </w:pPr>
          </w:p>
        </w:tc>
        <w:tc>
          <w:tcPr>
            <w:tcW w:w="851" w:type="dxa"/>
            <w:vAlign w:val="center"/>
          </w:tcPr>
          <w:p w14:paraId="3FD46700" w14:textId="77777777" w:rsidR="00527C4A" w:rsidRPr="00527C4A" w:rsidRDefault="00527C4A" w:rsidP="00527C4A">
            <w:pPr>
              <w:jc w:val="center"/>
              <w:rPr>
                <w:sz w:val="18"/>
                <w:szCs w:val="18"/>
              </w:rPr>
            </w:pPr>
            <w:r w:rsidRPr="00527C4A">
              <w:rPr>
                <w:sz w:val="18"/>
                <w:szCs w:val="18"/>
              </w:rPr>
              <w:t>6%</w:t>
            </w:r>
          </w:p>
        </w:tc>
        <w:tc>
          <w:tcPr>
            <w:tcW w:w="708" w:type="dxa"/>
            <w:vAlign w:val="center"/>
          </w:tcPr>
          <w:p w14:paraId="52804058" w14:textId="77777777" w:rsidR="00527C4A" w:rsidRPr="00527C4A" w:rsidRDefault="00527C4A" w:rsidP="00527C4A">
            <w:pPr>
              <w:jc w:val="center"/>
              <w:rPr>
                <w:sz w:val="18"/>
                <w:szCs w:val="18"/>
              </w:rPr>
            </w:pPr>
            <w:r w:rsidRPr="00527C4A">
              <w:rPr>
                <w:sz w:val="18"/>
                <w:szCs w:val="18"/>
              </w:rPr>
              <w:t>14%</w:t>
            </w:r>
          </w:p>
        </w:tc>
        <w:tc>
          <w:tcPr>
            <w:tcW w:w="851" w:type="dxa"/>
            <w:vAlign w:val="center"/>
          </w:tcPr>
          <w:p w14:paraId="1D31458A" w14:textId="77777777" w:rsidR="00527C4A" w:rsidRPr="00527C4A" w:rsidRDefault="00527C4A" w:rsidP="00527C4A">
            <w:pPr>
              <w:jc w:val="center"/>
              <w:rPr>
                <w:sz w:val="18"/>
                <w:szCs w:val="18"/>
              </w:rPr>
            </w:pPr>
            <w:r w:rsidRPr="00527C4A">
              <w:rPr>
                <w:sz w:val="18"/>
                <w:szCs w:val="18"/>
              </w:rPr>
              <w:t>3%</w:t>
            </w:r>
          </w:p>
        </w:tc>
        <w:tc>
          <w:tcPr>
            <w:tcW w:w="850" w:type="dxa"/>
            <w:vAlign w:val="center"/>
          </w:tcPr>
          <w:p w14:paraId="0645833F" w14:textId="77777777" w:rsidR="00527C4A" w:rsidRPr="00527C4A" w:rsidRDefault="00527C4A" w:rsidP="00527C4A">
            <w:pPr>
              <w:jc w:val="center"/>
              <w:rPr>
                <w:sz w:val="18"/>
                <w:szCs w:val="18"/>
              </w:rPr>
            </w:pPr>
            <w:r w:rsidRPr="00527C4A">
              <w:rPr>
                <w:sz w:val="18"/>
                <w:szCs w:val="18"/>
              </w:rPr>
              <w:t>39%</w:t>
            </w:r>
          </w:p>
        </w:tc>
        <w:tc>
          <w:tcPr>
            <w:tcW w:w="851" w:type="dxa"/>
            <w:vAlign w:val="center"/>
          </w:tcPr>
          <w:p w14:paraId="33C8BFA2" w14:textId="77777777" w:rsidR="00527C4A" w:rsidRPr="00527C4A" w:rsidRDefault="00527C4A" w:rsidP="00527C4A">
            <w:pPr>
              <w:jc w:val="center"/>
              <w:rPr>
                <w:sz w:val="18"/>
                <w:szCs w:val="18"/>
              </w:rPr>
            </w:pPr>
            <w:r w:rsidRPr="00527C4A">
              <w:rPr>
                <w:sz w:val="18"/>
                <w:szCs w:val="18"/>
              </w:rPr>
              <w:t>20%</w:t>
            </w:r>
          </w:p>
        </w:tc>
        <w:tc>
          <w:tcPr>
            <w:tcW w:w="847" w:type="dxa"/>
            <w:vAlign w:val="center"/>
          </w:tcPr>
          <w:p w14:paraId="376C8916" w14:textId="77777777" w:rsidR="00527C4A" w:rsidRPr="00527C4A" w:rsidRDefault="00527C4A" w:rsidP="00527C4A">
            <w:pPr>
              <w:jc w:val="center"/>
              <w:rPr>
                <w:sz w:val="18"/>
                <w:szCs w:val="18"/>
              </w:rPr>
            </w:pPr>
            <w:r w:rsidRPr="00527C4A">
              <w:rPr>
                <w:sz w:val="18"/>
                <w:szCs w:val="18"/>
              </w:rPr>
              <w:t>10%</w:t>
            </w:r>
          </w:p>
        </w:tc>
        <w:tc>
          <w:tcPr>
            <w:tcW w:w="673" w:type="dxa"/>
            <w:vAlign w:val="center"/>
          </w:tcPr>
          <w:p w14:paraId="59D3E5A9" w14:textId="77777777" w:rsidR="00527C4A" w:rsidRPr="00527C4A" w:rsidRDefault="00527C4A" w:rsidP="00527C4A">
            <w:pPr>
              <w:jc w:val="center"/>
              <w:rPr>
                <w:sz w:val="18"/>
                <w:szCs w:val="18"/>
              </w:rPr>
            </w:pPr>
            <w:r w:rsidRPr="00527C4A">
              <w:rPr>
                <w:sz w:val="18"/>
                <w:szCs w:val="18"/>
              </w:rPr>
              <w:t>8%</w:t>
            </w:r>
          </w:p>
        </w:tc>
        <w:tc>
          <w:tcPr>
            <w:tcW w:w="980" w:type="dxa"/>
            <w:vAlign w:val="center"/>
          </w:tcPr>
          <w:p w14:paraId="311E67FA" w14:textId="77777777" w:rsidR="00527C4A" w:rsidRPr="00527C4A" w:rsidRDefault="00527C4A" w:rsidP="00527C4A">
            <w:pPr>
              <w:jc w:val="center"/>
              <w:rPr>
                <w:sz w:val="18"/>
                <w:szCs w:val="18"/>
              </w:rPr>
            </w:pPr>
            <w:r w:rsidRPr="00527C4A">
              <w:rPr>
                <w:sz w:val="18"/>
                <w:szCs w:val="18"/>
              </w:rPr>
              <w:t>100%</w:t>
            </w:r>
          </w:p>
        </w:tc>
      </w:tr>
      <w:tr w:rsidR="00527C4A" w14:paraId="25DE2758" w14:textId="77777777" w:rsidTr="00527C4A">
        <w:tc>
          <w:tcPr>
            <w:tcW w:w="2405" w:type="dxa"/>
            <w:vMerge w:val="restart"/>
            <w:vAlign w:val="bottom"/>
          </w:tcPr>
          <w:p w14:paraId="4CC49BC5" w14:textId="77777777" w:rsidR="00527C4A" w:rsidRPr="00527C4A" w:rsidRDefault="00453749" w:rsidP="00527C4A">
            <w:pPr>
              <w:rPr>
                <w:sz w:val="18"/>
                <w:szCs w:val="18"/>
              </w:rPr>
            </w:pPr>
            <w:r>
              <w:rPr>
                <w:sz w:val="18"/>
                <w:szCs w:val="18"/>
              </w:rPr>
              <w:t>N</w:t>
            </w:r>
            <w:r w:rsidR="00527C4A" w:rsidRPr="00527C4A">
              <w:rPr>
                <w:sz w:val="18"/>
                <w:szCs w:val="18"/>
              </w:rPr>
              <w:t xml:space="preserve">orth East Lincolnshire </w:t>
            </w:r>
          </w:p>
        </w:tc>
        <w:tc>
          <w:tcPr>
            <w:tcW w:w="851" w:type="dxa"/>
            <w:vAlign w:val="center"/>
          </w:tcPr>
          <w:p w14:paraId="2D98AD35" w14:textId="77777777" w:rsidR="00527C4A" w:rsidRPr="00527C4A" w:rsidRDefault="00527C4A" w:rsidP="00527C4A">
            <w:pPr>
              <w:jc w:val="center"/>
              <w:rPr>
                <w:sz w:val="18"/>
                <w:szCs w:val="18"/>
              </w:rPr>
            </w:pPr>
            <w:r w:rsidRPr="00527C4A">
              <w:rPr>
                <w:sz w:val="18"/>
                <w:szCs w:val="18"/>
              </w:rPr>
              <w:t>10001</w:t>
            </w:r>
          </w:p>
        </w:tc>
        <w:tc>
          <w:tcPr>
            <w:tcW w:w="708" w:type="dxa"/>
            <w:vAlign w:val="center"/>
          </w:tcPr>
          <w:p w14:paraId="55399F85" w14:textId="77777777" w:rsidR="00527C4A" w:rsidRPr="00527C4A" w:rsidRDefault="00527C4A" w:rsidP="00527C4A">
            <w:pPr>
              <w:jc w:val="center"/>
              <w:rPr>
                <w:sz w:val="18"/>
                <w:szCs w:val="18"/>
              </w:rPr>
            </w:pPr>
            <w:r w:rsidRPr="00527C4A">
              <w:rPr>
                <w:sz w:val="18"/>
                <w:szCs w:val="18"/>
              </w:rPr>
              <w:t>22215</w:t>
            </w:r>
          </w:p>
        </w:tc>
        <w:tc>
          <w:tcPr>
            <w:tcW w:w="851" w:type="dxa"/>
            <w:vAlign w:val="center"/>
          </w:tcPr>
          <w:p w14:paraId="1EA9A648" w14:textId="77777777" w:rsidR="00527C4A" w:rsidRPr="00527C4A" w:rsidRDefault="00527C4A" w:rsidP="00527C4A">
            <w:pPr>
              <w:jc w:val="center"/>
              <w:rPr>
                <w:sz w:val="18"/>
                <w:szCs w:val="18"/>
              </w:rPr>
            </w:pPr>
            <w:r w:rsidRPr="00527C4A">
              <w:rPr>
                <w:sz w:val="18"/>
                <w:szCs w:val="18"/>
              </w:rPr>
              <w:t>4225</w:t>
            </w:r>
          </w:p>
        </w:tc>
        <w:tc>
          <w:tcPr>
            <w:tcW w:w="850" w:type="dxa"/>
            <w:vAlign w:val="center"/>
          </w:tcPr>
          <w:p w14:paraId="6D5CE062" w14:textId="77777777" w:rsidR="00527C4A" w:rsidRPr="00527C4A" w:rsidRDefault="00527C4A" w:rsidP="00527C4A">
            <w:pPr>
              <w:jc w:val="center"/>
              <w:rPr>
                <w:sz w:val="18"/>
                <w:szCs w:val="18"/>
              </w:rPr>
            </w:pPr>
            <w:r w:rsidRPr="00527C4A">
              <w:rPr>
                <w:sz w:val="18"/>
                <w:szCs w:val="18"/>
              </w:rPr>
              <w:t>64212</w:t>
            </w:r>
          </w:p>
        </w:tc>
        <w:tc>
          <w:tcPr>
            <w:tcW w:w="851" w:type="dxa"/>
            <w:vAlign w:val="center"/>
          </w:tcPr>
          <w:p w14:paraId="1F1913B4" w14:textId="77777777" w:rsidR="00527C4A" w:rsidRPr="00527C4A" w:rsidRDefault="00527C4A" w:rsidP="00527C4A">
            <w:pPr>
              <w:jc w:val="center"/>
              <w:rPr>
                <w:sz w:val="18"/>
                <w:szCs w:val="18"/>
              </w:rPr>
            </w:pPr>
            <w:r w:rsidRPr="00527C4A">
              <w:rPr>
                <w:sz w:val="18"/>
                <w:szCs w:val="18"/>
              </w:rPr>
              <w:t>30569</w:t>
            </w:r>
          </w:p>
        </w:tc>
        <w:tc>
          <w:tcPr>
            <w:tcW w:w="847" w:type="dxa"/>
            <w:vAlign w:val="center"/>
          </w:tcPr>
          <w:p w14:paraId="20159CDC" w14:textId="77777777" w:rsidR="00527C4A" w:rsidRPr="00527C4A" w:rsidRDefault="00527C4A" w:rsidP="00527C4A">
            <w:pPr>
              <w:jc w:val="center"/>
              <w:rPr>
                <w:sz w:val="18"/>
                <w:szCs w:val="18"/>
              </w:rPr>
            </w:pPr>
            <w:r w:rsidRPr="00527C4A">
              <w:rPr>
                <w:sz w:val="18"/>
                <w:szCs w:val="18"/>
              </w:rPr>
              <w:t>14870</w:t>
            </w:r>
          </w:p>
        </w:tc>
        <w:tc>
          <w:tcPr>
            <w:tcW w:w="673" w:type="dxa"/>
            <w:vAlign w:val="center"/>
          </w:tcPr>
          <w:p w14:paraId="782F6DCC" w14:textId="77777777" w:rsidR="00527C4A" w:rsidRPr="00527C4A" w:rsidRDefault="00527C4A" w:rsidP="00527C4A">
            <w:pPr>
              <w:jc w:val="center"/>
              <w:rPr>
                <w:sz w:val="18"/>
                <w:szCs w:val="18"/>
              </w:rPr>
            </w:pPr>
            <w:r w:rsidRPr="00527C4A">
              <w:rPr>
                <w:sz w:val="18"/>
                <w:szCs w:val="18"/>
              </w:rPr>
              <w:t>13643</w:t>
            </w:r>
          </w:p>
        </w:tc>
        <w:tc>
          <w:tcPr>
            <w:tcW w:w="980" w:type="dxa"/>
            <w:vAlign w:val="center"/>
          </w:tcPr>
          <w:p w14:paraId="4E942F0F" w14:textId="77777777" w:rsidR="00527C4A" w:rsidRPr="00527C4A" w:rsidRDefault="00527C4A" w:rsidP="00527C4A">
            <w:pPr>
              <w:jc w:val="center"/>
              <w:rPr>
                <w:sz w:val="18"/>
                <w:szCs w:val="18"/>
              </w:rPr>
            </w:pPr>
            <w:r w:rsidRPr="00527C4A">
              <w:rPr>
                <w:sz w:val="18"/>
                <w:szCs w:val="18"/>
              </w:rPr>
              <w:t>159735</w:t>
            </w:r>
          </w:p>
        </w:tc>
      </w:tr>
      <w:tr w:rsidR="00527C4A" w14:paraId="5F80C0C8" w14:textId="77777777" w:rsidTr="00527C4A">
        <w:tc>
          <w:tcPr>
            <w:tcW w:w="2405" w:type="dxa"/>
            <w:vMerge/>
            <w:vAlign w:val="bottom"/>
          </w:tcPr>
          <w:p w14:paraId="56982D17" w14:textId="77777777" w:rsidR="00527C4A" w:rsidRPr="00527C4A" w:rsidRDefault="00527C4A" w:rsidP="00527C4A">
            <w:pPr>
              <w:rPr>
                <w:sz w:val="18"/>
                <w:szCs w:val="18"/>
              </w:rPr>
            </w:pPr>
          </w:p>
        </w:tc>
        <w:tc>
          <w:tcPr>
            <w:tcW w:w="851" w:type="dxa"/>
            <w:vAlign w:val="center"/>
          </w:tcPr>
          <w:p w14:paraId="2706A832" w14:textId="77777777" w:rsidR="00527C4A" w:rsidRPr="00527C4A" w:rsidRDefault="00527C4A" w:rsidP="00527C4A">
            <w:pPr>
              <w:jc w:val="center"/>
              <w:rPr>
                <w:sz w:val="18"/>
                <w:szCs w:val="18"/>
              </w:rPr>
            </w:pPr>
            <w:r w:rsidRPr="00527C4A">
              <w:rPr>
                <w:sz w:val="18"/>
                <w:szCs w:val="18"/>
              </w:rPr>
              <w:t>6%</w:t>
            </w:r>
          </w:p>
        </w:tc>
        <w:tc>
          <w:tcPr>
            <w:tcW w:w="708" w:type="dxa"/>
            <w:vAlign w:val="center"/>
          </w:tcPr>
          <w:p w14:paraId="456F3BAA" w14:textId="77777777" w:rsidR="00527C4A" w:rsidRPr="00527C4A" w:rsidRDefault="00527C4A" w:rsidP="00527C4A">
            <w:pPr>
              <w:jc w:val="center"/>
              <w:rPr>
                <w:sz w:val="18"/>
                <w:szCs w:val="18"/>
              </w:rPr>
            </w:pPr>
            <w:r w:rsidRPr="00527C4A">
              <w:rPr>
                <w:sz w:val="18"/>
                <w:szCs w:val="18"/>
              </w:rPr>
              <w:t>14%</w:t>
            </w:r>
          </w:p>
        </w:tc>
        <w:tc>
          <w:tcPr>
            <w:tcW w:w="851" w:type="dxa"/>
            <w:vAlign w:val="center"/>
          </w:tcPr>
          <w:p w14:paraId="5750B6C2" w14:textId="77777777" w:rsidR="00527C4A" w:rsidRPr="00527C4A" w:rsidRDefault="00527C4A" w:rsidP="00527C4A">
            <w:pPr>
              <w:jc w:val="center"/>
              <w:rPr>
                <w:sz w:val="18"/>
                <w:szCs w:val="18"/>
              </w:rPr>
            </w:pPr>
            <w:r w:rsidRPr="00527C4A">
              <w:rPr>
                <w:sz w:val="18"/>
                <w:szCs w:val="18"/>
              </w:rPr>
              <w:t>3%</w:t>
            </w:r>
          </w:p>
        </w:tc>
        <w:tc>
          <w:tcPr>
            <w:tcW w:w="850" w:type="dxa"/>
            <w:vAlign w:val="center"/>
          </w:tcPr>
          <w:p w14:paraId="4E800DB0" w14:textId="77777777" w:rsidR="00527C4A" w:rsidRPr="00527C4A" w:rsidRDefault="00527C4A" w:rsidP="00527C4A">
            <w:pPr>
              <w:jc w:val="center"/>
              <w:rPr>
                <w:sz w:val="18"/>
                <w:szCs w:val="18"/>
              </w:rPr>
            </w:pPr>
            <w:r w:rsidRPr="00527C4A">
              <w:rPr>
                <w:sz w:val="18"/>
                <w:szCs w:val="18"/>
              </w:rPr>
              <w:t>40%</w:t>
            </w:r>
          </w:p>
        </w:tc>
        <w:tc>
          <w:tcPr>
            <w:tcW w:w="851" w:type="dxa"/>
            <w:vAlign w:val="center"/>
          </w:tcPr>
          <w:p w14:paraId="2199F148" w14:textId="77777777" w:rsidR="00527C4A" w:rsidRPr="00527C4A" w:rsidRDefault="00527C4A" w:rsidP="00527C4A">
            <w:pPr>
              <w:jc w:val="center"/>
              <w:rPr>
                <w:sz w:val="18"/>
                <w:szCs w:val="18"/>
              </w:rPr>
            </w:pPr>
            <w:r w:rsidRPr="00527C4A">
              <w:rPr>
                <w:sz w:val="18"/>
                <w:szCs w:val="18"/>
              </w:rPr>
              <w:t>19%</w:t>
            </w:r>
          </w:p>
        </w:tc>
        <w:tc>
          <w:tcPr>
            <w:tcW w:w="847" w:type="dxa"/>
            <w:vAlign w:val="center"/>
          </w:tcPr>
          <w:p w14:paraId="29CA108E" w14:textId="77777777" w:rsidR="00527C4A" w:rsidRPr="00527C4A" w:rsidRDefault="00527C4A" w:rsidP="00527C4A">
            <w:pPr>
              <w:jc w:val="center"/>
              <w:rPr>
                <w:sz w:val="18"/>
                <w:szCs w:val="18"/>
              </w:rPr>
            </w:pPr>
            <w:r w:rsidRPr="00527C4A">
              <w:rPr>
                <w:sz w:val="18"/>
                <w:szCs w:val="18"/>
              </w:rPr>
              <w:t>9%</w:t>
            </w:r>
          </w:p>
        </w:tc>
        <w:tc>
          <w:tcPr>
            <w:tcW w:w="673" w:type="dxa"/>
            <w:vAlign w:val="center"/>
          </w:tcPr>
          <w:p w14:paraId="47E9D04E" w14:textId="77777777" w:rsidR="00527C4A" w:rsidRPr="00527C4A" w:rsidRDefault="00527C4A" w:rsidP="00527C4A">
            <w:pPr>
              <w:jc w:val="center"/>
              <w:rPr>
                <w:sz w:val="18"/>
                <w:szCs w:val="18"/>
              </w:rPr>
            </w:pPr>
            <w:r w:rsidRPr="00527C4A">
              <w:rPr>
                <w:sz w:val="18"/>
                <w:szCs w:val="18"/>
              </w:rPr>
              <w:t>9%</w:t>
            </w:r>
          </w:p>
        </w:tc>
        <w:tc>
          <w:tcPr>
            <w:tcW w:w="980" w:type="dxa"/>
            <w:vAlign w:val="center"/>
          </w:tcPr>
          <w:p w14:paraId="6FE92D6E" w14:textId="77777777" w:rsidR="00527C4A" w:rsidRPr="00527C4A" w:rsidRDefault="00527C4A" w:rsidP="00527C4A">
            <w:pPr>
              <w:jc w:val="center"/>
              <w:rPr>
                <w:sz w:val="18"/>
                <w:szCs w:val="18"/>
              </w:rPr>
            </w:pPr>
            <w:r w:rsidRPr="00527C4A">
              <w:rPr>
                <w:sz w:val="18"/>
                <w:szCs w:val="18"/>
              </w:rPr>
              <w:t>100%</w:t>
            </w:r>
          </w:p>
        </w:tc>
      </w:tr>
      <w:tr w:rsidR="00527C4A" w14:paraId="670ED1DE" w14:textId="77777777" w:rsidTr="00527C4A">
        <w:tc>
          <w:tcPr>
            <w:tcW w:w="2405" w:type="dxa"/>
            <w:vMerge w:val="restart"/>
            <w:vAlign w:val="bottom"/>
          </w:tcPr>
          <w:p w14:paraId="6970A12E" w14:textId="77777777" w:rsidR="00527C4A" w:rsidRPr="00527C4A" w:rsidRDefault="00527C4A" w:rsidP="00527C4A">
            <w:pPr>
              <w:rPr>
                <w:sz w:val="18"/>
                <w:szCs w:val="18"/>
              </w:rPr>
            </w:pPr>
            <w:r w:rsidRPr="00527C4A">
              <w:rPr>
                <w:sz w:val="18"/>
                <w:szCs w:val="18"/>
              </w:rPr>
              <w:t xml:space="preserve">Lincolnshire East </w:t>
            </w:r>
          </w:p>
        </w:tc>
        <w:tc>
          <w:tcPr>
            <w:tcW w:w="851" w:type="dxa"/>
            <w:vAlign w:val="center"/>
          </w:tcPr>
          <w:p w14:paraId="20E44A77" w14:textId="77777777" w:rsidR="00527C4A" w:rsidRPr="00527C4A" w:rsidRDefault="00527C4A" w:rsidP="00527C4A">
            <w:pPr>
              <w:jc w:val="center"/>
              <w:rPr>
                <w:sz w:val="18"/>
                <w:szCs w:val="18"/>
              </w:rPr>
            </w:pPr>
            <w:r w:rsidRPr="00527C4A">
              <w:rPr>
                <w:sz w:val="18"/>
                <w:szCs w:val="18"/>
              </w:rPr>
              <w:t>11282</w:t>
            </w:r>
          </w:p>
        </w:tc>
        <w:tc>
          <w:tcPr>
            <w:tcW w:w="708" w:type="dxa"/>
            <w:vAlign w:val="center"/>
          </w:tcPr>
          <w:p w14:paraId="71096828" w14:textId="77777777" w:rsidR="00527C4A" w:rsidRPr="00527C4A" w:rsidRDefault="00527C4A" w:rsidP="00527C4A">
            <w:pPr>
              <w:jc w:val="center"/>
              <w:rPr>
                <w:sz w:val="18"/>
                <w:szCs w:val="18"/>
              </w:rPr>
            </w:pPr>
            <w:r w:rsidRPr="00527C4A">
              <w:rPr>
                <w:sz w:val="18"/>
                <w:szCs w:val="18"/>
              </w:rPr>
              <w:t>28047</w:t>
            </w:r>
          </w:p>
        </w:tc>
        <w:tc>
          <w:tcPr>
            <w:tcW w:w="851" w:type="dxa"/>
            <w:vAlign w:val="center"/>
          </w:tcPr>
          <w:p w14:paraId="10EDB7D3" w14:textId="77777777" w:rsidR="00527C4A" w:rsidRPr="00527C4A" w:rsidRDefault="00527C4A" w:rsidP="00527C4A">
            <w:pPr>
              <w:jc w:val="center"/>
              <w:rPr>
                <w:sz w:val="18"/>
                <w:szCs w:val="18"/>
              </w:rPr>
            </w:pPr>
            <w:r w:rsidRPr="00527C4A">
              <w:rPr>
                <w:sz w:val="18"/>
                <w:szCs w:val="18"/>
              </w:rPr>
              <w:t>5326</w:t>
            </w:r>
          </w:p>
        </w:tc>
        <w:tc>
          <w:tcPr>
            <w:tcW w:w="850" w:type="dxa"/>
            <w:vAlign w:val="center"/>
          </w:tcPr>
          <w:p w14:paraId="0AB1E5B5" w14:textId="77777777" w:rsidR="00527C4A" w:rsidRPr="00527C4A" w:rsidRDefault="00527C4A" w:rsidP="00527C4A">
            <w:pPr>
              <w:jc w:val="center"/>
              <w:rPr>
                <w:sz w:val="18"/>
                <w:szCs w:val="18"/>
              </w:rPr>
            </w:pPr>
            <w:r w:rsidRPr="00527C4A">
              <w:rPr>
                <w:sz w:val="18"/>
                <w:szCs w:val="18"/>
              </w:rPr>
              <w:t>78463</w:t>
            </w:r>
          </w:p>
        </w:tc>
        <w:tc>
          <w:tcPr>
            <w:tcW w:w="851" w:type="dxa"/>
            <w:vAlign w:val="center"/>
          </w:tcPr>
          <w:p w14:paraId="65C6123D" w14:textId="77777777" w:rsidR="00527C4A" w:rsidRPr="00527C4A" w:rsidRDefault="00527C4A" w:rsidP="00527C4A">
            <w:pPr>
              <w:jc w:val="center"/>
              <w:rPr>
                <w:sz w:val="18"/>
                <w:szCs w:val="18"/>
              </w:rPr>
            </w:pPr>
            <w:r w:rsidRPr="00527C4A">
              <w:rPr>
                <w:sz w:val="18"/>
                <w:szCs w:val="18"/>
              </w:rPr>
              <w:t>49874</w:t>
            </w:r>
          </w:p>
        </w:tc>
        <w:tc>
          <w:tcPr>
            <w:tcW w:w="847" w:type="dxa"/>
            <w:vAlign w:val="center"/>
          </w:tcPr>
          <w:p w14:paraId="7AB6A4EB" w14:textId="77777777" w:rsidR="00527C4A" w:rsidRPr="00527C4A" w:rsidRDefault="00527C4A" w:rsidP="00527C4A">
            <w:pPr>
              <w:jc w:val="center"/>
              <w:rPr>
                <w:sz w:val="18"/>
                <w:szCs w:val="18"/>
              </w:rPr>
            </w:pPr>
            <w:r w:rsidRPr="00527C4A">
              <w:rPr>
                <w:sz w:val="18"/>
                <w:szCs w:val="18"/>
              </w:rPr>
              <w:t>30292</w:t>
            </w:r>
          </w:p>
        </w:tc>
        <w:tc>
          <w:tcPr>
            <w:tcW w:w="673" w:type="dxa"/>
            <w:vAlign w:val="center"/>
          </w:tcPr>
          <w:p w14:paraId="4BE1C7C0" w14:textId="77777777" w:rsidR="00527C4A" w:rsidRPr="00527C4A" w:rsidRDefault="00527C4A" w:rsidP="00527C4A">
            <w:pPr>
              <w:jc w:val="center"/>
              <w:rPr>
                <w:sz w:val="18"/>
                <w:szCs w:val="18"/>
              </w:rPr>
            </w:pPr>
            <w:r w:rsidRPr="00527C4A">
              <w:rPr>
                <w:sz w:val="18"/>
                <w:szCs w:val="18"/>
              </w:rPr>
              <w:t>24487</w:t>
            </w:r>
          </w:p>
        </w:tc>
        <w:tc>
          <w:tcPr>
            <w:tcW w:w="980" w:type="dxa"/>
            <w:vAlign w:val="center"/>
          </w:tcPr>
          <w:p w14:paraId="2FB8FEAC" w14:textId="77777777" w:rsidR="00527C4A" w:rsidRPr="00527C4A" w:rsidRDefault="00527C4A" w:rsidP="00527C4A">
            <w:pPr>
              <w:jc w:val="center"/>
              <w:rPr>
                <w:sz w:val="18"/>
                <w:szCs w:val="18"/>
              </w:rPr>
            </w:pPr>
            <w:r w:rsidRPr="00527C4A">
              <w:rPr>
                <w:sz w:val="18"/>
                <w:szCs w:val="18"/>
              </w:rPr>
              <w:t>227771</w:t>
            </w:r>
          </w:p>
        </w:tc>
      </w:tr>
      <w:tr w:rsidR="00527C4A" w14:paraId="15877893" w14:textId="77777777" w:rsidTr="00527C4A">
        <w:tc>
          <w:tcPr>
            <w:tcW w:w="2405" w:type="dxa"/>
            <w:vMerge/>
            <w:vAlign w:val="bottom"/>
          </w:tcPr>
          <w:p w14:paraId="3E961321" w14:textId="77777777" w:rsidR="00527C4A" w:rsidRPr="00527C4A" w:rsidRDefault="00527C4A" w:rsidP="00527C4A">
            <w:pPr>
              <w:rPr>
                <w:sz w:val="18"/>
                <w:szCs w:val="18"/>
              </w:rPr>
            </w:pPr>
          </w:p>
        </w:tc>
        <w:tc>
          <w:tcPr>
            <w:tcW w:w="851" w:type="dxa"/>
            <w:vAlign w:val="center"/>
          </w:tcPr>
          <w:p w14:paraId="1E68BEE5" w14:textId="77777777" w:rsidR="00527C4A" w:rsidRPr="00527C4A" w:rsidRDefault="00527C4A" w:rsidP="00527C4A">
            <w:pPr>
              <w:jc w:val="center"/>
              <w:rPr>
                <w:sz w:val="18"/>
                <w:szCs w:val="18"/>
              </w:rPr>
            </w:pPr>
            <w:r w:rsidRPr="00527C4A">
              <w:rPr>
                <w:sz w:val="18"/>
                <w:szCs w:val="18"/>
              </w:rPr>
              <w:t>5%</w:t>
            </w:r>
          </w:p>
        </w:tc>
        <w:tc>
          <w:tcPr>
            <w:tcW w:w="708" w:type="dxa"/>
            <w:vAlign w:val="center"/>
          </w:tcPr>
          <w:p w14:paraId="33700BDE" w14:textId="77777777" w:rsidR="00527C4A" w:rsidRPr="00527C4A" w:rsidRDefault="00527C4A" w:rsidP="00527C4A">
            <w:pPr>
              <w:jc w:val="center"/>
              <w:rPr>
                <w:sz w:val="18"/>
                <w:szCs w:val="18"/>
              </w:rPr>
            </w:pPr>
            <w:r w:rsidRPr="00527C4A">
              <w:rPr>
                <w:sz w:val="18"/>
                <w:szCs w:val="18"/>
              </w:rPr>
              <w:t>12%</w:t>
            </w:r>
          </w:p>
        </w:tc>
        <w:tc>
          <w:tcPr>
            <w:tcW w:w="851" w:type="dxa"/>
            <w:vAlign w:val="center"/>
          </w:tcPr>
          <w:p w14:paraId="6C8411B9" w14:textId="77777777" w:rsidR="00527C4A" w:rsidRPr="00527C4A" w:rsidRDefault="00527C4A" w:rsidP="00527C4A">
            <w:pPr>
              <w:jc w:val="center"/>
              <w:rPr>
                <w:sz w:val="18"/>
                <w:szCs w:val="18"/>
              </w:rPr>
            </w:pPr>
            <w:r w:rsidRPr="00527C4A">
              <w:rPr>
                <w:sz w:val="18"/>
                <w:szCs w:val="18"/>
              </w:rPr>
              <w:t>2%</w:t>
            </w:r>
          </w:p>
        </w:tc>
        <w:tc>
          <w:tcPr>
            <w:tcW w:w="850" w:type="dxa"/>
            <w:vAlign w:val="center"/>
          </w:tcPr>
          <w:p w14:paraId="21A8CA63" w14:textId="77777777" w:rsidR="00527C4A" w:rsidRPr="00527C4A" w:rsidRDefault="00527C4A" w:rsidP="00527C4A">
            <w:pPr>
              <w:jc w:val="center"/>
              <w:rPr>
                <w:sz w:val="18"/>
                <w:szCs w:val="18"/>
              </w:rPr>
            </w:pPr>
            <w:r w:rsidRPr="00527C4A">
              <w:rPr>
                <w:sz w:val="18"/>
                <w:szCs w:val="18"/>
              </w:rPr>
              <w:t>34%</w:t>
            </w:r>
          </w:p>
        </w:tc>
        <w:tc>
          <w:tcPr>
            <w:tcW w:w="851" w:type="dxa"/>
            <w:vAlign w:val="center"/>
          </w:tcPr>
          <w:p w14:paraId="63690C42" w14:textId="77777777" w:rsidR="00527C4A" w:rsidRPr="00527C4A" w:rsidRDefault="00527C4A" w:rsidP="00527C4A">
            <w:pPr>
              <w:jc w:val="center"/>
              <w:rPr>
                <w:sz w:val="18"/>
                <w:szCs w:val="18"/>
              </w:rPr>
            </w:pPr>
            <w:r w:rsidRPr="00527C4A">
              <w:rPr>
                <w:sz w:val="18"/>
                <w:szCs w:val="18"/>
              </w:rPr>
              <w:t>22%</w:t>
            </w:r>
          </w:p>
        </w:tc>
        <w:tc>
          <w:tcPr>
            <w:tcW w:w="847" w:type="dxa"/>
            <w:vAlign w:val="center"/>
          </w:tcPr>
          <w:p w14:paraId="50082714" w14:textId="77777777" w:rsidR="00527C4A" w:rsidRPr="00527C4A" w:rsidRDefault="00527C4A" w:rsidP="00527C4A">
            <w:pPr>
              <w:jc w:val="center"/>
              <w:rPr>
                <w:sz w:val="18"/>
                <w:szCs w:val="18"/>
              </w:rPr>
            </w:pPr>
            <w:r w:rsidRPr="00527C4A">
              <w:rPr>
                <w:sz w:val="18"/>
                <w:szCs w:val="18"/>
              </w:rPr>
              <w:t>13%</w:t>
            </w:r>
          </w:p>
        </w:tc>
        <w:tc>
          <w:tcPr>
            <w:tcW w:w="673" w:type="dxa"/>
            <w:vAlign w:val="center"/>
          </w:tcPr>
          <w:p w14:paraId="63D001B5" w14:textId="77777777" w:rsidR="00527C4A" w:rsidRPr="00527C4A" w:rsidRDefault="00527C4A" w:rsidP="00527C4A">
            <w:pPr>
              <w:jc w:val="center"/>
              <w:rPr>
                <w:sz w:val="18"/>
                <w:szCs w:val="18"/>
              </w:rPr>
            </w:pPr>
            <w:r w:rsidRPr="00527C4A">
              <w:rPr>
                <w:sz w:val="18"/>
                <w:szCs w:val="18"/>
              </w:rPr>
              <w:t>11%</w:t>
            </w:r>
          </w:p>
        </w:tc>
        <w:tc>
          <w:tcPr>
            <w:tcW w:w="980" w:type="dxa"/>
            <w:vAlign w:val="center"/>
          </w:tcPr>
          <w:p w14:paraId="3DDE559F" w14:textId="77777777" w:rsidR="00527C4A" w:rsidRPr="00527C4A" w:rsidRDefault="00527C4A" w:rsidP="00527C4A">
            <w:pPr>
              <w:jc w:val="center"/>
              <w:rPr>
                <w:sz w:val="18"/>
                <w:szCs w:val="18"/>
              </w:rPr>
            </w:pPr>
            <w:r w:rsidRPr="00527C4A">
              <w:rPr>
                <w:sz w:val="18"/>
                <w:szCs w:val="18"/>
              </w:rPr>
              <w:t>100%</w:t>
            </w:r>
          </w:p>
        </w:tc>
      </w:tr>
      <w:tr w:rsidR="00527C4A" w14:paraId="1A10BE33" w14:textId="77777777" w:rsidTr="00527C4A">
        <w:tc>
          <w:tcPr>
            <w:tcW w:w="2405" w:type="dxa"/>
            <w:vMerge w:val="restart"/>
            <w:vAlign w:val="bottom"/>
          </w:tcPr>
          <w:p w14:paraId="092961A5" w14:textId="77777777" w:rsidR="00527C4A" w:rsidRPr="00527C4A" w:rsidRDefault="00527C4A" w:rsidP="00527C4A">
            <w:pPr>
              <w:rPr>
                <w:sz w:val="18"/>
                <w:szCs w:val="18"/>
              </w:rPr>
            </w:pPr>
            <w:r w:rsidRPr="00527C4A">
              <w:rPr>
                <w:sz w:val="18"/>
                <w:szCs w:val="18"/>
              </w:rPr>
              <w:t xml:space="preserve">East Riding of Yorkshire </w:t>
            </w:r>
          </w:p>
        </w:tc>
        <w:tc>
          <w:tcPr>
            <w:tcW w:w="851" w:type="dxa"/>
            <w:vAlign w:val="center"/>
          </w:tcPr>
          <w:p w14:paraId="139399F0" w14:textId="77777777" w:rsidR="00527C4A" w:rsidRPr="00527C4A" w:rsidRDefault="00527C4A" w:rsidP="00527C4A">
            <w:pPr>
              <w:jc w:val="center"/>
              <w:rPr>
                <w:sz w:val="18"/>
                <w:szCs w:val="18"/>
              </w:rPr>
            </w:pPr>
            <w:r w:rsidRPr="00527C4A">
              <w:rPr>
                <w:sz w:val="18"/>
                <w:szCs w:val="18"/>
              </w:rPr>
              <w:t>15402</w:t>
            </w:r>
          </w:p>
        </w:tc>
        <w:tc>
          <w:tcPr>
            <w:tcW w:w="708" w:type="dxa"/>
            <w:vAlign w:val="center"/>
          </w:tcPr>
          <w:p w14:paraId="208538FF" w14:textId="77777777" w:rsidR="00527C4A" w:rsidRPr="00527C4A" w:rsidRDefault="00527C4A" w:rsidP="00527C4A">
            <w:pPr>
              <w:jc w:val="center"/>
              <w:rPr>
                <w:sz w:val="18"/>
                <w:szCs w:val="18"/>
              </w:rPr>
            </w:pPr>
            <w:r w:rsidRPr="00527C4A">
              <w:rPr>
                <w:sz w:val="18"/>
                <w:szCs w:val="18"/>
              </w:rPr>
              <w:t>40393</w:t>
            </w:r>
          </w:p>
        </w:tc>
        <w:tc>
          <w:tcPr>
            <w:tcW w:w="851" w:type="dxa"/>
            <w:vAlign w:val="center"/>
          </w:tcPr>
          <w:p w14:paraId="31E859F1" w14:textId="77777777" w:rsidR="00527C4A" w:rsidRPr="00527C4A" w:rsidRDefault="00527C4A" w:rsidP="00527C4A">
            <w:pPr>
              <w:jc w:val="center"/>
              <w:rPr>
                <w:sz w:val="18"/>
                <w:szCs w:val="18"/>
              </w:rPr>
            </w:pPr>
            <w:r w:rsidRPr="00527C4A">
              <w:rPr>
                <w:sz w:val="18"/>
                <w:szCs w:val="18"/>
              </w:rPr>
              <w:t>7909</w:t>
            </w:r>
          </w:p>
        </w:tc>
        <w:tc>
          <w:tcPr>
            <w:tcW w:w="850" w:type="dxa"/>
            <w:vAlign w:val="center"/>
          </w:tcPr>
          <w:p w14:paraId="39CF3B15" w14:textId="77777777" w:rsidR="00527C4A" w:rsidRPr="00527C4A" w:rsidRDefault="00527C4A" w:rsidP="00527C4A">
            <w:pPr>
              <w:jc w:val="center"/>
              <w:rPr>
                <w:sz w:val="18"/>
                <w:szCs w:val="18"/>
              </w:rPr>
            </w:pPr>
            <w:r w:rsidRPr="00527C4A">
              <w:rPr>
                <w:sz w:val="18"/>
                <w:szCs w:val="18"/>
              </w:rPr>
              <w:t>113019</w:t>
            </w:r>
          </w:p>
        </w:tc>
        <w:tc>
          <w:tcPr>
            <w:tcW w:w="851" w:type="dxa"/>
            <w:vAlign w:val="center"/>
          </w:tcPr>
          <w:p w14:paraId="5E1A67DF" w14:textId="77777777" w:rsidR="00527C4A" w:rsidRPr="00527C4A" w:rsidRDefault="00527C4A" w:rsidP="00527C4A">
            <w:pPr>
              <w:jc w:val="center"/>
              <w:rPr>
                <w:sz w:val="18"/>
                <w:szCs w:val="18"/>
              </w:rPr>
            </w:pPr>
            <w:r w:rsidRPr="00527C4A">
              <w:rPr>
                <w:sz w:val="18"/>
                <w:szCs w:val="18"/>
              </w:rPr>
              <w:t>68652</w:t>
            </w:r>
          </w:p>
        </w:tc>
        <w:tc>
          <w:tcPr>
            <w:tcW w:w="847" w:type="dxa"/>
            <w:vAlign w:val="center"/>
          </w:tcPr>
          <w:p w14:paraId="360FCEA6" w14:textId="77777777" w:rsidR="00527C4A" w:rsidRPr="00527C4A" w:rsidRDefault="00527C4A" w:rsidP="00527C4A">
            <w:pPr>
              <w:jc w:val="center"/>
              <w:rPr>
                <w:sz w:val="18"/>
                <w:szCs w:val="18"/>
              </w:rPr>
            </w:pPr>
            <w:r w:rsidRPr="00527C4A">
              <w:rPr>
                <w:sz w:val="18"/>
                <w:szCs w:val="18"/>
              </w:rPr>
              <w:t>36818</w:t>
            </w:r>
          </w:p>
        </w:tc>
        <w:tc>
          <w:tcPr>
            <w:tcW w:w="673" w:type="dxa"/>
            <w:vAlign w:val="center"/>
          </w:tcPr>
          <w:p w14:paraId="17777AB8" w14:textId="77777777" w:rsidR="00527C4A" w:rsidRPr="00527C4A" w:rsidRDefault="00527C4A" w:rsidP="00527C4A">
            <w:pPr>
              <w:jc w:val="center"/>
              <w:rPr>
                <w:sz w:val="18"/>
                <w:szCs w:val="18"/>
              </w:rPr>
            </w:pPr>
            <w:r w:rsidRPr="00527C4A">
              <w:rPr>
                <w:sz w:val="18"/>
                <w:szCs w:val="18"/>
              </w:rPr>
              <w:t>31193</w:t>
            </w:r>
          </w:p>
        </w:tc>
        <w:tc>
          <w:tcPr>
            <w:tcW w:w="980" w:type="dxa"/>
            <w:vAlign w:val="center"/>
          </w:tcPr>
          <w:p w14:paraId="5DAB9219" w14:textId="77777777" w:rsidR="00527C4A" w:rsidRPr="00527C4A" w:rsidRDefault="00527C4A" w:rsidP="00527C4A">
            <w:pPr>
              <w:jc w:val="center"/>
              <w:rPr>
                <w:sz w:val="18"/>
                <w:szCs w:val="18"/>
              </w:rPr>
            </w:pPr>
            <w:r w:rsidRPr="00527C4A">
              <w:rPr>
                <w:sz w:val="18"/>
                <w:szCs w:val="18"/>
              </w:rPr>
              <w:t>313386</w:t>
            </w:r>
          </w:p>
        </w:tc>
      </w:tr>
      <w:tr w:rsidR="00527C4A" w14:paraId="6F0D3263" w14:textId="77777777" w:rsidTr="00527C4A">
        <w:tc>
          <w:tcPr>
            <w:tcW w:w="2405" w:type="dxa"/>
            <w:vMerge/>
          </w:tcPr>
          <w:p w14:paraId="0F5D5A56" w14:textId="77777777" w:rsidR="00527C4A" w:rsidRPr="00527C4A" w:rsidRDefault="00527C4A" w:rsidP="00527C4A">
            <w:pPr>
              <w:rPr>
                <w:sz w:val="18"/>
                <w:szCs w:val="18"/>
              </w:rPr>
            </w:pPr>
          </w:p>
        </w:tc>
        <w:tc>
          <w:tcPr>
            <w:tcW w:w="851" w:type="dxa"/>
            <w:vAlign w:val="center"/>
          </w:tcPr>
          <w:p w14:paraId="0B5F4460" w14:textId="77777777" w:rsidR="00527C4A" w:rsidRPr="00527C4A" w:rsidRDefault="00527C4A" w:rsidP="00527C4A">
            <w:pPr>
              <w:jc w:val="center"/>
              <w:rPr>
                <w:sz w:val="18"/>
                <w:szCs w:val="18"/>
              </w:rPr>
            </w:pPr>
            <w:r w:rsidRPr="00527C4A">
              <w:rPr>
                <w:sz w:val="18"/>
                <w:szCs w:val="18"/>
              </w:rPr>
              <w:t>5%</w:t>
            </w:r>
          </w:p>
        </w:tc>
        <w:tc>
          <w:tcPr>
            <w:tcW w:w="708" w:type="dxa"/>
            <w:vAlign w:val="center"/>
          </w:tcPr>
          <w:p w14:paraId="60CED404" w14:textId="77777777" w:rsidR="00527C4A" w:rsidRPr="00527C4A" w:rsidRDefault="00527C4A" w:rsidP="00527C4A">
            <w:pPr>
              <w:jc w:val="center"/>
              <w:rPr>
                <w:sz w:val="18"/>
                <w:szCs w:val="18"/>
              </w:rPr>
            </w:pPr>
            <w:r w:rsidRPr="00527C4A">
              <w:rPr>
                <w:sz w:val="18"/>
                <w:szCs w:val="18"/>
              </w:rPr>
              <w:t>13%</w:t>
            </w:r>
          </w:p>
        </w:tc>
        <w:tc>
          <w:tcPr>
            <w:tcW w:w="851" w:type="dxa"/>
            <w:vAlign w:val="center"/>
          </w:tcPr>
          <w:p w14:paraId="79A87FAE" w14:textId="77777777" w:rsidR="00527C4A" w:rsidRPr="00527C4A" w:rsidRDefault="00527C4A" w:rsidP="00527C4A">
            <w:pPr>
              <w:jc w:val="center"/>
              <w:rPr>
                <w:sz w:val="18"/>
                <w:szCs w:val="18"/>
              </w:rPr>
            </w:pPr>
            <w:r w:rsidRPr="00527C4A">
              <w:rPr>
                <w:sz w:val="18"/>
                <w:szCs w:val="18"/>
              </w:rPr>
              <w:t>3%</w:t>
            </w:r>
          </w:p>
        </w:tc>
        <w:tc>
          <w:tcPr>
            <w:tcW w:w="850" w:type="dxa"/>
            <w:vAlign w:val="center"/>
          </w:tcPr>
          <w:p w14:paraId="50373B6F" w14:textId="77777777" w:rsidR="00527C4A" w:rsidRPr="00527C4A" w:rsidRDefault="00527C4A" w:rsidP="00527C4A">
            <w:pPr>
              <w:jc w:val="center"/>
              <w:rPr>
                <w:sz w:val="18"/>
                <w:szCs w:val="18"/>
              </w:rPr>
            </w:pPr>
            <w:r w:rsidRPr="00527C4A">
              <w:rPr>
                <w:sz w:val="18"/>
                <w:szCs w:val="18"/>
              </w:rPr>
              <w:t>36%</w:t>
            </w:r>
          </w:p>
        </w:tc>
        <w:tc>
          <w:tcPr>
            <w:tcW w:w="851" w:type="dxa"/>
            <w:vAlign w:val="center"/>
          </w:tcPr>
          <w:p w14:paraId="71EFE9A9" w14:textId="77777777" w:rsidR="00527C4A" w:rsidRPr="00527C4A" w:rsidRDefault="00527C4A" w:rsidP="00527C4A">
            <w:pPr>
              <w:jc w:val="center"/>
              <w:rPr>
                <w:sz w:val="18"/>
                <w:szCs w:val="18"/>
              </w:rPr>
            </w:pPr>
            <w:r w:rsidRPr="00527C4A">
              <w:rPr>
                <w:sz w:val="18"/>
                <w:szCs w:val="18"/>
              </w:rPr>
              <w:t>22%</w:t>
            </w:r>
          </w:p>
        </w:tc>
        <w:tc>
          <w:tcPr>
            <w:tcW w:w="847" w:type="dxa"/>
            <w:vAlign w:val="center"/>
          </w:tcPr>
          <w:p w14:paraId="1BE3FE85" w14:textId="77777777" w:rsidR="00527C4A" w:rsidRPr="00527C4A" w:rsidRDefault="00527C4A" w:rsidP="00527C4A">
            <w:pPr>
              <w:jc w:val="center"/>
              <w:rPr>
                <w:sz w:val="18"/>
                <w:szCs w:val="18"/>
              </w:rPr>
            </w:pPr>
            <w:r w:rsidRPr="00527C4A">
              <w:rPr>
                <w:sz w:val="18"/>
                <w:szCs w:val="18"/>
              </w:rPr>
              <w:t>12%</w:t>
            </w:r>
          </w:p>
        </w:tc>
        <w:tc>
          <w:tcPr>
            <w:tcW w:w="673" w:type="dxa"/>
            <w:vAlign w:val="center"/>
          </w:tcPr>
          <w:p w14:paraId="14A7ED31" w14:textId="77777777" w:rsidR="00527C4A" w:rsidRPr="00527C4A" w:rsidRDefault="00527C4A" w:rsidP="00527C4A">
            <w:pPr>
              <w:jc w:val="center"/>
              <w:rPr>
                <w:sz w:val="18"/>
                <w:szCs w:val="18"/>
              </w:rPr>
            </w:pPr>
            <w:r w:rsidRPr="00527C4A">
              <w:rPr>
                <w:sz w:val="18"/>
                <w:szCs w:val="18"/>
              </w:rPr>
              <w:t>10%</w:t>
            </w:r>
          </w:p>
        </w:tc>
        <w:tc>
          <w:tcPr>
            <w:tcW w:w="980" w:type="dxa"/>
            <w:vAlign w:val="center"/>
          </w:tcPr>
          <w:p w14:paraId="09431F1C" w14:textId="77777777" w:rsidR="00527C4A" w:rsidRPr="00527C4A" w:rsidRDefault="00527C4A" w:rsidP="00527C4A">
            <w:pPr>
              <w:jc w:val="center"/>
              <w:rPr>
                <w:sz w:val="18"/>
                <w:szCs w:val="18"/>
              </w:rPr>
            </w:pPr>
            <w:r w:rsidRPr="00527C4A">
              <w:rPr>
                <w:sz w:val="18"/>
                <w:szCs w:val="18"/>
              </w:rPr>
              <w:t>100%</w:t>
            </w:r>
          </w:p>
        </w:tc>
      </w:tr>
      <w:tr w:rsidR="00527C4A" w14:paraId="1B41BBB9" w14:textId="77777777" w:rsidTr="00527C4A">
        <w:tc>
          <w:tcPr>
            <w:tcW w:w="2405" w:type="dxa"/>
            <w:vMerge w:val="restart"/>
            <w:vAlign w:val="bottom"/>
          </w:tcPr>
          <w:p w14:paraId="6852E929" w14:textId="77777777" w:rsidR="00527C4A" w:rsidRPr="00527C4A" w:rsidRDefault="00527C4A" w:rsidP="00527C4A">
            <w:pPr>
              <w:rPr>
                <w:sz w:val="18"/>
                <w:szCs w:val="18"/>
              </w:rPr>
            </w:pPr>
            <w:r w:rsidRPr="00527C4A">
              <w:rPr>
                <w:sz w:val="18"/>
                <w:szCs w:val="18"/>
              </w:rPr>
              <w:t xml:space="preserve">Lincolnshire West </w:t>
            </w:r>
          </w:p>
        </w:tc>
        <w:tc>
          <w:tcPr>
            <w:tcW w:w="851" w:type="dxa"/>
            <w:vAlign w:val="center"/>
          </w:tcPr>
          <w:p w14:paraId="4FC7CAFF" w14:textId="77777777" w:rsidR="00527C4A" w:rsidRPr="00527C4A" w:rsidRDefault="00527C4A" w:rsidP="00527C4A">
            <w:pPr>
              <w:jc w:val="center"/>
              <w:rPr>
                <w:sz w:val="18"/>
                <w:szCs w:val="18"/>
              </w:rPr>
            </w:pPr>
            <w:r w:rsidRPr="00527C4A">
              <w:rPr>
                <w:sz w:val="18"/>
                <w:szCs w:val="18"/>
              </w:rPr>
              <w:t>12358</w:t>
            </w:r>
          </w:p>
        </w:tc>
        <w:tc>
          <w:tcPr>
            <w:tcW w:w="708" w:type="dxa"/>
            <w:vAlign w:val="center"/>
          </w:tcPr>
          <w:p w14:paraId="3EC37134" w14:textId="77777777" w:rsidR="00527C4A" w:rsidRPr="00527C4A" w:rsidRDefault="00527C4A" w:rsidP="00527C4A">
            <w:pPr>
              <w:jc w:val="center"/>
              <w:rPr>
                <w:sz w:val="18"/>
                <w:szCs w:val="18"/>
              </w:rPr>
            </w:pPr>
            <w:r w:rsidRPr="00527C4A">
              <w:rPr>
                <w:sz w:val="18"/>
                <w:szCs w:val="18"/>
              </w:rPr>
              <w:t>28864</w:t>
            </w:r>
          </w:p>
        </w:tc>
        <w:tc>
          <w:tcPr>
            <w:tcW w:w="851" w:type="dxa"/>
            <w:vAlign w:val="center"/>
          </w:tcPr>
          <w:p w14:paraId="6ADAA630" w14:textId="77777777" w:rsidR="00527C4A" w:rsidRPr="00527C4A" w:rsidRDefault="00527C4A" w:rsidP="00527C4A">
            <w:pPr>
              <w:jc w:val="center"/>
              <w:rPr>
                <w:sz w:val="18"/>
                <w:szCs w:val="18"/>
              </w:rPr>
            </w:pPr>
            <w:r w:rsidRPr="00527C4A">
              <w:rPr>
                <w:sz w:val="18"/>
                <w:szCs w:val="18"/>
              </w:rPr>
              <w:t>5800</w:t>
            </w:r>
          </w:p>
        </w:tc>
        <w:tc>
          <w:tcPr>
            <w:tcW w:w="850" w:type="dxa"/>
            <w:vAlign w:val="center"/>
          </w:tcPr>
          <w:p w14:paraId="61267885" w14:textId="77777777" w:rsidR="00527C4A" w:rsidRPr="00527C4A" w:rsidRDefault="00527C4A" w:rsidP="00527C4A">
            <w:pPr>
              <w:jc w:val="center"/>
              <w:rPr>
                <w:sz w:val="18"/>
                <w:szCs w:val="18"/>
              </w:rPr>
            </w:pPr>
            <w:r w:rsidRPr="00527C4A">
              <w:rPr>
                <w:sz w:val="18"/>
                <w:szCs w:val="18"/>
              </w:rPr>
              <w:t>94218</w:t>
            </w:r>
          </w:p>
        </w:tc>
        <w:tc>
          <w:tcPr>
            <w:tcW w:w="851" w:type="dxa"/>
            <w:vAlign w:val="center"/>
          </w:tcPr>
          <w:p w14:paraId="1BEA748A" w14:textId="77777777" w:rsidR="00527C4A" w:rsidRPr="00527C4A" w:rsidRDefault="00527C4A" w:rsidP="00527C4A">
            <w:pPr>
              <w:jc w:val="center"/>
              <w:rPr>
                <w:sz w:val="18"/>
                <w:szCs w:val="18"/>
              </w:rPr>
            </w:pPr>
            <w:r w:rsidRPr="00527C4A">
              <w:rPr>
                <w:sz w:val="18"/>
                <w:szCs w:val="18"/>
              </w:rPr>
              <w:t>42854</w:t>
            </w:r>
          </w:p>
        </w:tc>
        <w:tc>
          <w:tcPr>
            <w:tcW w:w="847" w:type="dxa"/>
            <w:vAlign w:val="center"/>
          </w:tcPr>
          <w:p w14:paraId="0C858D08" w14:textId="77777777" w:rsidR="00527C4A" w:rsidRPr="00527C4A" w:rsidRDefault="00527C4A" w:rsidP="00527C4A">
            <w:pPr>
              <w:jc w:val="center"/>
              <w:rPr>
                <w:sz w:val="18"/>
                <w:szCs w:val="18"/>
              </w:rPr>
            </w:pPr>
            <w:r w:rsidRPr="00527C4A">
              <w:rPr>
                <w:sz w:val="18"/>
                <w:szCs w:val="18"/>
              </w:rPr>
              <w:t>22228</w:t>
            </w:r>
          </w:p>
        </w:tc>
        <w:tc>
          <w:tcPr>
            <w:tcW w:w="673" w:type="dxa"/>
            <w:vAlign w:val="center"/>
          </w:tcPr>
          <w:p w14:paraId="7A80168A" w14:textId="77777777" w:rsidR="00527C4A" w:rsidRPr="00527C4A" w:rsidRDefault="00527C4A" w:rsidP="00527C4A">
            <w:pPr>
              <w:jc w:val="center"/>
              <w:rPr>
                <w:sz w:val="18"/>
                <w:szCs w:val="18"/>
              </w:rPr>
            </w:pPr>
            <w:r w:rsidRPr="00527C4A">
              <w:rPr>
                <w:sz w:val="18"/>
                <w:szCs w:val="18"/>
              </w:rPr>
              <w:t>18931</w:t>
            </w:r>
          </w:p>
        </w:tc>
        <w:tc>
          <w:tcPr>
            <w:tcW w:w="980" w:type="dxa"/>
            <w:vAlign w:val="center"/>
          </w:tcPr>
          <w:p w14:paraId="1EED9389" w14:textId="77777777" w:rsidR="00527C4A" w:rsidRPr="00527C4A" w:rsidRDefault="00527C4A" w:rsidP="00527C4A">
            <w:pPr>
              <w:jc w:val="center"/>
              <w:rPr>
                <w:sz w:val="18"/>
                <w:szCs w:val="18"/>
              </w:rPr>
            </w:pPr>
            <w:r w:rsidRPr="00527C4A">
              <w:rPr>
                <w:sz w:val="18"/>
                <w:szCs w:val="18"/>
              </w:rPr>
              <w:t>225253</w:t>
            </w:r>
          </w:p>
        </w:tc>
      </w:tr>
      <w:tr w:rsidR="00527C4A" w14:paraId="462AD9C4" w14:textId="77777777" w:rsidTr="00527C4A">
        <w:tc>
          <w:tcPr>
            <w:tcW w:w="2405" w:type="dxa"/>
            <w:vMerge/>
          </w:tcPr>
          <w:p w14:paraId="43CB7096" w14:textId="77777777" w:rsidR="00527C4A" w:rsidRPr="00527C4A" w:rsidRDefault="00527C4A" w:rsidP="00527C4A">
            <w:pPr>
              <w:rPr>
                <w:sz w:val="18"/>
                <w:szCs w:val="18"/>
              </w:rPr>
            </w:pPr>
          </w:p>
        </w:tc>
        <w:tc>
          <w:tcPr>
            <w:tcW w:w="851" w:type="dxa"/>
            <w:vAlign w:val="center"/>
          </w:tcPr>
          <w:p w14:paraId="6EAB1629" w14:textId="77777777" w:rsidR="00527C4A" w:rsidRPr="00527C4A" w:rsidRDefault="00527C4A" w:rsidP="00527C4A">
            <w:pPr>
              <w:jc w:val="center"/>
              <w:rPr>
                <w:sz w:val="18"/>
                <w:szCs w:val="18"/>
              </w:rPr>
            </w:pPr>
            <w:r w:rsidRPr="00527C4A">
              <w:rPr>
                <w:sz w:val="18"/>
                <w:szCs w:val="18"/>
              </w:rPr>
              <w:t>5%</w:t>
            </w:r>
          </w:p>
        </w:tc>
        <w:tc>
          <w:tcPr>
            <w:tcW w:w="708" w:type="dxa"/>
            <w:vAlign w:val="center"/>
          </w:tcPr>
          <w:p w14:paraId="347E23C6" w14:textId="77777777" w:rsidR="00527C4A" w:rsidRPr="00527C4A" w:rsidRDefault="00527C4A" w:rsidP="00527C4A">
            <w:pPr>
              <w:jc w:val="center"/>
              <w:rPr>
                <w:sz w:val="18"/>
                <w:szCs w:val="18"/>
              </w:rPr>
            </w:pPr>
            <w:r w:rsidRPr="00527C4A">
              <w:rPr>
                <w:sz w:val="18"/>
                <w:szCs w:val="18"/>
              </w:rPr>
              <w:t>13%</w:t>
            </w:r>
          </w:p>
        </w:tc>
        <w:tc>
          <w:tcPr>
            <w:tcW w:w="851" w:type="dxa"/>
            <w:vAlign w:val="center"/>
          </w:tcPr>
          <w:p w14:paraId="662F2697" w14:textId="77777777" w:rsidR="00527C4A" w:rsidRPr="00527C4A" w:rsidRDefault="00527C4A" w:rsidP="00527C4A">
            <w:pPr>
              <w:jc w:val="center"/>
              <w:rPr>
                <w:sz w:val="18"/>
                <w:szCs w:val="18"/>
              </w:rPr>
            </w:pPr>
            <w:r w:rsidRPr="00527C4A">
              <w:rPr>
                <w:sz w:val="18"/>
                <w:szCs w:val="18"/>
              </w:rPr>
              <w:t>3%</w:t>
            </w:r>
          </w:p>
        </w:tc>
        <w:tc>
          <w:tcPr>
            <w:tcW w:w="850" w:type="dxa"/>
            <w:vAlign w:val="center"/>
          </w:tcPr>
          <w:p w14:paraId="39E84985" w14:textId="77777777" w:rsidR="00527C4A" w:rsidRPr="00527C4A" w:rsidRDefault="00527C4A" w:rsidP="00527C4A">
            <w:pPr>
              <w:jc w:val="center"/>
              <w:rPr>
                <w:sz w:val="18"/>
                <w:szCs w:val="18"/>
              </w:rPr>
            </w:pPr>
            <w:r w:rsidRPr="00527C4A">
              <w:rPr>
                <w:sz w:val="18"/>
                <w:szCs w:val="18"/>
              </w:rPr>
              <w:t>42%</w:t>
            </w:r>
          </w:p>
        </w:tc>
        <w:tc>
          <w:tcPr>
            <w:tcW w:w="851" w:type="dxa"/>
            <w:vAlign w:val="center"/>
          </w:tcPr>
          <w:p w14:paraId="1F5944EA" w14:textId="77777777" w:rsidR="00527C4A" w:rsidRPr="00527C4A" w:rsidRDefault="00527C4A" w:rsidP="00527C4A">
            <w:pPr>
              <w:jc w:val="center"/>
              <w:rPr>
                <w:sz w:val="18"/>
                <w:szCs w:val="18"/>
              </w:rPr>
            </w:pPr>
            <w:r w:rsidRPr="00527C4A">
              <w:rPr>
                <w:sz w:val="18"/>
                <w:szCs w:val="18"/>
              </w:rPr>
              <w:t>19%</w:t>
            </w:r>
          </w:p>
        </w:tc>
        <w:tc>
          <w:tcPr>
            <w:tcW w:w="847" w:type="dxa"/>
            <w:vAlign w:val="center"/>
          </w:tcPr>
          <w:p w14:paraId="3EB5976E" w14:textId="77777777" w:rsidR="00527C4A" w:rsidRPr="00527C4A" w:rsidRDefault="00527C4A" w:rsidP="00527C4A">
            <w:pPr>
              <w:jc w:val="center"/>
              <w:rPr>
                <w:sz w:val="18"/>
                <w:szCs w:val="18"/>
              </w:rPr>
            </w:pPr>
            <w:r w:rsidRPr="00527C4A">
              <w:rPr>
                <w:sz w:val="18"/>
                <w:szCs w:val="18"/>
              </w:rPr>
              <w:t>10%</w:t>
            </w:r>
          </w:p>
        </w:tc>
        <w:tc>
          <w:tcPr>
            <w:tcW w:w="673" w:type="dxa"/>
            <w:vAlign w:val="center"/>
          </w:tcPr>
          <w:p w14:paraId="577F294E" w14:textId="77777777" w:rsidR="00527C4A" w:rsidRPr="00527C4A" w:rsidRDefault="00527C4A" w:rsidP="00527C4A">
            <w:pPr>
              <w:jc w:val="center"/>
              <w:rPr>
                <w:sz w:val="18"/>
                <w:szCs w:val="18"/>
              </w:rPr>
            </w:pPr>
            <w:r w:rsidRPr="00527C4A">
              <w:rPr>
                <w:sz w:val="18"/>
                <w:szCs w:val="18"/>
              </w:rPr>
              <w:t>8%</w:t>
            </w:r>
          </w:p>
        </w:tc>
        <w:tc>
          <w:tcPr>
            <w:tcW w:w="980" w:type="dxa"/>
            <w:vAlign w:val="center"/>
          </w:tcPr>
          <w:p w14:paraId="44608714" w14:textId="77777777" w:rsidR="00527C4A" w:rsidRPr="00527C4A" w:rsidRDefault="00527C4A" w:rsidP="00527C4A">
            <w:pPr>
              <w:jc w:val="center"/>
              <w:rPr>
                <w:sz w:val="18"/>
                <w:szCs w:val="18"/>
              </w:rPr>
            </w:pPr>
            <w:r w:rsidRPr="00527C4A">
              <w:rPr>
                <w:sz w:val="18"/>
                <w:szCs w:val="18"/>
              </w:rPr>
              <w:t>100%</w:t>
            </w:r>
          </w:p>
        </w:tc>
      </w:tr>
    </w:tbl>
    <w:p w14:paraId="74F10353" w14:textId="77777777" w:rsidR="00527C4A" w:rsidRPr="00527C4A" w:rsidRDefault="00527C4A" w:rsidP="00527C4A">
      <w:pPr>
        <w:rPr>
          <w:sz w:val="16"/>
          <w:szCs w:val="16"/>
        </w:rPr>
      </w:pPr>
      <w:r w:rsidRPr="00527C4A">
        <w:rPr>
          <w:sz w:val="16"/>
          <w:szCs w:val="16"/>
        </w:rPr>
        <w:t xml:space="preserve">Source: Office for National Statistics (ONS) mid-2011 Census based population estimates for Clinical Commissioning Groups. </w:t>
      </w:r>
    </w:p>
    <w:p w14:paraId="5D198029" w14:textId="77777777" w:rsidR="00527C4A" w:rsidRDefault="00527C4A" w:rsidP="00527C4A">
      <w:pPr>
        <w:pStyle w:val="Heading4"/>
      </w:pPr>
      <w:r>
        <w:t>Table 1</w:t>
      </w:r>
      <w:r w:rsidR="00FB07C6">
        <w:t>9</w:t>
      </w:r>
      <w:r>
        <w:t xml:space="preserve"> – Age and sex distribution of CCG populations 2011</w:t>
      </w:r>
    </w:p>
    <w:tbl>
      <w:tblPr>
        <w:tblStyle w:val="TableGrid"/>
        <w:tblW w:w="0" w:type="auto"/>
        <w:tblLook w:val="04A0" w:firstRow="1" w:lastRow="0" w:firstColumn="1" w:lastColumn="0" w:noHBand="0" w:noVBand="1"/>
      </w:tblPr>
      <w:tblGrid>
        <w:gridCol w:w="2405"/>
        <w:gridCol w:w="851"/>
        <w:gridCol w:w="708"/>
        <w:gridCol w:w="851"/>
        <w:gridCol w:w="850"/>
        <w:gridCol w:w="851"/>
        <w:gridCol w:w="847"/>
        <w:gridCol w:w="673"/>
        <w:gridCol w:w="980"/>
      </w:tblGrid>
      <w:tr w:rsidR="00527C4A" w14:paraId="0F7CF9C6" w14:textId="77777777" w:rsidTr="00527C4A">
        <w:tc>
          <w:tcPr>
            <w:tcW w:w="2405" w:type="dxa"/>
            <w:vMerge w:val="restart"/>
            <w:shd w:val="clear" w:color="auto" w:fill="767171" w:themeFill="background2" w:themeFillShade="80"/>
          </w:tcPr>
          <w:p w14:paraId="36568C39"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631" w:type="dxa"/>
            <w:gridSpan w:val="7"/>
            <w:shd w:val="clear" w:color="auto" w:fill="767171" w:themeFill="background2" w:themeFillShade="80"/>
          </w:tcPr>
          <w:p w14:paraId="314E2CB1"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Age band (years)</w:t>
            </w:r>
          </w:p>
        </w:tc>
        <w:tc>
          <w:tcPr>
            <w:tcW w:w="980" w:type="dxa"/>
            <w:vMerge w:val="restart"/>
            <w:shd w:val="clear" w:color="auto" w:fill="767171" w:themeFill="background2" w:themeFillShade="80"/>
          </w:tcPr>
          <w:p w14:paraId="1F154ECE"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527C4A" w14:paraId="58198924" w14:textId="77777777" w:rsidTr="00527C4A">
        <w:tc>
          <w:tcPr>
            <w:tcW w:w="2405" w:type="dxa"/>
            <w:vMerge/>
            <w:shd w:val="clear" w:color="auto" w:fill="767171" w:themeFill="background2" w:themeFillShade="80"/>
          </w:tcPr>
          <w:p w14:paraId="4886D89A" w14:textId="77777777" w:rsidR="00527C4A" w:rsidRPr="00527C4A" w:rsidRDefault="00527C4A" w:rsidP="00527C4A">
            <w:pPr>
              <w:rPr>
                <w:color w:val="FFFFFF" w:themeColor="background1"/>
                <w:sz w:val="18"/>
                <w:szCs w:val="18"/>
              </w:rPr>
            </w:pPr>
          </w:p>
        </w:tc>
        <w:tc>
          <w:tcPr>
            <w:tcW w:w="851" w:type="dxa"/>
            <w:shd w:val="clear" w:color="auto" w:fill="767171" w:themeFill="background2" w:themeFillShade="80"/>
            <w:vAlign w:val="center"/>
          </w:tcPr>
          <w:p w14:paraId="78306435"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0 - 4</w:t>
            </w:r>
          </w:p>
        </w:tc>
        <w:tc>
          <w:tcPr>
            <w:tcW w:w="708" w:type="dxa"/>
            <w:shd w:val="clear" w:color="auto" w:fill="767171" w:themeFill="background2" w:themeFillShade="80"/>
            <w:vAlign w:val="center"/>
          </w:tcPr>
          <w:p w14:paraId="73814468"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5 - 16</w:t>
            </w:r>
          </w:p>
        </w:tc>
        <w:tc>
          <w:tcPr>
            <w:tcW w:w="851" w:type="dxa"/>
            <w:shd w:val="clear" w:color="auto" w:fill="767171" w:themeFill="background2" w:themeFillShade="80"/>
            <w:vAlign w:val="center"/>
          </w:tcPr>
          <w:p w14:paraId="412A2D10"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17 - 18</w:t>
            </w:r>
          </w:p>
        </w:tc>
        <w:tc>
          <w:tcPr>
            <w:tcW w:w="850" w:type="dxa"/>
            <w:shd w:val="clear" w:color="auto" w:fill="767171" w:themeFill="background2" w:themeFillShade="80"/>
            <w:vAlign w:val="center"/>
          </w:tcPr>
          <w:p w14:paraId="0A0F8C38"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19 - 49</w:t>
            </w:r>
          </w:p>
        </w:tc>
        <w:tc>
          <w:tcPr>
            <w:tcW w:w="851" w:type="dxa"/>
            <w:shd w:val="clear" w:color="auto" w:fill="767171" w:themeFill="background2" w:themeFillShade="80"/>
            <w:vAlign w:val="center"/>
          </w:tcPr>
          <w:p w14:paraId="1182E5D0"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50 - 64</w:t>
            </w:r>
          </w:p>
        </w:tc>
        <w:tc>
          <w:tcPr>
            <w:tcW w:w="847" w:type="dxa"/>
            <w:shd w:val="clear" w:color="auto" w:fill="767171" w:themeFill="background2" w:themeFillShade="80"/>
            <w:vAlign w:val="center"/>
          </w:tcPr>
          <w:p w14:paraId="65B70925"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65 - 74</w:t>
            </w:r>
          </w:p>
        </w:tc>
        <w:tc>
          <w:tcPr>
            <w:tcW w:w="673" w:type="dxa"/>
            <w:shd w:val="clear" w:color="auto" w:fill="767171" w:themeFill="background2" w:themeFillShade="80"/>
            <w:vAlign w:val="center"/>
          </w:tcPr>
          <w:p w14:paraId="39E6AD34"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75+</w:t>
            </w:r>
          </w:p>
        </w:tc>
        <w:tc>
          <w:tcPr>
            <w:tcW w:w="980" w:type="dxa"/>
            <w:vMerge/>
            <w:shd w:val="clear" w:color="auto" w:fill="767171" w:themeFill="background2" w:themeFillShade="80"/>
          </w:tcPr>
          <w:p w14:paraId="618F78C8" w14:textId="77777777" w:rsidR="00527C4A" w:rsidRPr="00527C4A" w:rsidRDefault="00527C4A" w:rsidP="00527C4A">
            <w:pPr>
              <w:rPr>
                <w:color w:val="FFFFFF" w:themeColor="background1"/>
                <w:sz w:val="18"/>
                <w:szCs w:val="18"/>
              </w:rPr>
            </w:pPr>
          </w:p>
        </w:tc>
      </w:tr>
      <w:tr w:rsidR="00527C4A" w14:paraId="4497B970" w14:textId="77777777" w:rsidTr="00527C4A">
        <w:tc>
          <w:tcPr>
            <w:tcW w:w="2405" w:type="dxa"/>
            <w:vAlign w:val="bottom"/>
          </w:tcPr>
          <w:p w14:paraId="66AF06EA" w14:textId="77777777" w:rsidR="00527C4A" w:rsidRPr="00527C4A" w:rsidRDefault="00527C4A" w:rsidP="00527C4A">
            <w:pPr>
              <w:rPr>
                <w:sz w:val="18"/>
                <w:szCs w:val="18"/>
              </w:rPr>
            </w:pPr>
            <w:r w:rsidRPr="00527C4A">
              <w:rPr>
                <w:sz w:val="18"/>
                <w:szCs w:val="18"/>
              </w:rPr>
              <w:t xml:space="preserve">North Lincolnshire </w:t>
            </w:r>
          </w:p>
        </w:tc>
        <w:tc>
          <w:tcPr>
            <w:tcW w:w="851" w:type="dxa"/>
            <w:vAlign w:val="center"/>
          </w:tcPr>
          <w:p w14:paraId="63A91ADE" w14:textId="77777777" w:rsidR="00527C4A" w:rsidRPr="00527C4A" w:rsidRDefault="00527C4A" w:rsidP="00527C4A">
            <w:pPr>
              <w:jc w:val="center"/>
              <w:rPr>
                <w:sz w:val="18"/>
                <w:szCs w:val="18"/>
              </w:rPr>
            </w:pPr>
            <w:r w:rsidRPr="00527C4A">
              <w:rPr>
                <w:sz w:val="18"/>
                <w:szCs w:val="18"/>
              </w:rPr>
              <w:t>10221</w:t>
            </w:r>
          </w:p>
        </w:tc>
        <w:tc>
          <w:tcPr>
            <w:tcW w:w="708" w:type="dxa"/>
            <w:vAlign w:val="center"/>
          </w:tcPr>
          <w:p w14:paraId="6978AB03" w14:textId="77777777" w:rsidR="00527C4A" w:rsidRPr="00527C4A" w:rsidRDefault="00527C4A" w:rsidP="00527C4A">
            <w:pPr>
              <w:jc w:val="center"/>
              <w:rPr>
                <w:sz w:val="18"/>
                <w:szCs w:val="18"/>
              </w:rPr>
            </w:pPr>
            <w:r w:rsidRPr="00527C4A">
              <w:rPr>
                <w:sz w:val="18"/>
                <w:szCs w:val="18"/>
              </w:rPr>
              <w:t>23140</w:t>
            </w:r>
          </w:p>
        </w:tc>
        <w:tc>
          <w:tcPr>
            <w:tcW w:w="851" w:type="dxa"/>
            <w:vAlign w:val="center"/>
          </w:tcPr>
          <w:p w14:paraId="55456F4D" w14:textId="77777777" w:rsidR="00527C4A" w:rsidRPr="00527C4A" w:rsidRDefault="00527C4A" w:rsidP="00527C4A">
            <w:pPr>
              <w:jc w:val="center"/>
              <w:rPr>
                <w:sz w:val="18"/>
                <w:szCs w:val="18"/>
              </w:rPr>
            </w:pPr>
            <w:r w:rsidRPr="00527C4A">
              <w:rPr>
                <w:sz w:val="18"/>
                <w:szCs w:val="18"/>
              </w:rPr>
              <w:t>4199</w:t>
            </w:r>
          </w:p>
        </w:tc>
        <w:tc>
          <w:tcPr>
            <w:tcW w:w="850" w:type="dxa"/>
            <w:vAlign w:val="center"/>
          </w:tcPr>
          <w:p w14:paraId="63CBB550" w14:textId="77777777" w:rsidR="00527C4A" w:rsidRPr="00527C4A" w:rsidRDefault="00527C4A" w:rsidP="00527C4A">
            <w:pPr>
              <w:jc w:val="center"/>
              <w:rPr>
                <w:sz w:val="18"/>
                <w:szCs w:val="18"/>
              </w:rPr>
            </w:pPr>
            <w:r w:rsidRPr="00527C4A">
              <w:rPr>
                <w:sz w:val="18"/>
                <w:szCs w:val="18"/>
              </w:rPr>
              <w:t>65584</w:t>
            </w:r>
          </w:p>
        </w:tc>
        <w:tc>
          <w:tcPr>
            <w:tcW w:w="851" w:type="dxa"/>
            <w:vAlign w:val="center"/>
          </w:tcPr>
          <w:p w14:paraId="18F79DD3" w14:textId="77777777" w:rsidR="00527C4A" w:rsidRPr="00527C4A" w:rsidRDefault="00527C4A" w:rsidP="00527C4A">
            <w:pPr>
              <w:jc w:val="center"/>
              <w:rPr>
                <w:sz w:val="18"/>
                <w:szCs w:val="18"/>
              </w:rPr>
            </w:pPr>
            <w:r w:rsidRPr="00527C4A">
              <w:rPr>
                <w:sz w:val="18"/>
                <w:szCs w:val="18"/>
              </w:rPr>
              <w:t>34056</w:t>
            </w:r>
          </w:p>
        </w:tc>
        <w:tc>
          <w:tcPr>
            <w:tcW w:w="847" w:type="dxa"/>
            <w:vAlign w:val="center"/>
          </w:tcPr>
          <w:p w14:paraId="6E6E605F" w14:textId="77777777" w:rsidR="00527C4A" w:rsidRPr="00527C4A" w:rsidRDefault="00527C4A" w:rsidP="00527C4A">
            <w:pPr>
              <w:jc w:val="center"/>
              <w:rPr>
                <w:sz w:val="18"/>
                <w:szCs w:val="18"/>
              </w:rPr>
            </w:pPr>
            <w:r w:rsidRPr="00527C4A">
              <w:rPr>
                <w:sz w:val="18"/>
                <w:szCs w:val="18"/>
              </w:rPr>
              <w:t>16440</w:t>
            </w:r>
          </w:p>
        </w:tc>
        <w:tc>
          <w:tcPr>
            <w:tcW w:w="673" w:type="dxa"/>
            <w:vAlign w:val="center"/>
          </w:tcPr>
          <w:p w14:paraId="1B74099C" w14:textId="77777777" w:rsidR="00527C4A" w:rsidRPr="00527C4A" w:rsidRDefault="00527C4A" w:rsidP="00527C4A">
            <w:pPr>
              <w:jc w:val="center"/>
              <w:rPr>
                <w:sz w:val="18"/>
                <w:szCs w:val="18"/>
              </w:rPr>
            </w:pPr>
            <w:r w:rsidRPr="00527C4A">
              <w:rPr>
                <w:sz w:val="18"/>
                <w:szCs w:val="18"/>
              </w:rPr>
              <w:t>13876</w:t>
            </w:r>
          </w:p>
        </w:tc>
        <w:tc>
          <w:tcPr>
            <w:tcW w:w="980" w:type="dxa"/>
            <w:vAlign w:val="center"/>
          </w:tcPr>
          <w:p w14:paraId="4DA16B21" w14:textId="77777777" w:rsidR="00527C4A" w:rsidRPr="00527C4A" w:rsidRDefault="00527C4A" w:rsidP="00527C4A">
            <w:pPr>
              <w:jc w:val="center"/>
              <w:rPr>
                <w:sz w:val="18"/>
                <w:szCs w:val="18"/>
              </w:rPr>
            </w:pPr>
            <w:r w:rsidRPr="00527C4A">
              <w:rPr>
                <w:sz w:val="18"/>
                <w:szCs w:val="18"/>
              </w:rPr>
              <w:t>167516</w:t>
            </w:r>
          </w:p>
        </w:tc>
      </w:tr>
      <w:tr w:rsidR="00527C4A" w14:paraId="4BFC63FD" w14:textId="77777777" w:rsidTr="00527C4A">
        <w:tc>
          <w:tcPr>
            <w:tcW w:w="2405" w:type="dxa"/>
            <w:vAlign w:val="bottom"/>
          </w:tcPr>
          <w:p w14:paraId="0BB1DF79" w14:textId="77777777" w:rsidR="00527C4A" w:rsidRPr="00527C4A" w:rsidRDefault="00527C4A" w:rsidP="00527C4A">
            <w:pPr>
              <w:rPr>
                <w:sz w:val="18"/>
                <w:szCs w:val="18"/>
              </w:rPr>
            </w:pPr>
            <w:r w:rsidRPr="00527C4A">
              <w:rPr>
                <w:sz w:val="18"/>
                <w:szCs w:val="18"/>
              </w:rPr>
              <w:t>% male</w:t>
            </w:r>
          </w:p>
        </w:tc>
        <w:tc>
          <w:tcPr>
            <w:tcW w:w="851" w:type="dxa"/>
            <w:vAlign w:val="center"/>
          </w:tcPr>
          <w:p w14:paraId="41D6DA02" w14:textId="77777777" w:rsidR="00527C4A" w:rsidRPr="00527C4A" w:rsidRDefault="00527C4A" w:rsidP="00527C4A">
            <w:pPr>
              <w:jc w:val="center"/>
              <w:rPr>
                <w:sz w:val="18"/>
                <w:szCs w:val="18"/>
              </w:rPr>
            </w:pPr>
            <w:r w:rsidRPr="00527C4A">
              <w:rPr>
                <w:sz w:val="18"/>
                <w:szCs w:val="18"/>
              </w:rPr>
              <w:t>51%</w:t>
            </w:r>
          </w:p>
        </w:tc>
        <w:tc>
          <w:tcPr>
            <w:tcW w:w="708" w:type="dxa"/>
            <w:vAlign w:val="center"/>
          </w:tcPr>
          <w:p w14:paraId="6A764947" w14:textId="77777777" w:rsidR="00527C4A" w:rsidRPr="00527C4A" w:rsidRDefault="00527C4A" w:rsidP="00527C4A">
            <w:pPr>
              <w:jc w:val="center"/>
              <w:rPr>
                <w:sz w:val="18"/>
                <w:szCs w:val="18"/>
              </w:rPr>
            </w:pPr>
            <w:r w:rsidRPr="00527C4A">
              <w:rPr>
                <w:sz w:val="18"/>
                <w:szCs w:val="18"/>
              </w:rPr>
              <w:t>51%</w:t>
            </w:r>
          </w:p>
        </w:tc>
        <w:tc>
          <w:tcPr>
            <w:tcW w:w="851" w:type="dxa"/>
            <w:vAlign w:val="center"/>
          </w:tcPr>
          <w:p w14:paraId="56E61EBB" w14:textId="77777777" w:rsidR="00527C4A" w:rsidRPr="00527C4A" w:rsidRDefault="00527C4A" w:rsidP="00527C4A">
            <w:pPr>
              <w:jc w:val="center"/>
              <w:rPr>
                <w:sz w:val="18"/>
                <w:szCs w:val="18"/>
              </w:rPr>
            </w:pPr>
            <w:r w:rsidRPr="00527C4A">
              <w:rPr>
                <w:sz w:val="18"/>
                <w:szCs w:val="18"/>
              </w:rPr>
              <w:t>52%</w:t>
            </w:r>
          </w:p>
        </w:tc>
        <w:tc>
          <w:tcPr>
            <w:tcW w:w="850" w:type="dxa"/>
            <w:vAlign w:val="center"/>
          </w:tcPr>
          <w:p w14:paraId="5535C206" w14:textId="77777777" w:rsidR="00527C4A" w:rsidRPr="00527C4A" w:rsidRDefault="00527C4A" w:rsidP="00527C4A">
            <w:pPr>
              <w:jc w:val="center"/>
              <w:rPr>
                <w:sz w:val="18"/>
                <w:szCs w:val="18"/>
              </w:rPr>
            </w:pPr>
            <w:r w:rsidRPr="00527C4A">
              <w:rPr>
                <w:sz w:val="18"/>
                <w:szCs w:val="18"/>
              </w:rPr>
              <w:t>50%</w:t>
            </w:r>
          </w:p>
        </w:tc>
        <w:tc>
          <w:tcPr>
            <w:tcW w:w="851" w:type="dxa"/>
            <w:vAlign w:val="center"/>
          </w:tcPr>
          <w:p w14:paraId="0A615512" w14:textId="77777777" w:rsidR="00527C4A" w:rsidRPr="00527C4A" w:rsidRDefault="00527C4A" w:rsidP="00527C4A">
            <w:pPr>
              <w:jc w:val="center"/>
              <w:rPr>
                <w:sz w:val="18"/>
                <w:szCs w:val="18"/>
              </w:rPr>
            </w:pPr>
            <w:r w:rsidRPr="00527C4A">
              <w:rPr>
                <w:sz w:val="18"/>
                <w:szCs w:val="18"/>
              </w:rPr>
              <w:t>50%</w:t>
            </w:r>
          </w:p>
        </w:tc>
        <w:tc>
          <w:tcPr>
            <w:tcW w:w="847" w:type="dxa"/>
            <w:vAlign w:val="center"/>
          </w:tcPr>
          <w:p w14:paraId="530954CD" w14:textId="77777777" w:rsidR="00527C4A" w:rsidRPr="00527C4A" w:rsidRDefault="00527C4A" w:rsidP="00527C4A">
            <w:pPr>
              <w:jc w:val="center"/>
              <w:rPr>
                <w:sz w:val="18"/>
                <w:szCs w:val="18"/>
              </w:rPr>
            </w:pPr>
            <w:r w:rsidRPr="00527C4A">
              <w:rPr>
                <w:sz w:val="18"/>
                <w:szCs w:val="18"/>
              </w:rPr>
              <w:t>49%</w:t>
            </w:r>
          </w:p>
        </w:tc>
        <w:tc>
          <w:tcPr>
            <w:tcW w:w="673" w:type="dxa"/>
            <w:vAlign w:val="center"/>
          </w:tcPr>
          <w:p w14:paraId="28071E55" w14:textId="77777777" w:rsidR="00527C4A" w:rsidRPr="00527C4A" w:rsidRDefault="00527C4A" w:rsidP="00527C4A">
            <w:pPr>
              <w:jc w:val="center"/>
              <w:rPr>
                <w:sz w:val="18"/>
                <w:szCs w:val="18"/>
              </w:rPr>
            </w:pPr>
            <w:r w:rsidRPr="00527C4A">
              <w:rPr>
                <w:sz w:val="18"/>
                <w:szCs w:val="18"/>
              </w:rPr>
              <w:t>40%</w:t>
            </w:r>
          </w:p>
        </w:tc>
        <w:tc>
          <w:tcPr>
            <w:tcW w:w="980" w:type="dxa"/>
            <w:vAlign w:val="center"/>
          </w:tcPr>
          <w:p w14:paraId="34235EE6" w14:textId="77777777" w:rsidR="00527C4A" w:rsidRPr="00527C4A" w:rsidRDefault="00527C4A" w:rsidP="00527C4A">
            <w:pPr>
              <w:jc w:val="center"/>
              <w:rPr>
                <w:sz w:val="18"/>
                <w:szCs w:val="18"/>
              </w:rPr>
            </w:pPr>
            <w:r w:rsidRPr="00527C4A">
              <w:rPr>
                <w:sz w:val="18"/>
                <w:szCs w:val="18"/>
              </w:rPr>
              <w:t>49%</w:t>
            </w:r>
          </w:p>
        </w:tc>
      </w:tr>
      <w:tr w:rsidR="00527C4A" w14:paraId="1A8A15AD" w14:textId="77777777" w:rsidTr="00527C4A">
        <w:tc>
          <w:tcPr>
            <w:tcW w:w="2405" w:type="dxa"/>
            <w:vAlign w:val="bottom"/>
          </w:tcPr>
          <w:p w14:paraId="2C94B0DC" w14:textId="77777777" w:rsidR="00527C4A" w:rsidRPr="00527C4A" w:rsidRDefault="00527C4A" w:rsidP="00527C4A">
            <w:pPr>
              <w:rPr>
                <w:sz w:val="18"/>
                <w:szCs w:val="18"/>
              </w:rPr>
            </w:pPr>
            <w:r w:rsidRPr="00527C4A">
              <w:rPr>
                <w:sz w:val="18"/>
                <w:szCs w:val="18"/>
              </w:rPr>
              <w:t xml:space="preserve">North East Lincolnshire </w:t>
            </w:r>
          </w:p>
        </w:tc>
        <w:tc>
          <w:tcPr>
            <w:tcW w:w="851" w:type="dxa"/>
            <w:vAlign w:val="center"/>
          </w:tcPr>
          <w:p w14:paraId="5F51BA7E" w14:textId="77777777" w:rsidR="00527C4A" w:rsidRPr="00527C4A" w:rsidRDefault="00527C4A" w:rsidP="00527C4A">
            <w:pPr>
              <w:jc w:val="center"/>
              <w:rPr>
                <w:sz w:val="18"/>
                <w:szCs w:val="18"/>
              </w:rPr>
            </w:pPr>
            <w:r w:rsidRPr="00527C4A">
              <w:rPr>
                <w:sz w:val="18"/>
                <w:szCs w:val="18"/>
              </w:rPr>
              <w:t>10001</w:t>
            </w:r>
          </w:p>
        </w:tc>
        <w:tc>
          <w:tcPr>
            <w:tcW w:w="708" w:type="dxa"/>
            <w:vAlign w:val="center"/>
          </w:tcPr>
          <w:p w14:paraId="5D6C540E" w14:textId="77777777" w:rsidR="00527C4A" w:rsidRPr="00527C4A" w:rsidRDefault="00527C4A" w:rsidP="00527C4A">
            <w:pPr>
              <w:jc w:val="center"/>
              <w:rPr>
                <w:sz w:val="18"/>
                <w:szCs w:val="18"/>
              </w:rPr>
            </w:pPr>
            <w:r w:rsidRPr="00527C4A">
              <w:rPr>
                <w:sz w:val="18"/>
                <w:szCs w:val="18"/>
              </w:rPr>
              <w:t>22215</w:t>
            </w:r>
          </w:p>
        </w:tc>
        <w:tc>
          <w:tcPr>
            <w:tcW w:w="851" w:type="dxa"/>
            <w:vAlign w:val="center"/>
          </w:tcPr>
          <w:p w14:paraId="1FE18696" w14:textId="77777777" w:rsidR="00527C4A" w:rsidRPr="00527C4A" w:rsidRDefault="00527C4A" w:rsidP="00527C4A">
            <w:pPr>
              <w:jc w:val="center"/>
              <w:rPr>
                <w:sz w:val="18"/>
                <w:szCs w:val="18"/>
              </w:rPr>
            </w:pPr>
            <w:r w:rsidRPr="00527C4A">
              <w:rPr>
                <w:sz w:val="18"/>
                <w:szCs w:val="18"/>
              </w:rPr>
              <w:t>4225</w:t>
            </w:r>
          </w:p>
        </w:tc>
        <w:tc>
          <w:tcPr>
            <w:tcW w:w="850" w:type="dxa"/>
            <w:vAlign w:val="center"/>
          </w:tcPr>
          <w:p w14:paraId="29F4F8BE" w14:textId="77777777" w:rsidR="00527C4A" w:rsidRPr="00527C4A" w:rsidRDefault="00527C4A" w:rsidP="00527C4A">
            <w:pPr>
              <w:jc w:val="center"/>
              <w:rPr>
                <w:sz w:val="18"/>
                <w:szCs w:val="18"/>
              </w:rPr>
            </w:pPr>
            <w:r w:rsidRPr="00527C4A">
              <w:rPr>
                <w:sz w:val="18"/>
                <w:szCs w:val="18"/>
              </w:rPr>
              <w:t>64212</w:t>
            </w:r>
          </w:p>
        </w:tc>
        <w:tc>
          <w:tcPr>
            <w:tcW w:w="851" w:type="dxa"/>
            <w:vAlign w:val="center"/>
          </w:tcPr>
          <w:p w14:paraId="35F7591B" w14:textId="77777777" w:rsidR="00527C4A" w:rsidRPr="00527C4A" w:rsidRDefault="00527C4A" w:rsidP="00527C4A">
            <w:pPr>
              <w:jc w:val="center"/>
              <w:rPr>
                <w:sz w:val="18"/>
                <w:szCs w:val="18"/>
              </w:rPr>
            </w:pPr>
            <w:r w:rsidRPr="00527C4A">
              <w:rPr>
                <w:sz w:val="18"/>
                <w:szCs w:val="18"/>
              </w:rPr>
              <w:t>30569</w:t>
            </w:r>
          </w:p>
        </w:tc>
        <w:tc>
          <w:tcPr>
            <w:tcW w:w="847" w:type="dxa"/>
            <w:vAlign w:val="center"/>
          </w:tcPr>
          <w:p w14:paraId="6D22309B" w14:textId="77777777" w:rsidR="00527C4A" w:rsidRPr="00527C4A" w:rsidRDefault="00527C4A" w:rsidP="00527C4A">
            <w:pPr>
              <w:jc w:val="center"/>
              <w:rPr>
                <w:sz w:val="18"/>
                <w:szCs w:val="18"/>
              </w:rPr>
            </w:pPr>
            <w:r w:rsidRPr="00527C4A">
              <w:rPr>
                <w:sz w:val="18"/>
                <w:szCs w:val="18"/>
              </w:rPr>
              <w:t>14870</w:t>
            </w:r>
          </w:p>
        </w:tc>
        <w:tc>
          <w:tcPr>
            <w:tcW w:w="673" w:type="dxa"/>
            <w:vAlign w:val="center"/>
          </w:tcPr>
          <w:p w14:paraId="53AF954E" w14:textId="77777777" w:rsidR="00527C4A" w:rsidRPr="00527C4A" w:rsidRDefault="00527C4A" w:rsidP="00527C4A">
            <w:pPr>
              <w:jc w:val="center"/>
              <w:rPr>
                <w:sz w:val="18"/>
                <w:szCs w:val="18"/>
              </w:rPr>
            </w:pPr>
            <w:r w:rsidRPr="00527C4A">
              <w:rPr>
                <w:sz w:val="18"/>
                <w:szCs w:val="18"/>
              </w:rPr>
              <w:t>13643</w:t>
            </w:r>
          </w:p>
        </w:tc>
        <w:tc>
          <w:tcPr>
            <w:tcW w:w="980" w:type="dxa"/>
            <w:vAlign w:val="center"/>
          </w:tcPr>
          <w:p w14:paraId="11FFB9DD" w14:textId="77777777" w:rsidR="00527C4A" w:rsidRPr="00527C4A" w:rsidRDefault="00527C4A" w:rsidP="00527C4A">
            <w:pPr>
              <w:jc w:val="center"/>
              <w:rPr>
                <w:sz w:val="18"/>
                <w:szCs w:val="18"/>
              </w:rPr>
            </w:pPr>
            <w:r w:rsidRPr="00527C4A">
              <w:rPr>
                <w:sz w:val="18"/>
                <w:szCs w:val="18"/>
              </w:rPr>
              <w:t>159735</w:t>
            </w:r>
          </w:p>
        </w:tc>
      </w:tr>
      <w:tr w:rsidR="00527C4A" w14:paraId="195A6AF3" w14:textId="77777777" w:rsidTr="00527C4A">
        <w:tc>
          <w:tcPr>
            <w:tcW w:w="2405" w:type="dxa"/>
            <w:vAlign w:val="bottom"/>
          </w:tcPr>
          <w:p w14:paraId="3E6E3EC7" w14:textId="77777777" w:rsidR="00527C4A" w:rsidRPr="00527C4A" w:rsidRDefault="00527C4A" w:rsidP="00527C4A">
            <w:pPr>
              <w:rPr>
                <w:sz w:val="18"/>
                <w:szCs w:val="18"/>
              </w:rPr>
            </w:pPr>
            <w:r w:rsidRPr="00527C4A">
              <w:rPr>
                <w:sz w:val="18"/>
                <w:szCs w:val="18"/>
              </w:rPr>
              <w:t>% male</w:t>
            </w:r>
          </w:p>
        </w:tc>
        <w:tc>
          <w:tcPr>
            <w:tcW w:w="851" w:type="dxa"/>
            <w:vAlign w:val="center"/>
          </w:tcPr>
          <w:p w14:paraId="266B2339" w14:textId="77777777" w:rsidR="00527C4A" w:rsidRPr="00527C4A" w:rsidRDefault="00527C4A" w:rsidP="00527C4A">
            <w:pPr>
              <w:jc w:val="center"/>
              <w:rPr>
                <w:sz w:val="18"/>
                <w:szCs w:val="18"/>
              </w:rPr>
            </w:pPr>
            <w:r w:rsidRPr="00527C4A">
              <w:rPr>
                <w:sz w:val="18"/>
                <w:szCs w:val="18"/>
              </w:rPr>
              <w:t>51%</w:t>
            </w:r>
          </w:p>
        </w:tc>
        <w:tc>
          <w:tcPr>
            <w:tcW w:w="708" w:type="dxa"/>
            <w:vAlign w:val="center"/>
          </w:tcPr>
          <w:p w14:paraId="77330DC2" w14:textId="77777777" w:rsidR="00527C4A" w:rsidRPr="00527C4A" w:rsidRDefault="00527C4A" w:rsidP="00527C4A">
            <w:pPr>
              <w:jc w:val="center"/>
              <w:rPr>
                <w:sz w:val="18"/>
                <w:szCs w:val="18"/>
              </w:rPr>
            </w:pPr>
            <w:r w:rsidRPr="00527C4A">
              <w:rPr>
                <w:sz w:val="18"/>
                <w:szCs w:val="18"/>
              </w:rPr>
              <w:t>51%</w:t>
            </w:r>
          </w:p>
        </w:tc>
        <w:tc>
          <w:tcPr>
            <w:tcW w:w="851" w:type="dxa"/>
            <w:vAlign w:val="center"/>
          </w:tcPr>
          <w:p w14:paraId="7CA3B353" w14:textId="77777777" w:rsidR="00527C4A" w:rsidRPr="00527C4A" w:rsidRDefault="00527C4A" w:rsidP="00527C4A">
            <w:pPr>
              <w:jc w:val="center"/>
              <w:rPr>
                <w:sz w:val="18"/>
                <w:szCs w:val="18"/>
              </w:rPr>
            </w:pPr>
            <w:r w:rsidRPr="00527C4A">
              <w:rPr>
                <w:sz w:val="18"/>
                <w:szCs w:val="18"/>
              </w:rPr>
              <w:t>50%</w:t>
            </w:r>
          </w:p>
        </w:tc>
        <w:tc>
          <w:tcPr>
            <w:tcW w:w="850" w:type="dxa"/>
            <w:vAlign w:val="center"/>
          </w:tcPr>
          <w:p w14:paraId="2F236E11" w14:textId="77777777" w:rsidR="00527C4A" w:rsidRPr="00527C4A" w:rsidRDefault="00527C4A" w:rsidP="00527C4A">
            <w:pPr>
              <w:jc w:val="center"/>
              <w:rPr>
                <w:sz w:val="18"/>
                <w:szCs w:val="18"/>
              </w:rPr>
            </w:pPr>
            <w:r w:rsidRPr="00527C4A">
              <w:rPr>
                <w:sz w:val="18"/>
                <w:szCs w:val="18"/>
              </w:rPr>
              <w:t>50%</w:t>
            </w:r>
          </w:p>
        </w:tc>
        <w:tc>
          <w:tcPr>
            <w:tcW w:w="851" w:type="dxa"/>
            <w:vAlign w:val="center"/>
          </w:tcPr>
          <w:p w14:paraId="7D423FD7" w14:textId="77777777" w:rsidR="00527C4A" w:rsidRPr="00527C4A" w:rsidRDefault="00527C4A" w:rsidP="00527C4A">
            <w:pPr>
              <w:jc w:val="center"/>
              <w:rPr>
                <w:sz w:val="18"/>
                <w:szCs w:val="18"/>
              </w:rPr>
            </w:pPr>
            <w:r w:rsidRPr="00527C4A">
              <w:rPr>
                <w:sz w:val="18"/>
                <w:szCs w:val="18"/>
              </w:rPr>
              <w:t>50%</w:t>
            </w:r>
          </w:p>
        </w:tc>
        <w:tc>
          <w:tcPr>
            <w:tcW w:w="847" w:type="dxa"/>
            <w:vAlign w:val="center"/>
          </w:tcPr>
          <w:p w14:paraId="719807C0" w14:textId="77777777" w:rsidR="00527C4A" w:rsidRPr="00527C4A" w:rsidRDefault="00527C4A" w:rsidP="00527C4A">
            <w:pPr>
              <w:jc w:val="center"/>
              <w:rPr>
                <w:sz w:val="18"/>
                <w:szCs w:val="18"/>
              </w:rPr>
            </w:pPr>
            <w:r w:rsidRPr="00527C4A">
              <w:rPr>
                <w:sz w:val="18"/>
                <w:szCs w:val="18"/>
              </w:rPr>
              <w:t>48%</w:t>
            </w:r>
          </w:p>
        </w:tc>
        <w:tc>
          <w:tcPr>
            <w:tcW w:w="673" w:type="dxa"/>
            <w:vAlign w:val="center"/>
          </w:tcPr>
          <w:p w14:paraId="706E3946" w14:textId="77777777" w:rsidR="00527C4A" w:rsidRPr="00527C4A" w:rsidRDefault="00527C4A" w:rsidP="00527C4A">
            <w:pPr>
              <w:jc w:val="center"/>
              <w:rPr>
                <w:sz w:val="18"/>
                <w:szCs w:val="18"/>
              </w:rPr>
            </w:pPr>
            <w:r w:rsidRPr="00527C4A">
              <w:rPr>
                <w:sz w:val="18"/>
                <w:szCs w:val="18"/>
              </w:rPr>
              <w:t>41%</w:t>
            </w:r>
          </w:p>
        </w:tc>
        <w:tc>
          <w:tcPr>
            <w:tcW w:w="980" w:type="dxa"/>
            <w:vAlign w:val="center"/>
          </w:tcPr>
          <w:p w14:paraId="4F981B41" w14:textId="77777777" w:rsidR="00527C4A" w:rsidRPr="00527C4A" w:rsidRDefault="00527C4A" w:rsidP="00527C4A">
            <w:pPr>
              <w:jc w:val="center"/>
              <w:rPr>
                <w:sz w:val="18"/>
                <w:szCs w:val="18"/>
              </w:rPr>
            </w:pPr>
            <w:r w:rsidRPr="00527C4A">
              <w:rPr>
                <w:sz w:val="18"/>
                <w:szCs w:val="18"/>
              </w:rPr>
              <w:t>49%</w:t>
            </w:r>
          </w:p>
        </w:tc>
      </w:tr>
      <w:tr w:rsidR="00527C4A" w14:paraId="02E048CA" w14:textId="77777777" w:rsidTr="00527C4A">
        <w:tc>
          <w:tcPr>
            <w:tcW w:w="2405" w:type="dxa"/>
            <w:vAlign w:val="bottom"/>
          </w:tcPr>
          <w:p w14:paraId="3CC5BA0E" w14:textId="77777777" w:rsidR="00527C4A" w:rsidRPr="00527C4A" w:rsidRDefault="00527C4A" w:rsidP="00527C4A">
            <w:pPr>
              <w:rPr>
                <w:sz w:val="18"/>
                <w:szCs w:val="18"/>
              </w:rPr>
            </w:pPr>
            <w:r w:rsidRPr="00527C4A">
              <w:rPr>
                <w:sz w:val="18"/>
                <w:szCs w:val="18"/>
              </w:rPr>
              <w:t xml:space="preserve">Lincolnshire East </w:t>
            </w:r>
          </w:p>
        </w:tc>
        <w:tc>
          <w:tcPr>
            <w:tcW w:w="851" w:type="dxa"/>
            <w:vAlign w:val="center"/>
          </w:tcPr>
          <w:p w14:paraId="087F7365" w14:textId="77777777" w:rsidR="00527C4A" w:rsidRPr="00527C4A" w:rsidRDefault="00527C4A" w:rsidP="00527C4A">
            <w:pPr>
              <w:jc w:val="center"/>
              <w:rPr>
                <w:sz w:val="18"/>
                <w:szCs w:val="18"/>
              </w:rPr>
            </w:pPr>
            <w:r w:rsidRPr="00527C4A">
              <w:rPr>
                <w:sz w:val="18"/>
                <w:szCs w:val="18"/>
              </w:rPr>
              <w:t>11282</w:t>
            </w:r>
          </w:p>
        </w:tc>
        <w:tc>
          <w:tcPr>
            <w:tcW w:w="708" w:type="dxa"/>
            <w:vAlign w:val="center"/>
          </w:tcPr>
          <w:p w14:paraId="1C7AA809" w14:textId="77777777" w:rsidR="00527C4A" w:rsidRPr="00527C4A" w:rsidRDefault="00527C4A" w:rsidP="00527C4A">
            <w:pPr>
              <w:jc w:val="center"/>
              <w:rPr>
                <w:sz w:val="18"/>
                <w:szCs w:val="18"/>
              </w:rPr>
            </w:pPr>
            <w:r w:rsidRPr="00527C4A">
              <w:rPr>
                <w:sz w:val="18"/>
                <w:szCs w:val="18"/>
              </w:rPr>
              <w:t>28047</w:t>
            </w:r>
          </w:p>
        </w:tc>
        <w:tc>
          <w:tcPr>
            <w:tcW w:w="851" w:type="dxa"/>
            <w:vAlign w:val="center"/>
          </w:tcPr>
          <w:p w14:paraId="288D198B" w14:textId="77777777" w:rsidR="00527C4A" w:rsidRPr="00527C4A" w:rsidRDefault="00527C4A" w:rsidP="00527C4A">
            <w:pPr>
              <w:jc w:val="center"/>
              <w:rPr>
                <w:sz w:val="18"/>
                <w:szCs w:val="18"/>
              </w:rPr>
            </w:pPr>
            <w:r w:rsidRPr="00527C4A">
              <w:rPr>
                <w:sz w:val="18"/>
                <w:szCs w:val="18"/>
              </w:rPr>
              <w:t>5326</w:t>
            </w:r>
          </w:p>
        </w:tc>
        <w:tc>
          <w:tcPr>
            <w:tcW w:w="850" w:type="dxa"/>
            <w:vAlign w:val="center"/>
          </w:tcPr>
          <w:p w14:paraId="4819ACC8" w14:textId="77777777" w:rsidR="00527C4A" w:rsidRPr="00527C4A" w:rsidRDefault="00527C4A" w:rsidP="00527C4A">
            <w:pPr>
              <w:jc w:val="center"/>
              <w:rPr>
                <w:sz w:val="18"/>
                <w:szCs w:val="18"/>
              </w:rPr>
            </w:pPr>
            <w:r w:rsidRPr="00527C4A">
              <w:rPr>
                <w:sz w:val="18"/>
                <w:szCs w:val="18"/>
              </w:rPr>
              <w:t>78463</w:t>
            </w:r>
          </w:p>
        </w:tc>
        <w:tc>
          <w:tcPr>
            <w:tcW w:w="851" w:type="dxa"/>
            <w:vAlign w:val="center"/>
          </w:tcPr>
          <w:p w14:paraId="1C0652D8" w14:textId="77777777" w:rsidR="00527C4A" w:rsidRPr="00527C4A" w:rsidRDefault="00527C4A" w:rsidP="00527C4A">
            <w:pPr>
              <w:jc w:val="center"/>
              <w:rPr>
                <w:sz w:val="18"/>
                <w:szCs w:val="18"/>
              </w:rPr>
            </w:pPr>
            <w:r w:rsidRPr="00527C4A">
              <w:rPr>
                <w:sz w:val="18"/>
                <w:szCs w:val="18"/>
              </w:rPr>
              <w:t>49874</w:t>
            </w:r>
          </w:p>
        </w:tc>
        <w:tc>
          <w:tcPr>
            <w:tcW w:w="847" w:type="dxa"/>
            <w:vAlign w:val="center"/>
          </w:tcPr>
          <w:p w14:paraId="39A4E84F" w14:textId="77777777" w:rsidR="00527C4A" w:rsidRPr="00527C4A" w:rsidRDefault="00527C4A" w:rsidP="00527C4A">
            <w:pPr>
              <w:jc w:val="center"/>
              <w:rPr>
                <w:sz w:val="18"/>
                <w:szCs w:val="18"/>
              </w:rPr>
            </w:pPr>
            <w:r w:rsidRPr="00527C4A">
              <w:rPr>
                <w:sz w:val="18"/>
                <w:szCs w:val="18"/>
              </w:rPr>
              <w:t>30292</w:t>
            </w:r>
          </w:p>
        </w:tc>
        <w:tc>
          <w:tcPr>
            <w:tcW w:w="673" w:type="dxa"/>
            <w:vAlign w:val="center"/>
          </w:tcPr>
          <w:p w14:paraId="0670EF40" w14:textId="77777777" w:rsidR="00527C4A" w:rsidRPr="00527C4A" w:rsidRDefault="00527C4A" w:rsidP="00527C4A">
            <w:pPr>
              <w:jc w:val="center"/>
              <w:rPr>
                <w:sz w:val="18"/>
                <w:szCs w:val="18"/>
              </w:rPr>
            </w:pPr>
            <w:r w:rsidRPr="00527C4A">
              <w:rPr>
                <w:sz w:val="18"/>
                <w:szCs w:val="18"/>
              </w:rPr>
              <w:t>24487</w:t>
            </w:r>
          </w:p>
        </w:tc>
        <w:tc>
          <w:tcPr>
            <w:tcW w:w="980" w:type="dxa"/>
            <w:vAlign w:val="center"/>
          </w:tcPr>
          <w:p w14:paraId="359727D8" w14:textId="77777777" w:rsidR="00527C4A" w:rsidRPr="00527C4A" w:rsidRDefault="00527C4A" w:rsidP="00527C4A">
            <w:pPr>
              <w:jc w:val="center"/>
              <w:rPr>
                <w:sz w:val="18"/>
                <w:szCs w:val="18"/>
              </w:rPr>
            </w:pPr>
            <w:r w:rsidRPr="00527C4A">
              <w:rPr>
                <w:sz w:val="18"/>
                <w:szCs w:val="18"/>
              </w:rPr>
              <w:t>227771</w:t>
            </w:r>
          </w:p>
        </w:tc>
      </w:tr>
      <w:tr w:rsidR="00527C4A" w14:paraId="4E3BEEDD" w14:textId="77777777" w:rsidTr="00527C4A">
        <w:tc>
          <w:tcPr>
            <w:tcW w:w="2405" w:type="dxa"/>
            <w:vAlign w:val="bottom"/>
          </w:tcPr>
          <w:p w14:paraId="71550D26" w14:textId="77777777" w:rsidR="00527C4A" w:rsidRPr="00527C4A" w:rsidRDefault="00527C4A" w:rsidP="00527C4A">
            <w:pPr>
              <w:rPr>
                <w:sz w:val="18"/>
                <w:szCs w:val="18"/>
              </w:rPr>
            </w:pPr>
            <w:r w:rsidRPr="00527C4A">
              <w:rPr>
                <w:sz w:val="18"/>
                <w:szCs w:val="18"/>
              </w:rPr>
              <w:t>% male</w:t>
            </w:r>
          </w:p>
        </w:tc>
        <w:tc>
          <w:tcPr>
            <w:tcW w:w="851" w:type="dxa"/>
            <w:vAlign w:val="center"/>
          </w:tcPr>
          <w:p w14:paraId="66E66B9B" w14:textId="77777777" w:rsidR="00527C4A" w:rsidRPr="00527C4A" w:rsidRDefault="00527C4A" w:rsidP="00527C4A">
            <w:pPr>
              <w:jc w:val="center"/>
              <w:rPr>
                <w:sz w:val="18"/>
                <w:szCs w:val="18"/>
              </w:rPr>
            </w:pPr>
            <w:r w:rsidRPr="00527C4A">
              <w:rPr>
                <w:sz w:val="18"/>
                <w:szCs w:val="18"/>
              </w:rPr>
              <w:t>51%</w:t>
            </w:r>
          </w:p>
        </w:tc>
        <w:tc>
          <w:tcPr>
            <w:tcW w:w="708" w:type="dxa"/>
            <w:vAlign w:val="center"/>
          </w:tcPr>
          <w:p w14:paraId="30BB135E" w14:textId="77777777" w:rsidR="00527C4A" w:rsidRPr="00527C4A" w:rsidRDefault="00527C4A" w:rsidP="00527C4A">
            <w:pPr>
              <w:jc w:val="center"/>
              <w:rPr>
                <w:sz w:val="18"/>
                <w:szCs w:val="18"/>
              </w:rPr>
            </w:pPr>
            <w:r w:rsidRPr="00527C4A">
              <w:rPr>
                <w:sz w:val="18"/>
                <w:szCs w:val="18"/>
              </w:rPr>
              <w:t>51%</w:t>
            </w:r>
          </w:p>
        </w:tc>
        <w:tc>
          <w:tcPr>
            <w:tcW w:w="851" w:type="dxa"/>
            <w:vAlign w:val="center"/>
          </w:tcPr>
          <w:p w14:paraId="13E2D2DF" w14:textId="77777777" w:rsidR="00527C4A" w:rsidRPr="00527C4A" w:rsidRDefault="00527C4A" w:rsidP="00527C4A">
            <w:pPr>
              <w:jc w:val="center"/>
              <w:rPr>
                <w:sz w:val="18"/>
                <w:szCs w:val="18"/>
              </w:rPr>
            </w:pPr>
            <w:r w:rsidRPr="00527C4A">
              <w:rPr>
                <w:sz w:val="18"/>
                <w:szCs w:val="18"/>
              </w:rPr>
              <w:t>52%</w:t>
            </w:r>
          </w:p>
        </w:tc>
        <w:tc>
          <w:tcPr>
            <w:tcW w:w="850" w:type="dxa"/>
            <w:vAlign w:val="center"/>
          </w:tcPr>
          <w:p w14:paraId="7FC060B1" w14:textId="77777777" w:rsidR="00527C4A" w:rsidRPr="00527C4A" w:rsidRDefault="00527C4A" w:rsidP="00527C4A">
            <w:pPr>
              <w:jc w:val="center"/>
              <w:rPr>
                <w:sz w:val="18"/>
                <w:szCs w:val="18"/>
              </w:rPr>
            </w:pPr>
            <w:r w:rsidRPr="00527C4A">
              <w:rPr>
                <w:sz w:val="18"/>
                <w:szCs w:val="18"/>
              </w:rPr>
              <w:t>49%</w:t>
            </w:r>
          </w:p>
        </w:tc>
        <w:tc>
          <w:tcPr>
            <w:tcW w:w="851" w:type="dxa"/>
            <w:vAlign w:val="center"/>
          </w:tcPr>
          <w:p w14:paraId="124A6289" w14:textId="77777777" w:rsidR="00527C4A" w:rsidRPr="00527C4A" w:rsidRDefault="00527C4A" w:rsidP="00527C4A">
            <w:pPr>
              <w:jc w:val="center"/>
              <w:rPr>
                <w:sz w:val="18"/>
                <w:szCs w:val="18"/>
              </w:rPr>
            </w:pPr>
            <w:r w:rsidRPr="00527C4A">
              <w:rPr>
                <w:sz w:val="18"/>
                <w:szCs w:val="18"/>
              </w:rPr>
              <w:t>49%</w:t>
            </w:r>
          </w:p>
        </w:tc>
        <w:tc>
          <w:tcPr>
            <w:tcW w:w="847" w:type="dxa"/>
            <w:vAlign w:val="center"/>
          </w:tcPr>
          <w:p w14:paraId="4AB2DB8A" w14:textId="77777777" w:rsidR="00527C4A" w:rsidRPr="00527C4A" w:rsidRDefault="00527C4A" w:rsidP="00527C4A">
            <w:pPr>
              <w:jc w:val="center"/>
              <w:rPr>
                <w:sz w:val="18"/>
                <w:szCs w:val="18"/>
              </w:rPr>
            </w:pPr>
            <w:r w:rsidRPr="00527C4A">
              <w:rPr>
                <w:sz w:val="18"/>
                <w:szCs w:val="18"/>
              </w:rPr>
              <w:t>50%</w:t>
            </w:r>
          </w:p>
        </w:tc>
        <w:tc>
          <w:tcPr>
            <w:tcW w:w="673" w:type="dxa"/>
            <w:vAlign w:val="center"/>
          </w:tcPr>
          <w:p w14:paraId="4A9D18B2" w14:textId="77777777" w:rsidR="00527C4A" w:rsidRPr="00527C4A" w:rsidRDefault="00527C4A" w:rsidP="00527C4A">
            <w:pPr>
              <w:jc w:val="center"/>
              <w:rPr>
                <w:sz w:val="18"/>
                <w:szCs w:val="18"/>
              </w:rPr>
            </w:pPr>
            <w:r w:rsidRPr="00527C4A">
              <w:rPr>
                <w:sz w:val="18"/>
                <w:szCs w:val="18"/>
              </w:rPr>
              <w:t>43%</w:t>
            </w:r>
          </w:p>
        </w:tc>
        <w:tc>
          <w:tcPr>
            <w:tcW w:w="980" w:type="dxa"/>
            <w:vAlign w:val="center"/>
          </w:tcPr>
          <w:p w14:paraId="07C93D28" w14:textId="77777777" w:rsidR="00527C4A" w:rsidRPr="00527C4A" w:rsidRDefault="00527C4A" w:rsidP="00527C4A">
            <w:pPr>
              <w:jc w:val="center"/>
              <w:rPr>
                <w:sz w:val="18"/>
                <w:szCs w:val="18"/>
              </w:rPr>
            </w:pPr>
            <w:r w:rsidRPr="00527C4A">
              <w:rPr>
                <w:sz w:val="18"/>
                <w:szCs w:val="18"/>
              </w:rPr>
              <w:t>49%</w:t>
            </w:r>
          </w:p>
        </w:tc>
      </w:tr>
      <w:tr w:rsidR="00527C4A" w14:paraId="5D59FF95" w14:textId="77777777" w:rsidTr="00527C4A">
        <w:tc>
          <w:tcPr>
            <w:tcW w:w="2405" w:type="dxa"/>
            <w:vAlign w:val="bottom"/>
          </w:tcPr>
          <w:p w14:paraId="6C476B20" w14:textId="77777777" w:rsidR="00527C4A" w:rsidRPr="00527C4A" w:rsidRDefault="00527C4A" w:rsidP="00527C4A">
            <w:pPr>
              <w:rPr>
                <w:sz w:val="18"/>
                <w:szCs w:val="18"/>
              </w:rPr>
            </w:pPr>
            <w:r w:rsidRPr="00527C4A">
              <w:rPr>
                <w:sz w:val="18"/>
                <w:szCs w:val="18"/>
              </w:rPr>
              <w:t xml:space="preserve">East Riding of Yorkshire </w:t>
            </w:r>
          </w:p>
        </w:tc>
        <w:tc>
          <w:tcPr>
            <w:tcW w:w="851" w:type="dxa"/>
            <w:vAlign w:val="center"/>
          </w:tcPr>
          <w:p w14:paraId="0AE59879" w14:textId="77777777" w:rsidR="00527C4A" w:rsidRPr="00527C4A" w:rsidRDefault="00527C4A" w:rsidP="00527C4A">
            <w:pPr>
              <w:jc w:val="center"/>
              <w:rPr>
                <w:sz w:val="18"/>
                <w:szCs w:val="18"/>
              </w:rPr>
            </w:pPr>
            <w:r w:rsidRPr="00527C4A">
              <w:rPr>
                <w:sz w:val="18"/>
                <w:szCs w:val="18"/>
              </w:rPr>
              <w:t>15402</w:t>
            </w:r>
          </w:p>
        </w:tc>
        <w:tc>
          <w:tcPr>
            <w:tcW w:w="708" w:type="dxa"/>
            <w:vAlign w:val="center"/>
          </w:tcPr>
          <w:p w14:paraId="25171886" w14:textId="77777777" w:rsidR="00527C4A" w:rsidRPr="00527C4A" w:rsidRDefault="00527C4A" w:rsidP="00527C4A">
            <w:pPr>
              <w:jc w:val="center"/>
              <w:rPr>
                <w:sz w:val="18"/>
                <w:szCs w:val="18"/>
              </w:rPr>
            </w:pPr>
            <w:r w:rsidRPr="00527C4A">
              <w:rPr>
                <w:sz w:val="18"/>
                <w:szCs w:val="18"/>
              </w:rPr>
              <w:t>40393</w:t>
            </w:r>
          </w:p>
        </w:tc>
        <w:tc>
          <w:tcPr>
            <w:tcW w:w="851" w:type="dxa"/>
            <w:vAlign w:val="center"/>
          </w:tcPr>
          <w:p w14:paraId="021499DC" w14:textId="77777777" w:rsidR="00527C4A" w:rsidRPr="00527C4A" w:rsidRDefault="00527C4A" w:rsidP="00527C4A">
            <w:pPr>
              <w:jc w:val="center"/>
              <w:rPr>
                <w:sz w:val="18"/>
                <w:szCs w:val="18"/>
              </w:rPr>
            </w:pPr>
            <w:r w:rsidRPr="00527C4A">
              <w:rPr>
                <w:sz w:val="18"/>
                <w:szCs w:val="18"/>
              </w:rPr>
              <w:t>7909</w:t>
            </w:r>
          </w:p>
        </w:tc>
        <w:tc>
          <w:tcPr>
            <w:tcW w:w="850" w:type="dxa"/>
            <w:vAlign w:val="center"/>
          </w:tcPr>
          <w:p w14:paraId="6B5F43D8" w14:textId="77777777" w:rsidR="00527C4A" w:rsidRPr="00527C4A" w:rsidRDefault="00527C4A" w:rsidP="00527C4A">
            <w:pPr>
              <w:jc w:val="center"/>
              <w:rPr>
                <w:sz w:val="18"/>
                <w:szCs w:val="18"/>
              </w:rPr>
            </w:pPr>
            <w:r w:rsidRPr="00527C4A">
              <w:rPr>
                <w:sz w:val="18"/>
                <w:szCs w:val="18"/>
              </w:rPr>
              <w:t>113019</w:t>
            </w:r>
          </w:p>
        </w:tc>
        <w:tc>
          <w:tcPr>
            <w:tcW w:w="851" w:type="dxa"/>
            <w:vAlign w:val="center"/>
          </w:tcPr>
          <w:p w14:paraId="40BA94C8" w14:textId="77777777" w:rsidR="00527C4A" w:rsidRPr="00527C4A" w:rsidRDefault="00527C4A" w:rsidP="00527C4A">
            <w:pPr>
              <w:jc w:val="center"/>
              <w:rPr>
                <w:sz w:val="18"/>
                <w:szCs w:val="18"/>
              </w:rPr>
            </w:pPr>
            <w:r w:rsidRPr="00527C4A">
              <w:rPr>
                <w:sz w:val="18"/>
                <w:szCs w:val="18"/>
              </w:rPr>
              <w:t>68652</w:t>
            </w:r>
          </w:p>
        </w:tc>
        <w:tc>
          <w:tcPr>
            <w:tcW w:w="847" w:type="dxa"/>
            <w:vAlign w:val="center"/>
          </w:tcPr>
          <w:p w14:paraId="50EA8902" w14:textId="77777777" w:rsidR="00527C4A" w:rsidRPr="00527C4A" w:rsidRDefault="00527C4A" w:rsidP="00527C4A">
            <w:pPr>
              <w:jc w:val="center"/>
              <w:rPr>
                <w:sz w:val="18"/>
                <w:szCs w:val="18"/>
              </w:rPr>
            </w:pPr>
            <w:r w:rsidRPr="00527C4A">
              <w:rPr>
                <w:sz w:val="18"/>
                <w:szCs w:val="18"/>
              </w:rPr>
              <w:t>36818</w:t>
            </w:r>
          </w:p>
        </w:tc>
        <w:tc>
          <w:tcPr>
            <w:tcW w:w="673" w:type="dxa"/>
            <w:vAlign w:val="center"/>
          </w:tcPr>
          <w:p w14:paraId="5096EF16" w14:textId="77777777" w:rsidR="00527C4A" w:rsidRPr="00527C4A" w:rsidRDefault="00527C4A" w:rsidP="00527C4A">
            <w:pPr>
              <w:jc w:val="center"/>
              <w:rPr>
                <w:sz w:val="18"/>
                <w:szCs w:val="18"/>
              </w:rPr>
            </w:pPr>
            <w:r w:rsidRPr="00527C4A">
              <w:rPr>
                <w:sz w:val="18"/>
                <w:szCs w:val="18"/>
              </w:rPr>
              <w:t>31193</w:t>
            </w:r>
          </w:p>
        </w:tc>
        <w:tc>
          <w:tcPr>
            <w:tcW w:w="980" w:type="dxa"/>
            <w:vAlign w:val="center"/>
          </w:tcPr>
          <w:p w14:paraId="495F0545" w14:textId="77777777" w:rsidR="00527C4A" w:rsidRPr="00527C4A" w:rsidRDefault="00527C4A" w:rsidP="00527C4A">
            <w:pPr>
              <w:jc w:val="center"/>
              <w:rPr>
                <w:sz w:val="18"/>
                <w:szCs w:val="18"/>
              </w:rPr>
            </w:pPr>
            <w:r w:rsidRPr="00527C4A">
              <w:rPr>
                <w:sz w:val="18"/>
                <w:szCs w:val="18"/>
              </w:rPr>
              <w:t>313386</w:t>
            </w:r>
          </w:p>
        </w:tc>
      </w:tr>
      <w:tr w:rsidR="00527C4A" w14:paraId="50E583CD" w14:textId="77777777" w:rsidTr="00527C4A">
        <w:tc>
          <w:tcPr>
            <w:tcW w:w="2405" w:type="dxa"/>
          </w:tcPr>
          <w:p w14:paraId="60AED6F6" w14:textId="77777777" w:rsidR="00527C4A" w:rsidRPr="00527C4A" w:rsidRDefault="00527C4A" w:rsidP="00527C4A">
            <w:pPr>
              <w:rPr>
                <w:sz w:val="18"/>
                <w:szCs w:val="18"/>
              </w:rPr>
            </w:pPr>
            <w:r w:rsidRPr="00527C4A">
              <w:rPr>
                <w:sz w:val="18"/>
                <w:szCs w:val="18"/>
              </w:rPr>
              <w:t>% male</w:t>
            </w:r>
          </w:p>
        </w:tc>
        <w:tc>
          <w:tcPr>
            <w:tcW w:w="851" w:type="dxa"/>
            <w:vAlign w:val="center"/>
          </w:tcPr>
          <w:p w14:paraId="2E79816C" w14:textId="77777777" w:rsidR="00527C4A" w:rsidRPr="00527C4A" w:rsidRDefault="00527C4A" w:rsidP="00527C4A">
            <w:pPr>
              <w:jc w:val="center"/>
              <w:rPr>
                <w:sz w:val="18"/>
                <w:szCs w:val="18"/>
              </w:rPr>
            </w:pPr>
            <w:r w:rsidRPr="00527C4A">
              <w:rPr>
                <w:sz w:val="18"/>
                <w:szCs w:val="18"/>
              </w:rPr>
              <w:t>51%</w:t>
            </w:r>
          </w:p>
        </w:tc>
        <w:tc>
          <w:tcPr>
            <w:tcW w:w="708" w:type="dxa"/>
            <w:vAlign w:val="center"/>
          </w:tcPr>
          <w:p w14:paraId="0666CED9" w14:textId="77777777" w:rsidR="00527C4A" w:rsidRPr="00527C4A" w:rsidRDefault="00527C4A" w:rsidP="00527C4A">
            <w:pPr>
              <w:jc w:val="center"/>
              <w:rPr>
                <w:sz w:val="18"/>
                <w:szCs w:val="18"/>
              </w:rPr>
            </w:pPr>
            <w:r w:rsidRPr="00527C4A">
              <w:rPr>
                <w:sz w:val="18"/>
                <w:szCs w:val="18"/>
              </w:rPr>
              <w:t>51%</w:t>
            </w:r>
          </w:p>
        </w:tc>
        <w:tc>
          <w:tcPr>
            <w:tcW w:w="851" w:type="dxa"/>
            <w:vAlign w:val="center"/>
          </w:tcPr>
          <w:p w14:paraId="311A20AB" w14:textId="77777777" w:rsidR="00527C4A" w:rsidRPr="00527C4A" w:rsidRDefault="00527C4A" w:rsidP="00527C4A">
            <w:pPr>
              <w:jc w:val="center"/>
              <w:rPr>
                <w:sz w:val="18"/>
                <w:szCs w:val="18"/>
              </w:rPr>
            </w:pPr>
            <w:r w:rsidRPr="00527C4A">
              <w:rPr>
                <w:sz w:val="18"/>
                <w:szCs w:val="18"/>
              </w:rPr>
              <w:t>52%</w:t>
            </w:r>
          </w:p>
        </w:tc>
        <w:tc>
          <w:tcPr>
            <w:tcW w:w="850" w:type="dxa"/>
            <w:vAlign w:val="center"/>
          </w:tcPr>
          <w:p w14:paraId="5263FEAF" w14:textId="77777777" w:rsidR="00527C4A" w:rsidRPr="00527C4A" w:rsidRDefault="00527C4A" w:rsidP="00527C4A">
            <w:pPr>
              <w:jc w:val="center"/>
              <w:rPr>
                <w:sz w:val="18"/>
                <w:szCs w:val="18"/>
              </w:rPr>
            </w:pPr>
            <w:r w:rsidRPr="00527C4A">
              <w:rPr>
                <w:sz w:val="18"/>
                <w:szCs w:val="18"/>
              </w:rPr>
              <w:t>50%</w:t>
            </w:r>
          </w:p>
        </w:tc>
        <w:tc>
          <w:tcPr>
            <w:tcW w:w="851" w:type="dxa"/>
            <w:vAlign w:val="center"/>
          </w:tcPr>
          <w:p w14:paraId="612E731D" w14:textId="77777777" w:rsidR="00527C4A" w:rsidRPr="00527C4A" w:rsidRDefault="00527C4A" w:rsidP="00527C4A">
            <w:pPr>
              <w:jc w:val="center"/>
              <w:rPr>
                <w:sz w:val="18"/>
                <w:szCs w:val="18"/>
              </w:rPr>
            </w:pPr>
            <w:r w:rsidRPr="00527C4A">
              <w:rPr>
                <w:sz w:val="18"/>
                <w:szCs w:val="18"/>
              </w:rPr>
              <w:t>49%</w:t>
            </w:r>
          </w:p>
        </w:tc>
        <w:tc>
          <w:tcPr>
            <w:tcW w:w="847" w:type="dxa"/>
            <w:vAlign w:val="center"/>
          </w:tcPr>
          <w:p w14:paraId="4E02FCD2" w14:textId="77777777" w:rsidR="00527C4A" w:rsidRPr="00527C4A" w:rsidRDefault="00527C4A" w:rsidP="00527C4A">
            <w:pPr>
              <w:jc w:val="center"/>
              <w:rPr>
                <w:sz w:val="18"/>
                <w:szCs w:val="18"/>
              </w:rPr>
            </w:pPr>
            <w:r w:rsidRPr="00527C4A">
              <w:rPr>
                <w:sz w:val="18"/>
                <w:szCs w:val="18"/>
              </w:rPr>
              <w:t>48%</w:t>
            </w:r>
          </w:p>
        </w:tc>
        <w:tc>
          <w:tcPr>
            <w:tcW w:w="673" w:type="dxa"/>
            <w:vAlign w:val="center"/>
          </w:tcPr>
          <w:p w14:paraId="63A9E399" w14:textId="77777777" w:rsidR="00527C4A" w:rsidRPr="00527C4A" w:rsidRDefault="00527C4A" w:rsidP="00527C4A">
            <w:pPr>
              <w:jc w:val="center"/>
              <w:rPr>
                <w:sz w:val="18"/>
                <w:szCs w:val="18"/>
              </w:rPr>
            </w:pPr>
            <w:r w:rsidRPr="00527C4A">
              <w:rPr>
                <w:sz w:val="18"/>
                <w:szCs w:val="18"/>
              </w:rPr>
              <w:t>41%</w:t>
            </w:r>
          </w:p>
        </w:tc>
        <w:tc>
          <w:tcPr>
            <w:tcW w:w="980" w:type="dxa"/>
            <w:vAlign w:val="center"/>
          </w:tcPr>
          <w:p w14:paraId="078D4039" w14:textId="77777777" w:rsidR="00527C4A" w:rsidRPr="00527C4A" w:rsidRDefault="00527C4A" w:rsidP="00527C4A">
            <w:pPr>
              <w:jc w:val="center"/>
              <w:rPr>
                <w:sz w:val="18"/>
                <w:szCs w:val="18"/>
              </w:rPr>
            </w:pPr>
            <w:r w:rsidRPr="00527C4A">
              <w:rPr>
                <w:sz w:val="18"/>
                <w:szCs w:val="18"/>
              </w:rPr>
              <w:t>49%</w:t>
            </w:r>
          </w:p>
        </w:tc>
      </w:tr>
      <w:tr w:rsidR="00527C4A" w14:paraId="62837C50" w14:textId="77777777" w:rsidTr="00527C4A">
        <w:tc>
          <w:tcPr>
            <w:tcW w:w="2405" w:type="dxa"/>
            <w:vAlign w:val="bottom"/>
          </w:tcPr>
          <w:p w14:paraId="0FFE390D" w14:textId="77777777" w:rsidR="00527C4A" w:rsidRPr="00527C4A" w:rsidRDefault="00527C4A" w:rsidP="00527C4A">
            <w:pPr>
              <w:rPr>
                <w:sz w:val="18"/>
                <w:szCs w:val="18"/>
              </w:rPr>
            </w:pPr>
            <w:r w:rsidRPr="00527C4A">
              <w:rPr>
                <w:sz w:val="18"/>
                <w:szCs w:val="18"/>
              </w:rPr>
              <w:t xml:space="preserve">Lincolnshire West </w:t>
            </w:r>
          </w:p>
        </w:tc>
        <w:tc>
          <w:tcPr>
            <w:tcW w:w="851" w:type="dxa"/>
            <w:vAlign w:val="center"/>
          </w:tcPr>
          <w:p w14:paraId="26DF5894" w14:textId="77777777" w:rsidR="00527C4A" w:rsidRPr="00527C4A" w:rsidRDefault="00527C4A" w:rsidP="00527C4A">
            <w:pPr>
              <w:jc w:val="center"/>
              <w:rPr>
                <w:sz w:val="18"/>
                <w:szCs w:val="18"/>
              </w:rPr>
            </w:pPr>
            <w:r w:rsidRPr="00527C4A">
              <w:rPr>
                <w:sz w:val="18"/>
                <w:szCs w:val="18"/>
              </w:rPr>
              <w:t>12358</w:t>
            </w:r>
          </w:p>
        </w:tc>
        <w:tc>
          <w:tcPr>
            <w:tcW w:w="708" w:type="dxa"/>
            <w:vAlign w:val="center"/>
          </w:tcPr>
          <w:p w14:paraId="6155E9B9" w14:textId="77777777" w:rsidR="00527C4A" w:rsidRPr="00527C4A" w:rsidRDefault="00527C4A" w:rsidP="00527C4A">
            <w:pPr>
              <w:jc w:val="center"/>
              <w:rPr>
                <w:sz w:val="18"/>
                <w:szCs w:val="18"/>
              </w:rPr>
            </w:pPr>
            <w:r w:rsidRPr="00527C4A">
              <w:rPr>
                <w:sz w:val="18"/>
                <w:szCs w:val="18"/>
              </w:rPr>
              <w:t>28864</w:t>
            </w:r>
          </w:p>
        </w:tc>
        <w:tc>
          <w:tcPr>
            <w:tcW w:w="851" w:type="dxa"/>
            <w:vAlign w:val="center"/>
          </w:tcPr>
          <w:p w14:paraId="37F454BF" w14:textId="77777777" w:rsidR="00527C4A" w:rsidRPr="00527C4A" w:rsidRDefault="00527C4A" w:rsidP="00527C4A">
            <w:pPr>
              <w:jc w:val="center"/>
              <w:rPr>
                <w:sz w:val="18"/>
                <w:szCs w:val="18"/>
              </w:rPr>
            </w:pPr>
            <w:r w:rsidRPr="00527C4A">
              <w:rPr>
                <w:sz w:val="18"/>
                <w:szCs w:val="18"/>
              </w:rPr>
              <w:t>5800</w:t>
            </w:r>
          </w:p>
        </w:tc>
        <w:tc>
          <w:tcPr>
            <w:tcW w:w="850" w:type="dxa"/>
            <w:vAlign w:val="center"/>
          </w:tcPr>
          <w:p w14:paraId="3363E480" w14:textId="77777777" w:rsidR="00527C4A" w:rsidRPr="00527C4A" w:rsidRDefault="00527C4A" w:rsidP="00527C4A">
            <w:pPr>
              <w:jc w:val="center"/>
              <w:rPr>
                <w:sz w:val="18"/>
                <w:szCs w:val="18"/>
              </w:rPr>
            </w:pPr>
            <w:r w:rsidRPr="00527C4A">
              <w:rPr>
                <w:sz w:val="18"/>
                <w:szCs w:val="18"/>
              </w:rPr>
              <w:t>94218</w:t>
            </w:r>
          </w:p>
        </w:tc>
        <w:tc>
          <w:tcPr>
            <w:tcW w:w="851" w:type="dxa"/>
            <w:vAlign w:val="center"/>
          </w:tcPr>
          <w:p w14:paraId="1A41D66C" w14:textId="77777777" w:rsidR="00527C4A" w:rsidRPr="00527C4A" w:rsidRDefault="00527C4A" w:rsidP="00527C4A">
            <w:pPr>
              <w:jc w:val="center"/>
              <w:rPr>
                <w:sz w:val="18"/>
                <w:szCs w:val="18"/>
              </w:rPr>
            </w:pPr>
            <w:r w:rsidRPr="00527C4A">
              <w:rPr>
                <w:sz w:val="18"/>
                <w:szCs w:val="18"/>
              </w:rPr>
              <w:t>42854</w:t>
            </w:r>
          </w:p>
        </w:tc>
        <w:tc>
          <w:tcPr>
            <w:tcW w:w="847" w:type="dxa"/>
            <w:vAlign w:val="center"/>
          </w:tcPr>
          <w:p w14:paraId="6ACBB17E" w14:textId="77777777" w:rsidR="00527C4A" w:rsidRPr="00527C4A" w:rsidRDefault="00527C4A" w:rsidP="00527C4A">
            <w:pPr>
              <w:jc w:val="center"/>
              <w:rPr>
                <w:sz w:val="18"/>
                <w:szCs w:val="18"/>
              </w:rPr>
            </w:pPr>
            <w:r w:rsidRPr="00527C4A">
              <w:rPr>
                <w:sz w:val="18"/>
                <w:szCs w:val="18"/>
              </w:rPr>
              <w:t>22228</w:t>
            </w:r>
          </w:p>
        </w:tc>
        <w:tc>
          <w:tcPr>
            <w:tcW w:w="673" w:type="dxa"/>
            <w:vAlign w:val="center"/>
          </w:tcPr>
          <w:p w14:paraId="23651AD2" w14:textId="77777777" w:rsidR="00527C4A" w:rsidRPr="00527C4A" w:rsidRDefault="00527C4A" w:rsidP="00527C4A">
            <w:pPr>
              <w:jc w:val="center"/>
              <w:rPr>
                <w:sz w:val="18"/>
                <w:szCs w:val="18"/>
              </w:rPr>
            </w:pPr>
            <w:r w:rsidRPr="00527C4A">
              <w:rPr>
                <w:sz w:val="18"/>
                <w:szCs w:val="18"/>
              </w:rPr>
              <w:t>18931</w:t>
            </w:r>
          </w:p>
        </w:tc>
        <w:tc>
          <w:tcPr>
            <w:tcW w:w="980" w:type="dxa"/>
            <w:vAlign w:val="center"/>
          </w:tcPr>
          <w:p w14:paraId="78C2C16D" w14:textId="77777777" w:rsidR="00527C4A" w:rsidRPr="00527C4A" w:rsidRDefault="00527C4A" w:rsidP="00527C4A">
            <w:pPr>
              <w:jc w:val="center"/>
              <w:rPr>
                <w:sz w:val="18"/>
                <w:szCs w:val="18"/>
              </w:rPr>
            </w:pPr>
            <w:r w:rsidRPr="00527C4A">
              <w:rPr>
                <w:sz w:val="18"/>
                <w:szCs w:val="18"/>
              </w:rPr>
              <w:t>225253</w:t>
            </w:r>
          </w:p>
        </w:tc>
      </w:tr>
      <w:tr w:rsidR="00527C4A" w14:paraId="796EB8A5" w14:textId="77777777" w:rsidTr="00527C4A">
        <w:tc>
          <w:tcPr>
            <w:tcW w:w="2405" w:type="dxa"/>
          </w:tcPr>
          <w:p w14:paraId="694503DE" w14:textId="77777777" w:rsidR="00527C4A" w:rsidRPr="00527C4A" w:rsidRDefault="00527C4A" w:rsidP="00527C4A">
            <w:pPr>
              <w:rPr>
                <w:sz w:val="18"/>
                <w:szCs w:val="18"/>
              </w:rPr>
            </w:pPr>
            <w:r w:rsidRPr="00527C4A">
              <w:rPr>
                <w:sz w:val="18"/>
                <w:szCs w:val="18"/>
              </w:rPr>
              <w:t>% male</w:t>
            </w:r>
          </w:p>
        </w:tc>
        <w:tc>
          <w:tcPr>
            <w:tcW w:w="851" w:type="dxa"/>
            <w:vAlign w:val="center"/>
          </w:tcPr>
          <w:p w14:paraId="17B250B0" w14:textId="77777777" w:rsidR="00527C4A" w:rsidRPr="00527C4A" w:rsidRDefault="00527C4A" w:rsidP="00527C4A">
            <w:pPr>
              <w:jc w:val="center"/>
              <w:rPr>
                <w:sz w:val="18"/>
                <w:szCs w:val="18"/>
              </w:rPr>
            </w:pPr>
            <w:r w:rsidRPr="00527C4A">
              <w:rPr>
                <w:sz w:val="18"/>
                <w:szCs w:val="18"/>
              </w:rPr>
              <w:t>52%</w:t>
            </w:r>
          </w:p>
        </w:tc>
        <w:tc>
          <w:tcPr>
            <w:tcW w:w="708" w:type="dxa"/>
            <w:vAlign w:val="center"/>
          </w:tcPr>
          <w:p w14:paraId="2ECE3F23" w14:textId="77777777" w:rsidR="00527C4A" w:rsidRPr="00527C4A" w:rsidRDefault="00527C4A" w:rsidP="00527C4A">
            <w:pPr>
              <w:jc w:val="center"/>
              <w:rPr>
                <w:sz w:val="18"/>
                <w:szCs w:val="18"/>
              </w:rPr>
            </w:pPr>
            <w:r w:rsidRPr="00527C4A">
              <w:rPr>
                <w:sz w:val="18"/>
                <w:szCs w:val="18"/>
              </w:rPr>
              <w:t>51%</w:t>
            </w:r>
          </w:p>
        </w:tc>
        <w:tc>
          <w:tcPr>
            <w:tcW w:w="851" w:type="dxa"/>
            <w:vAlign w:val="center"/>
          </w:tcPr>
          <w:p w14:paraId="3958FB54" w14:textId="77777777" w:rsidR="00527C4A" w:rsidRPr="00527C4A" w:rsidRDefault="00527C4A" w:rsidP="00527C4A">
            <w:pPr>
              <w:jc w:val="center"/>
              <w:rPr>
                <w:sz w:val="18"/>
                <w:szCs w:val="18"/>
              </w:rPr>
            </w:pPr>
            <w:r w:rsidRPr="00527C4A">
              <w:rPr>
                <w:sz w:val="18"/>
                <w:szCs w:val="18"/>
              </w:rPr>
              <w:t>49%</w:t>
            </w:r>
          </w:p>
        </w:tc>
        <w:tc>
          <w:tcPr>
            <w:tcW w:w="850" w:type="dxa"/>
            <w:vAlign w:val="center"/>
          </w:tcPr>
          <w:p w14:paraId="25AEA8A6" w14:textId="77777777" w:rsidR="00527C4A" w:rsidRPr="00527C4A" w:rsidRDefault="00527C4A" w:rsidP="00527C4A">
            <w:pPr>
              <w:jc w:val="center"/>
              <w:rPr>
                <w:sz w:val="18"/>
                <w:szCs w:val="18"/>
              </w:rPr>
            </w:pPr>
            <w:r w:rsidRPr="00527C4A">
              <w:rPr>
                <w:sz w:val="18"/>
                <w:szCs w:val="18"/>
              </w:rPr>
              <w:t>49%</w:t>
            </w:r>
          </w:p>
        </w:tc>
        <w:tc>
          <w:tcPr>
            <w:tcW w:w="851" w:type="dxa"/>
            <w:vAlign w:val="center"/>
          </w:tcPr>
          <w:p w14:paraId="3888A7B2" w14:textId="77777777" w:rsidR="00527C4A" w:rsidRPr="00527C4A" w:rsidRDefault="00527C4A" w:rsidP="00527C4A">
            <w:pPr>
              <w:jc w:val="center"/>
              <w:rPr>
                <w:sz w:val="18"/>
                <w:szCs w:val="18"/>
              </w:rPr>
            </w:pPr>
            <w:r w:rsidRPr="00527C4A">
              <w:rPr>
                <w:sz w:val="18"/>
                <w:szCs w:val="18"/>
              </w:rPr>
              <w:t>49%</w:t>
            </w:r>
          </w:p>
        </w:tc>
        <w:tc>
          <w:tcPr>
            <w:tcW w:w="847" w:type="dxa"/>
            <w:vAlign w:val="center"/>
          </w:tcPr>
          <w:p w14:paraId="6D9624C3" w14:textId="77777777" w:rsidR="00527C4A" w:rsidRPr="00527C4A" w:rsidRDefault="00527C4A" w:rsidP="00527C4A">
            <w:pPr>
              <w:jc w:val="center"/>
              <w:rPr>
                <w:sz w:val="18"/>
                <w:szCs w:val="18"/>
              </w:rPr>
            </w:pPr>
            <w:r w:rsidRPr="00527C4A">
              <w:rPr>
                <w:sz w:val="18"/>
                <w:szCs w:val="18"/>
              </w:rPr>
              <w:t>49%</w:t>
            </w:r>
          </w:p>
        </w:tc>
        <w:tc>
          <w:tcPr>
            <w:tcW w:w="673" w:type="dxa"/>
            <w:vAlign w:val="center"/>
          </w:tcPr>
          <w:p w14:paraId="340D4986" w14:textId="77777777" w:rsidR="00527C4A" w:rsidRPr="00527C4A" w:rsidRDefault="00527C4A" w:rsidP="00527C4A">
            <w:pPr>
              <w:jc w:val="center"/>
              <w:rPr>
                <w:sz w:val="18"/>
                <w:szCs w:val="18"/>
              </w:rPr>
            </w:pPr>
            <w:r w:rsidRPr="00527C4A">
              <w:rPr>
                <w:sz w:val="18"/>
                <w:szCs w:val="18"/>
              </w:rPr>
              <w:t>42%</w:t>
            </w:r>
          </w:p>
        </w:tc>
        <w:tc>
          <w:tcPr>
            <w:tcW w:w="980" w:type="dxa"/>
            <w:vAlign w:val="center"/>
          </w:tcPr>
          <w:p w14:paraId="7CCA56BE" w14:textId="77777777" w:rsidR="00527C4A" w:rsidRPr="00527C4A" w:rsidRDefault="00527C4A" w:rsidP="00527C4A">
            <w:pPr>
              <w:jc w:val="center"/>
              <w:rPr>
                <w:sz w:val="18"/>
                <w:szCs w:val="18"/>
              </w:rPr>
            </w:pPr>
            <w:r w:rsidRPr="00527C4A">
              <w:rPr>
                <w:sz w:val="18"/>
                <w:szCs w:val="18"/>
              </w:rPr>
              <w:t>49%</w:t>
            </w:r>
          </w:p>
        </w:tc>
      </w:tr>
    </w:tbl>
    <w:p w14:paraId="27AE9B70" w14:textId="77777777" w:rsidR="00527C4A" w:rsidRPr="00527C4A" w:rsidRDefault="00527C4A" w:rsidP="00527C4A">
      <w:pPr>
        <w:rPr>
          <w:sz w:val="16"/>
          <w:szCs w:val="16"/>
        </w:rPr>
      </w:pPr>
      <w:r w:rsidRPr="00527C4A">
        <w:rPr>
          <w:sz w:val="16"/>
          <w:szCs w:val="16"/>
        </w:rPr>
        <w:t xml:space="preserve">Source: Office for National Statistics (ONS) mid-2011 Census based population estimates for Clinical Commissioning Groups. </w:t>
      </w:r>
    </w:p>
    <w:p w14:paraId="708DD726" w14:textId="77777777" w:rsidR="00527C4A" w:rsidRDefault="00527C4A" w:rsidP="00527C4A"/>
    <w:p w14:paraId="0C83C73E" w14:textId="77777777" w:rsidR="00527C4A" w:rsidRDefault="00FB07C6" w:rsidP="00527C4A">
      <w:pPr>
        <w:pStyle w:val="Heading4"/>
      </w:pPr>
      <w:r>
        <w:lastRenderedPageBreak/>
        <w:t>Table 20</w:t>
      </w:r>
      <w:r w:rsidR="00527C4A">
        <w:t xml:space="preserve"> – Ethnicity by CCG population</w:t>
      </w:r>
    </w:p>
    <w:tbl>
      <w:tblPr>
        <w:tblStyle w:val="TableGrid"/>
        <w:tblW w:w="0" w:type="auto"/>
        <w:tblLayout w:type="fixed"/>
        <w:tblLook w:val="04A0" w:firstRow="1" w:lastRow="0" w:firstColumn="1" w:lastColumn="0" w:noHBand="0" w:noVBand="1"/>
      </w:tblPr>
      <w:tblGrid>
        <w:gridCol w:w="2689"/>
        <w:gridCol w:w="992"/>
        <w:gridCol w:w="992"/>
        <w:gridCol w:w="1276"/>
        <w:gridCol w:w="1276"/>
        <w:gridCol w:w="1027"/>
        <w:gridCol w:w="764"/>
      </w:tblGrid>
      <w:tr w:rsidR="00527C4A" w:rsidRPr="00527C4A" w14:paraId="38E25453" w14:textId="77777777" w:rsidTr="00453749">
        <w:tc>
          <w:tcPr>
            <w:tcW w:w="2689" w:type="dxa"/>
            <w:vMerge w:val="restart"/>
            <w:shd w:val="clear" w:color="auto" w:fill="767171" w:themeFill="background2" w:themeFillShade="80"/>
          </w:tcPr>
          <w:p w14:paraId="367F4182"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CCG</w:t>
            </w:r>
          </w:p>
        </w:tc>
        <w:tc>
          <w:tcPr>
            <w:tcW w:w="5563" w:type="dxa"/>
            <w:gridSpan w:val="5"/>
            <w:shd w:val="clear" w:color="auto" w:fill="767171" w:themeFill="background2" w:themeFillShade="80"/>
          </w:tcPr>
          <w:p w14:paraId="4B00E39B" w14:textId="77777777" w:rsidR="00527C4A" w:rsidRPr="00527C4A" w:rsidRDefault="00527C4A" w:rsidP="00527C4A">
            <w:pPr>
              <w:jc w:val="center"/>
              <w:rPr>
                <w:color w:val="FFFFFF" w:themeColor="background1"/>
                <w:sz w:val="18"/>
                <w:szCs w:val="18"/>
              </w:rPr>
            </w:pPr>
            <w:r>
              <w:rPr>
                <w:color w:val="FFFFFF" w:themeColor="background1"/>
                <w:sz w:val="18"/>
                <w:szCs w:val="18"/>
              </w:rPr>
              <w:t>Ethnicity</w:t>
            </w:r>
          </w:p>
        </w:tc>
        <w:tc>
          <w:tcPr>
            <w:tcW w:w="764" w:type="dxa"/>
            <w:vMerge w:val="restart"/>
            <w:shd w:val="clear" w:color="auto" w:fill="767171" w:themeFill="background2" w:themeFillShade="80"/>
          </w:tcPr>
          <w:p w14:paraId="7C2880CE" w14:textId="77777777" w:rsidR="00527C4A" w:rsidRPr="00527C4A" w:rsidRDefault="00527C4A" w:rsidP="00527C4A">
            <w:pPr>
              <w:jc w:val="center"/>
              <w:rPr>
                <w:color w:val="FFFFFF" w:themeColor="background1"/>
                <w:sz w:val="18"/>
                <w:szCs w:val="18"/>
              </w:rPr>
            </w:pPr>
            <w:r w:rsidRPr="00527C4A">
              <w:rPr>
                <w:color w:val="FFFFFF" w:themeColor="background1"/>
                <w:sz w:val="18"/>
                <w:szCs w:val="18"/>
              </w:rPr>
              <w:t>All ages</w:t>
            </w:r>
          </w:p>
        </w:tc>
      </w:tr>
      <w:tr w:rsidR="00453749" w:rsidRPr="00527C4A" w14:paraId="59345C5D" w14:textId="77777777" w:rsidTr="00453749">
        <w:tc>
          <w:tcPr>
            <w:tcW w:w="2689" w:type="dxa"/>
            <w:vMerge/>
            <w:shd w:val="clear" w:color="auto" w:fill="767171" w:themeFill="background2" w:themeFillShade="80"/>
          </w:tcPr>
          <w:p w14:paraId="5DC9C6CC" w14:textId="77777777" w:rsidR="00453749" w:rsidRPr="00527C4A" w:rsidRDefault="00453749" w:rsidP="00453749">
            <w:pPr>
              <w:rPr>
                <w:color w:val="FFFFFF" w:themeColor="background1"/>
                <w:sz w:val="18"/>
                <w:szCs w:val="18"/>
              </w:rPr>
            </w:pPr>
          </w:p>
        </w:tc>
        <w:tc>
          <w:tcPr>
            <w:tcW w:w="992" w:type="dxa"/>
            <w:shd w:val="clear" w:color="auto" w:fill="767171" w:themeFill="background2" w:themeFillShade="80"/>
          </w:tcPr>
          <w:p w14:paraId="20DC675D" w14:textId="77777777" w:rsidR="00453749" w:rsidRPr="00453749" w:rsidRDefault="00453749" w:rsidP="00453749">
            <w:pPr>
              <w:jc w:val="center"/>
              <w:rPr>
                <w:color w:val="FFFFFF" w:themeColor="background1"/>
                <w:sz w:val="18"/>
                <w:szCs w:val="18"/>
              </w:rPr>
            </w:pPr>
            <w:r w:rsidRPr="00453749">
              <w:rPr>
                <w:color w:val="FFFFFF" w:themeColor="background1"/>
                <w:sz w:val="18"/>
                <w:szCs w:val="18"/>
              </w:rPr>
              <w:t>White</w:t>
            </w:r>
          </w:p>
        </w:tc>
        <w:tc>
          <w:tcPr>
            <w:tcW w:w="992" w:type="dxa"/>
            <w:shd w:val="clear" w:color="auto" w:fill="767171" w:themeFill="background2" w:themeFillShade="80"/>
          </w:tcPr>
          <w:p w14:paraId="427619CD" w14:textId="77777777" w:rsidR="00453749" w:rsidRPr="00453749" w:rsidRDefault="00453749" w:rsidP="00453749">
            <w:pPr>
              <w:jc w:val="center"/>
              <w:rPr>
                <w:color w:val="FFFFFF" w:themeColor="background1"/>
                <w:sz w:val="18"/>
                <w:szCs w:val="18"/>
              </w:rPr>
            </w:pPr>
            <w:r w:rsidRPr="00453749">
              <w:rPr>
                <w:color w:val="FFFFFF" w:themeColor="background1"/>
                <w:sz w:val="18"/>
                <w:szCs w:val="18"/>
              </w:rPr>
              <w:t>Mixed</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multiple</w:t>
            </w:r>
          </w:p>
        </w:tc>
        <w:tc>
          <w:tcPr>
            <w:tcW w:w="1276" w:type="dxa"/>
            <w:shd w:val="clear" w:color="auto" w:fill="767171" w:themeFill="background2" w:themeFillShade="80"/>
          </w:tcPr>
          <w:p w14:paraId="47C89E18" w14:textId="77777777" w:rsidR="00453749" w:rsidRPr="00453749" w:rsidRDefault="00453749" w:rsidP="00453749">
            <w:pPr>
              <w:jc w:val="center"/>
              <w:rPr>
                <w:color w:val="FFFFFF" w:themeColor="background1"/>
                <w:sz w:val="18"/>
                <w:szCs w:val="18"/>
              </w:rPr>
            </w:pPr>
            <w:r w:rsidRPr="00453749">
              <w:rPr>
                <w:color w:val="FFFFFF" w:themeColor="background1"/>
                <w:sz w:val="18"/>
                <w:szCs w:val="18"/>
              </w:rPr>
              <w:t>Asian/Asian British</w:t>
            </w:r>
          </w:p>
        </w:tc>
        <w:tc>
          <w:tcPr>
            <w:tcW w:w="1276" w:type="dxa"/>
            <w:shd w:val="clear" w:color="auto" w:fill="767171" w:themeFill="background2" w:themeFillShade="80"/>
          </w:tcPr>
          <w:p w14:paraId="7665E9A3" w14:textId="77777777" w:rsidR="00453749" w:rsidRPr="00453749" w:rsidRDefault="00453749" w:rsidP="00453749">
            <w:pPr>
              <w:jc w:val="center"/>
              <w:rPr>
                <w:color w:val="FFFFFF" w:themeColor="background1"/>
                <w:sz w:val="18"/>
                <w:szCs w:val="18"/>
              </w:rPr>
            </w:pPr>
            <w:r w:rsidRPr="00453749">
              <w:rPr>
                <w:color w:val="FFFFFF" w:themeColor="background1"/>
                <w:sz w:val="18"/>
                <w:szCs w:val="18"/>
              </w:rPr>
              <w:t>Black</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African</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Caribbean</w:t>
            </w:r>
            <w:r>
              <w:rPr>
                <w:color w:val="FFFFFF" w:themeColor="background1"/>
                <w:sz w:val="18"/>
                <w:szCs w:val="18"/>
              </w:rPr>
              <w:t xml:space="preserve"> </w:t>
            </w:r>
            <w:r w:rsidRPr="00453749">
              <w:rPr>
                <w:color w:val="FFFFFF" w:themeColor="background1"/>
                <w:sz w:val="18"/>
                <w:szCs w:val="18"/>
              </w:rPr>
              <w:t>/</w:t>
            </w:r>
            <w:r>
              <w:rPr>
                <w:color w:val="FFFFFF" w:themeColor="background1"/>
                <w:sz w:val="18"/>
                <w:szCs w:val="18"/>
              </w:rPr>
              <w:t xml:space="preserve"> </w:t>
            </w:r>
            <w:r w:rsidRPr="00453749">
              <w:rPr>
                <w:color w:val="FFFFFF" w:themeColor="background1"/>
                <w:sz w:val="18"/>
                <w:szCs w:val="18"/>
              </w:rPr>
              <w:t>Black British</w:t>
            </w:r>
          </w:p>
        </w:tc>
        <w:tc>
          <w:tcPr>
            <w:tcW w:w="1027" w:type="dxa"/>
            <w:shd w:val="clear" w:color="auto" w:fill="767171" w:themeFill="background2" w:themeFillShade="80"/>
          </w:tcPr>
          <w:p w14:paraId="3EC11A23" w14:textId="77777777" w:rsidR="00453749" w:rsidRPr="00453749" w:rsidRDefault="00453749" w:rsidP="00453749">
            <w:pPr>
              <w:jc w:val="center"/>
              <w:rPr>
                <w:color w:val="FFFFFF" w:themeColor="background1"/>
                <w:sz w:val="18"/>
                <w:szCs w:val="18"/>
              </w:rPr>
            </w:pPr>
            <w:r w:rsidRPr="00453749">
              <w:rPr>
                <w:color w:val="FFFFFF" w:themeColor="background1"/>
                <w:sz w:val="18"/>
                <w:szCs w:val="18"/>
              </w:rPr>
              <w:t>Other</w:t>
            </w:r>
          </w:p>
        </w:tc>
        <w:tc>
          <w:tcPr>
            <w:tcW w:w="764" w:type="dxa"/>
            <w:vMerge/>
            <w:shd w:val="clear" w:color="auto" w:fill="767171" w:themeFill="background2" w:themeFillShade="80"/>
          </w:tcPr>
          <w:p w14:paraId="11147760" w14:textId="77777777" w:rsidR="00453749" w:rsidRPr="00527C4A" w:rsidRDefault="00453749" w:rsidP="00453749">
            <w:pPr>
              <w:jc w:val="center"/>
              <w:rPr>
                <w:color w:val="FFFFFF" w:themeColor="background1"/>
                <w:sz w:val="18"/>
                <w:szCs w:val="18"/>
              </w:rPr>
            </w:pPr>
          </w:p>
        </w:tc>
      </w:tr>
      <w:tr w:rsidR="00453749" w:rsidRPr="00527C4A" w14:paraId="5837D24E" w14:textId="77777777" w:rsidTr="00453749">
        <w:tc>
          <w:tcPr>
            <w:tcW w:w="2689" w:type="dxa"/>
            <w:vMerge w:val="restart"/>
            <w:vAlign w:val="bottom"/>
          </w:tcPr>
          <w:p w14:paraId="48C8485B" w14:textId="77777777" w:rsidR="00453749" w:rsidRPr="00527C4A" w:rsidRDefault="00453749" w:rsidP="00453749">
            <w:pPr>
              <w:rPr>
                <w:sz w:val="18"/>
                <w:szCs w:val="18"/>
              </w:rPr>
            </w:pPr>
            <w:r w:rsidRPr="00527C4A">
              <w:rPr>
                <w:sz w:val="18"/>
                <w:szCs w:val="18"/>
              </w:rPr>
              <w:t xml:space="preserve">North Lincolnshire </w:t>
            </w:r>
          </w:p>
        </w:tc>
        <w:tc>
          <w:tcPr>
            <w:tcW w:w="992" w:type="dxa"/>
          </w:tcPr>
          <w:p w14:paraId="468CAC77" w14:textId="77777777" w:rsidR="00453749" w:rsidRPr="00453749" w:rsidRDefault="00453749" w:rsidP="00453749">
            <w:pPr>
              <w:jc w:val="center"/>
              <w:rPr>
                <w:sz w:val="18"/>
                <w:szCs w:val="18"/>
              </w:rPr>
            </w:pPr>
            <w:r w:rsidRPr="00453749">
              <w:rPr>
                <w:sz w:val="18"/>
                <w:szCs w:val="18"/>
              </w:rPr>
              <w:t>160748</w:t>
            </w:r>
          </w:p>
        </w:tc>
        <w:tc>
          <w:tcPr>
            <w:tcW w:w="992" w:type="dxa"/>
          </w:tcPr>
          <w:p w14:paraId="1DC1302B" w14:textId="77777777" w:rsidR="00453749" w:rsidRPr="00453749" w:rsidRDefault="00453749" w:rsidP="00453749">
            <w:pPr>
              <w:jc w:val="center"/>
              <w:rPr>
                <w:sz w:val="18"/>
                <w:szCs w:val="18"/>
              </w:rPr>
            </w:pPr>
            <w:r w:rsidRPr="00453749">
              <w:rPr>
                <w:sz w:val="18"/>
                <w:szCs w:val="18"/>
              </w:rPr>
              <w:t>1244</w:t>
            </w:r>
          </w:p>
        </w:tc>
        <w:tc>
          <w:tcPr>
            <w:tcW w:w="1276" w:type="dxa"/>
          </w:tcPr>
          <w:p w14:paraId="17619A6B" w14:textId="77777777" w:rsidR="00453749" w:rsidRPr="00453749" w:rsidRDefault="00453749" w:rsidP="00453749">
            <w:pPr>
              <w:jc w:val="center"/>
              <w:rPr>
                <w:sz w:val="18"/>
                <w:szCs w:val="18"/>
              </w:rPr>
            </w:pPr>
            <w:r w:rsidRPr="00453749">
              <w:rPr>
                <w:sz w:val="18"/>
                <w:szCs w:val="18"/>
              </w:rPr>
              <w:t>4549</w:t>
            </w:r>
          </w:p>
        </w:tc>
        <w:tc>
          <w:tcPr>
            <w:tcW w:w="1276" w:type="dxa"/>
          </w:tcPr>
          <w:p w14:paraId="166DC893" w14:textId="77777777" w:rsidR="00453749" w:rsidRPr="00453749" w:rsidRDefault="00453749" w:rsidP="00453749">
            <w:pPr>
              <w:jc w:val="center"/>
              <w:rPr>
                <w:sz w:val="18"/>
                <w:szCs w:val="18"/>
              </w:rPr>
            </w:pPr>
            <w:r w:rsidRPr="00453749">
              <w:rPr>
                <w:sz w:val="18"/>
                <w:szCs w:val="18"/>
              </w:rPr>
              <w:t>494</w:t>
            </w:r>
          </w:p>
        </w:tc>
        <w:tc>
          <w:tcPr>
            <w:tcW w:w="1027" w:type="dxa"/>
          </w:tcPr>
          <w:p w14:paraId="0CB470BE" w14:textId="77777777" w:rsidR="00453749" w:rsidRPr="00453749" w:rsidRDefault="00453749" w:rsidP="00453749">
            <w:pPr>
              <w:jc w:val="center"/>
              <w:rPr>
                <w:sz w:val="18"/>
                <w:szCs w:val="18"/>
              </w:rPr>
            </w:pPr>
            <w:r w:rsidRPr="00453749">
              <w:rPr>
                <w:sz w:val="18"/>
                <w:szCs w:val="18"/>
              </w:rPr>
              <w:t>411</w:t>
            </w:r>
          </w:p>
        </w:tc>
        <w:tc>
          <w:tcPr>
            <w:tcW w:w="764" w:type="dxa"/>
          </w:tcPr>
          <w:p w14:paraId="0155EB7D" w14:textId="77777777" w:rsidR="00453749" w:rsidRPr="00453749" w:rsidRDefault="00453749" w:rsidP="00453749">
            <w:pPr>
              <w:jc w:val="center"/>
              <w:rPr>
                <w:sz w:val="18"/>
                <w:szCs w:val="18"/>
              </w:rPr>
            </w:pPr>
            <w:r w:rsidRPr="00453749">
              <w:rPr>
                <w:sz w:val="18"/>
                <w:szCs w:val="18"/>
              </w:rPr>
              <w:t>167446</w:t>
            </w:r>
          </w:p>
        </w:tc>
      </w:tr>
      <w:tr w:rsidR="00453749" w:rsidRPr="00527C4A" w14:paraId="734242AF" w14:textId="77777777" w:rsidTr="00453749">
        <w:tc>
          <w:tcPr>
            <w:tcW w:w="2689" w:type="dxa"/>
            <w:vMerge/>
            <w:vAlign w:val="bottom"/>
          </w:tcPr>
          <w:p w14:paraId="708BE781" w14:textId="77777777" w:rsidR="00453749" w:rsidRPr="00527C4A" w:rsidRDefault="00453749" w:rsidP="00453749">
            <w:pPr>
              <w:rPr>
                <w:sz w:val="18"/>
                <w:szCs w:val="18"/>
              </w:rPr>
            </w:pPr>
          </w:p>
        </w:tc>
        <w:tc>
          <w:tcPr>
            <w:tcW w:w="992" w:type="dxa"/>
          </w:tcPr>
          <w:p w14:paraId="423D3E1E" w14:textId="77777777" w:rsidR="00453749" w:rsidRPr="00453749" w:rsidRDefault="00453749" w:rsidP="00453749">
            <w:pPr>
              <w:jc w:val="center"/>
              <w:rPr>
                <w:sz w:val="18"/>
                <w:szCs w:val="18"/>
              </w:rPr>
            </w:pPr>
            <w:r w:rsidRPr="00453749">
              <w:rPr>
                <w:sz w:val="18"/>
                <w:szCs w:val="18"/>
              </w:rPr>
              <w:t>96%</w:t>
            </w:r>
          </w:p>
        </w:tc>
        <w:tc>
          <w:tcPr>
            <w:tcW w:w="992" w:type="dxa"/>
          </w:tcPr>
          <w:p w14:paraId="4284E149" w14:textId="77777777" w:rsidR="00453749" w:rsidRPr="00453749" w:rsidRDefault="00453749" w:rsidP="00453749">
            <w:pPr>
              <w:jc w:val="center"/>
              <w:rPr>
                <w:sz w:val="18"/>
                <w:szCs w:val="18"/>
              </w:rPr>
            </w:pPr>
            <w:r w:rsidRPr="00453749">
              <w:rPr>
                <w:sz w:val="18"/>
                <w:szCs w:val="18"/>
              </w:rPr>
              <w:t>1%</w:t>
            </w:r>
          </w:p>
        </w:tc>
        <w:tc>
          <w:tcPr>
            <w:tcW w:w="1276" w:type="dxa"/>
          </w:tcPr>
          <w:p w14:paraId="7EC385EE" w14:textId="77777777" w:rsidR="00453749" w:rsidRPr="00453749" w:rsidRDefault="00453749" w:rsidP="00453749">
            <w:pPr>
              <w:jc w:val="center"/>
              <w:rPr>
                <w:sz w:val="18"/>
                <w:szCs w:val="18"/>
              </w:rPr>
            </w:pPr>
            <w:r w:rsidRPr="00453749">
              <w:rPr>
                <w:sz w:val="18"/>
                <w:szCs w:val="18"/>
              </w:rPr>
              <w:t>3%</w:t>
            </w:r>
          </w:p>
        </w:tc>
        <w:tc>
          <w:tcPr>
            <w:tcW w:w="1276" w:type="dxa"/>
          </w:tcPr>
          <w:p w14:paraId="2DF6088D" w14:textId="77777777" w:rsidR="00453749" w:rsidRPr="00453749" w:rsidRDefault="00453749" w:rsidP="00453749">
            <w:pPr>
              <w:jc w:val="center"/>
              <w:rPr>
                <w:sz w:val="18"/>
                <w:szCs w:val="18"/>
              </w:rPr>
            </w:pPr>
            <w:r w:rsidRPr="00453749">
              <w:rPr>
                <w:sz w:val="18"/>
                <w:szCs w:val="18"/>
              </w:rPr>
              <w:t>0.3%</w:t>
            </w:r>
          </w:p>
        </w:tc>
        <w:tc>
          <w:tcPr>
            <w:tcW w:w="1027" w:type="dxa"/>
          </w:tcPr>
          <w:p w14:paraId="52B2E442" w14:textId="77777777" w:rsidR="00453749" w:rsidRPr="00453749" w:rsidRDefault="00453749" w:rsidP="00453749">
            <w:pPr>
              <w:jc w:val="center"/>
              <w:rPr>
                <w:sz w:val="18"/>
                <w:szCs w:val="18"/>
              </w:rPr>
            </w:pPr>
            <w:r w:rsidRPr="00453749">
              <w:rPr>
                <w:sz w:val="18"/>
                <w:szCs w:val="18"/>
              </w:rPr>
              <w:t>0.2%</w:t>
            </w:r>
          </w:p>
        </w:tc>
        <w:tc>
          <w:tcPr>
            <w:tcW w:w="764" w:type="dxa"/>
          </w:tcPr>
          <w:p w14:paraId="33EBAC6B" w14:textId="77777777" w:rsidR="00453749" w:rsidRPr="00453749" w:rsidRDefault="00453749" w:rsidP="00453749">
            <w:pPr>
              <w:jc w:val="center"/>
              <w:rPr>
                <w:sz w:val="18"/>
                <w:szCs w:val="18"/>
              </w:rPr>
            </w:pPr>
            <w:r w:rsidRPr="00453749">
              <w:rPr>
                <w:sz w:val="18"/>
                <w:szCs w:val="18"/>
              </w:rPr>
              <w:t>100%</w:t>
            </w:r>
          </w:p>
        </w:tc>
      </w:tr>
      <w:tr w:rsidR="00453749" w:rsidRPr="00527C4A" w14:paraId="59A9C267" w14:textId="77777777" w:rsidTr="00453749">
        <w:tc>
          <w:tcPr>
            <w:tcW w:w="2689" w:type="dxa"/>
            <w:vMerge w:val="restart"/>
            <w:vAlign w:val="bottom"/>
          </w:tcPr>
          <w:p w14:paraId="50052E28" w14:textId="77777777" w:rsidR="00453749" w:rsidRPr="00527C4A" w:rsidRDefault="00453749" w:rsidP="00453749">
            <w:pPr>
              <w:rPr>
                <w:sz w:val="18"/>
                <w:szCs w:val="18"/>
              </w:rPr>
            </w:pPr>
            <w:r w:rsidRPr="00527C4A">
              <w:rPr>
                <w:sz w:val="18"/>
                <w:szCs w:val="18"/>
              </w:rPr>
              <w:t xml:space="preserve">North East Lincolnshire </w:t>
            </w:r>
          </w:p>
        </w:tc>
        <w:tc>
          <w:tcPr>
            <w:tcW w:w="992" w:type="dxa"/>
          </w:tcPr>
          <w:p w14:paraId="71C894A9" w14:textId="77777777" w:rsidR="00453749" w:rsidRPr="00453749" w:rsidRDefault="00453749" w:rsidP="00453749">
            <w:pPr>
              <w:jc w:val="center"/>
              <w:rPr>
                <w:sz w:val="18"/>
                <w:szCs w:val="18"/>
              </w:rPr>
            </w:pPr>
            <w:r w:rsidRPr="00453749">
              <w:rPr>
                <w:sz w:val="18"/>
                <w:szCs w:val="18"/>
              </w:rPr>
              <w:t>155421</w:t>
            </w:r>
          </w:p>
        </w:tc>
        <w:tc>
          <w:tcPr>
            <w:tcW w:w="992" w:type="dxa"/>
          </w:tcPr>
          <w:p w14:paraId="36FC1952" w14:textId="77777777" w:rsidR="00453749" w:rsidRPr="00453749" w:rsidRDefault="00453749" w:rsidP="00453749">
            <w:pPr>
              <w:jc w:val="center"/>
              <w:rPr>
                <w:sz w:val="18"/>
                <w:szCs w:val="18"/>
              </w:rPr>
            </w:pPr>
            <w:r w:rsidRPr="00453749">
              <w:rPr>
                <w:sz w:val="18"/>
                <w:szCs w:val="18"/>
              </w:rPr>
              <w:t>1186</w:t>
            </w:r>
          </w:p>
        </w:tc>
        <w:tc>
          <w:tcPr>
            <w:tcW w:w="1276" w:type="dxa"/>
          </w:tcPr>
          <w:p w14:paraId="0064376F" w14:textId="77777777" w:rsidR="00453749" w:rsidRPr="00453749" w:rsidRDefault="00453749" w:rsidP="00453749">
            <w:pPr>
              <w:jc w:val="center"/>
              <w:rPr>
                <w:sz w:val="18"/>
                <w:szCs w:val="18"/>
              </w:rPr>
            </w:pPr>
            <w:r w:rsidRPr="00453749">
              <w:rPr>
                <w:sz w:val="18"/>
                <w:szCs w:val="18"/>
              </w:rPr>
              <w:t>2129</w:t>
            </w:r>
          </w:p>
        </w:tc>
        <w:tc>
          <w:tcPr>
            <w:tcW w:w="1276" w:type="dxa"/>
          </w:tcPr>
          <w:p w14:paraId="1FAF4C3B" w14:textId="77777777" w:rsidR="00453749" w:rsidRPr="00453749" w:rsidRDefault="00453749" w:rsidP="00453749">
            <w:pPr>
              <w:jc w:val="center"/>
              <w:rPr>
                <w:sz w:val="18"/>
                <w:szCs w:val="18"/>
              </w:rPr>
            </w:pPr>
            <w:r w:rsidRPr="00453749">
              <w:rPr>
                <w:sz w:val="18"/>
                <w:szCs w:val="18"/>
              </w:rPr>
              <w:t>411</w:t>
            </w:r>
          </w:p>
        </w:tc>
        <w:tc>
          <w:tcPr>
            <w:tcW w:w="1027" w:type="dxa"/>
          </w:tcPr>
          <w:p w14:paraId="230C4209" w14:textId="77777777" w:rsidR="00453749" w:rsidRPr="00453749" w:rsidRDefault="00453749" w:rsidP="00453749">
            <w:pPr>
              <w:jc w:val="center"/>
              <w:rPr>
                <w:sz w:val="18"/>
                <w:szCs w:val="18"/>
              </w:rPr>
            </w:pPr>
            <w:r w:rsidRPr="00453749">
              <w:rPr>
                <w:sz w:val="18"/>
                <w:szCs w:val="18"/>
              </w:rPr>
              <w:t>469</w:t>
            </w:r>
          </w:p>
        </w:tc>
        <w:tc>
          <w:tcPr>
            <w:tcW w:w="764" w:type="dxa"/>
          </w:tcPr>
          <w:p w14:paraId="284E29E3" w14:textId="77777777" w:rsidR="00453749" w:rsidRPr="00453749" w:rsidRDefault="00453749" w:rsidP="00453749">
            <w:pPr>
              <w:jc w:val="center"/>
              <w:rPr>
                <w:sz w:val="18"/>
                <w:szCs w:val="18"/>
              </w:rPr>
            </w:pPr>
            <w:r w:rsidRPr="00453749">
              <w:rPr>
                <w:sz w:val="18"/>
                <w:szCs w:val="18"/>
              </w:rPr>
              <w:t>159616</w:t>
            </w:r>
          </w:p>
        </w:tc>
      </w:tr>
      <w:tr w:rsidR="00453749" w:rsidRPr="00527C4A" w14:paraId="425BA2E8" w14:textId="77777777" w:rsidTr="00453749">
        <w:tc>
          <w:tcPr>
            <w:tcW w:w="2689" w:type="dxa"/>
            <w:vMerge/>
            <w:vAlign w:val="bottom"/>
          </w:tcPr>
          <w:p w14:paraId="6093DA8F" w14:textId="77777777" w:rsidR="00453749" w:rsidRPr="00527C4A" w:rsidRDefault="00453749" w:rsidP="00453749">
            <w:pPr>
              <w:rPr>
                <w:sz w:val="18"/>
                <w:szCs w:val="18"/>
              </w:rPr>
            </w:pPr>
          </w:p>
        </w:tc>
        <w:tc>
          <w:tcPr>
            <w:tcW w:w="992" w:type="dxa"/>
          </w:tcPr>
          <w:p w14:paraId="2334846E" w14:textId="77777777" w:rsidR="00453749" w:rsidRPr="00453749" w:rsidRDefault="00453749" w:rsidP="00453749">
            <w:pPr>
              <w:jc w:val="center"/>
              <w:rPr>
                <w:sz w:val="18"/>
                <w:szCs w:val="18"/>
              </w:rPr>
            </w:pPr>
            <w:r w:rsidRPr="00453749">
              <w:rPr>
                <w:sz w:val="18"/>
                <w:szCs w:val="18"/>
              </w:rPr>
              <w:t>97%</w:t>
            </w:r>
          </w:p>
        </w:tc>
        <w:tc>
          <w:tcPr>
            <w:tcW w:w="992" w:type="dxa"/>
          </w:tcPr>
          <w:p w14:paraId="30C939B1" w14:textId="77777777" w:rsidR="00453749" w:rsidRPr="00453749" w:rsidRDefault="00453749" w:rsidP="00453749">
            <w:pPr>
              <w:jc w:val="center"/>
              <w:rPr>
                <w:sz w:val="18"/>
                <w:szCs w:val="18"/>
              </w:rPr>
            </w:pPr>
            <w:r w:rsidRPr="00453749">
              <w:rPr>
                <w:sz w:val="18"/>
                <w:szCs w:val="18"/>
              </w:rPr>
              <w:t>1%</w:t>
            </w:r>
          </w:p>
        </w:tc>
        <w:tc>
          <w:tcPr>
            <w:tcW w:w="1276" w:type="dxa"/>
          </w:tcPr>
          <w:p w14:paraId="32B70AF3" w14:textId="77777777" w:rsidR="00453749" w:rsidRPr="00453749" w:rsidRDefault="00453749" w:rsidP="00453749">
            <w:pPr>
              <w:jc w:val="center"/>
              <w:rPr>
                <w:sz w:val="18"/>
                <w:szCs w:val="18"/>
              </w:rPr>
            </w:pPr>
            <w:r w:rsidRPr="00453749">
              <w:rPr>
                <w:sz w:val="18"/>
                <w:szCs w:val="18"/>
              </w:rPr>
              <w:t>1%</w:t>
            </w:r>
          </w:p>
        </w:tc>
        <w:tc>
          <w:tcPr>
            <w:tcW w:w="1276" w:type="dxa"/>
          </w:tcPr>
          <w:p w14:paraId="332BE957" w14:textId="77777777" w:rsidR="00453749" w:rsidRPr="00453749" w:rsidRDefault="00453749" w:rsidP="00453749">
            <w:pPr>
              <w:jc w:val="center"/>
              <w:rPr>
                <w:sz w:val="18"/>
                <w:szCs w:val="18"/>
              </w:rPr>
            </w:pPr>
            <w:r w:rsidRPr="00453749">
              <w:rPr>
                <w:sz w:val="18"/>
                <w:szCs w:val="18"/>
              </w:rPr>
              <w:t>0.3%</w:t>
            </w:r>
          </w:p>
        </w:tc>
        <w:tc>
          <w:tcPr>
            <w:tcW w:w="1027" w:type="dxa"/>
          </w:tcPr>
          <w:p w14:paraId="36A37903" w14:textId="77777777" w:rsidR="00453749" w:rsidRPr="00453749" w:rsidRDefault="00453749" w:rsidP="00453749">
            <w:pPr>
              <w:jc w:val="center"/>
              <w:rPr>
                <w:sz w:val="18"/>
                <w:szCs w:val="18"/>
              </w:rPr>
            </w:pPr>
            <w:r w:rsidRPr="00453749">
              <w:rPr>
                <w:sz w:val="18"/>
                <w:szCs w:val="18"/>
              </w:rPr>
              <w:t>0.3%</w:t>
            </w:r>
          </w:p>
        </w:tc>
        <w:tc>
          <w:tcPr>
            <w:tcW w:w="764" w:type="dxa"/>
          </w:tcPr>
          <w:p w14:paraId="386629BA" w14:textId="77777777" w:rsidR="00453749" w:rsidRPr="00453749" w:rsidRDefault="00453749" w:rsidP="00453749">
            <w:pPr>
              <w:jc w:val="center"/>
              <w:rPr>
                <w:sz w:val="18"/>
                <w:szCs w:val="18"/>
              </w:rPr>
            </w:pPr>
            <w:r w:rsidRPr="00453749">
              <w:rPr>
                <w:sz w:val="18"/>
                <w:szCs w:val="18"/>
              </w:rPr>
              <w:t>100%</w:t>
            </w:r>
          </w:p>
        </w:tc>
      </w:tr>
      <w:tr w:rsidR="00453749" w:rsidRPr="00527C4A" w14:paraId="79E52887" w14:textId="77777777" w:rsidTr="00453749">
        <w:tc>
          <w:tcPr>
            <w:tcW w:w="2689" w:type="dxa"/>
            <w:vMerge w:val="restart"/>
            <w:vAlign w:val="bottom"/>
          </w:tcPr>
          <w:p w14:paraId="50856C0E" w14:textId="77777777" w:rsidR="00453749" w:rsidRPr="00527C4A" w:rsidRDefault="00453749" w:rsidP="00453749">
            <w:pPr>
              <w:rPr>
                <w:sz w:val="18"/>
                <w:szCs w:val="18"/>
              </w:rPr>
            </w:pPr>
            <w:r w:rsidRPr="00527C4A">
              <w:rPr>
                <w:sz w:val="18"/>
                <w:szCs w:val="18"/>
              </w:rPr>
              <w:t xml:space="preserve">Lincolnshire East </w:t>
            </w:r>
          </w:p>
        </w:tc>
        <w:tc>
          <w:tcPr>
            <w:tcW w:w="992" w:type="dxa"/>
          </w:tcPr>
          <w:p w14:paraId="298F43C2" w14:textId="77777777" w:rsidR="00453749" w:rsidRPr="00453749" w:rsidRDefault="00453749" w:rsidP="00453749">
            <w:pPr>
              <w:jc w:val="center"/>
              <w:rPr>
                <w:sz w:val="18"/>
                <w:szCs w:val="18"/>
              </w:rPr>
            </w:pPr>
            <w:r w:rsidRPr="00453749">
              <w:rPr>
                <w:sz w:val="18"/>
                <w:szCs w:val="18"/>
              </w:rPr>
              <w:t>327789</w:t>
            </w:r>
          </w:p>
        </w:tc>
        <w:tc>
          <w:tcPr>
            <w:tcW w:w="992" w:type="dxa"/>
          </w:tcPr>
          <w:p w14:paraId="782727D0" w14:textId="77777777" w:rsidR="00453749" w:rsidRPr="00453749" w:rsidRDefault="00453749" w:rsidP="00453749">
            <w:pPr>
              <w:jc w:val="center"/>
              <w:rPr>
                <w:sz w:val="18"/>
                <w:szCs w:val="18"/>
              </w:rPr>
            </w:pPr>
            <w:r w:rsidRPr="00453749">
              <w:rPr>
                <w:sz w:val="18"/>
                <w:szCs w:val="18"/>
              </w:rPr>
              <w:t>2301</w:t>
            </w:r>
          </w:p>
        </w:tc>
        <w:tc>
          <w:tcPr>
            <w:tcW w:w="1276" w:type="dxa"/>
          </w:tcPr>
          <w:p w14:paraId="112F5B90" w14:textId="77777777" w:rsidR="00453749" w:rsidRPr="00453749" w:rsidRDefault="00453749" w:rsidP="00453749">
            <w:pPr>
              <w:jc w:val="center"/>
              <w:rPr>
                <w:sz w:val="18"/>
                <w:szCs w:val="18"/>
              </w:rPr>
            </w:pPr>
            <w:r w:rsidRPr="00453749">
              <w:rPr>
                <w:sz w:val="18"/>
                <w:szCs w:val="18"/>
              </w:rPr>
              <w:t>2961</w:t>
            </w:r>
          </w:p>
        </w:tc>
        <w:tc>
          <w:tcPr>
            <w:tcW w:w="1276" w:type="dxa"/>
          </w:tcPr>
          <w:p w14:paraId="60D866AC" w14:textId="77777777" w:rsidR="00453749" w:rsidRPr="00453749" w:rsidRDefault="00453749" w:rsidP="00453749">
            <w:pPr>
              <w:jc w:val="center"/>
              <w:rPr>
                <w:sz w:val="18"/>
                <w:szCs w:val="18"/>
              </w:rPr>
            </w:pPr>
            <w:r w:rsidRPr="00453749">
              <w:rPr>
                <w:sz w:val="18"/>
                <w:szCs w:val="18"/>
              </w:rPr>
              <w:t>598</w:t>
            </w:r>
          </w:p>
        </w:tc>
        <w:tc>
          <w:tcPr>
            <w:tcW w:w="1027" w:type="dxa"/>
          </w:tcPr>
          <w:p w14:paraId="68E7B9A3" w14:textId="77777777" w:rsidR="00453749" w:rsidRPr="00453749" w:rsidRDefault="00453749" w:rsidP="00453749">
            <w:pPr>
              <w:jc w:val="center"/>
              <w:rPr>
                <w:sz w:val="18"/>
                <w:szCs w:val="18"/>
              </w:rPr>
            </w:pPr>
            <w:r w:rsidRPr="00453749">
              <w:rPr>
                <w:sz w:val="18"/>
                <w:szCs w:val="18"/>
              </w:rPr>
              <w:t>530</w:t>
            </w:r>
          </w:p>
        </w:tc>
        <w:tc>
          <w:tcPr>
            <w:tcW w:w="764" w:type="dxa"/>
          </w:tcPr>
          <w:p w14:paraId="1CC9844C" w14:textId="77777777" w:rsidR="00453749" w:rsidRPr="00453749" w:rsidRDefault="00453749" w:rsidP="00453749">
            <w:pPr>
              <w:jc w:val="center"/>
              <w:rPr>
                <w:sz w:val="18"/>
                <w:szCs w:val="18"/>
              </w:rPr>
            </w:pPr>
            <w:r w:rsidRPr="00453749">
              <w:rPr>
                <w:sz w:val="18"/>
                <w:szCs w:val="18"/>
              </w:rPr>
              <w:t>334179</w:t>
            </w:r>
          </w:p>
        </w:tc>
      </w:tr>
      <w:tr w:rsidR="00453749" w:rsidRPr="00527C4A" w14:paraId="3EC8D41D" w14:textId="77777777" w:rsidTr="00453749">
        <w:tc>
          <w:tcPr>
            <w:tcW w:w="2689" w:type="dxa"/>
            <w:vMerge/>
            <w:vAlign w:val="bottom"/>
          </w:tcPr>
          <w:p w14:paraId="6750C9D6" w14:textId="77777777" w:rsidR="00453749" w:rsidRPr="00527C4A" w:rsidRDefault="00453749" w:rsidP="00453749">
            <w:pPr>
              <w:rPr>
                <w:sz w:val="18"/>
                <w:szCs w:val="18"/>
              </w:rPr>
            </w:pPr>
          </w:p>
        </w:tc>
        <w:tc>
          <w:tcPr>
            <w:tcW w:w="992" w:type="dxa"/>
          </w:tcPr>
          <w:p w14:paraId="215C0E41" w14:textId="77777777" w:rsidR="00453749" w:rsidRPr="00453749" w:rsidRDefault="00453749" w:rsidP="00453749">
            <w:pPr>
              <w:jc w:val="center"/>
              <w:rPr>
                <w:sz w:val="18"/>
                <w:szCs w:val="18"/>
              </w:rPr>
            </w:pPr>
            <w:r w:rsidRPr="00453749">
              <w:rPr>
                <w:sz w:val="18"/>
                <w:szCs w:val="18"/>
              </w:rPr>
              <w:t>98%</w:t>
            </w:r>
          </w:p>
        </w:tc>
        <w:tc>
          <w:tcPr>
            <w:tcW w:w="992" w:type="dxa"/>
          </w:tcPr>
          <w:p w14:paraId="639BA296" w14:textId="77777777" w:rsidR="00453749" w:rsidRPr="00453749" w:rsidRDefault="00453749" w:rsidP="00453749">
            <w:pPr>
              <w:jc w:val="center"/>
              <w:rPr>
                <w:sz w:val="18"/>
                <w:szCs w:val="18"/>
              </w:rPr>
            </w:pPr>
            <w:r w:rsidRPr="00453749">
              <w:rPr>
                <w:sz w:val="18"/>
                <w:szCs w:val="18"/>
              </w:rPr>
              <w:t>1%</w:t>
            </w:r>
          </w:p>
        </w:tc>
        <w:tc>
          <w:tcPr>
            <w:tcW w:w="1276" w:type="dxa"/>
          </w:tcPr>
          <w:p w14:paraId="64B93F90" w14:textId="77777777" w:rsidR="00453749" w:rsidRPr="00453749" w:rsidRDefault="00453749" w:rsidP="00453749">
            <w:pPr>
              <w:jc w:val="center"/>
              <w:rPr>
                <w:sz w:val="18"/>
                <w:szCs w:val="18"/>
              </w:rPr>
            </w:pPr>
            <w:r w:rsidRPr="00453749">
              <w:rPr>
                <w:sz w:val="18"/>
                <w:szCs w:val="18"/>
              </w:rPr>
              <w:t>1%</w:t>
            </w:r>
          </w:p>
        </w:tc>
        <w:tc>
          <w:tcPr>
            <w:tcW w:w="1276" w:type="dxa"/>
          </w:tcPr>
          <w:p w14:paraId="31C866CF" w14:textId="77777777" w:rsidR="00453749" w:rsidRPr="00453749" w:rsidRDefault="00453749" w:rsidP="00453749">
            <w:pPr>
              <w:jc w:val="center"/>
              <w:rPr>
                <w:sz w:val="18"/>
                <w:szCs w:val="18"/>
              </w:rPr>
            </w:pPr>
            <w:r w:rsidRPr="00453749">
              <w:rPr>
                <w:sz w:val="18"/>
                <w:szCs w:val="18"/>
              </w:rPr>
              <w:t>0.2%</w:t>
            </w:r>
          </w:p>
        </w:tc>
        <w:tc>
          <w:tcPr>
            <w:tcW w:w="1027" w:type="dxa"/>
          </w:tcPr>
          <w:p w14:paraId="701CD176" w14:textId="77777777" w:rsidR="00453749" w:rsidRPr="00453749" w:rsidRDefault="00453749" w:rsidP="00453749">
            <w:pPr>
              <w:jc w:val="center"/>
              <w:rPr>
                <w:sz w:val="18"/>
                <w:szCs w:val="18"/>
              </w:rPr>
            </w:pPr>
            <w:r w:rsidRPr="00453749">
              <w:rPr>
                <w:sz w:val="18"/>
                <w:szCs w:val="18"/>
              </w:rPr>
              <w:t>0.2%</w:t>
            </w:r>
          </w:p>
        </w:tc>
        <w:tc>
          <w:tcPr>
            <w:tcW w:w="764" w:type="dxa"/>
          </w:tcPr>
          <w:p w14:paraId="1C9C99E6" w14:textId="77777777" w:rsidR="00453749" w:rsidRPr="00453749" w:rsidRDefault="00453749" w:rsidP="00453749">
            <w:pPr>
              <w:jc w:val="center"/>
              <w:rPr>
                <w:sz w:val="18"/>
                <w:szCs w:val="18"/>
              </w:rPr>
            </w:pPr>
            <w:r w:rsidRPr="00453749">
              <w:rPr>
                <w:sz w:val="18"/>
                <w:szCs w:val="18"/>
              </w:rPr>
              <w:t>100%</w:t>
            </w:r>
          </w:p>
        </w:tc>
      </w:tr>
      <w:tr w:rsidR="00453749" w:rsidRPr="00527C4A" w14:paraId="7070248B" w14:textId="77777777" w:rsidTr="00453749">
        <w:tc>
          <w:tcPr>
            <w:tcW w:w="2689" w:type="dxa"/>
            <w:vMerge w:val="restart"/>
            <w:vAlign w:val="bottom"/>
          </w:tcPr>
          <w:p w14:paraId="397E21EB" w14:textId="77777777" w:rsidR="00453749" w:rsidRPr="00527C4A" w:rsidRDefault="00453749" w:rsidP="00453749">
            <w:pPr>
              <w:rPr>
                <w:sz w:val="18"/>
                <w:szCs w:val="18"/>
              </w:rPr>
            </w:pPr>
            <w:r w:rsidRPr="00527C4A">
              <w:rPr>
                <w:sz w:val="18"/>
                <w:szCs w:val="18"/>
              </w:rPr>
              <w:t xml:space="preserve">East Riding of Yorkshire </w:t>
            </w:r>
          </w:p>
        </w:tc>
        <w:tc>
          <w:tcPr>
            <w:tcW w:w="992" w:type="dxa"/>
          </w:tcPr>
          <w:p w14:paraId="36E815DB" w14:textId="77777777" w:rsidR="00453749" w:rsidRPr="00453749" w:rsidRDefault="00453749" w:rsidP="00453749">
            <w:pPr>
              <w:jc w:val="center"/>
              <w:rPr>
                <w:sz w:val="18"/>
                <w:szCs w:val="18"/>
              </w:rPr>
            </w:pPr>
            <w:r w:rsidRPr="00453749">
              <w:rPr>
                <w:sz w:val="18"/>
                <w:szCs w:val="18"/>
              </w:rPr>
              <w:t>134314</w:t>
            </w:r>
          </w:p>
        </w:tc>
        <w:tc>
          <w:tcPr>
            <w:tcW w:w="992" w:type="dxa"/>
          </w:tcPr>
          <w:p w14:paraId="009B321A" w14:textId="77777777" w:rsidR="00453749" w:rsidRPr="00453749" w:rsidRDefault="00453749" w:rsidP="00453749">
            <w:pPr>
              <w:jc w:val="center"/>
              <w:rPr>
                <w:sz w:val="18"/>
                <w:szCs w:val="18"/>
              </w:rPr>
            </w:pPr>
            <w:r w:rsidRPr="00453749">
              <w:rPr>
                <w:sz w:val="18"/>
                <w:szCs w:val="18"/>
              </w:rPr>
              <w:t>937</w:t>
            </w:r>
          </w:p>
        </w:tc>
        <w:tc>
          <w:tcPr>
            <w:tcW w:w="1276" w:type="dxa"/>
          </w:tcPr>
          <w:p w14:paraId="5CDDC41E" w14:textId="77777777" w:rsidR="00453749" w:rsidRPr="00453749" w:rsidRDefault="00453749" w:rsidP="00453749">
            <w:pPr>
              <w:jc w:val="center"/>
              <w:rPr>
                <w:sz w:val="18"/>
                <w:szCs w:val="18"/>
              </w:rPr>
            </w:pPr>
            <w:r w:rsidRPr="00453749">
              <w:rPr>
                <w:sz w:val="18"/>
                <w:szCs w:val="18"/>
              </w:rPr>
              <w:t>789</w:t>
            </w:r>
          </w:p>
        </w:tc>
        <w:tc>
          <w:tcPr>
            <w:tcW w:w="1276" w:type="dxa"/>
          </w:tcPr>
          <w:p w14:paraId="42B9A757" w14:textId="77777777" w:rsidR="00453749" w:rsidRPr="00453749" w:rsidRDefault="00453749" w:rsidP="00453749">
            <w:pPr>
              <w:jc w:val="center"/>
              <w:rPr>
                <w:sz w:val="18"/>
                <w:szCs w:val="18"/>
              </w:rPr>
            </w:pPr>
            <w:r w:rsidRPr="00453749">
              <w:rPr>
                <w:sz w:val="18"/>
                <w:szCs w:val="18"/>
              </w:rPr>
              <w:t>264</w:t>
            </w:r>
          </w:p>
        </w:tc>
        <w:tc>
          <w:tcPr>
            <w:tcW w:w="1027" w:type="dxa"/>
          </w:tcPr>
          <w:p w14:paraId="67557DE2" w14:textId="77777777" w:rsidR="00453749" w:rsidRPr="00453749" w:rsidRDefault="00453749" w:rsidP="00453749">
            <w:pPr>
              <w:jc w:val="center"/>
              <w:rPr>
                <w:sz w:val="18"/>
                <w:szCs w:val="18"/>
              </w:rPr>
            </w:pPr>
            <w:r w:rsidRPr="00453749">
              <w:rPr>
                <w:sz w:val="18"/>
                <w:szCs w:val="18"/>
              </w:rPr>
              <w:t>97</w:t>
            </w:r>
          </w:p>
        </w:tc>
        <w:tc>
          <w:tcPr>
            <w:tcW w:w="764" w:type="dxa"/>
          </w:tcPr>
          <w:p w14:paraId="55CB39AA" w14:textId="77777777" w:rsidR="00453749" w:rsidRPr="00453749" w:rsidRDefault="00453749" w:rsidP="00453749">
            <w:pPr>
              <w:jc w:val="center"/>
              <w:rPr>
                <w:sz w:val="18"/>
                <w:szCs w:val="18"/>
              </w:rPr>
            </w:pPr>
            <w:r w:rsidRPr="00453749">
              <w:rPr>
                <w:sz w:val="18"/>
                <w:szCs w:val="18"/>
              </w:rPr>
              <w:t>136401</w:t>
            </w:r>
          </w:p>
        </w:tc>
      </w:tr>
      <w:tr w:rsidR="00453749" w:rsidRPr="00527C4A" w14:paraId="2A64B757" w14:textId="77777777" w:rsidTr="00453749">
        <w:tc>
          <w:tcPr>
            <w:tcW w:w="2689" w:type="dxa"/>
            <w:vMerge/>
          </w:tcPr>
          <w:p w14:paraId="1936D705" w14:textId="77777777" w:rsidR="00453749" w:rsidRPr="00527C4A" w:rsidRDefault="00453749" w:rsidP="00453749">
            <w:pPr>
              <w:rPr>
                <w:sz w:val="18"/>
                <w:szCs w:val="18"/>
              </w:rPr>
            </w:pPr>
          </w:p>
        </w:tc>
        <w:tc>
          <w:tcPr>
            <w:tcW w:w="992" w:type="dxa"/>
          </w:tcPr>
          <w:p w14:paraId="67E38B4B" w14:textId="77777777" w:rsidR="00453749" w:rsidRPr="00453749" w:rsidRDefault="00453749" w:rsidP="00453749">
            <w:pPr>
              <w:jc w:val="center"/>
              <w:rPr>
                <w:sz w:val="18"/>
                <w:szCs w:val="18"/>
              </w:rPr>
            </w:pPr>
            <w:r w:rsidRPr="00453749">
              <w:rPr>
                <w:sz w:val="18"/>
                <w:szCs w:val="18"/>
              </w:rPr>
              <w:t>98%</w:t>
            </w:r>
          </w:p>
        </w:tc>
        <w:tc>
          <w:tcPr>
            <w:tcW w:w="992" w:type="dxa"/>
          </w:tcPr>
          <w:p w14:paraId="1F63AA18" w14:textId="77777777" w:rsidR="00453749" w:rsidRPr="00453749" w:rsidRDefault="00453749" w:rsidP="00453749">
            <w:pPr>
              <w:jc w:val="center"/>
              <w:rPr>
                <w:sz w:val="18"/>
                <w:szCs w:val="18"/>
              </w:rPr>
            </w:pPr>
            <w:r w:rsidRPr="00453749">
              <w:rPr>
                <w:sz w:val="18"/>
                <w:szCs w:val="18"/>
              </w:rPr>
              <w:t>1%</w:t>
            </w:r>
          </w:p>
        </w:tc>
        <w:tc>
          <w:tcPr>
            <w:tcW w:w="1276" w:type="dxa"/>
          </w:tcPr>
          <w:p w14:paraId="4D811922" w14:textId="77777777" w:rsidR="00453749" w:rsidRPr="00453749" w:rsidRDefault="00453749" w:rsidP="00453749">
            <w:pPr>
              <w:jc w:val="center"/>
              <w:rPr>
                <w:sz w:val="18"/>
                <w:szCs w:val="18"/>
              </w:rPr>
            </w:pPr>
            <w:r w:rsidRPr="00453749">
              <w:rPr>
                <w:sz w:val="18"/>
                <w:szCs w:val="18"/>
              </w:rPr>
              <w:t>1%</w:t>
            </w:r>
          </w:p>
        </w:tc>
        <w:tc>
          <w:tcPr>
            <w:tcW w:w="1276" w:type="dxa"/>
          </w:tcPr>
          <w:p w14:paraId="6CAE12F4" w14:textId="77777777" w:rsidR="00453749" w:rsidRPr="00453749" w:rsidRDefault="00453749" w:rsidP="00453749">
            <w:pPr>
              <w:jc w:val="center"/>
              <w:rPr>
                <w:sz w:val="18"/>
                <w:szCs w:val="18"/>
              </w:rPr>
            </w:pPr>
            <w:r w:rsidRPr="00453749">
              <w:rPr>
                <w:sz w:val="18"/>
                <w:szCs w:val="18"/>
              </w:rPr>
              <w:t>0.2%</w:t>
            </w:r>
          </w:p>
        </w:tc>
        <w:tc>
          <w:tcPr>
            <w:tcW w:w="1027" w:type="dxa"/>
          </w:tcPr>
          <w:p w14:paraId="6D1A002B" w14:textId="77777777" w:rsidR="00453749" w:rsidRPr="00453749" w:rsidRDefault="00453749" w:rsidP="00453749">
            <w:pPr>
              <w:jc w:val="center"/>
              <w:rPr>
                <w:sz w:val="18"/>
                <w:szCs w:val="18"/>
              </w:rPr>
            </w:pPr>
            <w:r w:rsidRPr="00453749">
              <w:rPr>
                <w:sz w:val="18"/>
                <w:szCs w:val="18"/>
              </w:rPr>
              <w:t>0.1%</w:t>
            </w:r>
          </w:p>
        </w:tc>
        <w:tc>
          <w:tcPr>
            <w:tcW w:w="764" w:type="dxa"/>
          </w:tcPr>
          <w:p w14:paraId="19855042" w14:textId="77777777" w:rsidR="00453749" w:rsidRPr="00453749" w:rsidRDefault="00453749" w:rsidP="00453749">
            <w:pPr>
              <w:jc w:val="center"/>
              <w:rPr>
                <w:sz w:val="18"/>
                <w:szCs w:val="18"/>
              </w:rPr>
            </w:pPr>
            <w:r w:rsidRPr="00453749">
              <w:rPr>
                <w:sz w:val="18"/>
                <w:szCs w:val="18"/>
              </w:rPr>
              <w:t>100%</w:t>
            </w:r>
          </w:p>
        </w:tc>
      </w:tr>
      <w:tr w:rsidR="00453749" w:rsidRPr="00527C4A" w14:paraId="4737ABFF" w14:textId="77777777" w:rsidTr="00453749">
        <w:tc>
          <w:tcPr>
            <w:tcW w:w="2689" w:type="dxa"/>
            <w:vMerge w:val="restart"/>
            <w:vAlign w:val="bottom"/>
          </w:tcPr>
          <w:p w14:paraId="74DA4364" w14:textId="77777777" w:rsidR="00453749" w:rsidRPr="00527C4A" w:rsidRDefault="00453749" w:rsidP="00453749">
            <w:pPr>
              <w:rPr>
                <w:sz w:val="18"/>
                <w:szCs w:val="18"/>
              </w:rPr>
            </w:pPr>
            <w:r w:rsidRPr="00527C4A">
              <w:rPr>
                <w:sz w:val="18"/>
                <w:szCs w:val="18"/>
              </w:rPr>
              <w:t xml:space="preserve">Lincolnshire West </w:t>
            </w:r>
          </w:p>
        </w:tc>
        <w:tc>
          <w:tcPr>
            <w:tcW w:w="992" w:type="dxa"/>
          </w:tcPr>
          <w:p w14:paraId="74585BC5" w14:textId="77777777" w:rsidR="00453749" w:rsidRPr="00453749" w:rsidRDefault="00453749" w:rsidP="00453749">
            <w:pPr>
              <w:jc w:val="center"/>
              <w:rPr>
                <w:sz w:val="18"/>
                <w:szCs w:val="18"/>
              </w:rPr>
            </w:pPr>
            <w:r w:rsidRPr="00453749">
              <w:rPr>
                <w:sz w:val="18"/>
                <w:szCs w:val="18"/>
              </w:rPr>
              <w:t>87600</w:t>
            </w:r>
          </w:p>
        </w:tc>
        <w:tc>
          <w:tcPr>
            <w:tcW w:w="992" w:type="dxa"/>
          </w:tcPr>
          <w:p w14:paraId="7CC58BEC" w14:textId="77777777" w:rsidR="00453749" w:rsidRPr="00453749" w:rsidRDefault="00453749" w:rsidP="00453749">
            <w:pPr>
              <w:jc w:val="center"/>
              <w:rPr>
                <w:sz w:val="18"/>
                <w:szCs w:val="18"/>
              </w:rPr>
            </w:pPr>
            <w:r w:rsidRPr="00453749">
              <w:rPr>
                <w:sz w:val="18"/>
                <w:szCs w:val="18"/>
              </w:rPr>
              <w:t>630</w:t>
            </w:r>
          </w:p>
        </w:tc>
        <w:tc>
          <w:tcPr>
            <w:tcW w:w="1276" w:type="dxa"/>
          </w:tcPr>
          <w:p w14:paraId="4195EA93" w14:textId="77777777" w:rsidR="00453749" w:rsidRPr="00453749" w:rsidRDefault="00453749" w:rsidP="00453749">
            <w:pPr>
              <w:jc w:val="center"/>
              <w:rPr>
                <w:sz w:val="18"/>
                <w:szCs w:val="18"/>
              </w:rPr>
            </w:pPr>
            <w:r w:rsidRPr="00453749">
              <w:rPr>
                <w:sz w:val="18"/>
                <w:szCs w:val="18"/>
              </w:rPr>
              <w:t>728</w:t>
            </w:r>
          </w:p>
        </w:tc>
        <w:tc>
          <w:tcPr>
            <w:tcW w:w="1276" w:type="dxa"/>
          </w:tcPr>
          <w:p w14:paraId="2F54DD66" w14:textId="77777777" w:rsidR="00453749" w:rsidRPr="00453749" w:rsidRDefault="00453749" w:rsidP="00453749">
            <w:pPr>
              <w:jc w:val="center"/>
              <w:rPr>
                <w:sz w:val="18"/>
                <w:szCs w:val="18"/>
              </w:rPr>
            </w:pPr>
            <w:r w:rsidRPr="00453749">
              <w:rPr>
                <w:sz w:val="18"/>
                <w:szCs w:val="18"/>
              </w:rPr>
              <w:t>224</w:t>
            </w:r>
          </w:p>
        </w:tc>
        <w:tc>
          <w:tcPr>
            <w:tcW w:w="1027" w:type="dxa"/>
          </w:tcPr>
          <w:p w14:paraId="65BE5D48" w14:textId="77777777" w:rsidR="00453749" w:rsidRPr="00453749" w:rsidRDefault="00453749" w:rsidP="00453749">
            <w:pPr>
              <w:jc w:val="center"/>
              <w:rPr>
                <w:sz w:val="18"/>
                <w:szCs w:val="18"/>
              </w:rPr>
            </w:pPr>
            <w:r w:rsidRPr="00453749">
              <w:rPr>
                <w:sz w:val="18"/>
                <w:szCs w:val="18"/>
              </w:rPr>
              <w:t>68</w:t>
            </w:r>
          </w:p>
        </w:tc>
        <w:tc>
          <w:tcPr>
            <w:tcW w:w="764" w:type="dxa"/>
          </w:tcPr>
          <w:p w14:paraId="530D7B15" w14:textId="77777777" w:rsidR="00453749" w:rsidRPr="00453749" w:rsidRDefault="00453749" w:rsidP="00453749">
            <w:pPr>
              <w:jc w:val="center"/>
              <w:rPr>
                <w:sz w:val="18"/>
                <w:szCs w:val="18"/>
              </w:rPr>
            </w:pPr>
            <w:r w:rsidRPr="00453749">
              <w:rPr>
                <w:sz w:val="18"/>
                <w:szCs w:val="18"/>
              </w:rPr>
              <w:t>89250</w:t>
            </w:r>
          </w:p>
        </w:tc>
      </w:tr>
      <w:tr w:rsidR="00453749" w:rsidRPr="00527C4A" w14:paraId="3F031E91" w14:textId="77777777" w:rsidTr="00453749">
        <w:tc>
          <w:tcPr>
            <w:tcW w:w="2689" w:type="dxa"/>
            <w:vMerge/>
          </w:tcPr>
          <w:p w14:paraId="3DCE2789" w14:textId="77777777" w:rsidR="00453749" w:rsidRPr="00527C4A" w:rsidRDefault="00453749" w:rsidP="00453749">
            <w:pPr>
              <w:rPr>
                <w:sz w:val="18"/>
                <w:szCs w:val="18"/>
              </w:rPr>
            </w:pPr>
          </w:p>
        </w:tc>
        <w:tc>
          <w:tcPr>
            <w:tcW w:w="992" w:type="dxa"/>
          </w:tcPr>
          <w:p w14:paraId="28CF7AB4" w14:textId="77777777" w:rsidR="00453749" w:rsidRPr="00453749" w:rsidRDefault="00453749" w:rsidP="00453749">
            <w:pPr>
              <w:jc w:val="center"/>
              <w:rPr>
                <w:sz w:val="18"/>
                <w:szCs w:val="18"/>
              </w:rPr>
            </w:pPr>
            <w:r w:rsidRPr="00453749">
              <w:rPr>
                <w:sz w:val="18"/>
                <w:szCs w:val="18"/>
              </w:rPr>
              <w:t>98%</w:t>
            </w:r>
          </w:p>
        </w:tc>
        <w:tc>
          <w:tcPr>
            <w:tcW w:w="992" w:type="dxa"/>
          </w:tcPr>
          <w:p w14:paraId="3AA30D41" w14:textId="77777777" w:rsidR="00453749" w:rsidRPr="00453749" w:rsidRDefault="00453749" w:rsidP="00453749">
            <w:pPr>
              <w:jc w:val="center"/>
              <w:rPr>
                <w:sz w:val="18"/>
                <w:szCs w:val="18"/>
              </w:rPr>
            </w:pPr>
            <w:r w:rsidRPr="00453749">
              <w:rPr>
                <w:sz w:val="18"/>
                <w:szCs w:val="18"/>
              </w:rPr>
              <w:t>1%</w:t>
            </w:r>
          </w:p>
        </w:tc>
        <w:tc>
          <w:tcPr>
            <w:tcW w:w="1276" w:type="dxa"/>
          </w:tcPr>
          <w:p w14:paraId="1C40437E" w14:textId="77777777" w:rsidR="00453749" w:rsidRPr="00453749" w:rsidRDefault="00453749" w:rsidP="00453749">
            <w:pPr>
              <w:jc w:val="center"/>
              <w:rPr>
                <w:sz w:val="18"/>
                <w:szCs w:val="18"/>
              </w:rPr>
            </w:pPr>
            <w:r w:rsidRPr="00453749">
              <w:rPr>
                <w:sz w:val="18"/>
                <w:szCs w:val="18"/>
              </w:rPr>
              <w:t>1%</w:t>
            </w:r>
          </w:p>
        </w:tc>
        <w:tc>
          <w:tcPr>
            <w:tcW w:w="1276" w:type="dxa"/>
          </w:tcPr>
          <w:p w14:paraId="6869FA2F" w14:textId="77777777" w:rsidR="00453749" w:rsidRPr="00453749" w:rsidRDefault="00453749" w:rsidP="00453749">
            <w:pPr>
              <w:jc w:val="center"/>
              <w:rPr>
                <w:sz w:val="18"/>
                <w:szCs w:val="18"/>
              </w:rPr>
            </w:pPr>
            <w:r w:rsidRPr="00453749">
              <w:rPr>
                <w:sz w:val="18"/>
                <w:szCs w:val="18"/>
              </w:rPr>
              <w:t>0.3%</w:t>
            </w:r>
          </w:p>
        </w:tc>
        <w:tc>
          <w:tcPr>
            <w:tcW w:w="1027" w:type="dxa"/>
          </w:tcPr>
          <w:p w14:paraId="44AFCCDE" w14:textId="77777777" w:rsidR="00453749" w:rsidRPr="00453749" w:rsidRDefault="00453749" w:rsidP="00453749">
            <w:pPr>
              <w:jc w:val="center"/>
              <w:rPr>
                <w:sz w:val="18"/>
                <w:szCs w:val="18"/>
              </w:rPr>
            </w:pPr>
            <w:r w:rsidRPr="00453749">
              <w:rPr>
                <w:sz w:val="18"/>
                <w:szCs w:val="18"/>
              </w:rPr>
              <w:t>0.1%</w:t>
            </w:r>
          </w:p>
        </w:tc>
        <w:tc>
          <w:tcPr>
            <w:tcW w:w="764" w:type="dxa"/>
          </w:tcPr>
          <w:p w14:paraId="27533ACA" w14:textId="77777777" w:rsidR="00453749" w:rsidRPr="00453749" w:rsidRDefault="00453749" w:rsidP="00453749">
            <w:pPr>
              <w:jc w:val="center"/>
              <w:rPr>
                <w:sz w:val="18"/>
                <w:szCs w:val="18"/>
              </w:rPr>
            </w:pPr>
            <w:r w:rsidRPr="00453749">
              <w:rPr>
                <w:sz w:val="18"/>
                <w:szCs w:val="18"/>
              </w:rPr>
              <w:t>100%</w:t>
            </w:r>
          </w:p>
        </w:tc>
      </w:tr>
    </w:tbl>
    <w:p w14:paraId="75B86994" w14:textId="77777777" w:rsidR="00453749" w:rsidRPr="00527C4A" w:rsidRDefault="00453749" w:rsidP="00453749">
      <w:pPr>
        <w:rPr>
          <w:sz w:val="16"/>
          <w:szCs w:val="16"/>
        </w:rPr>
      </w:pPr>
      <w:r w:rsidRPr="00527C4A">
        <w:rPr>
          <w:sz w:val="16"/>
          <w:szCs w:val="16"/>
        </w:rPr>
        <w:t xml:space="preserve">Source: Office for National Statistics (ONS) mid-2011 Census based population estimates for Clinical Commissioning Groups. </w:t>
      </w:r>
    </w:p>
    <w:p w14:paraId="3EB748DA" w14:textId="77777777" w:rsidR="00453749" w:rsidRDefault="00453749" w:rsidP="00453749">
      <w:pPr>
        <w:pStyle w:val="Heading4"/>
      </w:pPr>
      <w:r>
        <w:t>Table 2</w:t>
      </w:r>
      <w:r w:rsidR="00FB07C6">
        <w:t>1</w:t>
      </w:r>
      <w:r>
        <w:t xml:space="preserve"> – Religion / belief distribution of CCG populations 2011</w:t>
      </w:r>
    </w:p>
    <w:tbl>
      <w:tblPr>
        <w:tblStyle w:val="TableGrid"/>
        <w:tblW w:w="9310" w:type="dxa"/>
        <w:tblLayout w:type="fixed"/>
        <w:tblLook w:val="04A0" w:firstRow="1" w:lastRow="0" w:firstColumn="1" w:lastColumn="0" w:noHBand="0" w:noVBand="1"/>
      </w:tblPr>
      <w:tblGrid>
        <w:gridCol w:w="1413"/>
        <w:gridCol w:w="709"/>
        <w:gridCol w:w="954"/>
        <w:gridCol w:w="954"/>
        <w:gridCol w:w="743"/>
        <w:gridCol w:w="709"/>
        <w:gridCol w:w="851"/>
        <w:gridCol w:w="709"/>
        <w:gridCol w:w="709"/>
        <w:gridCol w:w="708"/>
        <w:gridCol w:w="851"/>
      </w:tblGrid>
      <w:tr w:rsidR="00453749" w:rsidRPr="00527C4A" w14:paraId="328F405A" w14:textId="77777777" w:rsidTr="00EA1CFF">
        <w:tc>
          <w:tcPr>
            <w:tcW w:w="1413" w:type="dxa"/>
            <w:vMerge w:val="restart"/>
            <w:shd w:val="clear" w:color="auto" w:fill="767171" w:themeFill="background2" w:themeFillShade="80"/>
          </w:tcPr>
          <w:p w14:paraId="1872B73A" w14:textId="77777777" w:rsidR="00453749" w:rsidRPr="00527C4A" w:rsidRDefault="00453749" w:rsidP="0009450E">
            <w:pPr>
              <w:jc w:val="center"/>
              <w:rPr>
                <w:color w:val="FFFFFF" w:themeColor="background1"/>
                <w:sz w:val="18"/>
                <w:szCs w:val="18"/>
              </w:rPr>
            </w:pPr>
            <w:r w:rsidRPr="00527C4A">
              <w:rPr>
                <w:color w:val="FFFFFF" w:themeColor="background1"/>
                <w:sz w:val="18"/>
                <w:szCs w:val="18"/>
              </w:rPr>
              <w:t>CCG</w:t>
            </w:r>
          </w:p>
        </w:tc>
        <w:tc>
          <w:tcPr>
            <w:tcW w:w="7046" w:type="dxa"/>
            <w:gridSpan w:val="9"/>
            <w:shd w:val="clear" w:color="auto" w:fill="767171" w:themeFill="background2" w:themeFillShade="80"/>
          </w:tcPr>
          <w:p w14:paraId="03EBF25B" w14:textId="77777777" w:rsidR="00453749" w:rsidRPr="00527C4A" w:rsidRDefault="00453749" w:rsidP="0009450E">
            <w:pPr>
              <w:jc w:val="center"/>
              <w:rPr>
                <w:color w:val="FFFFFF" w:themeColor="background1"/>
                <w:sz w:val="18"/>
                <w:szCs w:val="18"/>
              </w:rPr>
            </w:pPr>
            <w:r>
              <w:rPr>
                <w:color w:val="FFFFFF" w:themeColor="background1"/>
                <w:sz w:val="18"/>
                <w:szCs w:val="18"/>
              </w:rPr>
              <w:t>Religion</w:t>
            </w:r>
          </w:p>
        </w:tc>
        <w:tc>
          <w:tcPr>
            <w:tcW w:w="851" w:type="dxa"/>
            <w:shd w:val="clear" w:color="auto" w:fill="767171" w:themeFill="background2" w:themeFillShade="80"/>
          </w:tcPr>
          <w:p w14:paraId="0DBD4F13" w14:textId="77777777" w:rsidR="00453749" w:rsidRPr="00527C4A" w:rsidRDefault="00453749" w:rsidP="0009450E">
            <w:pPr>
              <w:jc w:val="center"/>
              <w:rPr>
                <w:color w:val="FFFFFF" w:themeColor="background1"/>
                <w:sz w:val="18"/>
                <w:szCs w:val="18"/>
              </w:rPr>
            </w:pPr>
          </w:p>
        </w:tc>
      </w:tr>
      <w:tr w:rsidR="00EA1CFF" w:rsidRPr="00527C4A" w14:paraId="0AB22BC9" w14:textId="77777777" w:rsidTr="00EA1CFF">
        <w:tc>
          <w:tcPr>
            <w:tcW w:w="1413" w:type="dxa"/>
            <w:vMerge/>
            <w:shd w:val="clear" w:color="auto" w:fill="767171" w:themeFill="background2" w:themeFillShade="80"/>
          </w:tcPr>
          <w:p w14:paraId="3CA49C3B" w14:textId="77777777" w:rsidR="00453749" w:rsidRPr="00527C4A" w:rsidRDefault="00453749" w:rsidP="0009450E">
            <w:pPr>
              <w:rPr>
                <w:color w:val="FFFFFF" w:themeColor="background1"/>
                <w:sz w:val="18"/>
                <w:szCs w:val="18"/>
              </w:rPr>
            </w:pPr>
          </w:p>
        </w:tc>
        <w:tc>
          <w:tcPr>
            <w:tcW w:w="709" w:type="dxa"/>
            <w:shd w:val="clear" w:color="auto" w:fill="767171" w:themeFill="background2" w:themeFillShade="80"/>
          </w:tcPr>
          <w:p w14:paraId="120A4D9E" w14:textId="77777777" w:rsidR="00453749" w:rsidRPr="00453749" w:rsidRDefault="00453749" w:rsidP="0009450E">
            <w:pPr>
              <w:jc w:val="center"/>
              <w:rPr>
                <w:color w:val="FFFFFF" w:themeColor="background1"/>
                <w:sz w:val="18"/>
                <w:szCs w:val="18"/>
              </w:rPr>
            </w:pPr>
            <w:r>
              <w:rPr>
                <w:color w:val="FFFFFF" w:themeColor="background1"/>
                <w:sz w:val="18"/>
                <w:szCs w:val="18"/>
              </w:rPr>
              <w:t>None</w:t>
            </w:r>
          </w:p>
        </w:tc>
        <w:tc>
          <w:tcPr>
            <w:tcW w:w="954" w:type="dxa"/>
            <w:shd w:val="clear" w:color="auto" w:fill="767171" w:themeFill="background2" w:themeFillShade="80"/>
          </w:tcPr>
          <w:p w14:paraId="30505322" w14:textId="77777777" w:rsidR="00453749" w:rsidRPr="00453749" w:rsidRDefault="00453749" w:rsidP="0009450E">
            <w:pPr>
              <w:jc w:val="center"/>
              <w:rPr>
                <w:color w:val="FFFFFF" w:themeColor="background1"/>
                <w:sz w:val="18"/>
                <w:szCs w:val="18"/>
              </w:rPr>
            </w:pPr>
            <w:r>
              <w:rPr>
                <w:color w:val="FFFFFF" w:themeColor="background1"/>
                <w:sz w:val="18"/>
                <w:szCs w:val="18"/>
              </w:rPr>
              <w:t>Christian</w:t>
            </w:r>
          </w:p>
        </w:tc>
        <w:tc>
          <w:tcPr>
            <w:tcW w:w="954" w:type="dxa"/>
            <w:shd w:val="clear" w:color="auto" w:fill="767171" w:themeFill="background2" w:themeFillShade="80"/>
          </w:tcPr>
          <w:p w14:paraId="149203B0" w14:textId="77777777" w:rsidR="00453749" w:rsidRPr="00453749" w:rsidRDefault="00453749" w:rsidP="0009450E">
            <w:pPr>
              <w:jc w:val="center"/>
              <w:rPr>
                <w:color w:val="FFFFFF" w:themeColor="background1"/>
                <w:sz w:val="18"/>
                <w:szCs w:val="18"/>
              </w:rPr>
            </w:pPr>
            <w:r>
              <w:rPr>
                <w:color w:val="FFFFFF" w:themeColor="background1"/>
                <w:sz w:val="18"/>
                <w:szCs w:val="18"/>
              </w:rPr>
              <w:t>Buddhist</w:t>
            </w:r>
          </w:p>
        </w:tc>
        <w:tc>
          <w:tcPr>
            <w:tcW w:w="743" w:type="dxa"/>
            <w:shd w:val="clear" w:color="auto" w:fill="767171" w:themeFill="background2" w:themeFillShade="80"/>
          </w:tcPr>
          <w:p w14:paraId="40A44397" w14:textId="77777777" w:rsidR="00453749" w:rsidRPr="00453749" w:rsidRDefault="00453749" w:rsidP="0009450E">
            <w:pPr>
              <w:jc w:val="center"/>
              <w:rPr>
                <w:color w:val="FFFFFF" w:themeColor="background1"/>
                <w:sz w:val="18"/>
                <w:szCs w:val="18"/>
              </w:rPr>
            </w:pPr>
            <w:r>
              <w:rPr>
                <w:color w:val="FFFFFF" w:themeColor="background1"/>
                <w:sz w:val="18"/>
                <w:szCs w:val="18"/>
              </w:rPr>
              <w:t>Hindu</w:t>
            </w:r>
          </w:p>
        </w:tc>
        <w:tc>
          <w:tcPr>
            <w:tcW w:w="709" w:type="dxa"/>
            <w:shd w:val="clear" w:color="auto" w:fill="767171" w:themeFill="background2" w:themeFillShade="80"/>
          </w:tcPr>
          <w:p w14:paraId="78C1CAB9" w14:textId="77777777" w:rsidR="00453749" w:rsidRPr="00453749" w:rsidRDefault="00453749" w:rsidP="0009450E">
            <w:pPr>
              <w:jc w:val="center"/>
              <w:rPr>
                <w:color w:val="FFFFFF" w:themeColor="background1"/>
                <w:sz w:val="18"/>
                <w:szCs w:val="18"/>
              </w:rPr>
            </w:pPr>
            <w:r>
              <w:rPr>
                <w:color w:val="FFFFFF" w:themeColor="background1"/>
                <w:sz w:val="18"/>
                <w:szCs w:val="18"/>
              </w:rPr>
              <w:t>Jewish</w:t>
            </w:r>
          </w:p>
        </w:tc>
        <w:tc>
          <w:tcPr>
            <w:tcW w:w="851" w:type="dxa"/>
            <w:shd w:val="clear" w:color="auto" w:fill="767171" w:themeFill="background2" w:themeFillShade="80"/>
          </w:tcPr>
          <w:p w14:paraId="3D8B175D" w14:textId="77777777" w:rsidR="00453749" w:rsidRPr="00453749" w:rsidRDefault="00453749" w:rsidP="0009450E">
            <w:pPr>
              <w:jc w:val="center"/>
              <w:rPr>
                <w:color w:val="FFFFFF" w:themeColor="background1"/>
                <w:sz w:val="18"/>
                <w:szCs w:val="18"/>
              </w:rPr>
            </w:pPr>
            <w:r>
              <w:rPr>
                <w:color w:val="FFFFFF" w:themeColor="background1"/>
                <w:sz w:val="18"/>
                <w:szCs w:val="18"/>
              </w:rPr>
              <w:t>Muslim</w:t>
            </w:r>
          </w:p>
        </w:tc>
        <w:tc>
          <w:tcPr>
            <w:tcW w:w="709" w:type="dxa"/>
            <w:shd w:val="clear" w:color="auto" w:fill="767171" w:themeFill="background2" w:themeFillShade="80"/>
          </w:tcPr>
          <w:p w14:paraId="1C0C23E1" w14:textId="77777777" w:rsidR="00453749" w:rsidRPr="00527C4A" w:rsidRDefault="00453749" w:rsidP="0009450E">
            <w:pPr>
              <w:jc w:val="center"/>
              <w:rPr>
                <w:color w:val="FFFFFF" w:themeColor="background1"/>
                <w:sz w:val="18"/>
                <w:szCs w:val="18"/>
              </w:rPr>
            </w:pPr>
            <w:r>
              <w:rPr>
                <w:color w:val="FFFFFF" w:themeColor="background1"/>
                <w:sz w:val="18"/>
                <w:szCs w:val="18"/>
              </w:rPr>
              <w:t>Sikh</w:t>
            </w:r>
          </w:p>
        </w:tc>
        <w:tc>
          <w:tcPr>
            <w:tcW w:w="709" w:type="dxa"/>
            <w:shd w:val="clear" w:color="auto" w:fill="767171" w:themeFill="background2" w:themeFillShade="80"/>
          </w:tcPr>
          <w:p w14:paraId="18C92118" w14:textId="77777777" w:rsidR="00453749" w:rsidRPr="00527C4A" w:rsidRDefault="00453749" w:rsidP="0009450E">
            <w:pPr>
              <w:jc w:val="center"/>
              <w:rPr>
                <w:color w:val="FFFFFF" w:themeColor="background1"/>
                <w:sz w:val="18"/>
                <w:szCs w:val="18"/>
              </w:rPr>
            </w:pPr>
            <w:r>
              <w:rPr>
                <w:color w:val="FFFFFF" w:themeColor="background1"/>
                <w:sz w:val="18"/>
                <w:szCs w:val="18"/>
              </w:rPr>
              <w:t>Other</w:t>
            </w:r>
          </w:p>
        </w:tc>
        <w:tc>
          <w:tcPr>
            <w:tcW w:w="708" w:type="dxa"/>
            <w:shd w:val="clear" w:color="auto" w:fill="767171" w:themeFill="background2" w:themeFillShade="80"/>
          </w:tcPr>
          <w:p w14:paraId="77074B97" w14:textId="77777777" w:rsidR="00453749" w:rsidRDefault="00453749" w:rsidP="0009450E">
            <w:pPr>
              <w:jc w:val="center"/>
              <w:rPr>
                <w:color w:val="FFFFFF" w:themeColor="background1"/>
                <w:sz w:val="18"/>
                <w:szCs w:val="18"/>
              </w:rPr>
            </w:pPr>
            <w:r>
              <w:rPr>
                <w:color w:val="FFFFFF" w:themeColor="background1"/>
                <w:sz w:val="18"/>
                <w:szCs w:val="18"/>
              </w:rPr>
              <w:t>Not stated</w:t>
            </w:r>
          </w:p>
        </w:tc>
        <w:tc>
          <w:tcPr>
            <w:tcW w:w="851" w:type="dxa"/>
            <w:shd w:val="clear" w:color="auto" w:fill="767171" w:themeFill="background2" w:themeFillShade="80"/>
          </w:tcPr>
          <w:p w14:paraId="6DEBD0B2" w14:textId="77777777" w:rsidR="00453749" w:rsidRDefault="00453749" w:rsidP="0009450E">
            <w:pPr>
              <w:jc w:val="center"/>
              <w:rPr>
                <w:color w:val="FFFFFF" w:themeColor="background1"/>
                <w:sz w:val="18"/>
                <w:szCs w:val="18"/>
              </w:rPr>
            </w:pPr>
            <w:r>
              <w:rPr>
                <w:color w:val="FFFFFF" w:themeColor="background1"/>
                <w:sz w:val="18"/>
                <w:szCs w:val="18"/>
              </w:rPr>
              <w:t>Total</w:t>
            </w:r>
          </w:p>
        </w:tc>
      </w:tr>
      <w:tr w:rsidR="00EA1CFF" w:rsidRPr="00527C4A" w14:paraId="7F304D92" w14:textId="77777777" w:rsidTr="00EA1CFF">
        <w:tc>
          <w:tcPr>
            <w:tcW w:w="1413" w:type="dxa"/>
            <w:vMerge w:val="restart"/>
            <w:vAlign w:val="bottom"/>
          </w:tcPr>
          <w:p w14:paraId="70467FE1" w14:textId="77777777" w:rsidR="00453749" w:rsidRPr="00527C4A" w:rsidRDefault="00453749" w:rsidP="00453749">
            <w:pPr>
              <w:rPr>
                <w:sz w:val="18"/>
                <w:szCs w:val="18"/>
              </w:rPr>
            </w:pPr>
            <w:r w:rsidRPr="00527C4A">
              <w:rPr>
                <w:sz w:val="18"/>
                <w:szCs w:val="18"/>
              </w:rPr>
              <w:t xml:space="preserve">North Lincolnshire </w:t>
            </w:r>
          </w:p>
        </w:tc>
        <w:tc>
          <w:tcPr>
            <w:tcW w:w="709" w:type="dxa"/>
          </w:tcPr>
          <w:p w14:paraId="5BA4CDFA" w14:textId="77777777" w:rsidR="00453749" w:rsidRPr="00453749" w:rsidRDefault="00453749" w:rsidP="00453749">
            <w:pPr>
              <w:jc w:val="center"/>
              <w:rPr>
                <w:sz w:val="18"/>
                <w:szCs w:val="18"/>
              </w:rPr>
            </w:pPr>
            <w:r w:rsidRPr="00453749">
              <w:rPr>
                <w:sz w:val="18"/>
                <w:szCs w:val="18"/>
              </w:rPr>
              <w:t>40176</w:t>
            </w:r>
          </w:p>
        </w:tc>
        <w:tc>
          <w:tcPr>
            <w:tcW w:w="954" w:type="dxa"/>
          </w:tcPr>
          <w:p w14:paraId="5C7ED7BF" w14:textId="77777777" w:rsidR="00453749" w:rsidRPr="00453749" w:rsidRDefault="00453749" w:rsidP="00453749">
            <w:pPr>
              <w:jc w:val="center"/>
              <w:rPr>
                <w:sz w:val="18"/>
                <w:szCs w:val="18"/>
              </w:rPr>
            </w:pPr>
            <w:r w:rsidRPr="00453749">
              <w:rPr>
                <w:sz w:val="18"/>
                <w:szCs w:val="18"/>
              </w:rPr>
              <w:t>110554</w:t>
            </w:r>
          </w:p>
        </w:tc>
        <w:tc>
          <w:tcPr>
            <w:tcW w:w="954" w:type="dxa"/>
          </w:tcPr>
          <w:p w14:paraId="092791C2" w14:textId="77777777" w:rsidR="00453749" w:rsidRPr="00453749" w:rsidRDefault="00453749" w:rsidP="00453749">
            <w:pPr>
              <w:jc w:val="center"/>
              <w:rPr>
                <w:sz w:val="18"/>
                <w:szCs w:val="18"/>
              </w:rPr>
            </w:pPr>
            <w:r w:rsidRPr="00453749">
              <w:rPr>
                <w:sz w:val="18"/>
                <w:szCs w:val="18"/>
              </w:rPr>
              <w:t>381</w:t>
            </w:r>
          </w:p>
        </w:tc>
        <w:tc>
          <w:tcPr>
            <w:tcW w:w="743" w:type="dxa"/>
          </w:tcPr>
          <w:p w14:paraId="4E0F6B02" w14:textId="77777777" w:rsidR="00453749" w:rsidRPr="00453749" w:rsidRDefault="00453749" w:rsidP="00453749">
            <w:pPr>
              <w:jc w:val="center"/>
              <w:rPr>
                <w:sz w:val="18"/>
                <w:szCs w:val="18"/>
              </w:rPr>
            </w:pPr>
            <w:r w:rsidRPr="00453749">
              <w:rPr>
                <w:sz w:val="18"/>
                <w:szCs w:val="18"/>
              </w:rPr>
              <w:t>445</w:t>
            </w:r>
          </w:p>
        </w:tc>
        <w:tc>
          <w:tcPr>
            <w:tcW w:w="709" w:type="dxa"/>
          </w:tcPr>
          <w:p w14:paraId="40891A05" w14:textId="77777777" w:rsidR="00453749" w:rsidRPr="00453749" w:rsidRDefault="00453749" w:rsidP="00453749">
            <w:pPr>
              <w:jc w:val="center"/>
              <w:rPr>
                <w:sz w:val="18"/>
                <w:szCs w:val="18"/>
              </w:rPr>
            </w:pPr>
            <w:r w:rsidRPr="00453749">
              <w:rPr>
                <w:sz w:val="18"/>
                <w:szCs w:val="18"/>
              </w:rPr>
              <w:t>48</w:t>
            </w:r>
          </w:p>
        </w:tc>
        <w:tc>
          <w:tcPr>
            <w:tcW w:w="851" w:type="dxa"/>
          </w:tcPr>
          <w:p w14:paraId="66B81A0A" w14:textId="77777777" w:rsidR="00453749" w:rsidRPr="00453749" w:rsidRDefault="00453749" w:rsidP="00453749">
            <w:pPr>
              <w:jc w:val="center"/>
              <w:rPr>
                <w:sz w:val="18"/>
                <w:szCs w:val="18"/>
              </w:rPr>
            </w:pPr>
            <w:r w:rsidRPr="00453749">
              <w:rPr>
                <w:sz w:val="18"/>
                <w:szCs w:val="18"/>
              </w:rPr>
              <w:t>3024</w:t>
            </w:r>
          </w:p>
        </w:tc>
        <w:tc>
          <w:tcPr>
            <w:tcW w:w="709" w:type="dxa"/>
          </w:tcPr>
          <w:p w14:paraId="3FCBE4DF" w14:textId="77777777" w:rsidR="00453749" w:rsidRPr="00453749" w:rsidRDefault="00453749" w:rsidP="00453749">
            <w:pPr>
              <w:jc w:val="center"/>
              <w:rPr>
                <w:sz w:val="18"/>
                <w:szCs w:val="18"/>
              </w:rPr>
            </w:pPr>
            <w:r w:rsidRPr="00453749">
              <w:rPr>
                <w:sz w:val="18"/>
                <w:szCs w:val="18"/>
              </w:rPr>
              <w:t>538</w:t>
            </w:r>
          </w:p>
        </w:tc>
        <w:tc>
          <w:tcPr>
            <w:tcW w:w="709" w:type="dxa"/>
          </w:tcPr>
          <w:p w14:paraId="0C1826CA" w14:textId="77777777" w:rsidR="00453749" w:rsidRPr="00453749" w:rsidRDefault="00453749" w:rsidP="00453749">
            <w:pPr>
              <w:jc w:val="center"/>
              <w:rPr>
                <w:sz w:val="18"/>
                <w:szCs w:val="18"/>
              </w:rPr>
            </w:pPr>
            <w:r w:rsidRPr="00453749">
              <w:rPr>
                <w:sz w:val="18"/>
                <w:szCs w:val="18"/>
              </w:rPr>
              <w:t>417</w:t>
            </w:r>
          </w:p>
        </w:tc>
        <w:tc>
          <w:tcPr>
            <w:tcW w:w="708" w:type="dxa"/>
          </w:tcPr>
          <w:p w14:paraId="1594DCD1" w14:textId="77777777" w:rsidR="00453749" w:rsidRPr="00453749" w:rsidRDefault="00453749" w:rsidP="00453749">
            <w:pPr>
              <w:jc w:val="center"/>
              <w:rPr>
                <w:sz w:val="18"/>
                <w:szCs w:val="18"/>
              </w:rPr>
            </w:pPr>
            <w:r w:rsidRPr="00453749">
              <w:rPr>
                <w:sz w:val="18"/>
                <w:szCs w:val="18"/>
              </w:rPr>
              <w:t>11863</w:t>
            </w:r>
          </w:p>
        </w:tc>
        <w:tc>
          <w:tcPr>
            <w:tcW w:w="851" w:type="dxa"/>
          </w:tcPr>
          <w:p w14:paraId="0AE7F1B4" w14:textId="77777777" w:rsidR="00453749" w:rsidRPr="00453749" w:rsidRDefault="00453749" w:rsidP="00453749">
            <w:pPr>
              <w:jc w:val="center"/>
              <w:rPr>
                <w:sz w:val="18"/>
                <w:szCs w:val="18"/>
              </w:rPr>
            </w:pPr>
            <w:r w:rsidRPr="00453749">
              <w:rPr>
                <w:sz w:val="18"/>
                <w:szCs w:val="18"/>
              </w:rPr>
              <w:t>167446</w:t>
            </w:r>
          </w:p>
        </w:tc>
      </w:tr>
      <w:tr w:rsidR="00EA1CFF" w:rsidRPr="00527C4A" w14:paraId="63C5F417" w14:textId="77777777" w:rsidTr="00EA1CFF">
        <w:tc>
          <w:tcPr>
            <w:tcW w:w="1413" w:type="dxa"/>
            <w:vMerge/>
            <w:vAlign w:val="bottom"/>
          </w:tcPr>
          <w:p w14:paraId="7B1CC94E" w14:textId="77777777" w:rsidR="00453749" w:rsidRPr="00527C4A" w:rsidRDefault="00453749" w:rsidP="00453749">
            <w:pPr>
              <w:rPr>
                <w:sz w:val="18"/>
                <w:szCs w:val="18"/>
              </w:rPr>
            </w:pPr>
          </w:p>
        </w:tc>
        <w:tc>
          <w:tcPr>
            <w:tcW w:w="709" w:type="dxa"/>
          </w:tcPr>
          <w:p w14:paraId="1A63AB80" w14:textId="77777777" w:rsidR="00453749" w:rsidRPr="00453749" w:rsidRDefault="00453749" w:rsidP="00453749">
            <w:pPr>
              <w:jc w:val="center"/>
              <w:rPr>
                <w:sz w:val="18"/>
                <w:szCs w:val="18"/>
              </w:rPr>
            </w:pPr>
            <w:r w:rsidRPr="00453749">
              <w:rPr>
                <w:sz w:val="18"/>
                <w:szCs w:val="18"/>
              </w:rPr>
              <w:t>24%</w:t>
            </w:r>
          </w:p>
        </w:tc>
        <w:tc>
          <w:tcPr>
            <w:tcW w:w="954" w:type="dxa"/>
          </w:tcPr>
          <w:p w14:paraId="7CB71235" w14:textId="77777777" w:rsidR="00453749" w:rsidRPr="00453749" w:rsidRDefault="00453749" w:rsidP="00453749">
            <w:pPr>
              <w:jc w:val="center"/>
              <w:rPr>
                <w:sz w:val="18"/>
                <w:szCs w:val="18"/>
              </w:rPr>
            </w:pPr>
            <w:r w:rsidRPr="00453749">
              <w:rPr>
                <w:sz w:val="18"/>
                <w:szCs w:val="18"/>
              </w:rPr>
              <w:t>66%</w:t>
            </w:r>
          </w:p>
        </w:tc>
        <w:tc>
          <w:tcPr>
            <w:tcW w:w="954" w:type="dxa"/>
          </w:tcPr>
          <w:p w14:paraId="16426AC0" w14:textId="77777777" w:rsidR="00453749" w:rsidRPr="00453749" w:rsidRDefault="00453749" w:rsidP="00453749">
            <w:pPr>
              <w:jc w:val="center"/>
              <w:rPr>
                <w:sz w:val="18"/>
                <w:szCs w:val="18"/>
              </w:rPr>
            </w:pPr>
            <w:r w:rsidRPr="00453749">
              <w:rPr>
                <w:sz w:val="18"/>
                <w:szCs w:val="18"/>
              </w:rPr>
              <w:t>0.2%</w:t>
            </w:r>
          </w:p>
        </w:tc>
        <w:tc>
          <w:tcPr>
            <w:tcW w:w="743" w:type="dxa"/>
          </w:tcPr>
          <w:p w14:paraId="0D060605" w14:textId="77777777" w:rsidR="00453749" w:rsidRPr="00453749" w:rsidRDefault="00453749" w:rsidP="00453749">
            <w:pPr>
              <w:jc w:val="center"/>
              <w:rPr>
                <w:sz w:val="18"/>
                <w:szCs w:val="18"/>
              </w:rPr>
            </w:pPr>
            <w:r w:rsidRPr="00453749">
              <w:rPr>
                <w:sz w:val="18"/>
                <w:szCs w:val="18"/>
              </w:rPr>
              <w:t>0.3%</w:t>
            </w:r>
          </w:p>
        </w:tc>
        <w:tc>
          <w:tcPr>
            <w:tcW w:w="709" w:type="dxa"/>
          </w:tcPr>
          <w:p w14:paraId="3B219F1F" w14:textId="77777777" w:rsidR="00453749" w:rsidRPr="00453749" w:rsidRDefault="00453749" w:rsidP="00453749">
            <w:pPr>
              <w:jc w:val="center"/>
              <w:rPr>
                <w:sz w:val="18"/>
                <w:szCs w:val="18"/>
              </w:rPr>
            </w:pPr>
            <w:r w:rsidRPr="00453749">
              <w:rPr>
                <w:sz w:val="18"/>
                <w:szCs w:val="18"/>
              </w:rPr>
              <w:t>0%</w:t>
            </w:r>
          </w:p>
        </w:tc>
        <w:tc>
          <w:tcPr>
            <w:tcW w:w="851" w:type="dxa"/>
          </w:tcPr>
          <w:p w14:paraId="13E22FAC" w14:textId="77777777" w:rsidR="00453749" w:rsidRPr="00453749" w:rsidRDefault="00453749" w:rsidP="00453749">
            <w:pPr>
              <w:jc w:val="center"/>
              <w:rPr>
                <w:sz w:val="18"/>
                <w:szCs w:val="18"/>
              </w:rPr>
            </w:pPr>
            <w:r w:rsidRPr="00453749">
              <w:rPr>
                <w:sz w:val="18"/>
                <w:szCs w:val="18"/>
              </w:rPr>
              <w:t>2%</w:t>
            </w:r>
          </w:p>
        </w:tc>
        <w:tc>
          <w:tcPr>
            <w:tcW w:w="709" w:type="dxa"/>
          </w:tcPr>
          <w:p w14:paraId="674B90EE" w14:textId="77777777" w:rsidR="00453749" w:rsidRPr="00453749" w:rsidRDefault="00453749" w:rsidP="00453749">
            <w:pPr>
              <w:jc w:val="center"/>
              <w:rPr>
                <w:sz w:val="18"/>
                <w:szCs w:val="18"/>
              </w:rPr>
            </w:pPr>
            <w:r w:rsidRPr="00453749">
              <w:rPr>
                <w:sz w:val="18"/>
                <w:szCs w:val="18"/>
              </w:rPr>
              <w:t>0.3%</w:t>
            </w:r>
          </w:p>
        </w:tc>
        <w:tc>
          <w:tcPr>
            <w:tcW w:w="709" w:type="dxa"/>
          </w:tcPr>
          <w:p w14:paraId="5903E42F" w14:textId="77777777" w:rsidR="00453749" w:rsidRPr="00453749" w:rsidRDefault="00453749" w:rsidP="00453749">
            <w:pPr>
              <w:jc w:val="center"/>
              <w:rPr>
                <w:sz w:val="18"/>
                <w:szCs w:val="18"/>
              </w:rPr>
            </w:pPr>
            <w:r w:rsidRPr="00453749">
              <w:rPr>
                <w:sz w:val="18"/>
                <w:szCs w:val="18"/>
              </w:rPr>
              <w:t>0.2%</w:t>
            </w:r>
          </w:p>
        </w:tc>
        <w:tc>
          <w:tcPr>
            <w:tcW w:w="708" w:type="dxa"/>
          </w:tcPr>
          <w:p w14:paraId="0555C43B" w14:textId="77777777" w:rsidR="00453749" w:rsidRPr="00453749" w:rsidRDefault="00453749" w:rsidP="00453749">
            <w:pPr>
              <w:jc w:val="center"/>
              <w:rPr>
                <w:sz w:val="18"/>
                <w:szCs w:val="18"/>
              </w:rPr>
            </w:pPr>
            <w:r w:rsidRPr="00453749">
              <w:rPr>
                <w:sz w:val="18"/>
                <w:szCs w:val="18"/>
              </w:rPr>
              <w:t>7%</w:t>
            </w:r>
          </w:p>
        </w:tc>
        <w:tc>
          <w:tcPr>
            <w:tcW w:w="851" w:type="dxa"/>
          </w:tcPr>
          <w:p w14:paraId="4655C727" w14:textId="77777777" w:rsidR="00453749" w:rsidRPr="00453749" w:rsidRDefault="00453749" w:rsidP="00453749">
            <w:pPr>
              <w:jc w:val="center"/>
              <w:rPr>
                <w:sz w:val="18"/>
                <w:szCs w:val="18"/>
              </w:rPr>
            </w:pPr>
            <w:r w:rsidRPr="00453749">
              <w:rPr>
                <w:sz w:val="18"/>
                <w:szCs w:val="18"/>
              </w:rPr>
              <w:t>100%</w:t>
            </w:r>
          </w:p>
        </w:tc>
      </w:tr>
      <w:tr w:rsidR="00EA1CFF" w:rsidRPr="00527C4A" w14:paraId="66EC178E" w14:textId="77777777" w:rsidTr="00EA1CFF">
        <w:tc>
          <w:tcPr>
            <w:tcW w:w="1413" w:type="dxa"/>
            <w:vMerge w:val="restart"/>
            <w:vAlign w:val="bottom"/>
          </w:tcPr>
          <w:p w14:paraId="3C31F6CA" w14:textId="77777777" w:rsidR="00453749" w:rsidRPr="00527C4A" w:rsidRDefault="00453749" w:rsidP="00453749">
            <w:pPr>
              <w:rPr>
                <w:sz w:val="18"/>
                <w:szCs w:val="18"/>
              </w:rPr>
            </w:pPr>
            <w:r w:rsidRPr="00527C4A">
              <w:rPr>
                <w:sz w:val="18"/>
                <w:szCs w:val="18"/>
              </w:rPr>
              <w:t xml:space="preserve">North East Lincolnshire </w:t>
            </w:r>
          </w:p>
        </w:tc>
        <w:tc>
          <w:tcPr>
            <w:tcW w:w="709" w:type="dxa"/>
          </w:tcPr>
          <w:p w14:paraId="63D57474" w14:textId="77777777" w:rsidR="00453749" w:rsidRPr="00453749" w:rsidRDefault="00453749" w:rsidP="00453749">
            <w:pPr>
              <w:jc w:val="center"/>
              <w:rPr>
                <w:sz w:val="18"/>
                <w:szCs w:val="18"/>
              </w:rPr>
            </w:pPr>
            <w:r w:rsidRPr="00453749">
              <w:rPr>
                <w:sz w:val="18"/>
                <w:szCs w:val="18"/>
              </w:rPr>
              <w:t>48476</w:t>
            </w:r>
          </w:p>
        </w:tc>
        <w:tc>
          <w:tcPr>
            <w:tcW w:w="954" w:type="dxa"/>
          </w:tcPr>
          <w:p w14:paraId="0EE17483" w14:textId="77777777" w:rsidR="00453749" w:rsidRPr="00453749" w:rsidRDefault="00453749" w:rsidP="00453749">
            <w:pPr>
              <w:jc w:val="center"/>
              <w:rPr>
                <w:sz w:val="18"/>
                <w:szCs w:val="18"/>
              </w:rPr>
            </w:pPr>
            <w:r w:rsidRPr="00453749">
              <w:rPr>
                <w:sz w:val="18"/>
                <w:szCs w:val="18"/>
              </w:rPr>
              <w:t>96836</w:t>
            </w:r>
          </w:p>
        </w:tc>
        <w:tc>
          <w:tcPr>
            <w:tcW w:w="954" w:type="dxa"/>
          </w:tcPr>
          <w:p w14:paraId="7A3F8E6B" w14:textId="77777777" w:rsidR="00453749" w:rsidRPr="00453749" w:rsidRDefault="00453749" w:rsidP="00453749">
            <w:pPr>
              <w:jc w:val="center"/>
              <w:rPr>
                <w:sz w:val="18"/>
                <w:szCs w:val="18"/>
              </w:rPr>
            </w:pPr>
            <w:r w:rsidRPr="00453749">
              <w:rPr>
                <w:sz w:val="18"/>
                <w:szCs w:val="18"/>
              </w:rPr>
              <w:t>347</w:t>
            </w:r>
          </w:p>
        </w:tc>
        <w:tc>
          <w:tcPr>
            <w:tcW w:w="743" w:type="dxa"/>
          </w:tcPr>
          <w:p w14:paraId="73478DFD" w14:textId="77777777" w:rsidR="00453749" w:rsidRPr="00453749" w:rsidRDefault="00453749" w:rsidP="00453749">
            <w:pPr>
              <w:jc w:val="center"/>
              <w:rPr>
                <w:sz w:val="18"/>
                <w:szCs w:val="18"/>
              </w:rPr>
            </w:pPr>
            <w:r w:rsidRPr="00453749">
              <w:rPr>
                <w:sz w:val="18"/>
                <w:szCs w:val="18"/>
              </w:rPr>
              <w:t>386</w:t>
            </w:r>
          </w:p>
        </w:tc>
        <w:tc>
          <w:tcPr>
            <w:tcW w:w="709" w:type="dxa"/>
          </w:tcPr>
          <w:p w14:paraId="1B1F0B23" w14:textId="77777777" w:rsidR="00453749" w:rsidRPr="00453749" w:rsidRDefault="00453749" w:rsidP="00453749">
            <w:pPr>
              <w:jc w:val="center"/>
              <w:rPr>
                <w:sz w:val="18"/>
                <w:szCs w:val="18"/>
              </w:rPr>
            </w:pPr>
            <w:r w:rsidRPr="00453749">
              <w:rPr>
                <w:sz w:val="18"/>
                <w:szCs w:val="18"/>
              </w:rPr>
              <w:t>64</w:t>
            </w:r>
          </w:p>
        </w:tc>
        <w:tc>
          <w:tcPr>
            <w:tcW w:w="851" w:type="dxa"/>
          </w:tcPr>
          <w:p w14:paraId="10FB0AAB" w14:textId="77777777" w:rsidR="00453749" w:rsidRPr="00453749" w:rsidRDefault="00453749" w:rsidP="00453749">
            <w:pPr>
              <w:jc w:val="center"/>
              <w:rPr>
                <w:sz w:val="18"/>
                <w:szCs w:val="18"/>
              </w:rPr>
            </w:pPr>
            <w:r w:rsidRPr="00453749">
              <w:rPr>
                <w:sz w:val="18"/>
                <w:szCs w:val="18"/>
              </w:rPr>
              <w:t>1332</w:t>
            </w:r>
          </w:p>
        </w:tc>
        <w:tc>
          <w:tcPr>
            <w:tcW w:w="709" w:type="dxa"/>
          </w:tcPr>
          <w:p w14:paraId="09D50A81" w14:textId="77777777" w:rsidR="00453749" w:rsidRPr="00453749" w:rsidRDefault="00453749" w:rsidP="00453749">
            <w:pPr>
              <w:jc w:val="center"/>
              <w:rPr>
                <w:sz w:val="18"/>
                <w:szCs w:val="18"/>
              </w:rPr>
            </w:pPr>
            <w:r w:rsidRPr="00453749">
              <w:rPr>
                <w:sz w:val="18"/>
                <w:szCs w:val="18"/>
              </w:rPr>
              <w:t>158</w:t>
            </w:r>
          </w:p>
        </w:tc>
        <w:tc>
          <w:tcPr>
            <w:tcW w:w="709" w:type="dxa"/>
          </w:tcPr>
          <w:p w14:paraId="4D00BC2C" w14:textId="77777777" w:rsidR="00453749" w:rsidRPr="00453749" w:rsidRDefault="00453749" w:rsidP="00453749">
            <w:pPr>
              <w:jc w:val="center"/>
              <w:rPr>
                <w:sz w:val="18"/>
                <w:szCs w:val="18"/>
              </w:rPr>
            </w:pPr>
            <w:r w:rsidRPr="00453749">
              <w:rPr>
                <w:sz w:val="18"/>
                <w:szCs w:val="18"/>
              </w:rPr>
              <w:t>533</w:t>
            </w:r>
          </w:p>
        </w:tc>
        <w:tc>
          <w:tcPr>
            <w:tcW w:w="708" w:type="dxa"/>
          </w:tcPr>
          <w:p w14:paraId="303FBE80" w14:textId="77777777" w:rsidR="00453749" w:rsidRPr="00453749" w:rsidRDefault="00453749" w:rsidP="00453749">
            <w:pPr>
              <w:jc w:val="center"/>
              <w:rPr>
                <w:sz w:val="18"/>
                <w:szCs w:val="18"/>
              </w:rPr>
            </w:pPr>
            <w:r w:rsidRPr="00453749">
              <w:rPr>
                <w:sz w:val="18"/>
                <w:szCs w:val="18"/>
              </w:rPr>
              <w:t>11484</w:t>
            </w:r>
          </w:p>
        </w:tc>
        <w:tc>
          <w:tcPr>
            <w:tcW w:w="851" w:type="dxa"/>
          </w:tcPr>
          <w:p w14:paraId="187BF82A" w14:textId="77777777" w:rsidR="00453749" w:rsidRPr="00453749" w:rsidRDefault="00453749" w:rsidP="00453749">
            <w:pPr>
              <w:jc w:val="center"/>
              <w:rPr>
                <w:sz w:val="18"/>
                <w:szCs w:val="18"/>
              </w:rPr>
            </w:pPr>
            <w:r w:rsidRPr="00453749">
              <w:rPr>
                <w:sz w:val="18"/>
                <w:szCs w:val="18"/>
              </w:rPr>
              <w:t>159616</w:t>
            </w:r>
          </w:p>
        </w:tc>
      </w:tr>
      <w:tr w:rsidR="00EA1CFF" w:rsidRPr="00527C4A" w14:paraId="510A78DC" w14:textId="77777777" w:rsidTr="00EA1CFF">
        <w:tc>
          <w:tcPr>
            <w:tcW w:w="1413" w:type="dxa"/>
            <w:vMerge/>
            <w:vAlign w:val="bottom"/>
          </w:tcPr>
          <w:p w14:paraId="0A509A8D" w14:textId="77777777" w:rsidR="00453749" w:rsidRPr="00527C4A" w:rsidRDefault="00453749" w:rsidP="00453749">
            <w:pPr>
              <w:rPr>
                <w:sz w:val="18"/>
                <w:szCs w:val="18"/>
              </w:rPr>
            </w:pPr>
          </w:p>
        </w:tc>
        <w:tc>
          <w:tcPr>
            <w:tcW w:w="709" w:type="dxa"/>
          </w:tcPr>
          <w:p w14:paraId="5145BF48" w14:textId="77777777" w:rsidR="00453749" w:rsidRPr="00453749" w:rsidRDefault="00453749" w:rsidP="00453749">
            <w:pPr>
              <w:jc w:val="center"/>
              <w:rPr>
                <w:sz w:val="18"/>
                <w:szCs w:val="18"/>
              </w:rPr>
            </w:pPr>
            <w:r w:rsidRPr="00453749">
              <w:rPr>
                <w:sz w:val="18"/>
                <w:szCs w:val="18"/>
              </w:rPr>
              <w:t>30%</w:t>
            </w:r>
          </w:p>
        </w:tc>
        <w:tc>
          <w:tcPr>
            <w:tcW w:w="954" w:type="dxa"/>
          </w:tcPr>
          <w:p w14:paraId="7BC7FF80" w14:textId="77777777" w:rsidR="00453749" w:rsidRPr="00453749" w:rsidRDefault="00453749" w:rsidP="00453749">
            <w:pPr>
              <w:jc w:val="center"/>
              <w:rPr>
                <w:sz w:val="18"/>
                <w:szCs w:val="18"/>
              </w:rPr>
            </w:pPr>
            <w:r w:rsidRPr="00453749">
              <w:rPr>
                <w:sz w:val="18"/>
                <w:szCs w:val="18"/>
              </w:rPr>
              <w:t>61%</w:t>
            </w:r>
          </w:p>
        </w:tc>
        <w:tc>
          <w:tcPr>
            <w:tcW w:w="954" w:type="dxa"/>
          </w:tcPr>
          <w:p w14:paraId="42A1C33E" w14:textId="77777777" w:rsidR="00453749" w:rsidRPr="00453749" w:rsidRDefault="00453749" w:rsidP="00453749">
            <w:pPr>
              <w:jc w:val="center"/>
              <w:rPr>
                <w:sz w:val="18"/>
                <w:szCs w:val="18"/>
              </w:rPr>
            </w:pPr>
            <w:r w:rsidRPr="00453749">
              <w:rPr>
                <w:sz w:val="18"/>
                <w:szCs w:val="18"/>
              </w:rPr>
              <w:t>0.2%</w:t>
            </w:r>
          </w:p>
        </w:tc>
        <w:tc>
          <w:tcPr>
            <w:tcW w:w="743" w:type="dxa"/>
          </w:tcPr>
          <w:p w14:paraId="52CBF12C" w14:textId="77777777" w:rsidR="00453749" w:rsidRPr="00453749" w:rsidRDefault="00453749" w:rsidP="00453749">
            <w:pPr>
              <w:jc w:val="center"/>
              <w:rPr>
                <w:sz w:val="18"/>
                <w:szCs w:val="18"/>
              </w:rPr>
            </w:pPr>
            <w:r w:rsidRPr="00453749">
              <w:rPr>
                <w:sz w:val="18"/>
                <w:szCs w:val="18"/>
              </w:rPr>
              <w:t>0.2%</w:t>
            </w:r>
          </w:p>
        </w:tc>
        <w:tc>
          <w:tcPr>
            <w:tcW w:w="709" w:type="dxa"/>
          </w:tcPr>
          <w:p w14:paraId="74F0020B" w14:textId="77777777" w:rsidR="00453749" w:rsidRPr="00453749" w:rsidRDefault="00453749" w:rsidP="00453749">
            <w:pPr>
              <w:jc w:val="center"/>
              <w:rPr>
                <w:sz w:val="18"/>
                <w:szCs w:val="18"/>
              </w:rPr>
            </w:pPr>
            <w:r w:rsidRPr="00453749">
              <w:rPr>
                <w:sz w:val="18"/>
                <w:szCs w:val="18"/>
              </w:rPr>
              <w:t>0.0%</w:t>
            </w:r>
          </w:p>
        </w:tc>
        <w:tc>
          <w:tcPr>
            <w:tcW w:w="851" w:type="dxa"/>
          </w:tcPr>
          <w:p w14:paraId="368B50C4" w14:textId="77777777" w:rsidR="00453749" w:rsidRPr="00453749" w:rsidRDefault="00453749" w:rsidP="00453749">
            <w:pPr>
              <w:jc w:val="center"/>
              <w:rPr>
                <w:sz w:val="18"/>
                <w:szCs w:val="18"/>
              </w:rPr>
            </w:pPr>
            <w:r w:rsidRPr="00453749">
              <w:rPr>
                <w:sz w:val="18"/>
                <w:szCs w:val="18"/>
              </w:rPr>
              <w:t>1%</w:t>
            </w:r>
          </w:p>
        </w:tc>
        <w:tc>
          <w:tcPr>
            <w:tcW w:w="709" w:type="dxa"/>
          </w:tcPr>
          <w:p w14:paraId="19A630EB" w14:textId="77777777" w:rsidR="00453749" w:rsidRPr="00453749" w:rsidRDefault="00453749" w:rsidP="00453749">
            <w:pPr>
              <w:jc w:val="center"/>
              <w:rPr>
                <w:sz w:val="18"/>
                <w:szCs w:val="18"/>
              </w:rPr>
            </w:pPr>
            <w:r w:rsidRPr="00453749">
              <w:rPr>
                <w:sz w:val="18"/>
                <w:szCs w:val="18"/>
              </w:rPr>
              <w:t>0.1%</w:t>
            </w:r>
          </w:p>
        </w:tc>
        <w:tc>
          <w:tcPr>
            <w:tcW w:w="709" w:type="dxa"/>
          </w:tcPr>
          <w:p w14:paraId="17AF6650" w14:textId="77777777" w:rsidR="00453749" w:rsidRPr="00453749" w:rsidRDefault="00453749" w:rsidP="00453749">
            <w:pPr>
              <w:jc w:val="center"/>
              <w:rPr>
                <w:sz w:val="18"/>
                <w:szCs w:val="18"/>
              </w:rPr>
            </w:pPr>
            <w:r w:rsidRPr="00453749">
              <w:rPr>
                <w:sz w:val="18"/>
                <w:szCs w:val="18"/>
              </w:rPr>
              <w:t>0.3%</w:t>
            </w:r>
          </w:p>
        </w:tc>
        <w:tc>
          <w:tcPr>
            <w:tcW w:w="708" w:type="dxa"/>
          </w:tcPr>
          <w:p w14:paraId="3EF4D4B8" w14:textId="77777777" w:rsidR="00453749" w:rsidRPr="00453749" w:rsidRDefault="00453749" w:rsidP="00453749">
            <w:pPr>
              <w:jc w:val="center"/>
              <w:rPr>
                <w:sz w:val="18"/>
                <w:szCs w:val="18"/>
              </w:rPr>
            </w:pPr>
            <w:r w:rsidRPr="00453749">
              <w:rPr>
                <w:sz w:val="18"/>
                <w:szCs w:val="18"/>
              </w:rPr>
              <w:t>7%</w:t>
            </w:r>
          </w:p>
        </w:tc>
        <w:tc>
          <w:tcPr>
            <w:tcW w:w="851" w:type="dxa"/>
          </w:tcPr>
          <w:p w14:paraId="51915F86" w14:textId="77777777" w:rsidR="00453749" w:rsidRPr="00453749" w:rsidRDefault="00453749" w:rsidP="00453749">
            <w:pPr>
              <w:jc w:val="center"/>
              <w:rPr>
                <w:sz w:val="18"/>
                <w:szCs w:val="18"/>
              </w:rPr>
            </w:pPr>
            <w:r w:rsidRPr="00453749">
              <w:rPr>
                <w:sz w:val="18"/>
                <w:szCs w:val="18"/>
              </w:rPr>
              <w:t>100%</w:t>
            </w:r>
          </w:p>
        </w:tc>
      </w:tr>
      <w:tr w:rsidR="00EA1CFF" w:rsidRPr="00527C4A" w14:paraId="08384230" w14:textId="77777777" w:rsidTr="00EA1CFF">
        <w:tc>
          <w:tcPr>
            <w:tcW w:w="1413" w:type="dxa"/>
            <w:vMerge w:val="restart"/>
            <w:vAlign w:val="bottom"/>
          </w:tcPr>
          <w:p w14:paraId="19CB8051" w14:textId="77777777" w:rsidR="00453749" w:rsidRPr="00527C4A" w:rsidRDefault="00453749" w:rsidP="00453749">
            <w:pPr>
              <w:rPr>
                <w:sz w:val="18"/>
                <w:szCs w:val="18"/>
              </w:rPr>
            </w:pPr>
            <w:r w:rsidRPr="00527C4A">
              <w:rPr>
                <w:sz w:val="18"/>
                <w:szCs w:val="18"/>
              </w:rPr>
              <w:t xml:space="preserve">Lincolnshire East </w:t>
            </w:r>
          </w:p>
        </w:tc>
        <w:tc>
          <w:tcPr>
            <w:tcW w:w="709" w:type="dxa"/>
          </w:tcPr>
          <w:p w14:paraId="2F066896" w14:textId="77777777" w:rsidR="00453749" w:rsidRPr="00453749" w:rsidRDefault="00453749" w:rsidP="00453749">
            <w:pPr>
              <w:jc w:val="center"/>
              <w:rPr>
                <w:sz w:val="18"/>
                <w:szCs w:val="18"/>
              </w:rPr>
            </w:pPr>
            <w:r w:rsidRPr="00453749">
              <w:rPr>
                <w:sz w:val="18"/>
                <w:szCs w:val="18"/>
              </w:rPr>
              <w:t>78296</w:t>
            </w:r>
          </w:p>
        </w:tc>
        <w:tc>
          <w:tcPr>
            <w:tcW w:w="954" w:type="dxa"/>
          </w:tcPr>
          <w:p w14:paraId="23E70F12" w14:textId="77777777" w:rsidR="00453749" w:rsidRPr="00453749" w:rsidRDefault="00453749" w:rsidP="00453749">
            <w:pPr>
              <w:jc w:val="center"/>
              <w:rPr>
                <w:sz w:val="18"/>
                <w:szCs w:val="18"/>
              </w:rPr>
            </w:pPr>
            <w:r w:rsidRPr="00453749">
              <w:rPr>
                <w:sz w:val="18"/>
                <w:szCs w:val="18"/>
              </w:rPr>
              <w:t>227343</w:t>
            </w:r>
          </w:p>
        </w:tc>
        <w:tc>
          <w:tcPr>
            <w:tcW w:w="954" w:type="dxa"/>
          </w:tcPr>
          <w:p w14:paraId="7239F170" w14:textId="77777777" w:rsidR="00453749" w:rsidRPr="00453749" w:rsidRDefault="00453749" w:rsidP="00453749">
            <w:pPr>
              <w:jc w:val="center"/>
              <w:rPr>
                <w:sz w:val="18"/>
                <w:szCs w:val="18"/>
              </w:rPr>
            </w:pPr>
            <w:r w:rsidRPr="00453749">
              <w:rPr>
                <w:sz w:val="18"/>
                <w:szCs w:val="18"/>
              </w:rPr>
              <w:t>702</w:t>
            </w:r>
          </w:p>
        </w:tc>
        <w:tc>
          <w:tcPr>
            <w:tcW w:w="743" w:type="dxa"/>
          </w:tcPr>
          <w:p w14:paraId="33F055F7" w14:textId="77777777" w:rsidR="00453749" w:rsidRPr="00453749" w:rsidRDefault="00453749" w:rsidP="00453749">
            <w:pPr>
              <w:jc w:val="center"/>
              <w:rPr>
                <w:sz w:val="18"/>
                <w:szCs w:val="18"/>
              </w:rPr>
            </w:pPr>
            <w:r w:rsidRPr="00453749">
              <w:rPr>
                <w:sz w:val="18"/>
                <w:szCs w:val="18"/>
              </w:rPr>
              <w:t>607</w:t>
            </w:r>
          </w:p>
        </w:tc>
        <w:tc>
          <w:tcPr>
            <w:tcW w:w="709" w:type="dxa"/>
          </w:tcPr>
          <w:p w14:paraId="261EBD5F" w14:textId="77777777" w:rsidR="00453749" w:rsidRPr="00453749" w:rsidRDefault="00453749" w:rsidP="00453749">
            <w:pPr>
              <w:jc w:val="center"/>
              <w:rPr>
                <w:sz w:val="18"/>
                <w:szCs w:val="18"/>
              </w:rPr>
            </w:pPr>
            <w:r w:rsidRPr="00453749">
              <w:rPr>
                <w:sz w:val="18"/>
                <w:szCs w:val="18"/>
              </w:rPr>
              <w:t>337</w:t>
            </w:r>
          </w:p>
        </w:tc>
        <w:tc>
          <w:tcPr>
            <w:tcW w:w="851" w:type="dxa"/>
          </w:tcPr>
          <w:p w14:paraId="0453BAC9" w14:textId="77777777" w:rsidR="00453749" w:rsidRPr="00453749" w:rsidRDefault="00453749" w:rsidP="00453749">
            <w:pPr>
              <w:jc w:val="center"/>
              <w:rPr>
                <w:sz w:val="18"/>
                <w:szCs w:val="18"/>
              </w:rPr>
            </w:pPr>
            <w:r w:rsidRPr="00453749">
              <w:rPr>
                <w:sz w:val="18"/>
                <w:szCs w:val="18"/>
              </w:rPr>
              <w:t>1309</w:t>
            </w:r>
          </w:p>
        </w:tc>
        <w:tc>
          <w:tcPr>
            <w:tcW w:w="709" w:type="dxa"/>
          </w:tcPr>
          <w:p w14:paraId="1B315942" w14:textId="77777777" w:rsidR="00453749" w:rsidRPr="00453749" w:rsidRDefault="00453749" w:rsidP="00453749">
            <w:pPr>
              <w:jc w:val="center"/>
              <w:rPr>
                <w:sz w:val="18"/>
                <w:szCs w:val="18"/>
              </w:rPr>
            </w:pPr>
            <w:r w:rsidRPr="00453749">
              <w:rPr>
                <w:sz w:val="18"/>
                <w:szCs w:val="18"/>
              </w:rPr>
              <w:t>174</w:t>
            </w:r>
          </w:p>
        </w:tc>
        <w:tc>
          <w:tcPr>
            <w:tcW w:w="709" w:type="dxa"/>
          </w:tcPr>
          <w:p w14:paraId="4F3A0135" w14:textId="77777777" w:rsidR="00453749" w:rsidRPr="00453749" w:rsidRDefault="00453749" w:rsidP="00453749">
            <w:pPr>
              <w:jc w:val="center"/>
              <w:rPr>
                <w:sz w:val="18"/>
                <w:szCs w:val="18"/>
              </w:rPr>
            </w:pPr>
            <w:r w:rsidRPr="00453749">
              <w:rPr>
                <w:sz w:val="18"/>
                <w:szCs w:val="18"/>
              </w:rPr>
              <w:t>863</w:t>
            </w:r>
          </w:p>
        </w:tc>
        <w:tc>
          <w:tcPr>
            <w:tcW w:w="708" w:type="dxa"/>
          </w:tcPr>
          <w:p w14:paraId="7F4D2BFC" w14:textId="77777777" w:rsidR="00453749" w:rsidRPr="00453749" w:rsidRDefault="00453749" w:rsidP="00453749">
            <w:pPr>
              <w:jc w:val="center"/>
              <w:rPr>
                <w:sz w:val="18"/>
                <w:szCs w:val="18"/>
              </w:rPr>
            </w:pPr>
            <w:r w:rsidRPr="00453749">
              <w:rPr>
                <w:sz w:val="18"/>
                <w:szCs w:val="18"/>
              </w:rPr>
              <w:t>24548</w:t>
            </w:r>
          </w:p>
        </w:tc>
        <w:tc>
          <w:tcPr>
            <w:tcW w:w="851" w:type="dxa"/>
          </w:tcPr>
          <w:p w14:paraId="4E9D6BAA" w14:textId="77777777" w:rsidR="00453749" w:rsidRPr="00453749" w:rsidRDefault="00453749" w:rsidP="00453749">
            <w:pPr>
              <w:jc w:val="center"/>
              <w:rPr>
                <w:sz w:val="18"/>
                <w:szCs w:val="18"/>
              </w:rPr>
            </w:pPr>
            <w:r w:rsidRPr="00453749">
              <w:rPr>
                <w:sz w:val="18"/>
                <w:szCs w:val="18"/>
              </w:rPr>
              <w:t>334179</w:t>
            </w:r>
          </w:p>
        </w:tc>
      </w:tr>
      <w:tr w:rsidR="00EA1CFF" w:rsidRPr="00527C4A" w14:paraId="02EC2289" w14:textId="77777777" w:rsidTr="00EA1CFF">
        <w:tc>
          <w:tcPr>
            <w:tcW w:w="1413" w:type="dxa"/>
            <w:vMerge/>
            <w:vAlign w:val="bottom"/>
          </w:tcPr>
          <w:p w14:paraId="714FCE5A" w14:textId="77777777" w:rsidR="00453749" w:rsidRPr="00527C4A" w:rsidRDefault="00453749" w:rsidP="00453749">
            <w:pPr>
              <w:rPr>
                <w:sz w:val="18"/>
                <w:szCs w:val="18"/>
              </w:rPr>
            </w:pPr>
          </w:p>
        </w:tc>
        <w:tc>
          <w:tcPr>
            <w:tcW w:w="709" w:type="dxa"/>
          </w:tcPr>
          <w:p w14:paraId="1DAC4543" w14:textId="77777777" w:rsidR="00453749" w:rsidRPr="00453749" w:rsidRDefault="00453749" w:rsidP="00453749">
            <w:pPr>
              <w:jc w:val="center"/>
              <w:rPr>
                <w:sz w:val="18"/>
                <w:szCs w:val="18"/>
              </w:rPr>
            </w:pPr>
            <w:r w:rsidRPr="00453749">
              <w:rPr>
                <w:sz w:val="18"/>
                <w:szCs w:val="18"/>
              </w:rPr>
              <w:t>23%</w:t>
            </w:r>
          </w:p>
        </w:tc>
        <w:tc>
          <w:tcPr>
            <w:tcW w:w="954" w:type="dxa"/>
          </w:tcPr>
          <w:p w14:paraId="74E9EAD6" w14:textId="77777777" w:rsidR="00453749" w:rsidRPr="00453749" w:rsidRDefault="00453749" w:rsidP="00453749">
            <w:pPr>
              <w:jc w:val="center"/>
              <w:rPr>
                <w:sz w:val="18"/>
                <w:szCs w:val="18"/>
              </w:rPr>
            </w:pPr>
            <w:r w:rsidRPr="00453749">
              <w:rPr>
                <w:sz w:val="18"/>
                <w:szCs w:val="18"/>
              </w:rPr>
              <w:t>68%</w:t>
            </w:r>
          </w:p>
        </w:tc>
        <w:tc>
          <w:tcPr>
            <w:tcW w:w="954" w:type="dxa"/>
          </w:tcPr>
          <w:p w14:paraId="4CE3093B" w14:textId="77777777" w:rsidR="00453749" w:rsidRPr="00453749" w:rsidRDefault="00453749" w:rsidP="00453749">
            <w:pPr>
              <w:jc w:val="center"/>
              <w:rPr>
                <w:sz w:val="18"/>
                <w:szCs w:val="18"/>
              </w:rPr>
            </w:pPr>
            <w:r w:rsidRPr="00453749">
              <w:rPr>
                <w:sz w:val="18"/>
                <w:szCs w:val="18"/>
              </w:rPr>
              <w:t>0.2%</w:t>
            </w:r>
          </w:p>
        </w:tc>
        <w:tc>
          <w:tcPr>
            <w:tcW w:w="743" w:type="dxa"/>
          </w:tcPr>
          <w:p w14:paraId="3CE5EF14" w14:textId="77777777" w:rsidR="00453749" w:rsidRPr="00453749" w:rsidRDefault="00453749" w:rsidP="00453749">
            <w:pPr>
              <w:jc w:val="center"/>
              <w:rPr>
                <w:sz w:val="18"/>
                <w:szCs w:val="18"/>
              </w:rPr>
            </w:pPr>
            <w:r w:rsidRPr="00453749">
              <w:rPr>
                <w:sz w:val="18"/>
                <w:szCs w:val="18"/>
              </w:rPr>
              <w:t>0.2%</w:t>
            </w:r>
          </w:p>
        </w:tc>
        <w:tc>
          <w:tcPr>
            <w:tcW w:w="709" w:type="dxa"/>
          </w:tcPr>
          <w:p w14:paraId="5C11B984" w14:textId="77777777" w:rsidR="00453749" w:rsidRPr="00453749" w:rsidRDefault="00453749" w:rsidP="00453749">
            <w:pPr>
              <w:jc w:val="center"/>
              <w:rPr>
                <w:sz w:val="18"/>
                <w:szCs w:val="18"/>
              </w:rPr>
            </w:pPr>
            <w:r w:rsidRPr="00453749">
              <w:rPr>
                <w:sz w:val="18"/>
                <w:szCs w:val="18"/>
              </w:rPr>
              <w:t>0.1%</w:t>
            </w:r>
          </w:p>
        </w:tc>
        <w:tc>
          <w:tcPr>
            <w:tcW w:w="851" w:type="dxa"/>
          </w:tcPr>
          <w:p w14:paraId="2F06E255" w14:textId="77777777" w:rsidR="00453749" w:rsidRPr="00453749" w:rsidRDefault="00453749" w:rsidP="00453749">
            <w:pPr>
              <w:jc w:val="center"/>
              <w:rPr>
                <w:sz w:val="18"/>
                <w:szCs w:val="18"/>
              </w:rPr>
            </w:pPr>
            <w:r w:rsidRPr="00453749">
              <w:rPr>
                <w:sz w:val="18"/>
                <w:szCs w:val="18"/>
              </w:rPr>
              <w:t>0.4%</w:t>
            </w:r>
          </w:p>
        </w:tc>
        <w:tc>
          <w:tcPr>
            <w:tcW w:w="709" w:type="dxa"/>
          </w:tcPr>
          <w:p w14:paraId="3625A781" w14:textId="77777777" w:rsidR="00453749" w:rsidRPr="00453749" w:rsidRDefault="00453749" w:rsidP="00453749">
            <w:pPr>
              <w:jc w:val="center"/>
              <w:rPr>
                <w:sz w:val="18"/>
                <w:szCs w:val="18"/>
              </w:rPr>
            </w:pPr>
            <w:r w:rsidRPr="00453749">
              <w:rPr>
                <w:sz w:val="18"/>
                <w:szCs w:val="18"/>
              </w:rPr>
              <w:t>0.1%</w:t>
            </w:r>
          </w:p>
        </w:tc>
        <w:tc>
          <w:tcPr>
            <w:tcW w:w="709" w:type="dxa"/>
          </w:tcPr>
          <w:p w14:paraId="5D97C46C" w14:textId="77777777" w:rsidR="00453749" w:rsidRPr="00453749" w:rsidRDefault="00453749" w:rsidP="00453749">
            <w:pPr>
              <w:jc w:val="center"/>
              <w:rPr>
                <w:sz w:val="18"/>
                <w:szCs w:val="18"/>
              </w:rPr>
            </w:pPr>
            <w:r w:rsidRPr="00453749">
              <w:rPr>
                <w:sz w:val="18"/>
                <w:szCs w:val="18"/>
              </w:rPr>
              <w:t>0.3%</w:t>
            </w:r>
          </w:p>
        </w:tc>
        <w:tc>
          <w:tcPr>
            <w:tcW w:w="708" w:type="dxa"/>
          </w:tcPr>
          <w:p w14:paraId="225744CB" w14:textId="77777777" w:rsidR="00453749" w:rsidRPr="00453749" w:rsidRDefault="00453749" w:rsidP="00453749">
            <w:pPr>
              <w:jc w:val="center"/>
              <w:rPr>
                <w:sz w:val="18"/>
                <w:szCs w:val="18"/>
              </w:rPr>
            </w:pPr>
            <w:r w:rsidRPr="00453749">
              <w:rPr>
                <w:sz w:val="18"/>
                <w:szCs w:val="18"/>
              </w:rPr>
              <w:t>7%</w:t>
            </w:r>
          </w:p>
        </w:tc>
        <w:tc>
          <w:tcPr>
            <w:tcW w:w="851" w:type="dxa"/>
          </w:tcPr>
          <w:p w14:paraId="08F6E642" w14:textId="77777777" w:rsidR="00453749" w:rsidRPr="00453749" w:rsidRDefault="00453749" w:rsidP="00453749">
            <w:pPr>
              <w:jc w:val="center"/>
              <w:rPr>
                <w:sz w:val="18"/>
                <w:szCs w:val="18"/>
              </w:rPr>
            </w:pPr>
            <w:r w:rsidRPr="00453749">
              <w:rPr>
                <w:sz w:val="18"/>
                <w:szCs w:val="18"/>
              </w:rPr>
              <w:t>100%</w:t>
            </w:r>
          </w:p>
        </w:tc>
      </w:tr>
      <w:tr w:rsidR="00EA1CFF" w:rsidRPr="00527C4A" w14:paraId="3391F021" w14:textId="77777777" w:rsidTr="00EA1CFF">
        <w:tc>
          <w:tcPr>
            <w:tcW w:w="1413" w:type="dxa"/>
            <w:vMerge w:val="restart"/>
            <w:vAlign w:val="bottom"/>
          </w:tcPr>
          <w:p w14:paraId="37F589DB" w14:textId="77777777" w:rsidR="00453749" w:rsidRPr="00527C4A" w:rsidRDefault="00453749" w:rsidP="00453749">
            <w:pPr>
              <w:rPr>
                <w:sz w:val="18"/>
                <w:szCs w:val="18"/>
              </w:rPr>
            </w:pPr>
            <w:r w:rsidRPr="00527C4A">
              <w:rPr>
                <w:sz w:val="18"/>
                <w:szCs w:val="18"/>
              </w:rPr>
              <w:t xml:space="preserve">East Riding of Yorkshire </w:t>
            </w:r>
          </w:p>
        </w:tc>
        <w:tc>
          <w:tcPr>
            <w:tcW w:w="709" w:type="dxa"/>
          </w:tcPr>
          <w:p w14:paraId="61B67737" w14:textId="77777777" w:rsidR="00453749" w:rsidRPr="00453749" w:rsidRDefault="00453749" w:rsidP="00453749">
            <w:pPr>
              <w:jc w:val="center"/>
              <w:rPr>
                <w:sz w:val="18"/>
                <w:szCs w:val="18"/>
              </w:rPr>
            </w:pPr>
            <w:r w:rsidRPr="00453749">
              <w:rPr>
                <w:sz w:val="18"/>
                <w:szCs w:val="18"/>
              </w:rPr>
              <w:t>31196</w:t>
            </w:r>
          </w:p>
        </w:tc>
        <w:tc>
          <w:tcPr>
            <w:tcW w:w="954" w:type="dxa"/>
          </w:tcPr>
          <w:p w14:paraId="300875F6" w14:textId="77777777" w:rsidR="00453749" w:rsidRPr="00453749" w:rsidRDefault="00453749" w:rsidP="00453749">
            <w:pPr>
              <w:jc w:val="center"/>
              <w:rPr>
                <w:sz w:val="18"/>
                <w:szCs w:val="18"/>
              </w:rPr>
            </w:pPr>
            <w:r w:rsidRPr="00453749">
              <w:rPr>
                <w:sz w:val="18"/>
                <w:szCs w:val="18"/>
              </w:rPr>
              <w:t>93691</w:t>
            </w:r>
          </w:p>
        </w:tc>
        <w:tc>
          <w:tcPr>
            <w:tcW w:w="954" w:type="dxa"/>
          </w:tcPr>
          <w:p w14:paraId="4FA2374E" w14:textId="77777777" w:rsidR="00453749" w:rsidRPr="00453749" w:rsidRDefault="00453749" w:rsidP="00453749">
            <w:pPr>
              <w:jc w:val="center"/>
              <w:rPr>
                <w:sz w:val="18"/>
                <w:szCs w:val="18"/>
              </w:rPr>
            </w:pPr>
            <w:r w:rsidRPr="00453749">
              <w:rPr>
                <w:sz w:val="18"/>
                <w:szCs w:val="18"/>
              </w:rPr>
              <w:t>226</w:t>
            </w:r>
          </w:p>
        </w:tc>
        <w:tc>
          <w:tcPr>
            <w:tcW w:w="743" w:type="dxa"/>
          </w:tcPr>
          <w:p w14:paraId="1D309C7B" w14:textId="77777777" w:rsidR="00453749" w:rsidRPr="00453749" w:rsidRDefault="00453749" w:rsidP="00453749">
            <w:pPr>
              <w:jc w:val="center"/>
              <w:rPr>
                <w:sz w:val="18"/>
                <w:szCs w:val="18"/>
              </w:rPr>
            </w:pPr>
            <w:r w:rsidRPr="00453749">
              <w:rPr>
                <w:sz w:val="18"/>
                <w:szCs w:val="18"/>
              </w:rPr>
              <w:t>126</w:t>
            </w:r>
          </w:p>
        </w:tc>
        <w:tc>
          <w:tcPr>
            <w:tcW w:w="709" w:type="dxa"/>
          </w:tcPr>
          <w:p w14:paraId="6CEFD8CC" w14:textId="77777777" w:rsidR="00453749" w:rsidRPr="00453749" w:rsidRDefault="00453749" w:rsidP="00453749">
            <w:pPr>
              <w:jc w:val="center"/>
              <w:rPr>
                <w:sz w:val="18"/>
                <w:szCs w:val="18"/>
              </w:rPr>
            </w:pPr>
            <w:r w:rsidRPr="00453749">
              <w:rPr>
                <w:sz w:val="18"/>
                <w:szCs w:val="18"/>
              </w:rPr>
              <w:t>84</w:t>
            </w:r>
          </w:p>
        </w:tc>
        <w:tc>
          <w:tcPr>
            <w:tcW w:w="851" w:type="dxa"/>
          </w:tcPr>
          <w:p w14:paraId="485CFA34" w14:textId="77777777" w:rsidR="00453749" w:rsidRPr="00453749" w:rsidRDefault="00453749" w:rsidP="00453749">
            <w:pPr>
              <w:jc w:val="center"/>
              <w:rPr>
                <w:sz w:val="18"/>
                <w:szCs w:val="18"/>
              </w:rPr>
            </w:pPr>
            <w:r w:rsidRPr="00453749">
              <w:rPr>
                <w:sz w:val="18"/>
                <w:szCs w:val="18"/>
              </w:rPr>
              <w:t>366</w:t>
            </w:r>
          </w:p>
        </w:tc>
        <w:tc>
          <w:tcPr>
            <w:tcW w:w="709" w:type="dxa"/>
          </w:tcPr>
          <w:p w14:paraId="31F76C8A" w14:textId="77777777" w:rsidR="00453749" w:rsidRPr="00453749" w:rsidRDefault="00453749" w:rsidP="00453749">
            <w:pPr>
              <w:jc w:val="center"/>
              <w:rPr>
                <w:sz w:val="18"/>
                <w:szCs w:val="18"/>
              </w:rPr>
            </w:pPr>
            <w:r w:rsidRPr="00453749">
              <w:rPr>
                <w:sz w:val="18"/>
                <w:szCs w:val="18"/>
              </w:rPr>
              <w:t>49</w:t>
            </w:r>
          </w:p>
        </w:tc>
        <w:tc>
          <w:tcPr>
            <w:tcW w:w="709" w:type="dxa"/>
          </w:tcPr>
          <w:p w14:paraId="7C0BC731" w14:textId="77777777" w:rsidR="00453749" w:rsidRPr="00453749" w:rsidRDefault="00453749" w:rsidP="00453749">
            <w:pPr>
              <w:jc w:val="center"/>
              <w:rPr>
                <w:sz w:val="18"/>
                <w:szCs w:val="18"/>
              </w:rPr>
            </w:pPr>
            <w:r w:rsidRPr="00453749">
              <w:rPr>
                <w:sz w:val="18"/>
                <w:szCs w:val="18"/>
              </w:rPr>
              <w:t>565</w:t>
            </w:r>
          </w:p>
        </w:tc>
        <w:tc>
          <w:tcPr>
            <w:tcW w:w="708" w:type="dxa"/>
          </w:tcPr>
          <w:p w14:paraId="6AE59391" w14:textId="77777777" w:rsidR="00453749" w:rsidRPr="00453749" w:rsidRDefault="00453749" w:rsidP="00453749">
            <w:pPr>
              <w:jc w:val="center"/>
              <w:rPr>
                <w:sz w:val="18"/>
                <w:szCs w:val="18"/>
              </w:rPr>
            </w:pPr>
            <w:r w:rsidRPr="00453749">
              <w:rPr>
                <w:sz w:val="18"/>
                <w:szCs w:val="18"/>
              </w:rPr>
              <w:t>10098</w:t>
            </w:r>
          </w:p>
        </w:tc>
        <w:tc>
          <w:tcPr>
            <w:tcW w:w="851" w:type="dxa"/>
          </w:tcPr>
          <w:p w14:paraId="045B09C1" w14:textId="77777777" w:rsidR="00453749" w:rsidRPr="00453749" w:rsidRDefault="00453749" w:rsidP="00453749">
            <w:pPr>
              <w:jc w:val="center"/>
              <w:rPr>
                <w:sz w:val="18"/>
                <w:szCs w:val="18"/>
              </w:rPr>
            </w:pPr>
            <w:r w:rsidRPr="00453749">
              <w:rPr>
                <w:sz w:val="18"/>
                <w:szCs w:val="18"/>
              </w:rPr>
              <w:t>136401</w:t>
            </w:r>
          </w:p>
        </w:tc>
      </w:tr>
      <w:tr w:rsidR="00EA1CFF" w:rsidRPr="00527C4A" w14:paraId="3948FA31" w14:textId="77777777" w:rsidTr="00EA1CFF">
        <w:tc>
          <w:tcPr>
            <w:tcW w:w="1413" w:type="dxa"/>
            <w:vMerge/>
          </w:tcPr>
          <w:p w14:paraId="00B5F29E" w14:textId="77777777" w:rsidR="00453749" w:rsidRPr="00527C4A" w:rsidRDefault="00453749" w:rsidP="00453749">
            <w:pPr>
              <w:rPr>
                <w:sz w:val="18"/>
                <w:szCs w:val="18"/>
              </w:rPr>
            </w:pPr>
          </w:p>
        </w:tc>
        <w:tc>
          <w:tcPr>
            <w:tcW w:w="709" w:type="dxa"/>
          </w:tcPr>
          <w:p w14:paraId="5F293598" w14:textId="77777777" w:rsidR="00453749" w:rsidRPr="00453749" w:rsidRDefault="00453749" w:rsidP="00453749">
            <w:pPr>
              <w:jc w:val="center"/>
              <w:rPr>
                <w:sz w:val="18"/>
                <w:szCs w:val="18"/>
              </w:rPr>
            </w:pPr>
            <w:r w:rsidRPr="00453749">
              <w:rPr>
                <w:sz w:val="18"/>
                <w:szCs w:val="18"/>
              </w:rPr>
              <w:t>23%</w:t>
            </w:r>
          </w:p>
        </w:tc>
        <w:tc>
          <w:tcPr>
            <w:tcW w:w="954" w:type="dxa"/>
          </w:tcPr>
          <w:p w14:paraId="4AF9E9C7" w14:textId="77777777" w:rsidR="00453749" w:rsidRPr="00453749" w:rsidRDefault="00453749" w:rsidP="00453749">
            <w:pPr>
              <w:jc w:val="center"/>
              <w:rPr>
                <w:sz w:val="18"/>
                <w:szCs w:val="18"/>
              </w:rPr>
            </w:pPr>
            <w:r w:rsidRPr="00453749">
              <w:rPr>
                <w:sz w:val="18"/>
                <w:szCs w:val="18"/>
              </w:rPr>
              <w:t>69%</w:t>
            </w:r>
          </w:p>
        </w:tc>
        <w:tc>
          <w:tcPr>
            <w:tcW w:w="954" w:type="dxa"/>
          </w:tcPr>
          <w:p w14:paraId="708A4943" w14:textId="77777777" w:rsidR="00453749" w:rsidRPr="00453749" w:rsidRDefault="00453749" w:rsidP="00453749">
            <w:pPr>
              <w:jc w:val="center"/>
              <w:rPr>
                <w:sz w:val="18"/>
                <w:szCs w:val="18"/>
              </w:rPr>
            </w:pPr>
            <w:r w:rsidRPr="00453749">
              <w:rPr>
                <w:sz w:val="18"/>
                <w:szCs w:val="18"/>
              </w:rPr>
              <w:t>0.2%</w:t>
            </w:r>
          </w:p>
        </w:tc>
        <w:tc>
          <w:tcPr>
            <w:tcW w:w="743" w:type="dxa"/>
          </w:tcPr>
          <w:p w14:paraId="0429849B" w14:textId="77777777" w:rsidR="00453749" w:rsidRPr="00453749" w:rsidRDefault="00453749" w:rsidP="00453749">
            <w:pPr>
              <w:jc w:val="center"/>
              <w:rPr>
                <w:sz w:val="18"/>
                <w:szCs w:val="18"/>
              </w:rPr>
            </w:pPr>
            <w:r w:rsidRPr="00453749">
              <w:rPr>
                <w:sz w:val="18"/>
                <w:szCs w:val="18"/>
              </w:rPr>
              <w:t>0.1%</w:t>
            </w:r>
          </w:p>
        </w:tc>
        <w:tc>
          <w:tcPr>
            <w:tcW w:w="709" w:type="dxa"/>
          </w:tcPr>
          <w:p w14:paraId="47D0EC20" w14:textId="77777777" w:rsidR="00453749" w:rsidRPr="00453749" w:rsidRDefault="00453749" w:rsidP="00453749">
            <w:pPr>
              <w:jc w:val="center"/>
              <w:rPr>
                <w:sz w:val="18"/>
                <w:szCs w:val="18"/>
              </w:rPr>
            </w:pPr>
            <w:r w:rsidRPr="00453749">
              <w:rPr>
                <w:sz w:val="18"/>
                <w:szCs w:val="18"/>
              </w:rPr>
              <w:t>0.1%</w:t>
            </w:r>
          </w:p>
        </w:tc>
        <w:tc>
          <w:tcPr>
            <w:tcW w:w="851" w:type="dxa"/>
          </w:tcPr>
          <w:p w14:paraId="34FF5BD8" w14:textId="77777777" w:rsidR="00453749" w:rsidRPr="00453749" w:rsidRDefault="00453749" w:rsidP="00453749">
            <w:pPr>
              <w:jc w:val="center"/>
              <w:rPr>
                <w:sz w:val="18"/>
                <w:szCs w:val="18"/>
              </w:rPr>
            </w:pPr>
            <w:r w:rsidRPr="00453749">
              <w:rPr>
                <w:sz w:val="18"/>
                <w:szCs w:val="18"/>
              </w:rPr>
              <w:t>0.3%</w:t>
            </w:r>
          </w:p>
        </w:tc>
        <w:tc>
          <w:tcPr>
            <w:tcW w:w="709" w:type="dxa"/>
          </w:tcPr>
          <w:p w14:paraId="43734D9A" w14:textId="77777777" w:rsidR="00453749" w:rsidRPr="00453749" w:rsidRDefault="00453749" w:rsidP="00453749">
            <w:pPr>
              <w:jc w:val="center"/>
              <w:rPr>
                <w:sz w:val="18"/>
                <w:szCs w:val="18"/>
              </w:rPr>
            </w:pPr>
            <w:r w:rsidRPr="00453749">
              <w:rPr>
                <w:sz w:val="18"/>
                <w:szCs w:val="18"/>
              </w:rPr>
              <w:t>0.0%</w:t>
            </w:r>
          </w:p>
        </w:tc>
        <w:tc>
          <w:tcPr>
            <w:tcW w:w="709" w:type="dxa"/>
          </w:tcPr>
          <w:p w14:paraId="3974E882" w14:textId="77777777" w:rsidR="00453749" w:rsidRPr="00453749" w:rsidRDefault="00453749" w:rsidP="00453749">
            <w:pPr>
              <w:jc w:val="center"/>
              <w:rPr>
                <w:sz w:val="18"/>
                <w:szCs w:val="18"/>
              </w:rPr>
            </w:pPr>
            <w:r w:rsidRPr="00453749">
              <w:rPr>
                <w:sz w:val="18"/>
                <w:szCs w:val="18"/>
              </w:rPr>
              <w:t>0.4%</w:t>
            </w:r>
          </w:p>
        </w:tc>
        <w:tc>
          <w:tcPr>
            <w:tcW w:w="708" w:type="dxa"/>
          </w:tcPr>
          <w:p w14:paraId="55089BB7" w14:textId="77777777" w:rsidR="00453749" w:rsidRPr="00453749" w:rsidRDefault="00453749" w:rsidP="00453749">
            <w:pPr>
              <w:jc w:val="center"/>
              <w:rPr>
                <w:sz w:val="18"/>
                <w:szCs w:val="18"/>
              </w:rPr>
            </w:pPr>
            <w:r w:rsidRPr="00453749">
              <w:rPr>
                <w:sz w:val="18"/>
                <w:szCs w:val="18"/>
              </w:rPr>
              <w:t>7%</w:t>
            </w:r>
          </w:p>
        </w:tc>
        <w:tc>
          <w:tcPr>
            <w:tcW w:w="851" w:type="dxa"/>
          </w:tcPr>
          <w:p w14:paraId="464AA92D" w14:textId="77777777" w:rsidR="00453749" w:rsidRPr="00453749" w:rsidRDefault="00453749" w:rsidP="00453749">
            <w:pPr>
              <w:jc w:val="center"/>
              <w:rPr>
                <w:sz w:val="18"/>
                <w:szCs w:val="18"/>
              </w:rPr>
            </w:pPr>
            <w:r w:rsidRPr="00453749">
              <w:rPr>
                <w:sz w:val="18"/>
                <w:szCs w:val="18"/>
              </w:rPr>
              <w:t>100%</w:t>
            </w:r>
          </w:p>
        </w:tc>
      </w:tr>
      <w:tr w:rsidR="00EA1CFF" w:rsidRPr="00527C4A" w14:paraId="7A37606D" w14:textId="77777777" w:rsidTr="00EA1CFF">
        <w:tc>
          <w:tcPr>
            <w:tcW w:w="1413" w:type="dxa"/>
            <w:vMerge w:val="restart"/>
            <w:vAlign w:val="bottom"/>
          </w:tcPr>
          <w:p w14:paraId="3FB2F148" w14:textId="77777777" w:rsidR="00453749" w:rsidRPr="00527C4A" w:rsidRDefault="00453749" w:rsidP="00453749">
            <w:pPr>
              <w:rPr>
                <w:sz w:val="18"/>
                <w:szCs w:val="18"/>
              </w:rPr>
            </w:pPr>
            <w:r w:rsidRPr="00527C4A">
              <w:rPr>
                <w:sz w:val="18"/>
                <w:szCs w:val="18"/>
              </w:rPr>
              <w:t xml:space="preserve">Lincolnshire West </w:t>
            </w:r>
          </w:p>
        </w:tc>
        <w:tc>
          <w:tcPr>
            <w:tcW w:w="709" w:type="dxa"/>
          </w:tcPr>
          <w:p w14:paraId="4EDF3BEF" w14:textId="77777777" w:rsidR="00453749" w:rsidRPr="00453749" w:rsidRDefault="00453749" w:rsidP="00453749">
            <w:pPr>
              <w:jc w:val="center"/>
              <w:rPr>
                <w:sz w:val="18"/>
                <w:szCs w:val="18"/>
              </w:rPr>
            </w:pPr>
            <w:r w:rsidRPr="00453749">
              <w:rPr>
                <w:sz w:val="18"/>
                <w:szCs w:val="18"/>
              </w:rPr>
              <w:t>19439</w:t>
            </w:r>
          </w:p>
        </w:tc>
        <w:tc>
          <w:tcPr>
            <w:tcW w:w="954" w:type="dxa"/>
          </w:tcPr>
          <w:p w14:paraId="650B256D" w14:textId="77777777" w:rsidR="00453749" w:rsidRPr="00453749" w:rsidRDefault="00453749" w:rsidP="00453749">
            <w:pPr>
              <w:jc w:val="center"/>
              <w:rPr>
                <w:sz w:val="18"/>
                <w:szCs w:val="18"/>
              </w:rPr>
            </w:pPr>
            <w:r w:rsidRPr="00453749">
              <w:rPr>
                <w:sz w:val="18"/>
                <w:szCs w:val="18"/>
              </w:rPr>
              <w:t>62739</w:t>
            </w:r>
          </w:p>
        </w:tc>
        <w:tc>
          <w:tcPr>
            <w:tcW w:w="954" w:type="dxa"/>
          </w:tcPr>
          <w:p w14:paraId="77A7AC1F" w14:textId="77777777" w:rsidR="00453749" w:rsidRPr="00453749" w:rsidRDefault="00453749" w:rsidP="00453749">
            <w:pPr>
              <w:jc w:val="center"/>
              <w:rPr>
                <w:sz w:val="18"/>
                <w:szCs w:val="18"/>
              </w:rPr>
            </w:pPr>
            <w:r w:rsidRPr="00453749">
              <w:rPr>
                <w:sz w:val="18"/>
                <w:szCs w:val="18"/>
              </w:rPr>
              <w:t>141</w:t>
            </w:r>
          </w:p>
        </w:tc>
        <w:tc>
          <w:tcPr>
            <w:tcW w:w="743" w:type="dxa"/>
          </w:tcPr>
          <w:p w14:paraId="7683262E" w14:textId="77777777" w:rsidR="00453749" w:rsidRPr="00453749" w:rsidRDefault="00453749" w:rsidP="00453749">
            <w:pPr>
              <w:jc w:val="center"/>
              <w:rPr>
                <w:sz w:val="18"/>
                <w:szCs w:val="18"/>
              </w:rPr>
            </w:pPr>
            <w:r w:rsidRPr="00453749">
              <w:rPr>
                <w:sz w:val="18"/>
                <w:szCs w:val="18"/>
              </w:rPr>
              <w:t>172</w:t>
            </w:r>
          </w:p>
        </w:tc>
        <w:tc>
          <w:tcPr>
            <w:tcW w:w="709" w:type="dxa"/>
          </w:tcPr>
          <w:p w14:paraId="205CBBE8" w14:textId="77777777" w:rsidR="00453749" w:rsidRPr="00453749" w:rsidRDefault="00453749" w:rsidP="00453749">
            <w:pPr>
              <w:jc w:val="center"/>
              <w:rPr>
                <w:sz w:val="18"/>
                <w:szCs w:val="18"/>
              </w:rPr>
            </w:pPr>
            <w:r w:rsidRPr="00453749">
              <w:rPr>
                <w:sz w:val="18"/>
                <w:szCs w:val="18"/>
              </w:rPr>
              <w:t>31</w:t>
            </w:r>
          </w:p>
        </w:tc>
        <w:tc>
          <w:tcPr>
            <w:tcW w:w="851" w:type="dxa"/>
          </w:tcPr>
          <w:p w14:paraId="20A17D3D" w14:textId="77777777" w:rsidR="00453749" w:rsidRPr="00453749" w:rsidRDefault="00453749" w:rsidP="00453749">
            <w:pPr>
              <w:jc w:val="center"/>
              <w:rPr>
                <w:sz w:val="18"/>
                <w:szCs w:val="18"/>
              </w:rPr>
            </w:pPr>
            <w:r w:rsidRPr="00453749">
              <w:rPr>
                <w:sz w:val="18"/>
                <w:szCs w:val="18"/>
              </w:rPr>
              <w:t>212</w:t>
            </w:r>
          </w:p>
        </w:tc>
        <w:tc>
          <w:tcPr>
            <w:tcW w:w="709" w:type="dxa"/>
          </w:tcPr>
          <w:p w14:paraId="6E4E4B59" w14:textId="77777777" w:rsidR="00453749" w:rsidRPr="00453749" w:rsidRDefault="00453749" w:rsidP="00453749">
            <w:pPr>
              <w:jc w:val="center"/>
              <w:rPr>
                <w:sz w:val="18"/>
                <w:szCs w:val="18"/>
              </w:rPr>
            </w:pPr>
            <w:r w:rsidRPr="00453749">
              <w:rPr>
                <w:sz w:val="18"/>
                <w:szCs w:val="18"/>
              </w:rPr>
              <w:t>88</w:t>
            </w:r>
          </w:p>
        </w:tc>
        <w:tc>
          <w:tcPr>
            <w:tcW w:w="709" w:type="dxa"/>
          </w:tcPr>
          <w:p w14:paraId="4CAD8C65" w14:textId="77777777" w:rsidR="00453749" w:rsidRPr="00453749" w:rsidRDefault="00453749" w:rsidP="00453749">
            <w:pPr>
              <w:jc w:val="center"/>
              <w:rPr>
                <w:sz w:val="18"/>
                <w:szCs w:val="18"/>
              </w:rPr>
            </w:pPr>
            <w:r w:rsidRPr="00453749">
              <w:rPr>
                <w:sz w:val="18"/>
                <w:szCs w:val="18"/>
              </w:rPr>
              <w:t>303</w:t>
            </w:r>
          </w:p>
        </w:tc>
        <w:tc>
          <w:tcPr>
            <w:tcW w:w="708" w:type="dxa"/>
          </w:tcPr>
          <w:p w14:paraId="38EFCA4B" w14:textId="77777777" w:rsidR="00453749" w:rsidRPr="00453749" w:rsidRDefault="00453749" w:rsidP="00453749">
            <w:pPr>
              <w:jc w:val="center"/>
              <w:rPr>
                <w:sz w:val="18"/>
                <w:szCs w:val="18"/>
              </w:rPr>
            </w:pPr>
            <w:r w:rsidRPr="00453749">
              <w:rPr>
                <w:sz w:val="18"/>
                <w:szCs w:val="18"/>
              </w:rPr>
              <w:t>6125</w:t>
            </w:r>
          </w:p>
        </w:tc>
        <w:tc>
          <w:tcPr>
            <w:tcW w:w="851" w:type="dxa"/>
          </w:tcPr>
          <w:p w14:paraId="623083A6" w14:textId="77777777" w:rsidR="00453749" w:rsidRPr="00453749" w:rsidRDefault="00453749" w:rsidP="00453749">
            <w:pPr>
              <w:jc w:val="center"/>
              <w:rPr>
                <w:sz w:val="18"/>
                <w:szCs w:val="18"/>
              </w:rPr>
            </w:pPr>
            <w:r w:rsidRPr="00453749">
              <w:rPr>
                <w:sz w:val="18"/>
                <w:szCs w:val="18"/>
              </w:rPr>
              <w:t>89250</w:t>
            </w:r>
          </w:p>
        </w:tc>
      </w:tr>
      <w:tr w:rsidR="00EA1CFF" w:rsidRPr="00527C4A" w14:paraId="42C3982A" w14:textId="77777777" w:rsidTr="00EA1CFF">
        <w:tc>
          <w:tcPr>
            <w:tcW w:w="1413" w:type="dxa"/>
            <w:vMerge/>
          </w:tcPr>
          <w:p w14:paraId="397B2FBB" w14:textId="77777777" w:rsidR="00453749" w:rsidRPr="00527C4A" w:rsidRDefault="00453749" w:rsidP="00453749">
            <w:pPr>
              <w:rPr>
                <w:sz w:val="18"/>
                <w:szCs w:val="18"/>
              </w:rPr>
            </w:pPr>
          </w:p>
        </w:tc>
        <w:tc>
          <w:tcPr>
            <w:tcW w:w="709" w:type="dxa"/>
          </w:tcPr>
          <w:p w14:paraId="45E2F5C5" w14:textId="77777777" w:rsidR="00453749" w:rsidRPr="00453749" w:rsidRDefault="00453749" w:rsidP="00453749">
            <w:pPr>
              <w:jc w:val="center"/>
              <w:rPr>
                <w:sz w:val="18"/>
                <w:szCs w:val="18"/>
              </w:rPr>
            </w:pPr>
            <w:r w:rsidRPr="00453749">
              <w:rPr>
                <w:sz w:val="18"/>
                <w:szCs w:val="18"/>
              </w:rPr>
              <w:t>22%</w:t>
            </w:r>
          </w:p>
        </w:tc>
        <w:tc>
          <w:tcPr>
            <w:tcW w:w="954" w:type="dxa"/>
          </w:tcPr>
          <w:p w14:paraId="2EFB626E" w14:textId="77777777" w:rsidR="00453749" w:rsidRPr="00453749" w:rsidRDefault="00453749" w:rsidP="00453749">
            <w:pPr>
              <w:jc w:val="center"/>
              <w:rPr>
                <w:sz w:val="18"/>
                <w:szCs w:val="18"/>
              </w:rPr>
            </w:pPr>
            <w:r w:rsidRPr="00453749">
              <w:rPr>
                <w:sz w:val="18"/>
                <w:szCs w:val="18"/>
              </w:rPr>
              <w:t>70%</w:t>
            </w:r>
          </w:p>
        </w:tc>
        <w:tc>
          <w:tcPr>
            <w:tcW w:w="954" w:type="dxa"/>
          </w:tcPr>
          <w:p w14:paraId="7CFBE3F5" w14:textId="77777777" w:rsidR="00453749" w:rsidRPr="00453749" w:rsidRDefault="00453749" w:rsidP="00453749">
            <w:pPr>
              <w:jc w:val="center"/>
              <w:rPr>
                <w:sz w:val="18"/>
                <w:szCs w:val="18"/>
              </w:rPr>
            </w:pPr>
            <w:r w:rsidRPr="00453749">
              <w:rPr>
                <w:sz w:val="18"/>
                <w:szCs w:val="18"/>
              </w:rPr>
              <w:t>0.2%</w:t>
            </w:r>
          </w:p>
        </w:tc>
        <w:tc>
          <w:tcPr>
            <w:tcW w:w="743" w:type="dxa"/>
          </w:tcPr>
          <w:p w14:paraId="66653193" w14:textId="77777777" w:rsidR="00453749" w:rsidRPr="00453749" w:rsidRDefault="00453749" w:rsidP="00453749">
            <w:pPr>
              <w:jc w:val="center"/>
              <w:rPr>
                <w:sz w:val="18"/>
                <w:szCs w:val="18"/>
              </w:rPr>
            </w:pPr>
            <w:r w:rsidRPr="00453749">
              <w:rPr>
                <w:sz w:val="18"/>
                <w:szCs w:val="18"/>
              </w:rPr>
              <w:t>0.2%</w:t>
            </w:r>
          </w:p>
        </w:tc>
        <w:tc>
          <w:tcPr>
            <w:tcW w:w="709" w:type="dxa"/>
          </w:tcPr>
          <w:p w14:paraId="532BD31B" w14:textId="77777777" w:rsidR="00453749" w:rsidRPr="00453749" w:rsidRDefault="00453749" w:rsidP="00453749">
            <w:pPr>
              <w:jc w:val="center"/>
              <w:rPr>
                <w:sz w:val="18"/>
                <w:szCs w:val="18"/>
              </w:rPr>
            </w:pPr>
            <w:r w:rsidRPr="00453749">
              <w:rPr>
                <w:sz w:val="18"/>
                <w:szCs w:val="18"/>
              </w:rPr>
              <w:t>0.0%</w:t>
            </w:r>
          </w:p>
        </w:tc>
        <w:tc>
          <w:tcPr>
            <w:tcW w:w="851" w:type="dxa"/>
          </w:tcPr>
          <w:p w14:paraId="534E9291" w14:textId="77777777" w:rsidR="00453749" w:rsidRPr="00453749" w:rsidRDefault="00453749" w:rsidP="00453749">
            <w:pPr>
              <w:jc w:val="center"/>
              <w:rPr>
                <w:sz w:val="18"/>
                <w:szCs w:val="18"/>
              </w:rPr>
            </w:pPr>
            <w:r w:rsidRPr="00453749">
              <w:rPr>
                <w:sz w:val="18"/>
                <w:szCs w:val="18"/>
              </w:rPr>
              <w:t>0.2%</w:t>
            </w:r>
          </w:p>
        </w:tc>
        <w:tc>
          <w:tcPr>
            <w:tcW w:w="709" w:type="dxa"/>
          </w:tcPr>
          <w:p w14:paraId="0859A3C3" w14:textId="77777777" w:rsidR="00453749" w:rsidRPr="00453749" w:rsidRDefault="00453749" w:rsidP="00453749">
            <w:pPr>
              <w:jc w:val="center"/>
              <w:rPr>
                <w:sz w:val="18"/>
                <w:szCs w:val="18"/>
              </w:rPr>
            </w:pPr>
            <w:r w:rsidRPr="00453749">
              <w:rPr>
                <w:sz w:val="18"/>
                <w:szCs w:val="18"/>
              </w:rPr>
              <w:t>0.1%</w:t>
            </w:r>
          </w:p>
        </w:tc>
        <w:tc>
          <w:tcPr>
            <w:tcW w:w="709" w:type="dxa"/>
          </w:tcPr>
          <w:p w14:paraId="71EC3692" w14:textId="77777777" w:rsidR="00453749" w:rsidRPr="00453749" w:rsidRDefault="00453749" w:rsidP="00453749">
            <w:pPr>
              <w:jc w:val="center"/>
              <w:rPr>
                <w:sz w:val="18"/>
                <w:szCs w:val="18"/>
              </w:rPr>
            </w:pPr>
            <w:r w:rsidRPr="00453749">
              <w:rPr>
                <w:sz w:val="18"/>
                <w:szCs w:val="18"/>
              </w:rPr>
              <w:t>0.3%</w:t>
            </w:r>
          </w:p>
        </w:tc>
        <w:tc>
          <w:tcPr>
            <w:tcW w:w="708" w:type="dxa"/>
          </w:tcPr>
          <w:p w14:paraId="0DF66ADD" w14:textId="77777777" w:rsidR="00453749" w:rsidRPr="00453749" w:rsidRDefault="00453749" w:rsidP="00453749">
            <w:pPr>
              <w:jc w:val="center"/>
              <w:rPr>
                <w:sz w:val="18"/>
                <w:szCs w:val="18"/>
              </w:rPr>
            </w:pPr>
            <w:r w:rsidRPr="00453749">
              <w:rPr>
                <w:sz w:val="18"/>
                <w:szCs w:val="18"/>
              </w:rPr>
              <w:t>7%</w:t>
            </w:r>
          </w:p>
        </w:tc>
        <w:tc>
          <w:tcPr>
            <w:tcW w:w="851" w:type="dxa"/>
          </w:tcPr>
          <w:p w14:paraId="416E6272" w14:textId="77777777" w:rsidR="00453749" w:rsidRPr="00453749" w:rsidRDefault="00453749" w:rsidP="00453749">
            <w:pPr>
              <w:jc w:val="center"/>
              <w:rPr>
                <w:sz w:val="18"/>
                <w:szCs w:val="18"/>
              </w:rPr>
            </w:pPr>
            <w:r w:rsidRPr="00453749">
              <w:rPr>
                <w:sz w:val="18"/>
                <w:szCs w:val="18"/>
              </w:rPr>
              <w:t>100%</w:t>
            </w:r>
          </w:p>
        </w:tc>
      </w:tr>
    </w:tbl>
    <w:p w14:paraId="64B15A8C" w14:textId="77777777" w:rsidR="00453749" w:rsidRDefault="00453749" w:rsidP="00453749">
      <w:pPr>
        <w:rPr>
          <w:sz w:val="16"/>
          <w:szCs w:val="16"/>
        </w:rPr>
      </w:pPr>
      <w:r w:rsidRPr="00527C4A">
        <w:rPr>
          <w:sz w:val="16"/>
          <w:szCs w:val="16"/>
        </w:rPr>
        <w:t xml:space="preserve">Source: Office for National Statistics (ONS) mid-2011 Census based population estimates for Clinical Commissioning Groups. </w:t>
      </w:r>
    </w:p>
    <w:p w14:paraId="02EB9E28" w14:textId="77777777" w:rsidR="00453749" w:rsidRDefault="00453749" w:rsidP="00453749">
      <w:pPr>
        <w:pStyle w:val="Heading4"/>
      </w:pPr>
      <w:r>
        <w:t>Table 2</w:t>
      </w:r>
      <w:r w:rsidR="00FB07C6">
        <w:t>2</w:t>
      </w:r>
      <w:r>
        <w:t xml:space="preserve"> – Sexual orientation </w:t>
      </w:r>
      <w:r w:rsidR="00EA1CFF">
        <w:t>(proxy) and marital state</w:t>
      </w:r>
      <w:r>
        <w:t xml:space="preserve"> distribution of CCG populations 2011</w:t>
      </w:r>
    </w:p>
    <w:tbl>
      <w:tblPr>
        <w:tblStyle w:val="TableGrid"/>
        <w:tblW w:w="9067" w:type="dxa"/>
        <w:tblLook w:val="04A0" w:firstRow="1" w:lastRow="0" w:firstColumn="1" w:lastColumn="0" w:noHBand="0" w:noVBand="1"/>
      </w:tblPr>
      <w:tblGrid>
        <w:gridCol w:w="1980"/>
        <w:gridCol w:w="709"/>
        <w:gridCol w:w="850"/>
        <w:gridCol w:w="1701"/>
        <w:gridCol w:w="975"/>
        <w:gridCol w:w="868"/>
        <w:gridCol w:w="972"/>
        <w:gridCol w:w="1012"/>
      </w:tblGrid>
      <w:tr w:rsidR="00EA1CFF" w14:paraId="0FA9D24E" w14:textId="77777777" w:rsidTr="00EA1CFF">
        <w:tc>
          <w:tcPr>
            <w:tcW w:w="1980" w:type="dxa"/>
            <w:shd w:val="clear" w:color="auto" w:fill="767171" w:themeFill="background2" w:themeFillShade="80"/>
          </w:tcPr>
          <w:p w14:paraId="241F0A39" w14:textId="77777777" w:rsidR="00EA1CFF" w:rsidRPr="00527C4A" w:rsidRDefault="00EA1CFF" w:rsidP="00EA1CFF">
            <w:pPr>
              <w:jc w:val="center"/>
              <w:rPr>
                <w:color w:val="FFFFFF" w:themeColor="background1"/>
                <w:sz w:val="18"/>
                <w:szCs w:val="18"/>
              </w:rPr>
            </w:pPr>
            <w:r>
              <w:rPr>
                <w:color w:val="FFFFFF" w:themeColor="background1"/>
                <w:sz w:val="18"/>
                <w:szCs w:val="18"/>
              </w:rPr>
              <w:t>CCG</w:t>
            </w:r>
          </w:p>
        </w:tc>
        <w:tc>
          <w:tcPr>
            <w:tcW w:w="709" w:type="dxa"/>
            <w:shd w:val="clear" w:color="auto" w:fill="767171" w:themeFill="background2" w:themeFillShade="80"/>
            <w:vAlign w:val="center"/>
          </w:tcPr>
          <w:p w14:paraId="55D7EE32" w14:textId="77777777" w:rsidR="00EA1CFF" w:rsidRPr="00527C4A" w:rsidRDefault="00EA1CFF" w:rsidP="0009450E">
            <w:pPr>
              <w:jc w:val="center"/>
              <w:rPr>
                <w:color w:val="FFFFFF" w:themeColor="background1"/>
                <w:sz w:val="18"/>
                <w:szCs w:val="18"/>
              </w:rPr>
            </w:pPr>
            <w:r>
              <w:rPr>
                <w:color w:val="FFFFFF" w:themeColor="background1"/>
                <w:sz w:val="18"/>
                <w:szCs w:val="18"/>
              </w:rPr>
              <w:t>Single</w:t>
            </w:r>
          </w:p>
        </w:tc>
        <w:tc>
          <w:tcPr>
            <w:tcW w:w="850" w:type="dxa"/>
            <w:shd w:val="clear" w:color="auto" w:fill="767171" w:themeFill="background2" w:themeFillShade="80"/>
            <w:vAlign w:val="center"/>
          </w:tcPr>
          <w:p w14:paraId="57D9DB90" w14:textId="77777777" w:rsidR="00EA1CFF" w:rsidRPr="00527C4A" w:rsidRDefault="00EA1CFF" w:rsidP="0009450E">
            <w:pPr>
              <w:jc w:val="center"/>
              <w:rPr>
                <w:color w:val="FFFFFF" w:themeColor="background1"/>
                <w:sz w:val="18"/>
                <w:szCs w:val="18"/>
              </w:rPr>
            </w:pPr>
            <w:r>
              <w:rPr>
                <w:color w:val="FFFFFF" w:themeColor="background1"/>
                <w:sz w:val="18"/>
                <w:szCs w:val="18"/>
              </w:rPr>
              <w:t>Married</w:t>
            </w:r>
          </w:p>
        </w:tc>
        <w:tc>
          <w:tcPr>
            <w:tcW w:w="1701" w:type="dxa"/>
            <w:shd w:val="clear" w:color="auto" w:fill="767171" w:themeFill="background2" w:themeFillShade="80"/>
            <w:vAlign w:val="center"/>
          </w:tcPr>
          <w:p w14:paraId="5BC916A0" w14:textId="77777777" w:rsidR="00EA1CFF" w:rsidRPr="00527C4A" w:rsidRDefault="00EA1CFF" w:rsidP="00EA1CFF">
            <w:pPr>
              <w:jc w:val="center"/>
              <w:rPr>
                <w:color w:val="FFFFFF" w:themeColor="background1"/>
                <w:sz w:val="18"/>
                <w:szCs w:val="18"/>
              </w:rPr>
            </w:pPr>
            <w:r>
              <w:rPr>
                <w:color w:val="FFFFFF" w:themeColor="background1"/>
                <w:sz w:val="18"/>
                <w:szCs w:val="18"/>
              </w:rPr>
              <w:t>In a registered same sex civil-partnership</w:t>
            </w:r>
          </w:p>
        </w:tc>
        <w:tc>
          <w:tcPr>
            <w:tcW w:w="975" w:type="dxa"/>
            <w:shd w:val="clear" w:color="auto" w:fill="767171" w:themeFill="background2" w:themeFillShade="80"/>
            <w:vAlign w:val="center"/>
          </w:tcPr>
          <w:p w14:paraId="4C75E6DE" w14:textId="77777777" w:rsidR="00EA1CFF" w:rsidRPr="00527C4A" w:rsidRDefault="00EA1CFF" w:rsidP="0009450E">
            <w:pPr>
              <w:jc w:val="center"/>
              <w:rPr>
                <w:color w:val="FFFFFF" w:themeColor="background1"/>
                <w:sz w:val="18"/>
                <w:szCs w:val="18"/>
              </w:rPr>
            </w:pPr>
            <w:r>
              <w:rPr>
                <w:color w:val="FFFFFF" w:themeColor="background1"/>
                <w:sz w:val="18"/>
                <w:szCs w:val="18"/>
              </w:rPr>
              <w:t>Separated</w:t>
            </w:r>
          </w:p>
        </w:tc>
        <w:tc>
          <w:tcPr>
            <w:tcW w:w="868" w:type="dxa"/>
            <w:shd w:val="clear" w:color="auto" w:fill="767171" w:themeFill="background2" w:themeFillShade="80"/>
            <w:vAlign w:val="center"/>
          </w:tcPr>
          <w:p w14:paraId="6226BE52" w14:textId="77777777" w:rsidR="00EA1CFF" w:rsidRPr="00527C4A" w:rsidRDefault="00EA1CFF" w:rsidP="0009450E">
            <w:pPr>
              <w:jc w:val="center"/>
              <w:rPr>
                <w:color w:val="FFFFFF" w:themeColor="background1"/>
                <w:sz w:val="18"/>
                <w:szCs w:val="18"/>
              </w:rPr>
            </w:pPr>
            <w:r>
              <w:rPr>
                <w:color w:val="FFFFFF" w:themeColor="background1"/>
                <w:sz w:val="18"/>
                <w:szCs w:val="18"/>
              </w:rPr>
              <w:t>Divorced</w:t>
            </w:r>
          </w:p>
        </w:tc>
        <w:tc>
          <w:tcPr>
            <w:tcW w:w="972" w:type="dxa"/>
            <w:shd w:val="clear" w:color="auto" w:fill="767171" w:themeFill="background2" w:themeFillShade="80"/>
            <w:vAlign w:val="center"/>
          </w:tcPr>
          <w:p w14:paraId="03602A4E" w14:textId="77777777" w:rsidR="00EA1CFF" w:rsidRPr="00527C4A" w:rsidRDefault="00EA1CFF" w:rsidP="0009450E">
            <w:pPr>
              <w:jc w:val="center"/>
              <w:rPr>
                <w:color w:val="FFFFFF" w:themeColor="background1"/>
                <w:sz w:val="18"/>
                <w:szCs w:val="18"/>
              </w:rPr>
            </w:pPr>
            <w:r>
              <w:rPr>
                <w:color w:val="FFFFFF" w:themeColor="background1"/>
                <w:sz w:val="18"/>
                <w:szCs w:val="18"/>
              </w:rPr>
              <w:t>Widowed</w:t>
            </w:r>
          </w:p>
        </w:tc>
        <w:tc>
          <w:tcPr>
            <w:tcW w:w="1012" w:type="dxa"/>
            <w:shd w:val="clear" w:color="auto" w:fill="767171" w:themeFill="background2" w:themeFillShade="80"/>
            <w:vAlign w:val="center"/>
          </w:tcPr>
          <w:p w14:paraId="1B43B600" w14:textId="77777777" w:rsidR="00EA1CFF" w:rsidRPr="00527C4A" w:rsidRDefault="00EA1CFF" w:rsidP="0009450E">
            <w:pPr>
              <w:jc w:val="center"/>
              <w:rPr>
                <w:color w:val="FFFFFF" w:themeColor="background1"/>
                <w:sz w:val="18"/>
                <w:szCs w:val="18"/>
              </w:rPr>
            </w:pPr>
            <w:r>
              <w:rPr>
                <w:color w:val="FFFFFF" w:themeColor="background1"/>
                <w:sz w:val="18"/>
                <w:szCs w:val="18"/>
              </w:rPr>
              <w:t>Population aged 16+</w:t>
            </w:r>
          </w:p>
        </w:tc>
      </w:tr>
      <w:tr w:rsidR="00EA1CFF" w14:paraId="4E8458F9" w14:textId="77777777" w:rsidTr="00EA1CFF">
        <w:tc>
          <w:tcPr>
            <w:tcW w:w="1980" w:type="dxa"/>
            <w:vMerge w:val="restart"/>
            <w:vAlign w:val="bottom"/>
          </w:tcPr>
          <w:p w14:paraId="00F5A593" w14:textId="77777777" w:rsidR="00EA1CFF" w:rsidRPr="00527C4A" w:rsidRDefault="00EA1CFF" w:rsidP="00EA1CFF">
            <w:pPr>
              <w:rPr>
                <w:sz w:val="18"/>
                <w:szCs w:val="18"/>
              </w:rPr>
            </w:pPr>
            <w:r w:rsidRPr="00527C4A">
              <w:rPr>
                <w:sz w:val="18"/>
                <w:szCs w:val="18"/>
              </w:rPr>
              <w:t xml:space="preserve">North Lincolnshire </w:t>
            </w:r>
          </w:p>
        </w:tc>
        <w:tc>
          <w:tcPr>
            <w:tcW w:w="709" w:type="dxa"/>
          </w:tcPr>
          <w:p w14:paraId="6ADDA475" w14:textId="77777777" w:rsidR="00EA1CFF" w:rsidRPr="00EA1CFF" w:rsidRDefault="00EA1CFF" w:rsidP="00EA1CFF">
            <w:pPr>
              <w:jc w:val="center"/>
              <w:rPr>
                <w:sz w:val="18"/>
                <w:szCs w:val="18"/>
              </w:rPr>
            </w:pPr>
            <w:r w:rsidRPr="00EA1CFF">
              <w:rPr>
                <w:sz w:val="18"/>
                <w:szCs w:val="18"/>
              </w:rPr>
              <w:t>39393</w:t>
            </w:r>
          </w:p>
        </w:tc>
        <w:tc>
          <w:tcPr>
            <w:tcW w:w="850" w:type="dxa"/>
          </w:tcPr>
          <w:p w14:paraId="53FB1537" w14:textId="77777777" w:rsidR="00EA1CFF" w:rsidRPr="00EA1CFF" w:rsidRDefault="00EA1CFF" w:rsidP="00EA1CFF">
            <w:pPr>
              <w:jc w:val="center"/>
              <w:rPr>
                <w:sz w:val="18"/>
                <w:szCs w:val="18"/>
              </w:rPr>
            </w:pPr>
            <w:r w:rsidRPr="00EA1CFF">
              <w:rPr>
                <w:sz w:val="18"/>
                <w:szCs w:val="18"/>
              </w:rPr>
              <w:t>68435</w:t>
            </w:r>
          </w:p>
        </w:tc>
        <w:tc>
          <w:tcPr>
            <w:tcW w:w="1701" w:type="dxa"/>
          </w:tcPr>
          <w:p w14:paraId="6269B5F8" w14:textId="77777777" w:rsidR="00EA1CFF" w:rsidRPr="00EA1CFF" w:rsidRDefault="00EA1CFF" w:rsidP="00EA1CFF">
            <w:pPr>
              <w:jc w:val="center"/>
              <w:rPr>
                <w:sz w:val="18"/>
                <w:szCs w:val="18"/>
              </w:rPr>
            </w:pPr>
            <w:r w:rsidRPr="00EA1CFF">
              <w:rPr>
                <w:sz w:val="18"/>
                <w:szCs w:val="18"/>
              </w:rPr>
              <w:t>212</w:t>
            </w:r>
          </w:p>
        </w:tc>
        <w:tc>
          <w:tcPr>
            <w:tcW w:w="975" w:type="dxa"/>
          </w:tcPr>
          <w:p w14:paraId="0C76E6E1" w14:textId="77777777" w:rsidR="00EA1CFF" w:rsidRPr="00EA1CFF" w:rsidRDefault="00EA1CFF" w:rsidP="00EA1CFF">
            <w:pPr>
              <w:jc w:val="center"/>
              <w:rPr>
                <w:sz w:val="18"/>
                <w:szCs w:val="18"/>
              </w:rPr>
            </w:pPr>
            <w:r w:rsidRPr="00EA1CFF">
              <w:rPr>
                <w:sz w:val="18"/>
                <w:szCs w:val="18"/>
              </w:rPr>
              <w:t>3369</w:t>
            </w:r>
          </w:p>
        </w:tc>
        <w:tc>
          <w:tcPr>
            <w:tcW w:w="868" w:type="dxa"/>
          </w:tcPr>
          <w:p w14:paraId="4883FBE9" w14:textId="77777777" w:rsidR="00EA1CFF" w:rsidRPr="00EA1CFF" w:rsidRDefault="00EA1CFF" w:rsidP="00EA1CFF">
            <w:pPr>
              <w:jc w:val="center"/>
              <w:rPr>
                <w:sz w:val="18"/>
                <w:szCs w:val="18"/>
              </w:rPr>
            </w:pPr>
            <w:r w:rsidRPr="00EA1CFF">
              <w:rPr>
                <w:sz w:val="18"/>
                <w:szCs w:val="18"/>
              </w:rPr>
              <w:t>14278</w:t>
            </w:r>
          </w:p>
        </w:tc>
        <w:tc>
          <w:tcPr>
            <w:tcW w:w="972" w:type="dxa"/>
          </w:tcPr>
          <w:p w14:paraId="0A640000" w14:textId="77777777" w:rsidR="00EA1CFF" w:rsidRPr="00EA1CFF" w:rsidRDefault="00EA1CFF" w:rsidP="00EA1CFF">
            <w:pPr>
              <w:jc w:val="center"/>
              <w:rPr>
                <w:sz w:val="18"/>
                <w:szCs w:val="18"/>
              </w:rPr>
            </w:pPr>
            <w:r w:rsidRPr="00EA1CFF">
              <w:rPr>
                <w:sz w:val="18"/>
                <w:szCs w:val="18"/>
              </w:rPr>
              <w:t>10418</w:t>
            </w:r>
          </w:p>
        </w:tc>
        <w:tc>
          <w:tcPr>
            <w:tcW w:w="1012" w:type="dxa"/>
          </w:tcPr>
          <w:p w14:paraId="3960B81F" w14:textId="77777777" w:rsidR="00EA1CFF" w:rsidRPr="00EA1CFF" w:rsidRDefault="00EA1CFF" w:rsidP="00EA1CFF">
            <w:pPr>
              <w:jc w:val="center"/>
              <w:rPr>
                <w:sz w:val="18"/>
                <w:szCs w:val="18"/>
              </w:rPr>
            </w:pPr>
            <w:r w:rsidRPr="00EA1CFF">
              <w:rPr>
                <w:sz w:val="18"/>
                <w:szCs w:val="18"/>
              </w:rPr>
              <w:t>136105</w:t>
            </w:r>
          </w:p>
        </w:tc>
      </w:tr>
      <w:tr w:rsidR="00EA1CFF" w14:paraId="3CEF872A" w14:textId="77777777" w:rsidTr="00EA1CFF">
        <w:tc>
          <w:tcPr>
            <w:tcW w:w="1980" w:type="dxa"/>
            <w:vMerge/>
            <w:vAlign w:val="bottom"/>
          </w:tcPr>
          <w:p w14:paraId="46562EE2" w14:textId="77777777" w:rsidR="00EA1CFF" w:rsidRPr="00527C4A" w:rsidRDefault="00EA1CFF" w:rsidP="00EA1CFF">
            <w:pPr>
              <w:rPr>
                <w:sz w:val="18"/>
                <w:szCs w:val="18"/>
              </w:rPr>
            </w:pPr>
          </w:p>
        </w:tc>
        <w:tc>
          <w:tcPr>
            <w:tcW w:w="709" w:type="dxa"/>
          </w:tcPr>
          <w:p w14:paraId="7351798D" w14:textId="77777777" w:rsidR="00EA1CFF" w:rsidRPr="00EA1CFF" w:rsidRDefault="00EA1CFF" w:rsidP="00EA1CFF">
            <w:pPr>
              <w:jc w:val="center"/>
              <w:rPr>
                <w:sz w:val="18"/>
                <w:szCs w:val="18"/>
              </w:rPr>
            </w:pPr>
            <w:r w:rsidRPr="00EA1CFF">
              <w:rPr>
                <w:sz w:val="18"/>
                <w:szCs w:val="18"/>
              </w:rPr>
              <w:t>29%</w:t>
            </w:r>
          </w:p>
        </w:tc>
        <w:tc>
          <w:tcPr>
            <w:tcW w:w="850" w:type="dxa"/>
          </w:tcPr>
          <w:p w14:paraId="17B1142E" w14:textId="77777777" w:rsidR="00EA1CFF" w:rsidRPr="00EA1CFF" w:rsidRDefault="00EA1CFF" w:rsidP="00EA1CFF">
            <w:pPr>
              <w:jc w:val="center"/>
              <w:rPr>
                <w:sz w:val="18"/>
                <w:szCs w:val="18"/>
              </w:rPr>
            </w:pPr>
            <w:r w:rsidRPr="00EA1CFF">
              <w:rPr>
                <w:sz w:val="18"/>
                <w:szCs w:val="18"/>
              </w:rPr>
              <w:t>50%</w:t>
            </w:r>
          </w:p>
        </w:tc>
        <w:tc>
          <w:tcPr>
            <w:tcW w:w="1701" w:type="dxa"/>
          </w:tcPr>
          <w:p w14:paraId="7F5FE938" w14:textId="77777777" w:rsidR="00EA1CFF" w:rsidRPr="00EA1CFF" w:rsidRDefault="00EA1CFF" w:rsidP="00EA1CFF">
            <w:pPr>
              <w:jc w:val="center"/>
              <w:rPr>
                <w:sz w:val="18"/>
                <w:szCs w:val="18"/>
              </w:rPr>
            </w:pPr>
            <w:r w:rsidRPr="00EA1CFF">
              <w:rPr>
                <w:sz w:val="18"/>
                <w:szCs w:val="18"/>
              </w:rPr>
              <w:t>0.2%</w:t>
            </w:r>
          </w:p>
        </w:tc>
        <w:tc>
          <w:tcPr>
            <w:tcW w:w="975" w:type="dxa"/>
          </w:tcPr>
          <w:p w14:paraId="1D83189C" w14:textId="77777777" w:rsidR="00EA1CFF" w:rsidRPr="00EA1CFF" w:rsidRDefault="00EA1CFF" w:rsidP="00EA1CFF">
            <w:pPr>
              <w:jc w:val="center"/>
              <w:rPr>
                <w:sz w:val="18"/>
                <w:szCs w:val="18"/>
              </w:rPr>
            </w:pPr>
            <w:r w:rsidRPr="00EA1CFF">
              <w:rPr>
                <w:sz w:val="18"/>
                <w:szCs w:val="18"/>
              </w:rPr>
              <w:t>2%</w:t>
            </w:r>
          </w:p>
        </w:tc>
        <w:tc>
          <w:tcPr>
            <w:tcW w:w="868" w:type="dxa"/>
          </w:tcPr>
          <w:p w14:paraId="4953D789" w14:textId="77777777" w:rsidR="00EA1CFF" w:rsidRPr="00EA1CFF" w:rsidRDefault="00EA1CFF" w:rsidP="00EA1CFF">
            <w:pPr>
              <w:jc w:val="center"/>
              <w:rPr>
                <w:sz w:val="18"/>
                <w:szCs w:val="18"/>
              </w:rPr>
            </w:pPr>
            <w:r w:rsidRPr="00EA1CFF">
              <w:rPr>
                <w:sz w:val="18"/>
                <w:szCs w:val="18"/>
              </w:rPr>
              <w:t>10%</w:t>
            </w:r>
          </w:p>
        </w:tc>
        <w:tc>
          <w:tcPr>
            <w:tcW w:w="972" w:type="dxa"/>
          </w:tcPr>
          <w:p w14:paraId="30808BD2" w14:textId="77777777" w:rsidR="00EA1CFF" w:rsidRPr="00EA1CFF" w:rsidRDefault="00EA1CFF" w:rsidP="00EA1CFF">
            <w:pPr>
              <w:jc w:val="center"/>
              <w:rPr>
                <w:sz w:val="18"/>
                <w:szCs w:val="18"/>
              </w:rPr>
            </w:pPr>
            <w:r w:rsidRPr="00EA1CFF">
              <w:rPr>
                <w:sz w:val="18"/>
                <w:szCs w:val="18"/>
              </w:rPr>
              <w:t>8%</w:t>
            </w:r>
          </w:p>
        </w:tc>
        <w:tc>
          <w:tcPr>
            <w:tcW w:w="1012" w:type="dxa"/>
          </w:tcPr>
          <w:p w14:paraId="4E80C417" w14:textId="77777777" w:rsidR="00EA1CFF" w:rsidRPr="00EA1CFF" w:rsidRDefault="00EA1CFF" w:rsidP="00EA1CFF">
            <w:pPr>
              <w:jc w:val="center"/>
              <w:rPr>
                <w:sz w:val="18"/>
                <w:szCs w:val="18"/>
              </w:rPr>
            </w:pPr>
            <w:r w:rsidRPr="00EA1CFF">
              <w:rPr>
                <w:sz w:val="18"/>
                <w:szCs w:val="18"/>
              </w:rPr>
              <w:t>100%</w:t>
            </w:r>
          </w:p>
        </w:tc>
      </w:tr>
      <w:tr w:rsidR="00EA1CFF" w14:paraId="76F93581" w14:textId="77777777" w:rsidTr="00EA1CFF">
        <w:tc>
          <w:tcPr>
            <w:tcW w:w="1980" w:type="dxa"/>
            <w:vMerge w:val="restart"/>
            <w:vAlign w:val="bottom"/>
          </w:tcPr>
          <w:p w14:paraId="4C2123CF" w14:textId="77777777" w:rsidR="00EA1CFF" w:rsidRPr="00527C4A" w:rsidRDefault="00EA1CFF" w:rsidP="00EA1CFF">
            <w:pPr>
              <w:rPr>
                <w:sz w:val="18"/>
                <w:szCs w:val="18"/>
              </w:rPr>
            </w:pPr>
            <w:r w:rsidRPr="00527C4A">
              <w:rPr>
                <w:sz w:val="18"/>
                <w:szCs w:val="18"/>
              </w:rPr>
              <w:t xml:space="preserve">North East Lincolnshire </w:t>
            </w:r>
          </w:p>
        </w:tc>
        <w:tc>
          <w:tcPr>
            <w:tcW w:w="709" w:type="dxa"/>
          </w:tcPr>
          <w:p w14:paraId="2E6795F7" w14:textId="77777777" w:rsidR="00EA1CFF" w:rsidRPr="00EA1CFF" w:rsidRDefault="00EA1CFF" w:rsidP="00EA1CFF">
            <w:pPr>
              <w:jc w:val="center"/>
              <w:rPr>
                <w:sz w:val="18"/>
                <w:szCs w:val="18"/>
              </w:rPr>
            </w:pPr>
            <w:r w:rsidRPr="00EA1CFF">
              <w:rPr>
                <w:sz w:val="18"/>
                <w:szCs w:val="18"/>
              </w:rPr>
              <w:t>42808</w:t>
            </w:r>
          </w:p>
        </w:tc>
        <w:tc>
          <w:tcPr>
            <w:tcW w:w="850" w:type="dxa"/>
          </w:tcPr>
          <w:p w14:paraId="56F0EF6F" w14:textId="77777777" w:rsidR="00EA1CFF" w:rsidRPr="00EA1CFF" w:rsidRDefault="00EA1CFF" w:rsidP="00EA1CFF">
            <w:pPr>
              <w:jc w:val="center"/>
              <w:rPr>
                <w:sz w:val="18"/>
                <w:szCs w:val="18"/>
              </w:rPr>
            </w:pPr>
            <w:r w:rsidRPr="00EA1CFF">
              <w:rPr>
                <w:sz w:val="18"/>
                <w:szCs w:val="18"/>
              </w:rPr>
              <w:t>58434</w:t>
            </w:r>
          </w:p>
        </w:tc>
        <w:tc>
          <w:tcPr>
            <w:tcW w:w="1701" w:type="dxa"/>
          </w:tcPr>
          <w:p w14:paraId="741E52D5" w14:textId="77777777" w:rsidR="00EA1CFF" w:rsidRPr="00EA1CFF" w:rsidRDefault="00EA1CFF" w:rsidP="00EA1CFF">
            <w:pPr>
              <w:jc w:val="center"/>
              <w:rPr>
                <w:sz w:val="18"/>
                <w:szCs w:val="18"/>
              </w:rPr>
            </w:pPr>
            <w:r w:rsidRPr="00EA1CFF">
              <w:rPr>
                <w:sz w:val="18"/>
                <w:szCs w:val="18"/>
              </w:rPr>
              <w:t>185</w:t>
            </w:r>
          </w:p>
        </w:tc>
        <w:tc>
          <w:tcPr>
            <w:tcW w:w="975" w:type="dxa"/>
          </w:tcPr>
          <w:p w14:paraId="4A5CA998" w14:textId="77777777" w:rsidR="00EA1CFF" w:rsidRPr="00EA1CFF" w:rsidRDefault="00EA1CFF" w:rsidP="00EA1CFF">
            <w:pPr>
              <w:jc w:val="center"/>
              <w:rPr>
                <w:sz w:val="18"/>
                <w:szCs w:val="18"/>
              </w:rPr>
            </w:pPr>
            <w:r w:rsidRPr="00EA1CFF">
              <w:rPr>
                <w:sz w:val="18"/>
                <w:szCs w:val="18"/>
              </w:rPr>
              <w:t>3369</w:t>
            </w:r>
          </w:p>
        </w:tc>
        <w:tc>
          <w:tcPr>
            <w:tcW w:w="868" w:type="dxa"/>
          </w:tcPr>
          <w:p w14:paraId="5FE2FB91" w14:textId="77777777" w:rsidR="00EA1CFF" w:rsidRPr="00EA1CFF" w:rsidRDefault="00EA1CFF" w:rsidP="00EA1CFF">
            <w:pPr>
              <w:jc w:val="center"/>
              <w:rPr>
                <w:sz w:val="18"/>
                <w:szCs w:val="18"/>
              </w:rPr>
            </w:pPr>
            <w:r w:rsidRPr="00EA1CFF">
              <w:rPr>
                <w:sz w:val="18"/>
                <w:szCs w:val="18"/>
              </w:rPr>
              <w:t>14492</w:t>
            </w:r>
          </w:p>
        </w:tc>
        <w:tc>
          <w:tcPr>
            <w:tcW w:w="972" w:type="dxa"/>
          </w:tcPr>
          <w:p w14:paraId="21D9D13B" w14:textId="77777777" w:rsidR="00EA1CFF" w:rsidRPr="00EA1CFF" w:rsidRDefault="00EA1CFF" w:rsidP="00EA1CFF">
            <w:pPr>
              <w:jc w:val="center"/>
              <w:rPr>
                <w:sz w:val="18"/>
                <w:szCs w:val="18"/>
              </w:rPr>
            </w:pPr>
            <w:r w:rsidRPr="00EA1CFF">
              <w:rPr>
                <w:sz w:val="18"/>
                <w:szCs w:val="18"/>
              </w:rPr>
              <w:t>10089</w:t>
            </w:r>
          </w:p>
        </w:tc>
        <w:tc>
          <w:tcPr>
            <w:tcW w:w="1012" w:type="dxa"/>
          </w:tcPr>
          <w:p w14:paraId="3C3C78F5" w14:textId="77777777" w:rsidR="00EA1CFF" w:rsidRPr="00EA1CFF" w:rsidRDefault="00EA1CFF" w:rsidP="00EA1CFF">
            <w:pPr>
              <w:jc w:val="center"/>
              <w:rPr>
                <w:sz w:val="18"/>
                <w:szCs w:val="18"/>
              </w:rPr>
            </w:pPr>
            <w:r w:rsidRPr="00EA1CFF">
              <w:rPr>
                <w:sz w:val="18"/>
                <w:szCs w:val="18"/>
              </w:rPr>
              <w:t>129377</w:t>
            </w:r>
          </w:p>
        </w:tc>
      </w:tr>
      <w:tr w:rsidR="00EA1CFF" w14:paraId="28792F6A" w14:textId="77777777" w:rsidTr="00EA1CFF">
        <w:tc>
          <w:tcPr>
            <w:tcW w:w="1980" w:type="dxa"/>
            <w:vMerge/>
            <w:vAlign w:val="bottom"/>
          </w:tcPr>
          <w:p w14:paraId="51868249" w14:textId="77777777" w:rsidR="00EA1CFF" w:rsidRPr="00527C4A" w:rsidRDefault="00EA1CFF" w:rsidP="00EA1CFF">
            <w:pPr>
              <w:rPr>
                <w:sz w:val="18"/>
                <w:szCs w:val="18"/>
              </w:rPr>
            </w:pPr>
          </w:p>
        </w:tc>
        <w:tc>
          <w:tcPr>
            <w:tcW w:w="709" w:type="dxa"/>
          </w:tcPr>
          <w:p w14:paraId="3040FE11" w14:textId="77777777" w:rsidR="00EA1CFF" w:rsidRPr="00EA1CFF" w:rsidRDefault="00EA1CFF" w:rsidP="00EA1CFF">
            <w:pPr>
              <w:jc w:val="center"/>
              <w:rPr>
                <w:sz w:val="18"/>
                <w:szCs w:val="18"/>
              </w:rPr>
            </w:pPr>
            <w:r w:rsidRPr="00EA1CFF">
              <w:rPr>
                <w:sz w:val="18"/>
                <w:szCs w:val="18"/>
              </w:rPr>
              <w:t>33%</w:t>
            </w:r>
          </w:p>
        </w:tc>
        <w:tc>
          <w:tcPr>
            <w:tcW w:w="850" w:type="dxa"/>
          </w:tcPr>
          <w:p w14:paraId="485F99F5" w14:textId="77777777" w:rsidR="00EA1CFF" w:rsidRPr="00EA1CFF" w:rsidRDefault="00EA1CFF" w:rsidP="00EA1CFF">
            <w:pPr>
              <w:jc w:val="center"/>
              <w:rPr>
                <w:sz w:val="18"/>
                <w:szCs w:val="18"/>
              </w:rPr>
            </w:pPr>
            <w:r w:rsidRPr="00EA1CFF">
              <w:rPr>
                <w:sz w:val="18"/>
                <w:szCs w:val="18"/>
              </w:rPr>
              <w:t>45%</w:t>
            </w:r>
          </w:p>
        </w:tc>
        <w:tc>
          <w:tcPr>
            <w:tcW w:w="1701" w:type="dxa"/>
          </w:tcPr>
          <w:p w14:paraId="16A2264C" w14:textId="77777777" w:rsidR="00EA1CFF" w:rsidRPr="00EA1CFF" w:rsidRDefault="00EA1CFF" w:rsidP="00EA1CFF">
            <w:pPr>
              <w:jc w:val="center"/>
              <w:rPr>
                <w:sz w:val="18"/>
                <w:szCs w:val="18"/>
              </w:rPr>
            </w:pPr>
            <w:r w:rsidRPr="00EA1CFF">
              <w:rPr>
                <w:sz w:val="18"/>
                <w:szCs w:val="18"/>
              </w:rPr>
              <w:t>0.1%</w:t>
            </w:r>
          </w:p>
        </w:tc>
        <w:tc>
          <w:tcPr>
            <w:tcW w:w="975" w:type="dxa"/>
          </w:tcPr>
          <w:p w14:paraId="65A3E05D" w14:textId="77777777" w:rsidR="00EA1CFF" w:rsidRPr="00EA1CFF" w:rsidRDefault="00EA1CFF" w:rsidP="00EA1CFF">
            <w:pPr>
              <w:jc w:val="center"/>
              <w:rPr>
                <w:sz w:val="18"/>
                <w:szCs w:val="18"/>
              </w:rPr>
            </w:pPr>
            <w:r w:rsidRPr="00EA1CFF">
              <w:rPr>
                <w:sz w:val="18"/>
                <w:szCs w:val="18"/>
              </w:rPr>
              <w:t>3%</w:t>
            </w:r>
          </w:p>
        </w:tc>
        <w:tc>
          <w:tcPr>
            <w:tcW w:w="868" w:type="dxa"/>
          </w:tcPr>
          <w:p w14:paraId="5AE336CF" w14:textId="77777777" w:rsidR="00EA1CFF" w:rsidRPr="00EA1CFF" w:rsidRDefault="00EA1CFF" w:rsidP="00EA1CFF">
            <w:pPr>
              <w:jc w:val="center"/>
              <w:rPr>
                <w:sz w:val="18"/>
                <w:szCs w:val="18"/>
              </w:rPr>
            </w:pPr>
            <w:r w:rsidRPr="00EA1CFF">
              <w:rPr>
                <w:sz w:val="18"/>
                <w:szCs w:val="18"/>
              </w:rPr>
              <w:t>11%</w:t>
            </w:r>
          </w:p>
        </w:tc>
        <w:tc>
          <w:tcPr>
            <w:tcW w:w="972" w:type="dxa"/>
          </w:tcPr>
          <w:p w14:paraId="59BA9A09" w14:textId="77777777" w:rsidR="00EA1CFF" w:rsidRPr="00EA1CFF" w:rsidRDefault="00EA1CFF" w:rsidP="00EA1CFF">
            <w:pPr>
              <w:jc w:val="center"/>
              <w:rPr>
                <w:sz w:val="18"/>
                <w:szCs w:val="18"/>
              </w:rPr>
            </w:pPr>
            <w:r w:rsidRPr="00EA1CFF">
              <w:rPr>
                <w:sz w:val="18"/>
                <w:szCs w:val="18"/>
              </w:rPr>
              <w:t>8%</w:t>
            </w:r>
          </w:p>
        </w:tc>
        <w:tc>
          <w:tcPr>
            <w:tcW w:w="1012" w:type="dxa"/>
          </w:tcPr>
          <w:p w14:paraId="66B42841" w14:textId="77777777" w:rsidR="00EA1CFF" w:rsidRPr="00EA1CFF" w:rsidRDefault="00EA1CFF" w:rsidP="00EA1CFF">
            <w:pPr>
              <w:jc w:val="center"/>
              <w:rPr>
                <w:sz w:val="18"/>
                <w:szCs w:val="18"/>
              </w:rPr>
            </w:pPr>
            <w:r w:rsidRPr="00EA1CFF">
              <w:rPr>
                <w:sz w:val="18"/>
                <w:szCs w:val="18"/>
              </w:rPr>
              <w:t>100%</w:t>
            </w:r>
          </w:p>
        </w:tc>
      </w:tr>
      <w:tr w:rsidR="00EA1CFF" w14:paraId="7A1901C7" w14:textId="77777777" w:rsidTr="00EA1CFF">
        <w:tc>
          <w:tcPr>
            <w:tcW w:w="1980" w:type="dxa"/>
            <w:vMerge w:val="restart"/>
            <w:vAlign w:val="bottom"/>
          </w:tcPr>
          <w:p w14:paraId="4C1CBB44" w14:textId="77777777" w:rsidR="00EA1CFF" w:rsidRPr="00527C4A" w:rsidRDefault="00EA1CFF" w:rsidP="00EA1CFF">
            <w:pPr>
              <w:rPr>
                <w:sz w:val="18"/>
                <w:szCs w:val="18"/>
              </w:rPr>
            </w:pPr>
            <w:r w:rsidRPr="00527C4A">
              <w:rPr>
                <w:sz w:val="18"/>
                <w:szCs w:val="18"/>
              </w:rPr>
              <w:t xml:space="preserve">Lincolnshire East </w:t>
            </w:r>
          </w:p>
        </w:tc>
        <w:tc>
          <w:tcPr>
            <w:tcW w:w="709" w:type="dxa"/>
          </w:tcPr>
          <w:p w14:paraId="0548FDAB" w14:textId="77777777" w:rsidR="00EA1CFF" w:rsidRPr="00EA1CFF" w:rsidRDefault="00EA1CFF" w:rsidP="00EA1CFF">
            <w:pPr>
              <w:jc w:val="center"/>
              <w:rPr>
                <w:sz w:val="18"/>
                <w:szCs w:val="18"/>
              </w:rPr>
            </w:pPr>
            <w:r w:rsidRPr="00EA1CFF">
              <w:rPr>
                <w:sz w:val="18"/>
                <w:szCs w:val="18"/>
              </w:rPr>
              <w:t>72618</w:t>
            </w:r>
          </w:p>
        </w:tc>
        <w:tc>
          <w:tcPr>
            <w:tcW w:w="850" w:type="dxa"/>
          </w:tcPr>
          <w:p w14:paraId="5C38340E" w14:textId="77777777" w:rsidR="00EA1CFF" w:rsidRPr="00EA1CFF" w:rsidRDefault="00EA1CFF" w:rsidP="00EA1CFF">
            <w:pPr>
              <w:jc w:val="center"/>
              <w:rPr>
                <w:sz w:val="18"/>
                <w:szCs w:val="18"/>
              </w:rPr>
            </w:pPr>
            <w:r w:rsidRPr="00EA1CFF">
              <w:rPr>
                <w:sz w:val="18"/>
                <w:szCs w:val="18"/>
              </w:rPr>
              <w:t>150812</w:t>
            </w:r>
          </w:p>
        </w:tc>
        <w:tc>
          <w:tcPr>
            <w:tcW w:w="1701" w:type="dxa"/>
          </w:tcPr>
          <w:p w14:paraId="7331D9FF" w14:textId="77777777" w:rsidR="00EA1CFF" w:rsidRPr="00EA1CFF" w:rsidRDefault="00EA1CFF" w:rsidP="00EA1CFF">
            <w:pPr>
              <w:jc w:val="center"/>
              <w:rPr>
                <w:sz w:val="18"/>
                <w:szCs w:val="18"/>
              </w:rPr>
            </w:pPr>
            <w:r w:rsidRPr="00EA1CFF">
              <w:rPr>
                <w:sz w:val="18"/>
                <w:szCs w:val="18"/>
              </w:rPr>
              <w:t>600</w:t>
            </w:r>
          </w:p>
        </w:tc>
        <w:tc>
          <w:tcPr>
            <w:tcW w:w="975" w:type="dxa"/>
          </w:tcPr>
          <w:p w14:paraId="5A84EE77" w14:textId="77777777" w:rsidR="00EA1CFF" w:rsidRPr="00EA1CFF" w:rsidRDefault="00EA1CFF" w:rsidP="00EA1CFF">
            <w:pPr>
              <w:jc w:val="center"/>
              <w:rPr>
                <w:sz w:val="18"/>
                <w:szCs w:val="18"/>
              </w:rPr>
            </w:pPr>
            <w:r w:rsidRPr="00EA1CFF">
              <w:rPr>
                <w:sz w:val="18"/>
                <w:szCs w:val="18"/>
              </w:rPr>
              <w:t>6239</w:t>
            </w:r>
          </w:p>
        </w:tc>
        <w:tc>
          <w:tcPr>
            <w:tcW w:w="868" w:type="dxa"/>
          </w:tcPr>
          <w:p w14:paraId="38BD3B8C" w14:textId="77777777" w:rsidR="00EA1CFF" w:rsidRPr="00EA1CFF" w:rsidRDefault="00EA1CFF" w:rsidP="00EA1CFF">
            <w:pPr>
              <w:jc w:val="center"/>
              <w:rPr>
                <w:sz w:val="18"/>
                <w:szCs w:val="18"/>
              </w:rPr>
            </w:pPr>
            <w:r w:rsidRPr="00EA1CFF">
              <w:rPr>
                <w:sz w:val="18"/>
                <w:szCs w:val="18"/>
              </w:rPr>
              <w:t>25674</w:t>
            </w:r>
          </w:p>
        </w:tc>
        <w:tc>
          <w:tcPr>
            <w:tcW w:w="972" w:type="dxa"/>
          </w:tcPr>
          <w:p w14:paraId="4EA24E6A" w14:textId="77777777" w:rsidR="00EA1CFF" w:rsidRPr="00EA1CFF" w:rsidRDefault="00EA1CFF" w:rsidP="00EA1CFF">
            <w:pPr>
              <w:jc w:val="center"/>
              <w:rPr>
                <w:sz w:val="18"/>
                <w:szCs w:val="18"/>
              </w:rPr>
            </w:pPr>
            <w:r w:rsidRPr="00EA1CFF">
              <w:rPr>
                <w:sz w:val="18"/>
                <w:szCs w:val="18"/>
              </w:rPr>
              <w:t>22390</w:t>
            </w:r>
          </w:p>
        </w:tc>
        <w:tc>
          <w:tcPr>
            <w:tcW w:w="1012" w:type="dxa"/>
          </w:tcPr>
          <w:p w14:paraId="43A70935" w14:textId="77777777" w:rsidR="00EA1CFF" w:rsidRPr="00EA1CFF" w:rsidRDefault="00EA1CFF" w:rsidP="00EA1CFF">
            <w:pPr>
              <w:jc w:val="center"/>
              <w:rPr>
                <w:sz w:val="18"/>
                <w:szCs w:val="18"/>
              </w:rPr>
            </w:pPr>
            <w:r w:rsidRPr="00EA1CFF">
              <w:rPr>
                <w:sz w:val="18"/>
                <w:szCs w:val="18"/>
              </w:rPr>
              <w:t>278333</w:t>
            </w:r>
          </w:p>
        </w:tc>
      </w:tr>
      <w:tr w:rsidR="00EA1CFF" w14:paraId="53038E83" w14:textId="77777777" w:rsidTr="00EA1CFF">
        <w:tc>
          <w:tcPr>
            <w:tcW w:w="1980" w:type="dxa"/>
            <w:vMerge/>
            <w:vAlign w:val="bottom"/>
          </w:tcPr>
          <w:p w14:paraId="2C663318" w14:textId="77777777" w:rsidR="00EA1CFF" w:rsidRPr="00527C4A" w:rsidRDefault="00EA1CFF" w:rsidP="00EA1CFF">
            <w:pPr>
              <w:rPr>
                <w:sz w:val="18"/>
                <w:szCs w:val="18"/>
              </w:rPr>
            </w:pPr>
          </w:p>
        </w:tc>
        <w:tc>
          <w:tcPr>
            <w:tcW w:w="709" w:type="dxa"/>
          </w:tcPr>
          <w:p w14:paraId="67C2E6AC" w14:textId="77777777" w:rsidR="00EA1CFF" w:rsidRPr="00EA1CFF" w:rsidRDefault="00EA1CFF" w:rsidP="00EA1CFF">
            <w:pPr>
              <w:jc w:val="center"/>
              <w:rPr>
                <w:sz w:val="18"/>
                <w:szCs w:val="18"/>
              </w:rPr>
            </w:pPr>
            <w:r w:rsidRPr="00EA1CFF">
              <w:rPr>
                <w:sz w:val="18"/>
                <w:szCs w:val="18"/>
              </w:rPr>
              <w:t>26%</w:t>
            </w:r>
          </w:p>
        </w:tc>
        <w:tc>
          <w:tcPr>
            <w:tcW w:w="850" w:type="dxa"/>
          </w:tcPr>
          <w:p w14:paraId="3B185536" w14:textId="77777777" w:rsidR="00EA1CFF" w:rsidRPr="00EA1CFF" w:rsidRDefault="00EA1CFF" w:rsidP="00EA1CFF">
            <w:pPr>
              <w:jc w:val="center"/>
              <w:rPr>
                <w:sz w:val="18"/>
                <w:szCs w:val="18"/>
              </w:rPr>
            </w:pPr>
            <w:r w:rsidRPr="00EA1CFF">
              <w:rPr>
                <w:sz w:val="18"/>
                <w:szCs w:val="18"/>
              </w:rPr>
              <w:t>54%</w:t>
            </w:r>
          </w:p>
        </w:tc>
        <w:tc>
          <w:tcPr>
            <w:tcW w:w="1701" w:type="dxa"/>
          </w:tcPr>
          <w:p w14:paraId="2F89D4B5" w14:textId="77777777" w:rsidR="00EA1CFF" w:rsidRPr="00EA1CFF" w:rsidRDefault="00EA1CFF" w:rsidP="00EA1CFF">
            <w:pPr>
              <w:jc w:val="center"/>
              <w:rPr>
                <w:sz w:val="18"/>
                <w:szCs w:val="18"/>
              </w:rPr>
            </w:pPr>
            <w:r w:rsidRPr="00EA1CFF">
              <w:rPr>
                <w:sz w:val="18"/>
                <w:szCs w:val="18"/>
              </w:rPr>
              <w:t>0.2%</w:t>
            </w:r>
          </w:p>
        </w:tc>
        <w:tc>
          <w:tcPr>
            <w:tcW w:w="975" w:type="dxa"/>
          </w:tcPr>
          <w:p w14:paraId="55B1E04C" w14:textId="77777777" w:rsidR="00EA1CFF" w:rsidRPr="00EA1CFF" w:rsidRDefault="00EA1CFF" w:rsidP="00EA1CFF">
            <w:pPr>
              <w:jc w:val="center"/>
              <w:rPr>
                <w:sz w:val="18"/>
                <w:szCs w:val="18"/>
              </w:rPr>
            </w:pPr>
            <w:r w:rsidRPr="00EA1CFF">
              <w:rPr>
                <w:sz w:val="18"/>
                <w:szCs w:val="18"/>
              </w:rPr>
              <w:t>2%</w:t>
            </w:r>
          </w:p>
        </w:tc>
        <w:tc>
          <w:tcPr>
            <w:tcW w:w="868" w:type="dxa"/>
          </w:tcPr>
          <w:p w14:paraId="23F69476" w14:textId="77777777" w:rsidR="00EA1CFF" w:rsidRPr="00EA1CFF" w:rsidRDefault="00EA1CFF" w:rsidP="00EA1CFF">
            <w:pPr>
              <w:jc w:val="center"/>
              <w:rPr>
                <w:sz w:val="18"/>
                <w:szCs w:val="18"/>
              </w:rPr>
            </w:pPr>
            <w:r w:rsidRPr="00EA1CFF">
              <w:rPr>
                <w:sz w:val="18"/>
                <w:szCs w:val="18"/>
              </w:rPr>
              <w:t>9%</w:t>
            </w:r>
          </w:p>
        </w:tc>
        <w:tc>
          <w:tcPr>
            <w:tcW w:w="972" w:type="dxa"/>
          </w:tcPr>
          <w:p w14:paraId="45AA25F8" w14:textId="77777777" w:rsidR="00EA1CFF" w:rsidRPr="00EA1CFF" w:rsidRDefault="00EA1CFF" w:rsidP="00EA1CFF">
            <w:pPr>
              <w:jc w:val="center"/>
              <w:rPr>
                <w:sz w:val="18"/>
                <w:szCs w:val="18"/>
              </w:rPr>
            </w:pPr>
            <w:r w:rsidRPr="00EA1CFF">
              <w:rPr>
                <w:sz w:val="18"/>
                <w:szCs w:val="18"/>
              </w:rPr>
              <w:t>8%</w:t>
            </w:r>
          </w:p>
        </w:tc>
        <w:tc>
          <w:tcPr>
            <w:tcW w:w="1012" w:type="dxa"/>
          </w:tcPr>
          <w:p w14:paraId="2B7F704A" w14:textId="77777777" w:rsidR="00EA1CFF" w:rsidRPr="00EA1CFF" w:rsidRDefault="00EA1CFF" w:rsidP="00EA1CFF">
            <w:pPr>
              <w:jc w:val="center"/>
              <w:rPr>
                <w:sz w:val="18"/>
                <w:szCs w:val="18"/>
              </w:rPr>
            </w:pPr>
            <w:r w:rsidRPr="00EA1CFF">
              <w:rPr>
                <w:sz w:val="18"/>
                <w:szCs w:val="18"/>
              </w:rPr>
              <w:t>100%</w:t>
            </w:r>
          </w:p>
        </w:tc>
      </w:tr>
      <w:tr w:rsidR="00EA1CFF" w14:paraId="78618F7B" w14:textId="77777777" w:rsidTr="00EA1CFF">
        <w:tc>
          <w:tcPr>
            <w:tcW w:w="1980" w:type="dxa"/>
            <w:vMerge w:val="restart"/>
            <w:vAlign w:val="bottom"/>
          </w:tcPr>
          <w:p w14:paraId="4A7F2A4E" w14:textId="77777777" w:rsidR="00EA1CFF" w:rsidRPr="00527C4A" w:rsidRDefault="00EA1CFF" w:rsidP="00EA1CFF">
            <w:pPr>
              <w:rPr>
                <w:sz w:val="18"/>
                <w:szCs w:val="18"/>
              </w:rPr>
            </w:pPr>
            <w:r w:rsidRPr="00527C4A">
              <w:rPr>
                <w:sz w:val="18"/>
                <w:szCs w:val="18"/>
              </w:rPr>
              <w:t xml:space="preserve">East Riding of Yorkshire </w:t>
            </w:r>
          </w:p>
        </w:tc>
        <w:tc>
          <w:tcPr>
            <w:tcW w:w="709" w:type="dxa"/>
          </w:tcPr>
          <w:p w14:paraId="0B86CFB3" w14:textId="77777777" w:rsidR="00EA1CFF" w:rsidRPr="00EA1CFF" w:rsidRDefault="00EA1CFF" w:rsidP="00EA1CFF">
            <w:pPr>
              <w:jc w:val="center"/>
              <w:rPr>
                <w:sz w:val="18"/>
                <w:szCs w:val="18"/>
              </w:rPr>
            </w:pPr>
            <w:r w:rsidRPr="00EA1CFF">
              <w:rPr>
                <w:sz w:val="18"/>
                <w:szCs w:val="18"/>
              </w:rPr>
              <w:t>28024</w:t>
            </w:r>
          </w:p>
        </w:tc>
        <w:tc>
          <w:tcPr>
            <w:tcW w:w="850" w:type="dxa"/>
          </w:tcPr>
          <w:p w14:paraId="4DDAC5F1" w14:textId="77777777" w:rsidR="00EA1CFF" w:rsidRPr="00EA1CFF" w:rsidRDefault="00EA1CFF" w:rsidP="00EA1CFF">
            <w:pPr>
              <w:jc w:val="center"/>
              <w:rPr>
                <w:sz w:val="18"/>
                <w:szCs w:val="18"/>
              </w:rPr>
            </w:pPr>
            <w:r w:rsidRPr="00EA1CFF">
              <w:rPr>
                <w:sz w:val="18"/>
                <w:szCs w:val="18"/>
              </w:rPr>
              <w:t>61840</w:t>
            </w:r>
          </w:p>
        </w:tc>
        <w:tc>
          <w:tcPr>
            <w:tcW w:w="1701" w:type="dxa"/>
          </w:tcPr>
          <w:p w14:paraId="5CE88611" w14:textId="77777777" w:rsidR="00EA1CFF" w:rsidRPr="00EA1CFF" w:rsidRDefault="00EA1CFF" w:rsidP="00EA1CFF">
            <w:pPr>
              <w:jc w:val="center"/>
              <w:rPr>
                <w:sz w:val="18"/>
                <w:szCs w:val="18"/>
              </w:rPr>
            </w:pPr>
            <w:r w:rsidRPr="00EA1CFF">
              <w:rPr>
                <w:sz w:val="18"/>
                <w:szCs w:val="18"/>
              </w:rPr>
              <w:t>194</w:t>
            </w:r>
          </w:p>
        </w:tc>
        <w:tc>
          <w:tcPr>
            <w:tcW w:w="975" w:type="dxa"/>
          </w:tcPr>
          <w:p w14:paraId="5F6C1A02" w14:textId="77777777" w:rsidR="00EA1CFF" w:rsidRPr="00EA1CFF" w:rsidRDefault="00EA1CFF" w:rsidP="00EA1CFF">
            <w:pPr>
              <w:jc w:val="center"/>
              <w:rPr>
                <w:sz w:val="18"/>
                <w:szCs w:val="18"/>
              </w:rPr>
            </w:pPr>
            <w:r w:rsidRPr="00EA1CFF">
              <w:rPr>
                <w:sz w:val="18"/>
                <w:szCs w:val="18"/>
              </w:rPr>
              <w:t>2582</w:t>
            </w:r>
          </w:p>
        </w:tc>
        <w:tc>
          <w:tcPr>
            <w:tcW w:w="868" w:type="dxa"/>
          </w:tcPr>
          <w:p w14:paraId="512EA4C7" w14:textId="77777777" w:rsidR="00EA1CFF" w:rsidRPr="00EA1CFF" w:rsidRDefault="00EA1CFF" w:rsidP="00EA1CFF">
            <w:pPr>
              <w:jc w:val="center"/>
              <w:rPr>
                <w:sz w:val="18"/>
                <w:szCs w:val="18"/>
              </w:rPr>
            </w:pPr>
            <w:r w:rsidRPr="00EA1CFF">
              <w:rPr>
                <w:sz w:val="18"/>
                <w:szCs w:val="18"/>
              </w:rPr>
              <w:t>11875</w:t>
            </w:r>
          </w:p>
        </w:tc>
        <w:tc>
          <w:tcPr>
            <w:tcW w:w="972" w:type="dxa"/>
          </w:tcPr>
          <w:p w14:paraId="05744F45" w14:textId="77777777" w:rsidR="00EA1CFF" w:rsidRPr="00EA1CFF" w:rsidRDefault="00EA1CFF" w:rsidP="00EA1CFF">
            <w:pPr>
              <w:jc w:val="center"/>
              <w:rPr>
                <w:sz w:val="18"/>
                <w:szCs w:val="18"/>
              </w:rPr>
            </w:pPr>
            <w:r w:rsidRPr="00EA1CFF">
              <w:rPr>
                <w:sz w:val="18"/>
                <w:szCs w:val="18"/>
              </w:rPr>
              <w:t>10903</w:t>
            </w:r>
          </w:p>
        </w:tc>
        <w:tc>
          <w:tcPr>
            <w:tcW w:w="1012" w:type="dxa"/>
          </w:tcPr>
          <w:p w14:paraId="5A11CFE6" w14:textId="77777777" w:rsidR="00EA1CFF" w:rsidRPr="00EA1CFF" w:rsidRDefault="00EA1CFF" w:rsidP="00EA1CFF">
            <w:pPr>
              <w:jc w:val="center"/>
              <w:rPr>
                <w:sz w:val="18"/>
                <w:szCs w:val="18"/>
              </w:rPr>
            </w:pPr>
            <w:r w:rsidRPr="00EA1CFF">
              <w:rPr>
                <w:sz w:val="18"/>
                <w:szCs w:val="18"/>
              </w:rPr>
              <w:t>115418</w:t>
            </w:r>
          </w:p>
        </w:tc>
      </w:tr>
      <w:tr w:rsidR="00EA1CFF" w14:paraId="14E6EC18" w14:textId="77777777" w:rsidTr="00EA1CFF">
        <w:tc>
          <w:tcPr>
            <w:tcW w:w="1980" w:type="dxa"/>
            <w:vMerge/>
          </w:tcPr>
          <w:p w14:paraId="51CA5539" w14:textId="77777777" w:rsidR="00EA1CFF" w:rsidRPr="00527C4A" w:rsidRDefault="00EA1CFF" w:rsidP="00EA1CFF">
            <w:pPr>
              <w:rPr>
                <w:sz w:val="18"/>
                <w:szCs w:val="18"/>
              </w:rPr>
            </w:pPr>
          </w:p>
        </w:tc>
        <w:tc>
          <w:tcPr>
            <w:tcW w:w="709" w:type="dxa"/>
          </w:tcPr>
          <w:p w14:paraId="5A344924" w14:textId="77777777" w:rsidR="00EA1CFF" w:rsidRPr="00EA1CFF" w:rsidRDefault="00EA1CFF" w:rsidP="00EA1CFF">
            <w:pPr>
              <w:jc w:val="center"/>
              <w:rPr>
                <w:sz w:val="18"/>
                <w:szCs w:val="18"/>
              </w:rPr>
            </w:pPr>
            <w:r w:rsidRPr="00EA1CFF">
              <w:rPr>
                <w:sz w:val="18"/>
                <w:szCs w:val="18"/>
              </w:rPr>
              <w:t>24%</w:t>
            </w:r>
          </w:p>
        </w:tc>
        <w:tc>
          <w:tcPr>
            <w:tcW w:w="850" w:type="dxa"/>
          </w:tcPr>
          <w:p w14:paraId="22E6D753" w14:textId="77777777" w:rsidR="00EA1CFF" w:rsidRPr="00EA1CFF" w:rsidRDefault="00EA1CFF" w:rsidP="00EA1CFF">
            <w:pPr>
              <w:jc w:val="center"/>
              <w:rPr>
                <w:sz w:val="18"/>
                <w:szCs w:val="18"/>
              </w:rPr>
            </w:pPr>
            <w:r w:rsidRPr="00EA1CFF">
              <w:rPr>
                <w:sz w:val="18"/>
                <w:szCs w:val="18"/>
              </w:rPr>
              <w:t>54%</w:t>
            </w:r>
          </w:p>
        </w:tc>
        <w:tc>
          <w:tcPr>
            <w:tcW w:w="1701" w:type="dxa"/>
          </w:tcPr>
          <w:p w14:paraId="0CDF5E8D" w14:textId="77777777" w:rsidR="00EA1CFF" w:rsidRPr="00EA1CFF" w:rsidRDefault="00EA1CFF" w:rsidP="00EA1CFF">
            <w:pPr>
              <w:jc w:val="center"/>
              <w:rPr>
                <w:sz w:val="18"/>
                <w:szCs w:val="18"/>
              </w:rPr>
            </w:pPr>
            <w:r w:rsidRPr="00EA1CFF">
              <w:rPr>
                <w:sz w:val="18"/>
                <w:szCs w:val="18"/>
              </w:rPr>
              <w:t>0.2%</w:t>
            </w:r>
          </w:p>
        </w:tc>
        <w:tc>
          <w:tcPr>
            <w:tcW w:w="975" w:type="dxa"/>
          </w:tcPr>
          <w:p w14:paraId="703B0111" w14:textId="77777777" w:rsidR="00EA1CFF" w:rsidRPr="00EA1CFF" w:rsidRDefault="00EA1CFF" w:rsidP="00EA1CFF">
            <w:pPr>
              <w:jc w:val="center"/>
              <w:rPr>
                <w:sz w:val="18"/>
                <w:szCs w:val="18"/>
              </w:rPr>
            </w:pPr>
            <w:r w:rsidRPr="00EA1CFF">
              <w:rPr>
                <w:sz w:val="18"/>
                <w:szCs w:val="18"/>
              </w:rPr>
              <w:t>2%</w:t>
            </w:r>
          </w:p>
        </w:tc>
        <w:tc>
          <w:tcPr>
            <w:tcW w:w="868" w:type="dxa"/>
          </w:tcPr>
          <w:p w14:paraId="22A4CBB5" w14:textId="77777777" w:rsidR="00EA1CFF" w:rsidRPr="00EA1CFF" w:rsidRDefault="00EA1CFF" w:rsidP="00EA1CFF">
            <w:pPr>
              <w:jc w:val="center"/>
              <w:rPr>
                <w:sz w:val="18"/>
                <w:szCs w:val="18"/>
              </w:rPr>
            </w:pPr>
            <w:r w:rsidRPr="00EA1CFF">
              <w:rPr>
                <w:sz w:val="18"/>
                <w:szCs w:val="18"/>
              </w:rPr>
              <w:t>10%</w:t>
            </w:r>
          </w:p>
        </w:tc>
        <w:tc>
          <w:tcPr>
            <w:tcW w:w="972" w:type="dxa"/>
          </w:tcPr>
          <w:p w14:paraId="2727B333" w14:textId="77777777" w:rsidR="00EA1CFF" w:rsidRPr="00EA1CFF" w:rsidRDefault="00EA1CFF" w:rsidP="00EA1CFF">
            <w:pPr>
              <w:jc w:val="center"/>
              <w:rPr>
                <w:sz w:val="18"/>
                <w:szCs w:val="18"/>
              </w:rPr>
            </w:pPr>
            <w:r w:rsidRPr="00EA1CFF">
              <w:rPr>
                <w:sz w:val="18"/>
                <w:szCs w:val="18"/>
              </w:rPr>
              <w:t>9%</w:t>
            </w:r>
          </w:p>
        </w:tc>
        <w:tc>
          <w:tcPr>
            <w:tcW w:w="1012" w:type="dxa"/>
          </w:tcPr>
          <w:p w14:paraId="39127A34" w14:textId="77777777" w:rsidR="00EA1CFF" w:rsidRPr="00EA1CFF" w:rsidRDefault="00EA1CFF" w:rsidP="00EA1CFF">
            <w:pPr>
              <w:jc w:val="center"/>
              <w:rPr>
                <w:sz w:val="18"/>
                <w:szCs w:val="18"/>
              </w:rPr>
            </w:pPr>
            <w:r w:rsidRPr="00EA1CFF">
              <w:rPr>
                <w:sz w:val="18"/>
                <w:szCs w:val="18"/>
              </w:rPr>
              <w:t>100%</w:t>
            </w:r>
          </w:p>
        </w:tc>
      </w:tr>
      <w:tr w:rsidR="00EA1CFF" w14:paraId="7317D95E" w14:textId="77777777" w:rsidTr="00EA1CFF">
        <w:tc>
          <w:tcPr>
            <w:tcW w:w="1980" w:type="dxa"/>
            <w:vMerge w:val="restart"/>
            <w:vAlign w:val="bottom"/>
          </w:tcPr>
          <w:p w14:paraId="79FC07F7" w14:textId="77777777" w:rsidR="00EA1CFF" w:rsidRPr="00527C4A" w:rsidRDefault="00EA1CFF" w:rsidP="00EA1CFF">
            <w:pPr>
              <w:rPr>
                <w:sz w:val="18"/>
                <w:szCs w:val="18"/>
              </w:rPr>
            </w:pPr>
            <w:r w:rsidRPr="00527C4A">
              <w:rPr>
                <w:sz w:val="18"/>
                <w:szCs w:val="18"/>
              </w:rPr>
              <w:t xml:space="preserve">Lincolnshire West </w:t>
            </w:r>
          </w:p>
        </w:tc>
        <w:tc>
          <w:tcPr>
            <w:tcW w:w="709" w:type="dxa"/>
          </w:tcPr>
          <w:p w14:paraId="54CA9839" w14:textId="77777777" w:rsidR="00EA1CFF" w:rsidRPr="00EA1CFF" w:rsidRDefault="00EA1CFF" w:rsidP="00EA1CFF">
            <w:pPr>
              <w:jc w:val="center"/>
              <w:rPr>
                <w:sz w:val="18"/>
                <w:szCs w:val="18"/>
              </w:rPr>
            </w:pPr>
            <w:r w:rsidRPr="00EA1CFF">
              <w:rPr>
                <w:sz w:val="18"/>
                <w:szCs w:val="18"/>
              </w:rPr>
              <w:t>18435</w:t>
            </w:r>
          </w:p>
        </w:tc>
        <w:tc>
          <w:tcPr>
            <w:tcW w:w="850" w:type="dxa"/>
          </w:tcPr>
          <w:p w14:paraId="7B3EA888" w14:textId="77777777" w:rsidR="00EA1CFF" w:rsidRPr="00EA1CFF" w:rsidRDefault="00EA1CFF" w:rsidP="00EA1CFF">
            <w:pPr>
              <w:jc w:val="center"/>
              <w:rPr>
                <w:sz w:val="18"/>
                <w:szCs w:val="18"/>
              </w:rPr>
            </w:pPr>
            <w:r w:rsidRPr="00EA1CFF">
              <w:rPr>
                <w:sz w:val="18"/>
                <w:szCs w:val="18"/>
              </w:rPr>
              <w:t>40509</w:t>
            </w:r>
          </w:p>
        </w:tc>
        <w:tc>
          <w:tcPr>
            <w:tcW w:w="1701" w:type="dxa"/>
          </w:tcPr>
          <w:p w14:paraId="2DD463D7" w14:textId="77777777" w:rsidR="00EA1CFF" w:rsidRPr="00EA1CFF" w:rsidRDefault="00EA1CFF" w:rsidP="00EA1CFF">
            <w:pPr>
              <w:jc w:val="center"/>
              <w:rPr>
                <w:sz w:val="18"/>
                <w:szCs w:val="18"/>
              </w:rPr>
            </w:pPr>
            <w:r w:rsidRPr="00EA1CFF">
              <w:rPr>
                <w:sz w:val="18"/>
                <w:szCs w:val="18"/>
              </w:rPr>
              <w:t>110</w:t>
            </w:r>
          </w:p>
        </w:tc>
        <w:tc>
          <w:tcPr>
            <w:tcW w:w="975" w:type="dxa"/>
          </w:tcPr>
          <w:p w14:paraId="48070174" w14:textId="77777777" w:rsidR="00EA1CFF" w:rsidRPr="00EA1CFF" w:rsidRDefault="00EA1CFF" w:rsidP="00EA1CFF">
            <w:pPr>
              <w:jc w:val="center"/>
              <w:rPr>
                <w:sz w:val="18"/>
                <w:szCs w:val="18"/>
              </w:rPr>
            </w:pPr>
            <w:r w:rsidRPr="00EA1CFF">
              <w:rPr>
                <w:sz w:val="18"/>
                <w:szCs w:val="18"/>
              </w:rPr>
              <w:t>1657</w:t>
            </w:r>
          </w:p>
        </w:tc>
        <w:tc>
          <w:tcPr>
            <w:tcW w:w="868" w:type="dxa"/>
          </w:tcPr>
          <w:p w14:paraId="4FCF8A85" w14:textId="77777777" w:rsidR="00EA1CFF" w:rsidRPr="00EA1CFF" w:rsidRDefault="00EA1CFF" w:rsidP="00EA1CFF">
            <w:pPr>
              <w:jc w:val="center"/>
              <w:rPr>
                <w:sz w:val="18"/>
                <w:szCs w:val="18"/>
              </w:rPr>
            </w:pPr>
            <w:r w:rsidRPr="00EA1CFF">
              <w:rPr>
                <w:sz w:val="18"/>
                <w:szCs w:val="18"/>
              </w:rPr>
              <w:t>7202</w:t>
            </w:r>
          </w:p>
        </w:tc>
        <w:tc>
          <w:tcPr>
            <w:tcW w:w="972" w:type="dxa"/>
          </w:tcPr>
          <w:p w14:paraId="6801DFD0" w14:textId="77777777" w:rsidR="00EA1CFF" w:rsidRPr="00EA1CFF" w:rsidRDefault="00EA1CFF" w:rsidP="00EA1CFF">
            <w:pPr>
              <w:jc w:val="center"/>
              <w:rPr>
                <w:sz w:val="18"/>
                <w:szCs w:val="18"/>
              </w:rPr>
            </w:pPr>
            <w:r w:rsidRPr="00EA1CFF">
              <w:rPr>
                <w:sz w:val="18"/>
                <w:szCs w:val="18"/>
              </w:rPr>
              <w:t>5840</w:t>
            </w:r>
          </w:p>
        </w:tc>
        <w:tc>
          <w:tcPr>
            <w:tcW w:w="1012" w:type="dxa"/>
          </w:tcPr>
          <w:p w14:paraId="2AF4240D" w14:textId="77777777" w:rsidR="00EA1CFF" w:rsidRPr="00EA1CFF" w:rsidRDefault="00EA1CFF" w:rsidP="00EA1CFF">
            <w:pPr>
              <w:jc w:val="center"/>
              <w:rPr>
                <w:sz w:val="18"/>
                <w:szCs w:val="18"/>
              </w:rPr>
            </w:pPr>
            <w:r w:rsidRPr="00EA1CFF">
              <w:rPr>
                <w:sz w:val="18"/>
                <w:szCs w:val="18"/>
              </w:rPr>
              <w:t>73753</w:t>
            </w:r>
          </w:p>
        </w:tc>
      </w:tr>
      <w:tr w:rsidR="00EA1CFF" w14:paraId="40A6A171" w14:textId="77777777" w:rsidTr="00EA1CFF">
        <w:tc>
          <w:tcPr>
            <w:tcW w:w="1980" w:type="dxa"/>
            <w:vMerge/>
          </w:tcPr>
          <w:p w14:paraId="74FAD266" w14:textId="77777777" w:rsidR="00EA1CFF" w:rsidRPr="00527C4A" w:rsidRDefault="00EA1CFF" w:rsidP="00EA1CFF">
            <w:pPr>
              <w:rPr>
                <w:sz w:val="18"/>
                <w:szCs w:val="18"/>
              </w:rPr>
            </w:pPr>
          </w:p>
        </w:tc>
        <w:tc>
          <w:tcPr>
            <w:tcW w:w="709" w:type="dxa"/>
          </w:tcPr>
          <w:p w14:paraId="55667895" w14:textId="77777777" w:rsidR="00EA1CFF" w:rsidRPr="00EA1CFF" w:rsidRDefault="00EA1CFF" w:rsidP="00EA1CFF">
            <w:pPr>
              <w:jc w:val="center"/>
              <w:rPr>
                <w:sz w:val="18"/>
                <w:szCs w:val="18"/>
              </w:rPr>
            </w:pPr>
            <w:r w:rsidRPr="00EA1CFF">
              <w:rPr>
                <w:sz w:val="18"/>
                <w:szCs w:val="18"/>
              </w:rPr>
              <w:t>25%</w:t>
            </w:r>
          </w:p>
        </w:tc>
        <w:tc>
          <w:tcPr>
            <w:tcW w:w="850" w:type="dxa"/>
          </w:tcPr>
          <w:p w14:paraId="572CCAC3" w14:textId="77777777" w:rsidR="00EA1CFF" w:rsidRPr="00EA1CFF" w:rsidRDefault="00EA1CFF" w:rsidP="00EA1CFF">
            <w:pPr>
              <w:jc w:val="center"/>
              <w:rPr>
                <w:sz w:val="18"/>
                <w:szCs w:val="18"/>
              </w:rPr>
            </w:pPr>
            <w:r w:rsidRPr="00EA1CFF">
              <w:rPr>
                <w:sz w:val="18"/>
                <w:szCs w:val="18"/>
              </w:rPr>
              <w:t>55%</w:t>
            </w:r>
          </w:p>
        </w:tc>
        <w:tc>
          <w:tcPr>
            <w:tcW w:w="1701" w:type="dxa"/>
          </w:tcPr>
          <w:p w14:paraId="6C6B847D" w14:textId="77777777" w:rsidR="00EA1CFF" w:rsidRPr="00EA1CFF" w:rsidRDefault="00EA1CFF" w:rsidP="00EA1CFF">
            <w:pPr>
              <w:jc w:val="center"/>
              <w:rPr>
                <w:sz w:val="18"/>
                <w:szCs w:val="18"/>
              </w:rPr>
            </w:pPr>
            <w:r w:rsidRPr="00EA1CFF">
              <w:rPr>
                <w:sz w:val="18"/>
                <w:szCs w:val="18"/>
              </w:rPr>
              <w:t>0.1%</w:t>
            </w:r>
          </w:p>
        </w:tc>
        <w:tc>
          <w:tcPr>
            <w:tcW w:w="975" w:type="dxa"/>
          </w:tcPr>
          <w:p w14:paraId="73C68D98" w14:textId="77777777" w:rsidR="00EA1CFF" w:rsidRPr="00EA1CFF" w:rsidRDefault="00EA1CFF" w:rsidP="00EA1CFF">
            <w:pPr>
              <w:jc w:val="center"/>
              <w:rPr>
                <w:sz w:val="18"/>
                <w:szCs w:val="18"/>
              </w:rPr>
            </w:pPr>
            <w:r w:rsidRPr="00EA1CFF">
              <w:rPr>
                <w:sz w:val="18"/>
                <w:szCs w:val="18"/>
              </w:rPr>
              <w:t>2%</w:t>
            </w:r>
          </w:p>
        </w:tc>
        <w:tc>
          <w:tcPr>
            <w:tcW w:w="868" w:type="dxa"/>
          </w:tcPr>
          <w:p w14:paraId="2332E67F" w14:textId="77777777" w:rsidR="00EA1CFF" w:rsidRPr="00EA1CFF" w:rsidRDefault="00EA1CFF" w:rsidP="00EA1CFF">
            <w:pPr>
              <w:jc w:val="center"/>
              <w:rPr>
                <w:sz w:val="18"/>
                <w:szCs w:val="18"/>
              </w:rPr>
            </w:pPr>
            <w:r w:rsidRPr="00EA1CFF">
              <w:rPr>
                <w:sz w:val="18"/>
                <w:szCs w:val="18"/>
              </w:rPr>
              <w:t>10%</w:t>
            </w:r>
          </w:p>
        </w:tc>
        <w:tc>
          <w:tcPr>
            <w:tcW w:w="972" w:type="dxa"/>
          </w:tcPr>
          <w:p w14:paraId="72C16DBA" w14:textId="77777777" w:rsidR="00EA1CFF" w:rsidRPr="00EA1CFF" w:rsidRDefault="00EA1CFF" w:rsidP="00EA1CFF">
            <w:pPr>
              <w:jc w:val="center"/>
              <w:rPr>
                <w:sz w:val="18"/>
                <w:szCs w:val="18"/>
              </w:rPr>
            </w:pPr>
            <w:r w:rsidRPr="00EA1CFF">
              <w:rPr>
                <w:sz w:val="18"/>
                <w:szCs w:val="18"/>
              </w:rPr>
              <w:t>8%</w:t>
            </w:r>
          </w:p>
        </w:tc>
        <w:tc>
          <w:tcPr>
            <w:tcW w:w="1012" w:type="dxa"/>
          </w:tcPr>
          <w:p w14:paraId="019B5F60" w14:textId="77777777" w:rsidR="00EA1CFF" w:rsidRPr="00EA1CFF" w:rsidRDefault="00EA1CFF" w:rsidP="00EA1CFF">
            <w:pPr>
              <w:jc w:val="center"/>
              <w:rPr>
                <w:sz w:val="18"/>
                <w:szCs w:val="18"/>
              </w:rPr>
            </w:pPr>
            <w:r w:rsidRPr="00EA1CFF">
              <w:rPr>
                <w:sz w:val="18"/>
                <w:szCs w:val="18"/>
              </w:rPr>
              <w:t>100%</w:t>
            </w:r>
          </w:p>
        </w:tc>
      </w:tr>
    </w:tbl>
    <w:p w14:paraId="538C5566" w14:textId="77777777" w:rsidR="00EA1CFF" w:rsidRPr="00527C4A" w:rsidRDefault="00EA1CFF" w:rsidP="00EA1CFF">
      <w:pPr>
        <w:rPr>
          <w:sz w:val="16"/>
          <w:szCs w:val="16"/>
        </w:rPr>
      </w:pPr>
      <w:r>
        <w:rPr>
          <w:sz w:val="16"/>
          <w:szCs w:val="16"/>
        </w:rPr>
        <w:t xml:space="preserve">Source: </w:t>
      </w:r>
      <w:r w:rsidRPr="00527C4A">
        <w:rPr>
          <w:sz w:val="16"/>
          <w:szCs w:val="16"/>
        </w:rPr>
        <w:t xml:space="preserve"> </w:t>
      </w:r>
    </w:p>
    <w:p w14:paraId="49B51E31" w14:textId="77777777" w:rsidR="00EA1CFF" w:rsidRDefault="00EA1CFF" w:rsidP="00EA1CFF">
      <w:pPr>
        <w:pStyle w:val="Heading4"/>
      </w:pPr>
      <w:r>
        <w:t>Table 2</w:t>
      </w:r>
      <w:r w:rsidR="00FB07C6">
        <w:t>3</w:t>
      </w:r>
      <w:r>
        <w:t xml:space="preserve"> – Disability distribution of CCG populations 2011</w:t>
      </w:r>
    </w:p>
    <w:tbl>
      <w:tblPr>
        <w:tblStyle w:val="TableGrid"/>
        <w:tblW w:w="9067" w:type="dxa"/>
        <w:tblLook w:val="04A0" w:firstRow="1" w:lastRow="0" w:firstColumn="1" w:lastColumn="0" w:noHBand="0" w:noVBand="1"/>
      </w:tblPr>
      <w:tblGrid>
        <w:gridCol w:w="2689"/>
        <w:gridCol w:w="1417"/>
        <w:gridCol w:w="1701"/>
        <w:gridCol w:w="1985"/>
        <w:gridCol w:w="1275"/>
      </w:tblGrid>
      <w:tr w:rsidR="00EA1CFF" w14:paraId="235D59B7" w14:textId="77777777" w:rsidTr="003729B8">
        <w:tc>
          <w:tcPr>
            <w:tcW w:w="2689" w:type="dxa"/>
            <w:shd w:val="clear" w:color="auto" w:fill="767171" w:themeFill="background2" w:themeFillShade="80"/>
          </w:tcPr>
          <w:p w14:paraId="44542C78" w14:textId="77777777" w:rsidR="00EA1CFF" w:rsidRPr="00527C4A" w:rsidRDefault="00EA1CFF" w:rsidP="00EA1CFF">
            <w:pPr>
              <w:jc w:val="center"/>
              <w:rPr>
                <w:color w:val="FFFFFF" w:themeColor="background1"/>
                <w:sz w:val="18"/>
                <w:szCs w:val="18"/>
              </w:rPr>
            </w:pPr>
            <w:r>
              <w:rPr>
                <w:color w:val="FFFFFF" w:themeColor="background1"/>
                <w:sz w:val="18"/>
                <w:szCs w:val="18"/>
              </w:rPr>
              <w:t>CCG</w:t>
            </w:r>
          </w:p>
        </w:tc>
        <w:tc>
          <w:tcPr>
            <w:tcW w:w="1417" w:type="dxa"/>
            <w:shd w:val="clear" w:color="auto" w:fill="767171" w:themeFill="background2" w:themeFillShade="80"/>
            <w:vAlign w:val="center"/>
          </w:tcPr>
          <w:p w14:paraId="6C3ADC4C" w14:textId="77777777" w:rsidR="00EA1CFF" w:rsidRPr="00527C4A" w:rsidRDefault="00EA1CFF" w:rsidP="00EA1CFF">
            <w:pPr>
              <w:jc w:val="center"/>
              <w:rPr>
                <w:color w:val="FFFFFF" w:themeColor="background1"/>
                <w:sz w:val="18"/>
                <w:szCs w:val="18"/>
              </w:rPr>
            </w:pPr>
            <w:r>
              <w:rPr>
                <w:color w:val="FFFFFF" w:themeColor="background1"/>
                <w:sz w:val="18"/>
                <w:szCs w:val="18"/>
              </w:rPr>
              <w:t>No disability</w:t>
            </w:r>
          </w:p>
        </w:tc>
        <w:tc>
          <w:tcPr>
            <w:tcW w:w="1701" w:type="dxa"/>
            <w:shd w:val="clear" w:color="auto" w:fill="767171" w:themeFill="background2" w:themeFillShade="80"/>
            <w:vAlign w:val="center"/>
          </w:tcPr>
          <w:p w14:paraId="29222E3F" w14:textId="77777777" w:rsidR="00EA1CFF" w:rsidRPr="00527C4A" w:rsidRDefault="00EA1CFF" w:rsidP="00EA1CFF">
            <w:pPr>
              <w:jc w:val="center"/>
              <w:rPr>
                <w:color w:val="FFFFFF" w:themeColor="background1"/>
                <w:sz w:val="18"/>
                <w:szCs w:val="18"/>
              </w:rPr>
            </w:pPr>
            <w:r>
              <w:rPr>
                <w:color w:val="FFFFFF" w:themeColor="background1"/>
                <w:sz w:val="18"/>
                <w:szCs w:val="18"/>
              </w:rPr>
              <w:t>Day to day activities limited a lot</w:t>
            </w:r>
          </w:p>
        </w:tc>
        <w:tc>
          <w:tcPr>
            <w:tcW w:w="1985" w:type="dxa"/>
            <w:shd w:val="clear" w:color="auto" w:fill="767171" w:themeFill="background2" w:themeFillShade="80"/>
            <w:vAlign w:val="center"/>
          </w:tcPr>
          <w:p w14:paraId="1F54EA40" w14:textId="77777777" w:rsidR="00EA1CFF" w:rsidRPr="00527C4A" w:rsidRDefault="00EA1CFF" w:rsidP="00EA1CFF">
            <w:pPr>
              <w:jc w:val="center"/>
              <w:rPr>
                <w:color w:val="FFFFFF" w:themeColor="background1"/>
                <w:sz w:val="18"/>
                <w:szCs w:val="18"/>
              </w:rPr>
            </w:pPr>
            <w:r>
              <w:rPr>
                <w:color w:val="FFFFFF" w:themeColor="background1"/>
                <w:sz w:val="18"/>
                <w:szCs w:val="18"/>
              </w:rPr>
              <w:t>Day to day activities limited a little</w:t>
            </w:r>
          </w:p>
        </w:tc>
        <w:tc>
          <w:tcPr>
            <w:tcW w:w="1275" w:type="dxa"/>
            <w:shd w:val="clear" w:color="auto" w:fill="767171" w:themeFill="background2" w:themeFillShade="80"/>
            <w:vAlign w:val="center"/>
          </w:tcPr>
          <w:p w14:paraId="17AB580B" w14:textId="77777777" w:rsidR="00EA1CFF" w:rsidRPr="00527C4A" w:rsidRDefault="00EA1CFF" w:rsidP="00EA1CFF">
            <w:pPr>
              <w:jc w:val="center"/>
              <w:rPr>
                <w:color w:val="FFFFFF" w:themeColor="background1"/>
                <w:sz w:val="18"/>
                <w:szCs w:val="18"/>
              </w:rPr>
            </w:pPr>
            <w:r>
              <w:rPr>
                <w:color w:val="FFFFFF" w:themeColor="background1"/>
                <w:sz w:val="18"/>
                <w:szCs w:val="18"/>
              </w:rPr>
              <w:t>Population</w:t>
            </w:r>
          </w:p>
        </w:tc>
      </w:tr>
      <w:tr w:rsidR="00EA1CFF" w14:paraId="14E9DE0E" w14:textId="77777777" w:rsidTr="003729B8">
        <w:tc>
          <w:tcPr>
            <w:tcW w:w="2689" w:type="dxa"/>
            <w:vMerge w:val="restart"/>
            <w:vAlign w:val="bottom"/>
          </w:tcPr>
          <w:p w14:paraId="4F479267" w14:textId="77777777" w:rsidR="00EA1CFF" w:rsidRPr="00527C4A" w:rsidRDefault="00EA1CFF" w:rsidP="00EA1CFF">
            <w:pPr>
              <w:rPr>
                <w:sz w:val="18"/>
                <w:szCs w:val="18"/>
              </w:rPr>
            </w:pPr>
            <w:r w:rsidRPr="00527C4A">
              <w:rPr>
                <w:sz w:val="18"/>
                <w:szCs w:val="18"/>
              </w:rPr>
              <w:t xml:space="preserve">North Lincolnshire </w:t>
            </w:r>
          </w:p>
        </w:tc>
        <w:tc>
          <w:tcPr>
            <w:tcW w:w="1417" w:type="dxa"/>
            <w:vAlign w:val="bottom"/>
          </w:tcPr>
          <w:p w14:paraId="07C859DB"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270214</w:t>
            </w:r>
          </w:p>
        </w:tc>
        <w:tc>
          <w:tcPr>
            <w:tcW w:w="1701" w:type="dxa"/>
            <w:vAlign w:val="bottom"/>
          </w:tcPr>
          <w:p w14:paraId="2C2BD145"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29029</w:t>
            </w:r>
          </w:p>
        </w:tc>
        <w:tc>
          <w:tcPr>
            <w:tcW w:w="1985" w:type="dxa"/>
            <w:vAlign w:val="bottom"/>
          </w:tcPr>
          <w:p w14:paraId="28080C13"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34936</w:t>
            </w:r>
          </w:p>
        </w:tc>
        <w:tc>
          <w:tcPr>
            <w:tcW w:w="1275" w:type="dxa"/>
            <w:vAlign w:val="bottom"/>
          </w:tcPr>
          <w:p w14:paraId="57C3FDBB"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334179</w:t>
            </w:r>
          </w:p>
        </w:tc>
      </w:tr>
      <w:tr w:rsidR="00EA1CFF" w14:paraId="4EF7FFA6" w14:textId="77777777" w:rsidTr="003729B8">
        <w:tc>
          <w:tcPr>
            <w:tcW w:w="2689" w:type="dxa"/>
            <w:vMerge/>
            <w:vAlign w:val="bottom"/>
          </w:tcPr>
          <w:p w14:paraId="6AF880DF" w14:textId="77777777" w:rsidR="00EA1CFF" w:rsidRPr="00527C4A" w:rsidRDefault="00EA1CFF" w:rsidP="00EA1CFF">
            <w:pPr>
              <w:rPr>
                <w:sz w:val="18"/>
                <w:szCs w:val="18"/>
              </w:rPr>
            </w:pPr>
          </w:p>
        </w:tc>
        <w:tc>
          <w:tcPr>
            <w:tcW w:w="1417" w:type="dxa"/>
            <w:vAlign w:val="bottom"/>
          </w:tcPr>
          <w:p w14:paraId="5A74D748"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14:paraId="4F73D121"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14:paraId="292AAF03"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14:paraId="6588DFA1"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14:paraId="424CB421" w14:textId="77777777" w:rsidTr="003729B8">
        <w:tc>
          <w:tcPr>
            <w:tcW w:w="2689" w:type="dxa"/>
            <w:vMerge w:val="restart"/>
            <w:vAlign w:val="bottom"/>
          </w:tcPr>
          <w:p w14:paraId="1B176D2E" w14:textId="77777777" w:rsidR="00EA1CFF" w:rsidRPr="00527C4A" w:rsidRDefault="00EA1CFF" w:rsidP="00EA1CFF">
            <w:pPr>
              <w:rPr>
                <w:sz w:val="18"/>
                <w:szCs w:val="18"/>
              </w:rPr>
            </w:pPr>
            <w:r w:rsidRPr="00527C4A">
              <w:rPr>
                <w:sz w:val="18"/>
                <w:szCs w:val="18"/>
              </w:rPr>
              <w:t xml:space="preserve">North East Lincolnshire </w:t>
            </w:r>
          </w:p>
        </w:tc>
        <w:tc>
          <w:tcPr>
            <w:tcW w:w="1417" w:type="dxa"/>
            <w:vAlign w:val="bottom"/>
          </w:tcPr>
          <w:p w14:paraId="6CC44A6F"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128496</w:t>
            </w:r>
          </w:p>
        </w:tc>
        <w:tc>
          <w:tcPr>
            <w:tcW w:w="1701" w:type="dxa"/>
            <w:vAlign w:val="bottom"/>
          </w:tcPr>
          <w:p w14:paraId="41688487"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14786</w:t>
            </w:r>
          </w:p>
        </w:tc>
        <w:tc>
          <w:tcPr>
            <w:tcW w:w="1985" w:type="dxa"/>
            <w:vAlign w:val="bottom"/>
          </w:tcPr>
          <w:p w14:paraId="61B100CA"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16334</w:t>
            </w:r>
          </w:p>
        </w:tc>
        <w:tc>
          <w:tcPr>
            <w:tcW w:w="1275" w:type="dxa"/>
            <w:vAlign w:val="bottom"/>
          </w:tcPr>
          <w:p w14:paraId="5E7825BD"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159616</w:t>
            </w:r>
          </w:p>
        </w:tc>
      </w:tr>
      <w:tr w:rsidR="00EA1CFF" w14:paraId="6B411864" w14:textId="77777777" w:rsidTr="003729B8">
        <w:tc>
          <w:tcPr>
            <w:tcW w:w="2689" w:type="dxa"/>
            <w:vMerge/>
            <w:vAlign w:val="bottom"/>
          </w:tcPr>
          <w:p w14:paraId="13A7221E" w14:textId="77777777" w:rsidR="00EA1CFF" w:rsidRPr="00527C4A" w:rsidRDefault="00EA1CFF" w:rsidP="00EA1CFF">
            <w:pPr>
              <w:rPr>
                <w:sz w:val="18"/>
                <w:szCs w:val="18"/>
              </w:rPr>
            </w:pPr>
          </w:p>
        </w:tc>
        <w:tc>
          <w:tcPr>
            <w:tcW w:w="1417" w:type="dxa"/>
            <w:vAlign w:val="bottom"/>
          </w:tcPr>
          <w:p w14:paraId="0DD4A15C"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14:paraId="313EEC56"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14:paraId="55FD75A2"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14:paraId="7796B23F"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14:paraId="72407234" w14:textId="77777777" w:rsidTr="003729B8">
        <w:tc>
          <w:tcPr>
            <w:tcW w:w="2689" w:type="dxa"/>
            <w:vMerge w:val="restart"/>
            <w:vAlign w:val="bottom"/>
          </w:tcPr>
          <w:p w14:paraId="3B5197C2" w14:textId="77777777" w:rsidR="00EA1CFF" w:rsidRPr="00527C4A" w:rsidRDefault="00EA1CFF" w:rsidP="00EA1CFF">
            <w:pPr>
              <w:rPr>
                <w:sz w:val="18"/>
                <w:szCs w:val="18"/>
              </w:rPr>
            </w:pPr>
            <w:r w:rsidRPr="00527C4A">
              <w:rPr>
                <w:sz w:val="18"/>
                <w:szCs w:val="18"/>
              </w:rPr>
              <w:t xml:space="preserve">Lincolnshire East </w:t>
            </w:r>
          </w:p>
        </w:tc>
        <w:tc>
          <w:tcPr>
            <w:tcW w:w="1417" w:type="dxa"/>
            <w:vAlign w:val="bottom"/>
          </w:tcPr>
          <w:p w14:paraId="4437C8D0"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135167</w:t>
            </w:r>
          </w:p>
        </w:tc>
        <w:tc>
          <w:tcPr>
            <w:tcW w:w="1701" w:type="dxa"/>
            <w:vAlign w:val="bottom"/>
          </w:tcPr>
          <w:p w14:paraId="2B1FBD83"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15333</w:t>
            </w:r>
          </w:p>
        </w:tc>
        <w:tc>
          <w:tcPr>
            <w:tcW w:w="1985" w:type="dxa"/>
            <w:vAlign w:val="bottom"/>
          </w:tcPr>
          <w:p w14:paraId="7BB61E48"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16946</w:t>
            </w:r>
          </w:p>
        </w:tc>
        <w:tc>
          <w:tcPr>
            <w:tcW w:w="1275" w:type="dxa"/>
            <w:vAlign w:val="bottom"/>
          </w:tcPr>
          <w:p w14:paraId="14B4AC3E"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167446</w:t>
            </w:r>
          </w:p>
        </w:tc>
      </w:tr>
      <w:tr w:rsidR="00EA1CFF" w14:paraId="261290EC" w14:textId="77777777" w:rsidTr="003729B8">
        <w:tc>
          <w:tcPr>
            <w:tcW w:w="2689" w:type="dxa"/>
            <w:vMerge/>
            <w:vAlign w:val="bottom"/>
          </w:tcPr>
          <w:p w14:paraId="2D6A3120" w14:textId="77777777" w:rsidR="00EA1CFF" w:rsidRPr="00527C4A" w:rsidRDefault="00EA1CFF" w:rsidP="00EA1CFF">
            <w:pPr>
              <w:rPr>
                <w:sz w:val="18"/>
                <w:szCs w:val="18"/>
              </w:rPr>
            </w:pPr>
          </w:p>
        </w:tc>
        <w:tc>
          <w:tcPr>
            <w:tcW w:w="1417" w:type="dxa"/>
            <w:vAlign w:val="bottom"/>
          </w:tcPr>
          <w:p w14:paraId="5DEB5265"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81%</w:t>
            </w:r>
          </w:p>
        </w:tc>
        <w:tc>
          <w:tcPr>
            <w:tcW w:w="1701" w:type="dxa"/>
            <w:vAlign w:val="bottom"/>
          </w:tcPr>
          <w:p w14:paraId="27C4C841"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14:paraId="43433E1B"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w:t>
            </w:r>
          </w:p>
        </w:tc>
        <w:tc>
          <w:tcPr>
            <w:tcW w:w="1275" w:type="dxa"/>
            <w:vAlign w:val="bottom"/>
          </w:tcPr>
          <w:p w14:paraId="05B25925"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14:paraId="5DAB7B05" w14:textId="77777777" w:rsidTr="003729B8">
        <w:tc>
          <w:tcPr>
            <w:tcW w:w="2689" w:type="dxa"/>
            <w:vMerge w:val="restart"/>
            <w:vAlign w:val="bottom"/>
          </w:tcPr>
          <w:p w14:paraId="314E7538" w14:textId="77777777" w:rsidR="00EA1CFF" w:rsidRPr="00527C4A" w:rsidRDefault="00EA1CFF" w:rsidP="00631156">
            <w:pPr>
              <w:rPr>
                <w:sz w:val="18"/>
                <w:szCs w:val="18"/>
              </w:rPr>
            </w:pPr>
            <w:r>
              <w:rPr>
                <w:sz w:val="18"/>
                <w:szCs w:val="18"/>
              </w:rPr>
              <w:t xml:space="preserve">East </w:t>
            </w:r>
            <w:r w:rsidR="00631156">
              <w:rPr>
                <w:sz w:val="18"/>
                <w:szCs w:val="18"/>
              </w:rPr>
              <w:t>Lindsey</w:t>
            </w:r>
            <w:r w:rsidR="00631156" w:rsidRPr="00527C4A">
              <w:rPr>
                <w:sz w:val="18"/>
                <w:szCs w:val="18"/>
              </w:rPr>
              <w:t xml:space="preserve"> </w:t>
            </w:r>
          </w:p>
        </w:tc>
        <w:tc>
          <w:tcPr>
            <w:tcW w:w="1417" w:type="dxa"/>
            <w:vAlign w:val="bottom"/>
          </w:tcPr>
          <w:p w14:paraId="29F3A3C3"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100999</w:t>
            </w:r>
          </w:p>
        </w:tc>
        <w:tc>
          <w:tcPr>
            <w:tcW w:w="1701" w:type="dxa"/>
            <w:vAlign w:val="bottom"/>
          </w:tcPr>
          <w:p w14:paraId="02DE2F15"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17475</w:t>
            </w:r>
          </w:p>
        </w:tc>
        <w:tc>
          <w:tcPr>
            <w:tcW w:w="1985" w:type="dxa"/>
            <w:vAlign w:val="bottom"/>
          </w:tcPr>
          <w:p w14:paraId="20C0F7CC"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17927</w:t>
            </w:r>
          </w:p>
        </w:tc>
        <w:tc>
          <w:tcPr>
            <w:tcW w:w="1275" w:type="dxa"/>
            <w:vAlign w:val="bottom"/>
          </w:tcPr>
          <w:p w14:paraId="25EF054F"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136401</w:t>
            </w:r>
          </w:p>
        </w:tc>
      </w:tr>
      <w:tr w:rsidR="00EA1CFF" w14:paraId="1B778149" w14:textId="77777777" w:rsidTr="003729B8">
        <w:tc>
          <w:tcPr>
            <w:tcW w:w="2689" w:type="dxa"/>
            <w:vMerge/>
          </w:tcPr>
          <w:p w14:paraId="169B480F" w14:textId="77777777" w:rsidR="00EA1CFF" w:rsidRPr="00527C4A" w:rsidRDefault="00EA1CFF" w:rsidP="00EA1CFF">
            <w:pPr>
              <w:rPr>
                <w:sz w:val="18"/>
                <w:szCs w:val="18"/>
              </w:rPr>
            </w:pPr>
          </w:p>
        </w:tc>
        <w:tc>
          <w:tcPr>
            <w:tcW w:w="1417" w:type="dxa"/>
            <w:vAlign w:val="bottom"/>
          </w:tcPr>
          <w:p w14:paraId="5E2827BC"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74%</w:t>
            </w:r>
          </w:p>
        </w:tc>
        <w:tc>
          <w:tcPr>
            <w:tcW w:w="1701" w:type="dxa"/>
            <w:vAlign w:val="bottom"/>
          </w:tcPr>
          <w:p w14:paraId="458951A8"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w:t>
            </w:r>
          </w:p>
        </w:tc>
        <w:tc>
          <w:tcPr>
            <w:tcW w:w="1985" w:type="dxa"/>
            <w:vAlign w:val="bottom"/>
          </w:tcPr>
          <w:p w14:paraId="400E6542"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13%</w:t>
            </w:r>
          </w:p>
        </w:tc>
        <w:tc>
          <w:tcPr>
            <w:tcW w:w="1275" w:type="dxa"/>
            <w:vAlign w:val="bottom"/>
          </w:tcPr>
          <w:p w14:paraId="034F7CE8"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r w:rsidR="00EA1CFF" w14:paraId="168C0761" w14:textId="77777777" w:rsidTr="003729B8">
        <w:tc>
          <w:tcPr>
            <w:tcW w:w="2689" w:type="dxa"/>
            <w:vMerge w:val="restart"/>
            <w:vAlign w:val="bottom"/>
          </w:tcPr>
          <w:p w14:paraId="52A79F6B" w14:textId="77777777" w:rsidR="00EA1CFF" w:rsidRPr="00527C4A" w:rsidRDefault="00EA1CFF" w:rsidP="00631156">
            <w:pPr>
              <w:rPr>
                <w:sz w:val="18"/>
                <w:szCs w:val="18"/>
              </w:rPr>
            </w:pPr>
            <w:r w:rsidRPr="00527C4A">
              <w:rPr>
                <w:sz w:val="18"/>
                <w:szCs w:val="18"/>
              </w:rPr>
              <w:t xml:space="preserve">West </w:t>
            </w:r>
            <w:r w:rsidR="00631156">
              <w:rPr>
                <w:sz w:val="18"/>
                <w:szCs w:val="18"/>
              </w:rPr>
              <w:t>Lindsey</w:t>
            </w:r>
          </w:p>
        </w:tc>
        <w:tc>
          <w:tcPr>
            <w:tcW w:w="1417" w:type="dxa"/>
            <w:vAlign w:val="bottom"/>
          </w:tcPr>
          <w:p w14:paraId="039BAACF"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71466</w:t>
            </w:r>
          </w:p>
        </w:tc>
        <w:tc>
          <w:tcPr>
            <w:tcW w:w="1701" w:type="dxa"/>
            <w:vAlign w:val="bottom"/>
          </w:tcPr>
          <w:p w14:paraId="05F48000"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7944</w:t>
            </w:r>
          </w:p>
        </w:tc>
        <w:tc>
          <w:tcPr>
            <w:tcW w:w="1985" w:type="dxa"/>
            <w:vAlign w:val="bottom"/>
          </w:tcPr>
          <w:p w14:paraId="0FDF2757"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9840</w:t>
            </w:r>
          </w:p>
        </w:tc>
        <w:tc>
          <w:tcPr>
            <w:tcW w:w="1275" w:type="dxa"/>
            <w:vAlign w:val="bottom"/>
          </w:tcPr>
          <w:p w14:paraId="7EF4F5F0"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89250</w:t>
            </w:r>
          </w:p>
        </w:tc>
      </w:tr>
      <w:tr w:rsidR="00EA1CFF" w14:paraId="45DFEBCF" w14:textId="77777777" w:rsidTr="003729B8">
        <w:tc>
          <w:tcPr>
            <w:tcW w:w="2689" w:type="dxa"/>
            <w:vMerge/>
          </w:tcPr>
          <w:p w14:paraId="1503CC36" w14:textId="77777777" w:rsidR="00EA1CFF" w:rsidRPr="00527C4A" w:rsidRDefault="00EA1CFF" w:rsidP="00EA1CFF">
            <w:pPr>
              <w:rPr>
                <w:sz w:val="18"/>
                <w:szCs w:val="18"/>
              </w:rPr>
            </w:pPr>
          </w:p>
        </w:tc>
        <w:tc>
          <w:tcPr>
            <w:tcW w:w="1417" w:type="dxa"/>
            <w:vAlign w:val="bottom"/>
          </w:tcPr>
          <w:p w14:paraId="4DBE0164"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80%</w:t>
            </w:r>
          </w:p>
        </w:tc>
        <w:tc>
          <w:tcPr>
            <w:tcW w:w="1701" w:type="dxa"/>
            <w:vAlign w:val="bottom"/>
          </w:tcPr>
          <w:p w14:paraId="0D484800"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9%</w:t>
            </w:r>
          </w:p>
        </w:tc>
        <w:tc>
          <w:tcPr>
            <w:tcW w:w="1985" w:type="dxa"/>
            <w:vAlign w:val="bottom"/>
          </w:tcPr>
          <w:p w14:paraId="28FEE658"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11%</w:t>
            </w:r>
          </w:p>
        </w:tc>
        <w:tc>
          <w:tcPr>
            <w:tcW w:w="1275" w:type="dxa"/>
            <w:vAlign w:val="bottom"/>
          </w:tcPr>
          <w:p w14:paraId="55D7763D" w14:textId="77777777" w:rsidR="00EA1CFF" w:rsidRPr="00EA1CFF" w:rsidRDefault="00EA1CFF" w:rsidP="00EA1CFF">
            <w:pPr>
              <w:jc w:val="center"/>
              <w:rPr>
                <w:rFonts w:ascii="Calibri" w:hAnsi="Calibri"/>
                <w:color w:val="000000"/>
                <w:sz w:val="18"/>
                <w:szCs w:val="18"/>
              </w:rPr>
            </w:pPr>
            <w:r w:rsidRPr="00EA1CFF">
              <w:rPr>
                <w:rFonts w:ascii="Calibri" w:hAnsi="Calibri"/>
                <w:color w:val="000000"/>
                <w:sz w:val="18"/>
                <w:szCs w:val="18"/>
              </w:rPr>
              <w:t>100%</w:t>
            </w:r>
          </w:p>
        </w:tc>
      </w:tr>
    </w:tbl>
    <w:p w14:paraId="3A664262" w14:textId="77777777" w:rsidR="00EA1CFF" w:rsidRPr="00527C4A" w:rsidRDefault="00EA1CFF" w:rsidP="00EA1CFF">
      <w:pPr>
        <w:rPr>
          <w:sz w:val="16"/>
          <w:szCs w:val="16"/>
        </w:rPr>
      </w:pPr>
      <w:r>
        <w:rPr>
          <w:sz w:val="16"/>
          <w:szCs w:val="16"/>
        </w:rPr>
        <w:lastRenderedPageBreak/>
        <w:t xml:space="preserve">Source: </w:t>
      </w:r>
      <w:r w:rsidRPr="00527C4A">
        <w:rPr>
          <w:sz w:val="16"/>
          <w:szCs w:val="16"/>
        </w:rPr>
        <w:t xml:space="preserve"> </w:t>
      </w:r>
      <w:r w:rsidR="003729B8" w:rsidRPr="00527C4A">
        <w:rPr>
          <w:sz w:val="16"/>
          <w:szCs w:val="16"/>
        </w:rPr>
        <w:t>Office for National Statistics (ONS) mid-2011 Census based population estimates for Clinical Commissioning Groups.</w:t>
      </w:r>
    </w:p>
    <w:p w14:paraId="000D8FCF" w14:textId="77777777" w:rsidR="009D6002" w:rsidRDefault="00FB07C6" w:rsidP="009D6002">
      <w:pPr>
        <w:pStyle w:val="Heading4"/>
      </w:pPr>
      <w:r>
        <w:t>Table 24</w:t>
      </w:r>
      <w:r w:rsidR="009D6002">
        <w:t xml:space="preserve"> – </w:t>
      </w:r>
      <w:r w:rsidR="003729B8">
        <w:t>National e</w:t>
      </w:r>
      <w:r w:rsidR="009D6002">
        <w:t>quality considerations for hyper-acute stroke services</w:t>
      </w:r>
    </w:p>
    <w:tbl>
      <w:tblPr>
        <w:tblStyle w:val="TableGrid"/>
        <w:tblW w:w="0" w:type="auto"/>
        <w:tblLook w:val="04A0" w:firstRow="1" w:lastRow="0" w:firstColumn="1" w:lastColumn="0" w:noHBand="0" w:noVBand="1"/>
      </w:tblPr>
      <w:tblGrid>
        <w:gridCol w:w="1980"/>
        <w:gridCol w:w="6804"/>
      </w:tblGrid>
      <w:tr w:rsidR="009D6002" w:rsidRPr="00566A1D" w14:paraId="2773D3E7" w14:textId="77777777" w:rsidTr="009D6002">
        <w:tc>
          <w:tcPr>
            <w:tcW w:w="1980" w:type="dxa"/>
            <w:shd w:val="clear" w:color="auto" w:fill="767171" w:themeFill="background2" w:themeFillShade="80"/>
          </w:tcPr>
          <w:p w14:paraId="2352A263" w14:textId="77777777" w:rsidR="009D6002" w:rsidRPr="007B3A87" w:rsidRDefault="009D6002" w:rsidP="007B3A87">
            <w:pPr>
              <w:rPr>
                <w:color w:val="FFFFFF" w:themeColor="background1"/>
                <w:sz w:val="18"/>
                <w:szCs w:val="18"/>
              </w:rPr>
            </w:pPr>
            <w:r w:rsidRPr="007B3A87">
              <w:rPr>
                <w:color w:val="FFFFFF" w:themeColor="background1"/>
                <w:sz w:val="18"/>
                <w:szCs w:val="18"/>
              </w:rPr>
              <w:t>Protected characteristic</w:t>
            </w:r>
          </w:p>
        </w:tc>
        <w:tc>
          <w:tcPr>
            <w:tcW w:w="6804" w:type="dxa"/>
            <w:shd w:val="clear" w:color="auto" w:fill="767171" w:themeFill="background2" w:themeFillShade="80"/>
          </w:tcPr>
          <w:p w14:paraId="342C6D8F" w14:textId="77777777" w:rsidR="009D6002" w:rsidRPr="007B3A87" w:rsidRDefault="009D6002" w:rsidP="007B3A87">
            <w:pPr>
              <w:rPr>
                <w:color w:val="FFFFFF" w:themeColor="background1"/>
                <w:sz w:val="18"/>
                <w:szCs w:val="18"/>
              </w:rPr>
            </w:pPr>
            <w:r w:rsidRPr="007B3A87">
              <w:rPr>
                <w:color w:val="FFFFFF" w:themeColor="background1"/>
                <w:sz w:val="18"/>
                <w:szCs w:val="18"/>
              </w:rPr>
              <w:t>Relevant considerations</w:t>
            </w:r>
          </w:p>
        </w:tc>
      </w:tr>
      <w:tr w:rsidR="009D6002" w:rsidRPr="009D6002" w14:paraId="3BC9018E" w14:textId="77777777" w:rsidTr="009D6002">
        <w:tc>
          <w:tcPr>
            <w:tcW w:w="1980" w:type="dxa"/>
          </w:tcPr>
          <w:p w14:paraId="21950D4D" w14:textId="77777777" w:rsidR="009D6002" w:rsidRPr="007B3A87" w:rsidRDefault="009D6002" w:rsidP="007B3A87">
            <w:pPr>
              <w:rPr>
                <w:sz w:val="18"/>
                <w:szCs w:val="18"/>
              </w:rPr>
            </w:pPr>
            <w:r w:rsidRPr="007B3A87">
              <w:rPr>
                <w:sz w:val="18"/>
                <w:szCs w:val="18"/>
              </w:rPr>
              <w:t>Age</w:t>
            </w:r>
          </w:p>
        </w:tc>
        <w:tc>
          <w:tcPr>
            <w:tcW w:w="6804" w:type="dxa"/>
          </w:tcPr>
          <w:p w14:paraId="6E2C0847" w14:textId="77777777" w:rsidR="0099338B" w:rsidRPr="007B3A87" w:rsidRDefault="0099338B" w:rsidP="007B3A87">
            <w:pPr>
              <w:rPr>
                <w:sz w:val="18"/>
                <w:szCs w:val="18"/>
              </w:rPr>
            </w:pPr>
            <w:r w:rsidRPr="007B3A87">
              <w:rPr>
                <w:sz w:val="18"/>
                <w:szCs w:val="18"/>
              </w:rPr>
              <w:t xml:space="preserve">Five out of every 100,000 children each year have a stroke.  </w:t>
            </w:r>
          </w:p>
          <w:p w14:paraId="2A468CAC" w14:textId="77777777" w:rsidR="009D6002" w:rsidRPr="007B3A87" w:rsidRDefault="003729B8" w:rsidP="007B3A87">
            <w:pPr>
              <w:rPr>
                <w:sz w:val="18"/>
                <w:szCs w:val="18"/>
              </w:rPr>
            </w:pPr>
            <w:r w:rsidRPr="007B3A87">
              <w:rPr>
                <w:sz w:val="18"/>
                <w:szCs w:val="18"/>
              </w:rPr>
              <w:t xml:space="preserve">Approximately 25% of strokes occur in people aged </w:t>
            </w:r>
            <w:proofErr w:type="gramStart"/>
            <w:r w:rsidRPr="007B3A87">
              <w:rPr>
                <w:sz w:val="18"/>
                <w:szCs w:val="18"/>
              </w:rPr>
              <w:t>under</w:t>
            </w:r>
            <w:proofErr w:type="gramEnd"/>
            <w:r w:rsidRPr="007B3A87">
              <w:rPr>
                <w:sz w:val="18"/>
                <w:szCs w:val="18"/>
              </w:rPr>
              <w:t xml:space="preserve"> 65 years</w:t>
            </w:r>
            <w:r w:rsidR="0099338B" w:rsidRPr="007B3A87">
              <w:rPr>
                <w:sz w:val="18"/>
                <w:szCs w:val="18"/>
              </w:rPr>
              <w:t>, however s</w:t>
            </w:r>
            <w:r w:rsidR="009D6002" w:rsidRPr="007B3A87">
              <w:rPr>
                <w:sz w:val="18"/>
                <w:szCs w:val="18"/>
              </w:rPr>
              <w:t>troke is more common in men compared with women by the age of 75.</w:t>
            </w:r>
          </w:p>
          <w:p w14:paraId="6F8F6624" w14:textId="77777777" w:rsidR="0099338B" w:rsidRPr="007B3A87" w:rsidRDefault="0099338B" w:rsidP="007B3A87">
            <w:pPr>
              <w:rPr>
                <w:sz w:val="18"/>
                <w:szCs w:val="18"/>
              </w:rPr>
            </w:pPr>
            <w:r w:rsidRPr="007B3A87">
              <w:rPr>
                <w:sz w:val="18"/>
                <w:szCs w:val="18"/>
              </w:rPr>
              <w:t>The incidence of stroke increases rapidly with age.</w:t>
            </w:r>
          </w:p>
          <w:p w14:paraId="6B4E741A" w14:textId="77777777" w:rsidR="003729B8" w:rsidRPr="007B3A87" w:rsidRDefault="003729B8" w:rsidP="007B3A87">
            <w:pPr>
              <w:rPr>
                <w:sz w:val="18"/>
                <w:szCs w:val="18"/>
              </w:rPr>
            </w:pPr>
          </w:p>
        </w:tc>
      </w:tr>
      <w:tr w:rsidR="009D6002" w:rsidRPr="009D6002" w14:paraId="6A1FC2AB" w14:textId="77777777" w:rsidTr="009D6002">
        <w:tc>
          <w:tcPr>
            <w:tcW w:w="1980" w:type="dxa"/>
          </w:tcPr>
          <w:p w14:paraId="294D8505" w14:textId="77777777" w:rsidR="009D6002" w:rsidRPr="007B3A87" w:rsidRDefault="009D6002" w:rsidP="007B3A87">
            <w:pPr>
              <w:rPr>
                <w:sz w:val="18"/>
                <w:szCs w:val="18"/>
              </w:rPr>
            </w:pPr>
            <w:r w:rsidRPr="007B3A87">
              <w:rPr>
                <w:sz w:val="18"/>
                <w:szCs w:val="18"/>
              </w:rPr>
              <w:t>Disability</w:t>
            </w:r>
          </w:p>
        </w:tc>
        <w:tc>
          <w:tcPr>
            <w:tcW w:w="6804" w:type="dxa"/>
          </w:tcPr>
          <w:p w14:paraId="1DF4E1E4" w14:textId="77777777" w:rsidR="0099338B" w:rsidRPr="007B3A87" w:rsidRDefault="003729B8" w:rsidP="007B3A87">
            <w:pPr>
              <w:rPr>
                <w:sz w:val="18"/>
                <w:szCs w:val="18"/>
              </w:rPr>
            </w:pPr>
            <w:r w:rsidRPr="007B3A87">
              <w:rPr>
                <w:sz w:val="18"/>
                <w:szCs w:val="18"/>
              </w:rPr>
              <w:t xml:space="preserve">Approximately 11% of stroke patients are newly admitted to a care home after their stroke. </w:t>
            </w:r>
            <w:r w:rsidR="0099338B" w:rsidRPr="007B3A87">
              <w:rPr>
                <w:sz w:val="18"/>
                <w:szCs w:val="18"/>
              </w:rPr>
              <w:t xml:space="preserve"> At least a quarter of people in residential nursing care have a stroke.</w:t>
            </w:r>
          </w:p>
          <w:p w14:paraId="568AAFD5" w14:textId="77777777" w:rsidR="003729B8" w:rsidRPr="007B3A87" w:rsidRDefault="003729B8" w:rsidP="007B3A87">
            <w:pPr>
              <w:rPr>
                <w:sz w:val="18"/>
                <w:szCs w:val="18"/>
              </w:rPr>
            </w:pPr>
            <w:r w:rsidRPr="007B3A87">
              <w:rPr>
                <w:sz w:val="18"/>
                <w:szCs w:val="18"/>
              </w:rPr>
              <w:t>Stroke</w:t>
            </w:r>
            <w:r w:rsidR="0099338B" w:rsidRPr="007B3A87">
              <w:rPr>
                <w:sz w:val="18"/>
                <w:szCs w:val="18"/>
              </w:rPr>
              <w:t xml:space="preserve"> has a greater disability impact than other chronic diseases, and </w:t>
            </w:r>
            <w:r w:rsidRPr="007B3A87">
              <w:rPr>
                <w:sz w:val="18"/>
                <w:szCs w:val="18"/>
              </w:rPr>
              <w:t>is the largest cause of complex disability in adults.</w:t>
            </w:r>
          </w:p>
          <w:p w14:paraId="21886D93" w14:textId="77777777" w:rsidR="003729B8" w:rsidRPr="007B3A87" w:rsidRDefault="003729B8" w:rsidP="007B3A87">
            <w:pPr>
              <w:rPr>
                <w:sz w:val="18"/>
                <w:szCs w:val="18"/>
              </w:rPr>
            </w:pPr>
          </w:p>
          <w:p w14:paraId="09E06929" w14:textId="77777777" w:rsidR="003729B8" w:rsidRPr="007B3A87" w:rsidRDefault="003729B8" w:rsidP="007B3A87">
            <w:pPr>
              <w:rPr>
                <w:sz w:val="18"/>
                <w:szCs w:val="18"/>
              </w:rPr>
            </w:pPr>
            <w:r w:rsidRPr="007B3A87">
              <w:rPr>
                <w:sz w:val="18"/>
                <w:szCs w:val="18"/>
              </w:rPr>
              <w:t>Of those who have a stroke:</w:t>
            </w:r>
          </w:p>
          <w:p w14:paraId="012F0BB0" w14:textId="77777777" w:rsidR="003729B8" w:rsidRPr="007B3A87" w:rsidRDefault="003729B8" w:rsidP="007B3A87">
            <w:pPr>
              <w:rPr>
                <w:sz w:val="18"/>
                <w:szCs w:val="18"/>
              </w:rPr>
            </w:pPr>
            <w:r w:rsidRPr="007B3A87">
              <w:rPr>
                <w:sz w:val="18"/>
                <w:szCs w:val="18"/>
              </w:rPr>
              <w:t>42% will be independent</w:t>
            </w:r>
          </w:p>
          <w:p w14:paraId="04DFFE7C" w14:textId="77777777" w:rsidR="003729B8" w:rsidRPr="007B3A87" w:rsidRDefault="003729B8" w:rsidP="007B3A87">
            <w:pPr>
              <w:rPr>
                <w:sz w:val="18"/>
                <w:szCs w:val="18"/>
              </w:rPr>
            </w:pPr>
            <w:r w:rsidRPr="007B3A87">
              <w:rPr>
                <w:sz w:val="18"/>
                <w:szCs w:val="18"/>
              </w:rPr>
              <w:t>22 will have a mild disability</w:t>
            </w:r>
          </w:p>
          <w:p w14:paraId="2032A095" w14:textId="77777777" w:rsidR="003729B8" w:rsidRPr="007B3A87" w:rsidRDefault="003729B8" w:rsidP="007B3A87">
            <w:pPr>
              <w:rPr>
                <w:sz w:val="18"/>
                <w:szCs w:val="18"/>
              </w:rPr>
            </w:pPr>
            <w:r w:rsidRPr="007B3A87">
              <w:rPr>
                <w:sz w:val="18"/>
                <w:szCs w:val="18"/>
              </w:rPr>
              <w:t>14% will have a moderate disability</w:t>
            </w:r>
          </w:p>
          <w:p w14:paraId="514748AE" w14:textId="77777777" w:rsidR="003729B8" w:rsidRPr="007B3A87" w:rsidRDefault="003729B8" w:rsidP="007B3A87">
            <w:pPr>
              <w:rPr>
                <w:sz w:val="18"/>
                <w:szCs w:val="18"/>
              </w:rPr>
            </w:pPr>
            <w:r w:rsidRPr="007B3A87">
              <w:rPr>
                <w:sz w:val="18"/>
                <w:szCs w:val="18"/>
              </w:rPr>
              <w:t>10% will have a severe disability</w:t>
            </w:r>
          </w:p>
          <w:p w14:paraId="36BC1FE1" w14:textId="77777777" w:rsidR="003729B8" w:rsidRPr="007B3A87" w:rsidRDefault="003729B8" w:rsidP="007B3A87">
            <w:pPr>
              <w:rPr>
                <w:sz w:val="18"/>
                <w:szCs w:val="18"/>
              </w:rPr>
            </w:pPr>
            <w:r w:rsidRPr="007B3A87">
              <w:rPr>
                <w:sz w:val="18"/>
                <w:szCs w:val="18"/>
              </w:rPr>
              <w:t>12% will have a very severe disability</w:t>
            </w:r>
          </w:p>
        </w:tc>
      </w:tr>
      <w:tr w:rsidR="009D6002" w:rsidRPr="009D6002" w14:paraId="589D2207" w14:textId="77777777" w:rsidTr="009D6002">
        <w:tc>
          <w:tcPr>
            <w:tcW w:w="1980" w:type="dxa"/>
          </w:tcPr>
          <w:p w14:paraId="5F7C0258" w14:textId="77777777" w:rsidR="009D6002" w:rsidRPr="007B3A87" w:rsidRDefault="009D6002" w:rsidP="007B3A87">
            <w:pPr>
              <w:rPr>
                <w:sz w:val="18"/>
                <w:szCs w:val="18"/>
              </w:rPr>
            </w:pPr>
            <w:r w:rsidRPr="007B3A87">
              <w:rPr>
                <w:sz w:val="18"/>
                <w:szCs w:val="18"/>
              </w:rPr>
              <w:t>Gender reassignment</w:t>
            </w:r>
          </w:p>
        </w:tc>
        <w:tc>
          <w:tcPr>
            <w:tcW w:w="6804" w:type="dxa"/>
          </w:tcPr>
          <w:p w14:paraId="3372DD36" w14:textId="77777777" w:rsidR="009D6002" w:rsidRPr="007B3A87" w:rsidRDefault="0099338B" w:rsidP="007B3A87">
            <w:pPr>
              <w:rPr>
                <w:sz w:val="18"/>
                <w:szCs w:val="18"/>
              </w:rPr>
            </w:pPr>
            <w:r w:rsidRPr="007B3A87">
              <w:rPr>
                <w:sz w:val="18"/>
                <w:szCs w:val="18"/>
              </w:rPr>
              <w:t>No recorded direct correlation between gender reassignment and stroke incidences has been identified.</w:t>
            </w:r>
          </w:p>
        </w:tc>
      </w:tr>
      <w:tr w:rsidR="009D6002" w:rsidRPr="009D6002" w14:paraId="5E2BA5C8" w14:textId="77777777" w:rsidTr="009D6002">
        <w:tc>
          <w:tcPr>
            <w:tcW w:w="1980" w:type="dxa"/>
          </w:tcPr>
          <w:p w14:paraId="1F2F5657" w14:textId="77777777" w:rsidR="009D6002" w:rsidRPr="007B3A87" w:rsidRDefault="009D6002" w:rsidP="007B3A87">
            <w:pPr>
              <w:rPr>
                <w:sz w:val="18"/>
                <w:szCs w:val="18"/>
              </w:rPr>
            </w:pPr>
            <w:r w:rsidRPr="007B3A87">
              <w:rPr>
                <w:sz w:val="18"/>
                <w:szCs w:val="18"/>
              </w:rPr>
              <w:t>Marriage and civil partnership</w:t>
            </w:r>
          </w:p>
        </w:tc>
        <w:tc>
          <w:tcPr>
            <w:tcW w:w="6804" w:type="dxa"/>
          </w:tcPr>
          <w:p w14:paraId="760FFB61" w14:textId="77777777" w:rsidR="009D6002" w:rsidRPr="007B3A87" w:rsidRDefault="005F17F8" w:rsidP="00C322B1">
            <w:pPr>
              <w:rPr>
                <w:sz w:val="18"/>
                <w:szCs w:val="18"/>
              </w:rPr>
            </w:pPr>
            <w:r w:rsidRPr="007B3A87">
              <w:rPr>
                <w:sz w:val="18"/>
                <w:szCs w:val="18"/>
              </w:rPr>
              <w:t xml:space="preserve">No recorded direct correlation between </w:t>
            </w:r>
            <w:r w:rsidR="00C322B1">
              <w:rPr>
                <w:sz w:val="18"/>
                <w:szCs w:val="18"/>
              </w:rPr>
              <w:t>marriage/civil partnership and</w:t>
            </w:r>
            <w:r w:rsidRPr="007B3A87">
              <w:rPr>
                <w:sz w:val="18"/>
                <w:szCs w:val="18"/>
              </w:rPr>
              <w:t xml:space="preserve"> stroke incidences has been identified.</w:t>
            </w:r>
          </w:p>
        </w:tc>
      </w:tr>
      <w:tr w:rsidR="009D6002" w:rsidRPr="009D6002" w14:paraId="4D95EF19" w14:textId="77777777" w:rsidTr="009D6002">
        <w:tc>
          <w:tcPr>
            <w:tcW w:w="1980" w:type="dxa"/>
          </w:tcPr>
          <w:p w14:paraId="4B83D913" w14:textId="77777777" w:rsidR="009D6002" w:rsidRPr="007B3A87" w:rsidRDefault="009D6002" w:rsidP="007B3A87">
            <w:pPr>
              <w:rPr>
                <w:sz w:val="18"/>
                <w:szCs w:val="18"/>
              </w:rPr>
            </w:pPr>
            <w:r w:rsidRPr="007B3A87">
              <w:rPr>
                <w:sz w:val="18"/>
                <w:szCs w:val="18"/>
              </w:rPr>
              <w:t>Pregnancy and maternity</w:t>
            </w:r>
          </w:p>
        </w:tc>
        <w:tc>
          <w:tcPr>
            <w:tcW w:w="6804" w:type="dxa"/>
          </w:tcPr>
          <w:p w14:paraId="1C2B8B91" w14:textId="77777777" w:rsidR="009D6002" w:rsidRPr="007B3A87" w:rsidRDefault="005F17F8" w:rsidP="005F17F8">
            <w:pPr>
              <w:rPr>
                <w:sz w:val="18"/>
                <w:szCs w:val="18"/>
              </w:rPr>
            </w:pPr>
            <w:r w:rsidRPr="007B3A87">
              <w:rPr>
                <w:sz w:val="18"/>
                <w:szCs w:val="18"/>
              </w:rPr>
              <w:t xml:space="preserve">No recorded direct correlation between </w:t>
            </w:r>
            <w:r>
              <w:rPr>
                <w:sz w:val="18"/>
                <w:szCs w:val="18"/>
              </w:rPr>
              <w:t xml:space="preserve">pregnancy/maternity </w:t>
            </w:r>
            <w:r w:rsidRPr="007B3A87">
              <w:rPr>
                <w:sz w:val="18"/>
                <w:szCs w:val="18"/>
              </w:rPr>
              <w:t>and stroke incidences has been identified.</w:t>
            </w:r>
          </w:p>
        </w:tc>
      </w:tr>
      <w:tr w:rsidR="009D6002" w:rsidRPr="009D6002" w14:paraId="1C467AA3" w14:textId="77777777" w:rsidTr="009D6002">
        <w:tc>
          <w:tcPr>
            <w:tcW w:w="1980" w:type="dxa"/>
          </w:tcPr>
          <w:p w14:paraId="0C027F7B" w14:textId="77777777" w:rsidR="009D6002" w:rsidRPr="007B3A87" w:rsidRDefault="009D6002" w:rsidP="007B3A87">
            <w:pPr>
              <w:rPr>
                <w:sz w:val="18"/>
                <w:szCs w:val="18"/>
              </w:rPr>
            </w:pPr>
            <w:r w:rsidRPr="007B3A87">
              <w:rPr>
                <w:sz w:val="18"/>
                <w:szCs w:val="18"/>
              </w:rPr>
              <w:t>Race</w:t>
            </w:r>
          </w:p>
        </w:tc>
        <w:tc>
          <w:tcPr>
            <w:tcW w:w="6804" w:type="dxa"/>
          </w:tcPr>
          <w:p w14:paraId="56E14CA7" w14:textId="77777777" w:rsidR="009D6002" w:rsidRPr="007B3A87" w:rsidRDefault="009D6002" w:rsidP="007B3A87">
            <w:pPr>
              <w:rPr>
                <w:sz w:val="18"/>
                <w:szCs w:val="18"/>
              </w:rPr>
            </w:pPr>
            <w:r w:rsidRPr="007B3A87">
              <w:rPr>
                <w:sz w:val="18"/>
                <w:szCs w:val="18"/>
              </w:rPr>
              <w:t>People of African or Caribbean ethnicity are at higher risk of having a stroke.  Incidence rates adjusted for age and sex are twice as high in black people as for white people.</w:t>
            </w:r>
          </w:p>
        </w:tc>
      </w:tr>
      <w:tr w:rsidR="009D6002" w:rsidRPr="009D6002" w14:paraId="59856512" w14:textId="77777777" w:rsidTr="009D6002">
        <w:tc>
          <w:tcPr>
            <w:tcW w:w="1980" w:type="dxa"/>
          </w:tcPr>
          <w:p w14:paraId="56DB7C21" w14:textId="77777777" w:rsidR="009D6002" w:rsidRPr="007B3A87" w:rsidRDefault="009D6002" w:rsidP="007B3A87">
            <w:pPr>
              <w:rPr>
                <w:sz w:val="18"/>
                <w:szCs w:val="18"/>
              </w:rPr>
            </w:pPr>
            <w:r w:rsidRPr="007B3A87">
              <w:rPr>
                <w:sz w:val="18"/>
                <w:szCs w:val="18"/>
              </w:rPr>
              <w:t>Religion and belief</w:t>
            </w:r>
          </w:p>
        </w:tc>
        <w:tc>
          <w:tcPr>
            <w:tcW w:w="6804" w:type="dxa"/>
          </w:tcPr>
          <w:p w14:paraId="3D35F1AE" w14:textId="77777777" w:rsidR="009D6002" w:rsidRPr="007B3A87" w:rsidRDefault="009D6002" w:rsidP="007B3A87">
            <w:pPr>
              <w:rPr>
                <w:sz w:val="18"/>
                <w:szCs w:val="18"/>
              </w:rPr>
            </w:pPr>
            <w:r w:rsidRPr="007B3A87">
              <w:rPr>
                <w:sz w:val="18"/>
                <w:szCs w:val="18"/>
              </w:rPr>
              <w:t>There is no recorded direct correlation between religion / belief and stroke incidences.</w:t>
            </w:r>
          </w:p>
        </w:tc>
      </w:tr>
      <w:tr w:rsidR="009D6002" w:rsidRPr="009D6002" w14:paraId="2A9F7EDD" w14:textId="77777777" w:rsidTr="009D6002">
        <w:tc>
          <w:tcPr>
            <w:tcW w:w="1980" w:type="dxa"/>
          </w:tcPr>
          <w:p w14:paraId="6D833A9A" w14:textId="77777777" w:rsidR="009D6002" w:rsidRPr="007B3A87" w:rsidRDefault="009D6002" w:rsidP="007B3A87">
            <w:pPr>
              <w:rPr>
                <w:sz w:val="18"/>
                <w:szCs w:val="18"/>
              </w:rPr>
            </w:pPr>
            <w:r w:rsidRPr="007B3A87">
              <w:rPr>
                <w:sz w:val="18"/>
                <w:szCs w:val="18"/>
              </w:rPr>
              <w:t>Sex</w:t>
            </w:r>
          </w:p>
        </w:tc>
        <w:tc>
          <w:tcPr>
            <w:tcW w:w="6804" w:type="dxa"/>
          </w:tcPr>
          <w:p w14:paraId="5E6C28B2" w14:textId="77777777" w:rsidR="003729B8" w:rsidRPr="007B3A87" w:rsidRDefault="003729B8" w:rsidP="007B3A87">
            <w:pPr>
              <w:rPr>
                <w:sz w:val="18"/>
                <w:szCs w:val="18"/>
              </w:rPr>
            </w:pPr>
            <w:r w:rsidRPr="007B3A87">
              <w:rPr>
                <w:sz w:val="18"/>
                <w:szCs w:val="18"/>
              </w:rPr>
              <w:t>Incidences of stroke per 100,000 in England 178 (men) and 139 (women).</w:t>
            </w:r>
          </w:p>
          <w:p w14:paraId="76620D27" w14:textId="77777777" w:rsidR="009D6002" w:rsidRPr="007B3A87" w:rsidRDefault="003729B8" w:rsidP="007B3A87">
            <w:pPr>
              <w:rPr>
                <w:sz w:val="18"/>
                <w:szCs w:val="18"/>
              </w:rPr>
            </w:pPr>
            <w:r w:rsidRPr="007B3A87">
              <w:rPr>
                <w:sz w:val="18"/>
                <w:szCs w:val="18"/>
              </w:rPr>
              <w:t xml:space="preserve">Stroke incidence is approximately 25% higher in men than </w:t>
            </w:r>
            <w:proofErr w:type="gramStart"/>
            <w:r w:rsidRPr="007B3A87">
              <w:rPr>
                <w:sz w:val="18"/>
                <w:szCs w:val="18"/>
              </w:rPr>
              <w:t>women,</w:t>
            </w:r>
            <w:proofErr w:type="gramEnd"/>
            <w:r w:rsidRPr="007B3A87">
              <w:rPr>
                <w:sz w:val="18"/>
                <w:szCs w:val="18"/>
              </w:rPr>
              <w:t xml:space="preserve"> however stroke causes about 7% of deaths in men and 10% of deaths in women.</w:t>
            </w:r>
            <w:r w:rsidR="009D6002" w:rsidRPr="007B3A87">
              <w:rPr>
                <w:sz w:val="18"/>
                <w:szCs w:val="18"/>
              </w:rPr>
              <w:t xml:space="preserve">  </w:t>
            </w:r>
          </w:p>
        </w:tc>
      </w:tr>
      <w:tr w:rsidR="009D6002" w:rsidRPr="009D6002" w14:paraId="6B88E85F" w14:textId="77777777" w:rsidTr="009D6002">
        <w:tc>
          <w:tcPr>
            <w:tcW w:w="1980" w:type="dxa"/>
          </w:tcPr>
          <w:p w14:paraId="43D2BB21" w14:textId="77777777" w:rsidR="009D6002" w:rsidRPr="007B3A87" w:rsidRDefault="009D6002" w:rsidP="007B3A87">
            <w:pPr>
              <w:rPr>
                <w:sz w:val="18"/>
                <w:szCs w:val="18"/>
              </w:rPr>
            </w:pPr>
            <w:r w:rsidRPr="007B3A87">
              <w:rPr>
                <w:sz w:val="18"/>
                <w:szCs w:val="18"/>
              </w:rPr>
              <w:t>Sexual orientation</w:t>
            </w:r>
          </w:p>
        </w:tc>
        <w:tc>
          <w:tcPr>
            <w:tcW w:w="6804" w:type="dxa"/>
          </w:tcPr>
          <w:p w14:paraId="0661A879" w14:textId="77777777" w:rsidR="009D6002" w:rsidRPr="007B3A87" w:rsidRDefault="0099338B" w:rsidP="007B3A87">
            <w:pPr>
              <w:rPr>
                <w:sz w:val="18"/>
                <w:szCs w:val="18"/>
              </w:rPr>
            </w:pPr>
            <w:r w:rsidRPr="007B3A87">
              <w:rPr>
                <w:sz w:val="18"/>
                <w:szCs w:val="18"/>
              </w:rPr>
              <w:t>N</w:t>
            </w:r>
            <w:r w:rsidR="009D6002" w:rsidRPr="007B3A87">
              <w:rPr>
                <w:sz w:val="18"/>
                <w:szCs w:val="18"/>
              </w:rPr>
              <w:t>o recorded direct correlation between sexual orientation and stroke incidences</w:t>
            </w:r>
            <w:r w:rsidRPr="007B3A87">
              <w:rPr>
                <w:sz w:val="18"/>
                <w:szCs w:val="18"/>
              </w:rPr>
              <w:t xml:space="preserve"> has been identified.</w:t>
            </w:r>
          </w:p>
        </w:tc>
      </w:tr>
      <w:tr w:rsidR="009D6002" w:rsidRPr="009D6002" w14:paraId="11467311" w14:textId="77777777" w:rsidTr="009D6002">
        <w:tc>
          <w:tcPr>
            <w:tcW w:w="1980" w:type="dxa"/>
          </w:tcPr>
          <w:p w14:paraId="7E476A1C" w14:textId="77777777" w:rsidR="009D6002" w:rsidRPr="007B3A87" w:rsidRDefault="009D6002" w:rsidP="007B3A87">
            <w:pPr>
              <w:rPr>
                <w:sz w:val="18"/>
                <w:szCs w:val="18"/>
              </w:rPr>
            </w:pPr>
            <w:r w:rsidRPr="007B3A87">
              <w:rPr>
                <w:sz w:val="18"/>
                <w:szCs w:val="18"/>
              </w:rPr>
              <w:t>Deprivation</w:t>
            </w:r>
          </w:p>
        </w:tc>
        <w:tc>
          <w:tcPr>
            <w:tcW w:w="6804" w:type="dxa"/>
          </w:tcPr>
          <w:p w14:paraId="14BEC011" w14:textId="77777777" w:rsidR="009D6002" w:rsidRPr="007B3A87" w:rsidRDefault="009D6002" w:rsidP="007B3A87">
            <w:pPr>
              <w:rPr>
                <w:sz w:val="18"/>
                <w:szCs w:val="18"/>
              </w:rPr>
            </w:pPr>
            <w:r w:rsidRPr="007B3A87">
              <w:rPr>
                <w:sz w:val="18"/>
                <w:szCs w:val="18"/>
              </w:rPr>
              <w:t>People who are economically disadvantaged have a higher rate of stroke as well as heart disease and other related diseases</w:t>
            </w:r>
            <w:r w:rsidR="0099338B" w:rsidRPr="007B3A87">
              <w:rPr>
                <w:sz w:val="18"/>
                <w:szCs w:val="18"/>
              </w:rPr>
              <w:t>.  Premature death rates from stroke are around three times higher in the most deprived areas of the UK than in the least deprived.</w:t>
            </w:r>
          </w:p>
          <w:p w14:paraId="74DB0472" w14:textId="77777777" w:rsidR="0099338B" w:rsidRPr="007B3A87" w:rsidRDefault="0099338B" w:rsidP="007B3A87">
            <w:pPr>
              <w:rPr>
                <w:sz w:val="18"/>
                <w:szCs w:val="18"/>
              </w:rPr>
            </w:pPr>
            <w:r w:rsidRPr="007B3A87">
              <w:rPr>
                <w:sz w:val="18"/>
                <w:szCs w:val="18"/>
              </w:rPr>
              <w:t>Lifestyle factors such as smoking, diet, exercise, alcohol intake and obesity are all evidenced contributors to the likelihood of stroke incidence.  There are recorded correlations between many of these factors and deprivation levels.</w:t>
            </w:r>
          </w:p>
        </w:tc>
      </w:tr>
    </w:tbl>
    <w:p w14:paraId="56B90B25" w14:textId="77777777" w:rsidR="009D6002" w:rsidRPr="003729B8" w:rsidRDefault="003729B8" w:rsidP="003729B8">
      <w:pPr>
        <w:rPr>
          <w:sz w:val="16"/>
          <w:szCs w:val="16"/>
        </w:rPr>
      </w:pPr>
      <w:r w:rsidRPr="003729B8">
        <w:rPr>
          <w:sz w:val="16"/>
          <w:szCs w:val="16"/>
        </w:rPr>
        <w:t xml:space="preserve">Source: </w:t>
      </w:r>
      <w:r>
        <w:rPr>
          <w:sz w:val="16"/>
          <w:szCs w:val="16"/>
        </w:rPr>
        <w:t>Stroke Association 2013</w:t>
      </w:r>
    </w:p>
    <w:p w14:paraId="13ED7E95" w14:textId="77777777" w:rsidR="009D6002" w:rsidRDefault="009D6002" w:rsidP="009D6002">
      <w:pPr>
        <w:pStyle w:val="Default"/>
        <w:ind w:right="-1"/>
        <w:rPr>
          <w:rFonts w:asciiTheme="minorHAnsi" w:hAnsiTheme="minorHAnsi"/>
          <w:bCs/>
          <w:sz w:val="22"/>
          <w:szCs w:val="22"/>
        </w:rPr>
      </w:pPr>
      <w:r>
        <w:rPr>
          <w:rFonts w:asciiTheme="minorHAnsi" w:hAnsiTheme="minorHAnsi"/>
          <w:bCs/>
          <w:sz w:val="22"/>
          <w:szCs w:val="22"/>
        </w:rPr>
        <w:t>A high level assessment has been made of the options for each service change, and the impact on the protected groups and is included as part of the options review.</w:t>
      </w:r>
    </w:p>
    <w:p w14:paraId="191DE270" w14:textId="77777777" w:rsidR="00FC77F2" w:rsidRDefault="00FC77F2" w:rsidP="009D6002">
      <w:pPr>
        <w:pStyle w:val="Default"/>
        <w:ind w:right="-1"/>
        <w:rPr>
          <w:rFonts w:asciiTheme="minorHAnsi" w:hAnsiTheme="minorHAnsi"/>
          <w:bCs/>
          <w:sz w:val="22"/>
          <w:szCs w:val="22"/>
        </w:rPr>
      </w:pPr>
    </w:p>
    <w:p w14:paraId="2A84A108" w14:textId="43912465" w:rsidR="00FC77F2" w:rsidRDefault="0028238C" w:rsidP="00FC77F2">
      <w:pPr>
        <w:pStyle w:val="Heading2"/>
      </w:pPr>
      <w:bookmarkStart w:id="42" w:name="_Toc388003795"/>
      <w:r>
        <w:t>9</w:t>
      </w:r>
      <w:r w:rsidR="00FC77F2">
        <w:t>.2 Public feedback on equality issues</w:t>
      </w:r>
      <w:bookmarkEnd w:id="42"/>
    </w:p>
    <w:p w14:paraId="3D22682E" w14:textId="77777777" w:rsidR="00FC77F2" w:rsidRDefault="00FC77F2" w:rsidP="00FC77F2">
      <w:pPr>
        <w:pStyle w:val="Default"/>
        <w:rPr>
          <w:rFonts w:asciiTheme="minorHAnsi" w:hAnsiTheme="minorHAnsi" w:cs="Calibri"/>
          <w:sz w:val="22"/>
          <w:szCs w:val="22"/>
        </w:rPr>
      </w:pPr>
      <w:r w:rsidRPr="00FC77F2">
        <w:rPr>
          <w:rFonts w:asciiTheme="minorHAnsi" w:hAnsiTheme="minorHAnsi"/>
          <w:sz w:val="22"/>
          <w:szCs w:val="22"/>
        </w:rPr>
        <w:t xml:space="preserve">As part of the second engagement phase a range of questions were asked about equality issues.  Most of the feedback in this section related to accessibility, particularly for vulnerable people and those living in rural locations.  </w:t>
      </w:r>
      <w:r>
        <w:rPr>
          <w:rFonts w:asciiTheme="minorHAnsi" w:hAnsiTheme="minorHAnsi"/>
          <w:sz w:val="22"/>
          <w:szCs w:val="22"/>
        </w:rPr>
        <w:t>Comments were also received a</w:t>
      </w:r>
      <w:r w:rsidRPr="00FC77F2">
        <w:rPr>
          <w:rFonts w:asciiTheme="minorHAnsi" w:hAnsiTheme="minorHAnsi" w:cs="Calibri"/>
          <w:sz w:val="22"/>
          <w:szCs w:val="22"/>
        </w:rPr>
        <w:t xml:space="preserve">bout </w:t>
      </w:r>
      <w:r>
        <w:rPr>
          <w:rFonts w:asciiTheme="minorHAnsi" w:hAnsiTheme="minorHAnsi" w:cs="Calibri"/>
          <w:sz w:val="22"/>
          <w:szCs w:val="22"/>
        </w:rPr>
        <w:t xml:space="preserve">reaching </w:t>
      </w:r>
      <w:r w:rsidRPr="00FC77F2">
        <w:rPr>
          <w:rFonts w:asciiTheme="minorHAnsi" w:hAnsiTheme="minorHAnsi" w:cs="Calibri"/>
          <w:sz w:val="22"/>
          <w:szCs w:val="22"/>
        </w:rPr>
        <w:t>vulnerable people</w:t>
      </w:r>
      <w:r>
        <w:rPr>
          <w:rFonts w:asciiTheme="minorHAnsi" w:hAnsiTheme="minorHAnsi" w:cs="Calibri"/>
          <w:sz w:val="22"/>
          <w:szCs w:val="22"/>
        </w:rPr>
        <w:t xml:space="preserve"> and supporting those with disabilities, fam</w:t>
      </w:r>
      <w:r w:rsidRPr="00FC77F2">
        <w:rPr>
          <w:rFonts w:asciiTheme="minorHAnsi" w:hAnsiTheme="minorHAnsi" w:cs="Calibri"/>
          <w:sz w:val="22"/>
          <w:szCs w:val="22"/>
        </w:rPr>
        <w:t xml:space="preserve">ilies </w:t>
      </w:r>
      <w:r>
        <w:rPr>
          <w:rFonts w:asciiTheme="minorHAnsi" w:hAnsiTheme="minorHAnsi" w:cs="Calibri"/>
          <w:sz w:val="22"/>
          <w:szCs w:val="22"/>
        </w:rPr>
        <w:t xml:space="preserve">and those </w:t>
      </w:r>
      <w:r w:rsidRPr="00FC77F2">
        <w:rPr>
          <w:rFonts w:asciiTheme="minorHAnsi" w:hAnsiTheme="minorHAnsi" w:cs="Calibri"/>
          <w:sz w:val="22"/>
          <w:szCs w:val="22"/>
        </w:rPr>
        <w:t xml:space="preserve">on a low income. </w:t>
      </w:r>
      <w:r>
        <w:rPr>
          <w:rFonts w:asciiTheme="minorHAnsi" w:hAnsiTheme="minorHAnsi" w:cs="Calibri"/>
          <w:sz w:val="22"/>
          <w:szCs w:val="22"/>
        </w:rPr>
        <w:t xml:space="preserve"> </w:t>
      </w:r>
      <w:proofErr w:type="gramStart"/>
      <w:r w:rsidRPr="00FC77F2">
        <w:rPr>
          <w:rFonts w:asciiTheme="minorHAnsi" w:hAnsiTheme="minorHAnsi" w:cs="Calibri"/>
          <w:sz w:val="22"/>
          <w:szCs w:val="22"/>
        </w:rPr>
        <w:t xml:space="preserve">Older people </w:t>
      </w:r>
      <w:r>
        <w:rPr>
          <w:rFonts w:asciiTheme="minorHAnsi" w:hAnsiTheme="minorHAnsi" w:cs="Calibri"/>
          <w:sz w:val="22"/>
          <w:szCs w:val="22"/>
        </w:rPr>
        <w:t xml:space="preserve">and those with mental health </w:t>
      </w:r>
      <w:r w:rsidRPr="00FC77F2">
        <w:rPr>
          <w:rFonts w:asciiTheme="minorHAnsi" w:hAnsiTheme="minorHAnsi" w:cs="Calibri"/>
          <w:sz w:val="22"/>
          <w:szCs w:val="22"/>
        </w:rPr>
        <w:t>problems</w:t>
      </w:r>
      <w:r>
        <w:rPr>
          <w:rFonts w:asciiTheme="minorHAnsi" w:hAnsiTheme="minorHAnsi" w:cs="Calibri"/>
          <w:sz w:val="22"/>
          <w:szCs w:val="22"/>
        </w:rPr>
        <w:t xml:space="preserve"> were highlighted</w:t>
      </w:r>
      <w:r w:rsidRPr="00FC77F2">
        <w:rPr>
          <w:rFonts w:asciiTheme="minorHAnsi" w:hAnsiTheme="minorHAnsi" w:cs="Calibri"/>
          <w:sz w:val="22"/>
          <w:szCs w:val="22"/>
        </w:rPr>
        <w:t>, particularly dementia.</w:t>
      </w:r>
      <w:proofErr w:type="gramEnd"/>
      <w:r w:rsidRPr="00FC77F2">
        <w:rPr>
          <w:rFonts w:asciiTheme="minorHAnsi" w:hAnsiTheme="minorHAnsi" w:cs="Calibri"/>
          <w:sz w:val="22"/>
          <w:szCs w:val="22"/>
        </w:rPr>
        <w:t xml:space="preserve"> </w:t>
      </w:r>
      <w:r>
        <w:rPr>
          <w:rFonts w:asciiTheme="minorHAnsi" w:hAnsiTheme="minorHAnsi" w:cs="Calibri"/>
          <w:sz w:val="22"/>
          <w:szCs w:val="22"/>
        </w:rPr>
        <w:t xml:space="preserve"> Commissioners need to p</w:t>
      </w:r>
      <w:r w:rsidRPr="00FC77F2">
        <w:rPr>
          <w:rFonts w:asciiTheme="minorHAnsi" w:hAnsiTheme="minorHAnsi" w:cs="Calibri"/>
          <w:sz w:val="22"/>
          <w:szCs w:val="22"/>
        </w:rPr>
        <w:t>roactively meet the</w:t>
      </w:r>
      <w:r>
        <w:rPr>
          <w:rFonts w:asciiTheme="minorHAnsi" w:hAnsiTheme="minorHAnsi" w:cs="Calibri"/>
          <w:sz w:val="22"/>
          <w:szCs w:val="22"/>
        </w:rPr>
        <w:t xml:space="preserve"> needs of vulnerable people especially if services are moved</w:t>
      </w:r>
      <w:r w:rsidRPr="00FC77F2">
        <w:rPr>
          <w:rFonts w:asciiTheme="minorHAnsi" w:hAnsiTheme="minorHAnsi" w:cs="Calibri"/>
          <w:sz w:val="22"/>
          <w:szCs w:val="22"/>
        </w:rPr>
        <w:t xml:space="preserve"> further away and no additional support is in place. </w:t>
      </w:r>
    </w:p>
    <w:p w14:paraId="6C036FFF" w14:textId="77777777" w:rsidR="00FC77F2" w:rsidRDefault="00FC77F2" w:rsidP="00FC77F2">
      <w:pPr>
        <w:pStyle w:val="Default"/>
        <w:rPr>
          <w:rFonts w:asciiTheme="minorHAnsi" w:hAnsiTheme="minorHAnsi" w:cs="Calibri"/>
          <w:sz w:val="22"/>
          <w:szCs w:val="22"/>
        </w:rPr>
      </w:pPr>
    </w:p>
    <w:p w14:paraId="5AEC67D2" w14:textId="77777777" w:rsidR="00FC77F2" w:rsidRDefault="00FC77F2" w:rsidP="00FC77F2">
      <w:pPr>
        <w:pStyle w:val="Default"/>
        <w:rPr>
          <w:rFonts w:asciiTheme="minorHAnsi" w:hAnsiTheme="minorHAnsi" w:cs="Calibri"/>
          <w:sz w:val="22"/>
          <w:szCs w:val="22"/>
        </w:rPr>
      </w:pPr>
      <w:r>
        <w:rPr>
          <w:rFonts w:asciiTheme="minorHAnsi" w:hAnsiTheme="minorHAnsi" w:cs="Calibri"/>
          <w:sz w:val="22"/>
          <w:szCs w:val="22"/>
        </w:rPr>
        <w:t>The public want services that are person-centred rather than designed around the needs of the organisations:</w:t>
      </w:r>
    </w:p>
    <w:p w14:paraId="3A57C991" w14:textId="77777777" w:rsidR="00FC77F2" w:rsidRDefault="00FC77F2" w:rsidP="00FC77F2">
      <w:pPr>
        <w:pStyle w:val="Default"/>
        <w:rPr>
          <w:rFonts w:asciiTheme="minorHAnsi" w:hAnsiTheme="minorHAnsi" w:cs="Calibri"/>
          <w:sz w:val="22"/>
          <w:szCs w:val="22"/>
        </w:rPr>
      </w:pPr>
    </w:p>
    <w:p w14:paraId="54DC9731" w14:textId="77777777" w:rsidR="00C57DE9" w:rsidRDefault="00C57DE9"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“If services are right for disadvantaged groups they are probably right for everyone else”</w:t>
      </w:r>
    </w:p>
    <w:p w14:paraId="2DA112A3" w14:textId="77777777" w:rsidR="00C57DE9" w:rsidRDefault="00FC77F2"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lastRenderedPageBreak/>
        <w:t>“Give due regard to the quiet-voiced majority”</w:t>
      </w:r>
    </w:p>
    <w:p w14:paraId="1754B6E8" w14:textId="77777777" w:rsidR="00FC77F2" w:rsidRDefault="00FC77F2"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 xml:space="preserve">“Make sure </w:t>
      </w:r>
      <w:r w:rsidR="00C57DE9">
        <w:rPr>
          <w:rFonts w:asciiTheme="minorHAnsi" w:hAnsiTheme="minorHAnsi" w:cs="Calibri"/>
          <w:i/>
          <w:sz w:val="22"/>
          <w:szCs w:val="22"/>
        </w:rPr>
        <w:t>that important information is clear in other languages”</w:t>
      </w:r>
    </w:p>
    <w:p w14:paraId="27F9A4E5" w14:textId="77777777" w:rsidR="00C57DE9" w:rsidRPr="00FC77F2" w:rsidRDefault="00C57DE9" w:rsidP="00C57DE9">
      <w:pPr>
        <w:pStyle w:val="Default"/>
        <w:spacing w:after="240"/>
        <w:ind w:left="720"/>
        <w:rPr>
          <w:rFonts w:asciiTheme="minorHAnsi" w:hAnsiTheme="minorHAnsi" w:cs="Calibri"/>
          <w:i/>
          <w:sz w:val="22"/>
          <w:szCs w:val="22"/>
        </w:rPr>
      </w:pPr>
      <w:r>
        <w:rPr>
          <w:rFonts w:asciiTheme="minorHAnsi" w:hAnsiTheme="minorHAnsi" w:cs="Calibri"/>
          <w:i/>
          <w:sz w:val="22"/>
          <w:szCs w:val="22"/>
        </w:rPr>
        <w:t>“Vulnerable and elderly people are often reluctant to ask for help.  They need to keep their independence but need varying degrees of help”</w:t>
      </w:r>
    </w:p>
    <w:p w14:paraId="2F37AB07" w14:textId="77777777" w:rsidR="00FC77F2" w:rsidRPr="00FC77F2" w:rsidRDefault="009A1910" w:rsidP="00FC77F2">
      <w:r>
        <w:t>The full Equality Impact Assessment analysis can be found as Appendix 8.</w:t>
      </w:r>
    </w:p>
    <w:p w14:paraId="05A8EA1D" w14:textId="77777777" w:rsidR="00DC0645" w:rsidRDefault="00DC0645" w:rsidP="00FC77F2">
      <w:pPr>
        <w:pStyle w:val="Heading2"/>
        <w:jc w:val="both"/>
        <w:rPr>
          <w:sz w:val="32"/>
          <w:szCs w:val="32"/>
        </w:rPr>
      </w:pPr>
      <w:r>
        <w:br w:type="page"/>
      </w:r>
    </w:p>
    <w:p w14:paraId="3C2A0159" w14:textId="2D48570D" w:rsidR="00A57792" w:rsidRDefault="0028238C" w:rsidP="00DC0645">
      <w:pPr>
        <w:pStyle w:val="Heading1"/>
      </w:pPr>
      <w:bookmarkStart w:id="43" w:name="_Toc388003796"/>
      <w:r>
        <w:lastRenderedPageBreak/>
        <w:t>10</w:t>
      </w:r>
      <w:r w:rsidR="00760E1C">
        <w:t xml:space="preserve">. </w:t>
      </w:r>
      <w:r w:rsidR="00A57792">
        <w:t>Option 1 - Decentralise the service</w:t>
      </w:r>
      <w:bookmarkEnd w:id="43"/>
    </w:p>
    <w:p w14:paraId="3282909E" w14:textId="00CEF11E" w:rsidR="00760E1C" w:rsidRDefault="0028238C" w:rsidP="00760E1C">
      <w:pPr>
        <w:pStyle w:val="Heading2"/>
      </w:pPr>
      <w:bookmarkStart w:id="44" w:name="_Toc388003797"/>
      <w:r>
        <w:t>10</w:t>
      </w:r>
      <w:r w:rsidR="00760E1C">
        <w:t>.1 Assumptions</w:t>
      </w:r>
      <w:bookmarkEnd w:id="44"/>
      <w:r w:rsidR="00760E1C">
        <w:t xml:space="preserve"> </w:t>
      </w:r>
    </w:p>
    <w:p w14:paraId="55F2DCB5" w14:textId="77777777" w:rsidR="00A57792" w:rsidRDefault="00A57792" w:rsidP="00A57792">
      <w:r>
        <w:t>This option makes the following assumptions:</w:t>
      </w:r>
    </w:p>
    <w:p w14:paraId="6109E764" w14:textId="77777777" w:rsidR="00A57792" w:rsidRPr="005368F5"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The SGH hyper-acute stroke service w</w:t>
      </w:r>
      <w:r w:rsidR="007B3A87">
        <w:rPr>
          <w:rFonts w:asciiTheme="minorHAnsi" w:hAnsiTheme="minorHAnsi"/>
        </w:rPr>
        <w:t xml:space="preserve">ill </w:t>
      </w:r>
      <w:r w:rsidRPr="005368F5">
        <w:rPr>
          <w:rFonts w:asciiTheme="minorHAnsi" w:hAnsiTheme="minorHAnsi"/>
        </w:rPr>
        <w:t>continue to offer a Level 2</w:t>
      </w:r>
      <w:r>
        <w:rPr>
          <w:rFonts w:asciiTheme="minorHAnsi" w:hAnsiTheme="minorHAnsi"/>
        </w:rPr>
        <w:t>, 3 and 4</w:t>
      </w:r>
      <w:r w:rsidRPr="005368F5">
        <w:rPr>
          <w:rFonts w:asciiTheme="minorHAnsi" w:hAnsiTheme="minorHAnsi"/>
        </w:rPr>
        <w:t xml:space="preserve"> </w:t>
      </w:r>
      <w:r w:rsidR="007B3A87">
        <w:rPr>
          <w:rFonts w:asciiTheme="minorHAnsi" w:hAnsiTheme="minorHAnsi"/>
        </w:rPr>
        <w:t xml:space="preserve">stroke </w:t>
      </w:r>
      <w:r w:rsidRPr="005368F5">
        <w:rPr>
          <w:rFonts w:asciiTheme="minorHAnsi" w:hAnsiTheme="minorHAnsi"/>
        </w:rPr>
        <w:t>service</w:t>
      </w:r>
    </w:p>
    <w:p w14:paraId="53FEC6C9" w14:textId="77777777" w:rsidR="00A57792"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Th</w:t>
      </w:r>
      <w:r w:rsidR="007B3A87">
        <w:rPr>
          <w:rFonts w:asciiTheme="minorHAnsi" w:hAnsiTheme="minorHAnsi"/>
        </w:rPr>
        <w:t xml:space="preserve">is service </w:t>
      </w:r>
      <w:r w:rsidRPr="005368F5">
        <w:rPr>
          <w:rFonts w:asciiTheme="minorHAnsi" w:hAnsiTheme="minorHAnsi"/>
        </w:rPr>
        <w:t>would be duplicated on the DPOW site</w:t>
      </w:r>
    </w:p>
    <w:p w14:paraId="701CF697" w14:textId="77777777" w:rsidR="00C9797A" w:rsidRPr="005368F5" w:rsidRDefault="00C9797A" w:rsidP="00F20227">
      <w:pPr>
        <w:pStyle w:val="ListParagraph"/>
        <w:numPr>
          <w:ilvl w:val="0"/>
          <w:numId w:val="7"/>
        </w:numPr>
        <w:spacing w:line="240" w:lineRule="auto"/>
        <w:rPr>
          <w:rFonts w:asciiTheme="minorHAnsi" w:hAnsiTheme="minorHAnsi"/>
        </w:rPr>
      </w:pPr>
      <w:r>
        <w:rPr>
          <w:rFonts w:asciiTheme="minorHAnsi" w:hAnsiTheme="minorHAnsi"/>
        </w:rPr>
        <w:t xml:space="preserve">There would be no outflows of patients to other sites </w:t>
      </w:r>
    </w:p>
    <w:p w14:paraId="222CFC70" w14:textId="01C7CF2D" w:rsidR="00A57792" w:rsidRPr="005368F5"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Tertiary links would remain f</w:t>
      </w:r>
      <w:r w:rsidR="005C7F15">
        <w:rPr>
          <w:rFonts w:asciiTheme="minorHAnsi" w:hAnsiTheme="minorHAnsi"/>
        </w:rPr>
        <w:t>or the l</w:t>
      </w:r>
      <w:r w:rsidR="007B3A87">
        <w:rPr>
          <w:rFonts w:asciiTheme="minorHAnsi" w:hAnsiTheme="minorHAnsi"/>
        </w:rPr>
        <w:t>evel 1 service to HEY</w:t>
      </w:r>
    </w:p>
    <w:p w14:paraId="32DD18A6" w14:textId="2C1F0234" w:rsidR="00A57792" w:rsidRDefault="00A57792" w:rsidP="00F20227">
      <w:pPr>
        <w:pStyle w:val="ListParagraph"/>
        <w:numPr>
          <w:ilvl w:val="0"/>
          <w:numId w:val="7"/>
        </w:numPr>
        <w:spacing w:line="240" w:lineRule="auto"/>
        <w:rPr>
          <w:rFonts w:asciiTheme="minorHAnsi" w:hAnsiTheme="minorHAnsi"/>
        </w:rPr>
      </w:pPr>
      <w:r w:rsidRPr="005368F5">
        <w:rPr>
          <w:rFonts w:asciiTheme="minorHAnsi" w:hAnsiTheme="minorHAnsi"/>
        </w:rPr>
        <w:t>Patient flows to and from the</w:t>
      </w:r>
      <w:r w:rsidR="005C7F15">
        <w:rPr>
          <w:rFonts w:asciiTheme="minorHAnsi" w:hAnsiTheme="minorHAnsi"/>
        </w:rPr>
        <w:t xml:space="preserve"> l</w:t>
      </w:r>
      <w:r>
        <w:rPr>
          <w:rFonts w:asciiTheme="minorHAnsi" w:hAnsiTheme="minorHAnsi"/>
        </w:rPr>
        <w:t>evel 4</w:t>
      </w:r>
      <w:r w:rsidRPr="005368F5">
        <w:rPr>
          <w:rFonts w:asciiTheme="minorHAnsi" w:hAnsiTheme="minorHAnsi"/>
        </w:rPr>
        <w:t xml:space="preserve"> Goole site for repatriation and rehabi</w:t>
      </w:r>
      <w:r w:rsidR="007B3A87">
        <w:rPr>
          <w:rFonts w:asciiTheme="minorHAnsi" w:hAnsiTheme="minorHAnsi"/>
        </w:rPr>
        <w:t>litation would remain unchanged</w:t>
      </w:r>
    </w:p>
    <w:p w14:paraId="6707687A" w14:textId="77777777" w:rsidR="00760E1C" w:rsidRPr="005368F5" w:rsidRDefault="00760E1C" w:rsidP="00760E1C">
      <w:pPr>
        <w:pStyle w:val="ListParagraph"/>
        <w:spacing w:line="240" w:lineRule="auto"/>
        <w:ind w:left="770"/>
        <w:rPr>
          <w:rFonts w:asciiTheme="minorHAnsi" w:hAnsiTheme="minorHAnsi"/>
        </w:rPr>
      </w:pPr>
    </w:p>
    <w:p w14:paraId="223FF7CC" w14:textId="37BB7136" w:rsidR="00A57792" w:rsidRDefault="0028238C" w:rsidP="00760E1C">
      <w:pPr>
        <w:pStyle w:val="Heading2"/>
      </w:pPr>
      <w:bookmarkStart w:id="45" w:name="_Toc388003798"/>
      <w:r>
        <w:t>10</w:t>
      </w:r>
      <w:r w:rsidR="00760E1C">
        <w:t>.2 Risks / issues</w:t>
      </w:r>
      <w:bookmarkEnd w:id="45"/>
    </w:p>
    <w:p w14:paraId="0B122108" w14:textId="77777777" w:rsidR="00A57792" w:rsidRDefault="00A57792" w:rsidP="00A57792">
      <w:r>
        <w:t>The risks and issues associated with this option are outlined below:</w:t>
      </w:r>
    </w:p>
    <w:p w14:paraId="5189F42A" w14:textId="77777777" w:rsidR="00A57792" w:rsidRDefault="00FB07C6" w:rsidP="00A57792">
      <w:pPr>
        <w:pStyle w:val="Heading4"/>
      </w:pPr>
      <w:r>
        <w:t>Table 25</w:t>
      </w:r>
      <w:r w:rsidR="00A57792">
        <w:t xml:space="preserve"> – Risks and issues of option 1 (decentralising the hyper-acute stroke service)</w:t>
      </w:r>
    </w:p>
    <w:tbl>
      <w:tblPr>
        <w:tblStyle w:val="TableGrid"/>
        <w:tblW w:w="0" w:type="auto"/>
        <w:tblLook w:val="04A0" w:firstRow="1" w:lastRow="0" w:firstColumn="1" w:lastColumn="0" w:noHBand="0" w:noVBand="1"/>
      </w:tblPr>
      <w:tblGrid>
        <w:gridCol w:w="1209"/>
        <w:gridCol w:w="4031"/>
        <w:gridCol w:w="745"/>
        <w:gridCol w:w="3031"/>
      </w:tblGrid>
      <w:tr w:rsidR="00A57792" w14:paraId="6515F9C6" w14:textId="77777777" w:rsidTr="00DC0645">
        <w:trPr>
          <w:cantSplit/>
          <w:tblHeader/>
        </w:trPr>
        <w:tc>
          <w:tcPr>
            <w:tcW w:w="1209" w:type="dxa"/>
            <w:shd w:val="clear" w:color="auto" w:fill="767171" w:themeFill="background2" w:themeFillShade="80"/>
          </w:tcPr>
          <w:p w14:paraId="3468DB4E" w14:textId="77777777" w:rsidR="00A57792" w:rsidRPr="00926E74" w:rsidRDefault="00A57792"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14:paraId="35B21654" w14:textId="77777777" w:rsidR="00A57792" w:rsidRPr="00926E74" w:rsidRDefault="00A57792"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14:paraId="0C0F69F0" w14:textId="77777777" w:rsidR="00A57792" w:rsidRPr="00926E74" w:rsidRDefault="00A57792"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14:paraId="465FD25C" w14:textId="77777777" w:rsidR="00A57792" w:rsidRPr="00926E74" w:rsidRDefault="00A57792" w:rsidP="00DC0645">
            <w:pPr>
              <w:ind w:left="-23"/>
              <w:jc w:val="center"/>
              <w:rPr>
                <w:color w:val="FFFFFF" w:themeColor="background1"/>
                <w:sz w:val="18"/>
                <w:szCs w:val="18"/>
              </w:rPr>
            </w:pPr>
            <w:r>
              <w:rPr>
                <w:color w:val="FFFFFF" w:themeColor="background1"/>
                <w:sz w:val="18"/>
                <w:szCs w:val="18"/>
              </w:rPr>
              <w:t>Mitigation</w:t>
            </w:r>
          </w:p>
        </w:tc>
      </w:tr>
      <w:tr w:rsidR="00A57792" w14:paraId="7EEA6BCB" w14:textId="77777777" w:rsidTr="00DC0645">
        <w:trPr>
          <w:cantSplit/>
        </w:trPr>
        <w:tc>
          <w:tcPr>
            <w:tcW w:w="1209" w:type="dxa"/>
          </w:tcPr>
          <w:p w14:paraId="171BFF6B" w14:textId="77777777" w:rsidR="00A57792" w:rsidRDefault="00A57792"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p w14:paraId="28226139" w14:textId="77777777" w:rsidR="00A57792" w:rsidRPr="00BE3329" w:rsidRDefault="00A57792" w:rsidP="00DC0645">
            <w:pPr>
              <w:rPr>
                <w:sz w:val="18"/>
                <w:szCs w:val="18"/>
              </w:rPr>
            </w:pPr>
          </w:p>
        </w:tc>
        <w:tc>
          <w:tcPr>
            <w:tcW w:w="4031" w:type="dxa"/>
          </w:tcPr>
          <w:p w14:paraId="49F887C5" w14:textId="3CA447CD" w:rsidR="00A57792" w:rsidRDefault="00A57792" w:rsidP="00DC0645">
            <w:pPr>
              <w:rPr>
                <w:sz w:val="18"/>
                <w:szCs w:val="18"/>
              </w:rPr>
            </w:pPr>
            <w:r w:rsidRPr="00926E74">
              <w:rPr>
                <w:sz w:val="18"/>
                <w:szCs w:val="18"/>
              </w:rPr>
              <w:t xml:space="preserve">Part of the rationale for centralising the service is the shortfall of nursing staff to provide the service.   This was due to </w:t>
            </w:r>
            <w:proofErr w:type="spellStart"/>
            <w:r w:rsidRPr="00926E74">
              <w:rPr>
                <w:sz w:val="18"/>
                <w:szCs w:val="18"/>
              </w:rPr>
              <w:t>ongoing</w:t>
            </w:r>
            <w:proofErr w:type="spellEnd"/>
            <w:r w:rsidRPr="00926E74">
              <w:rPr>
                <w:sz w:val="18"/>
                <w:szCs w:val="18"/>
              </w:rPr>
              <w:t xml:space="preserve"> challenges in recruitment and retention.</w:t>
            </w:r>
            <w:r>
              <w:rPr>
                <w:sz w:val="18"/>
                <w:szCs w:val="18"/>
              </w:rPr>
              <w:t xml:space="preserve">   If the service were duplicated the trust may not be able to recruit adequate numbers of qualified nursing staff to run a safe service.  </w:t>
            </w:r>
            <w:r w:rsidR="00A36837">
              <w:rPr>
                <w:sz w:val="18"/>
                <w:szCs w:val="18"/>
              </w:rPr>
              <w:t xml:space="preserve">There would also need to be an increase in therapy staff, medical staff, </w:t>
            </w:r>
            <w:proofErr w:type="gramStart"/>
            <w:r w:rsidR="00A36837">
              <w:rPr>
                <w:sz w:val="18"/>
                <w:szCs w:val="18"/>
              </w:rPr>
              <w:t>diagnostics</w:t>
            </w:r>
            <w:proofErr w:type="gramEnd"/>
            <w:r w:rsidR="00A36837">
              <w:rPr>
                <w:sz w:val="18"/>
                <w:szCs w:val="18"/>
              </w:rPr>
              <w:t xml:space="preserve"> staff and diagnostics equipment.  One of the reasons for choosing SGH to centralise onto was the fact that there are 2 CT scanners there (</w:t>
            </w:r>
            <w:r w:rsidR="005C7F15">
              <w:rPr>
                <w:sz w:val="18"/>
                <w:szCs w:val="18"/>
              </w:rPr>
              <w:t xml:space="preserve">virtually </w:t>
            </w:r>
            <w:r w:rsidR="00A36837">
              <w:rPr>
                <w:sz w:val="18"/>
                <w:szCs w:val="18"/>
              </w:rPr>
              <w:t xml:space="preserve">every query stroke patient has a CT scan so very high usage of this).  There is only 1 at DPOW so </w:t>
            </w:r>
            <w:proofErr w:type="gramStart"/>
            <w:r w:rsidR="00A36837">
              <w:rPr>
                <w:sz w:val="18"/>
                <w:szCs w:val="18"/>
              </w:rPr>
              <w:t>business</w:t>
            </w:r>
            <w:proofErr w:type="gramEnd"/>
            <w:r w:rsidR="00A36837">
              <w:rPr>
                <w:sz w:val="18"/>
                <w:szCs w:val="18"/>
              </w:rPr>
              <w:t xml:space="preserve"> continuity becomes difficult if this one fails/breaks down.  There would need to be 2 on call Consultant rotas and 2 teams of stroke responder nurses.</w:t>
            </w:r>
          </w:p>
          <w:p w14:paraId="5E7D7605" w14:textId="77777777" w:rsidR="00A57792" w:rsidRDefault="00A57792" w:rsidP="00DC0645">
            <w:pPr>
              <w:rPr>
                <w:sz w:val="18"/>
                <w:szCs w:val="18"/>
              </w:rPr>
            </w:pPr>
          </w:p>
          <w:p w14:paraId="0E257569" w14:textId="77777777" w:rsidR="00A57792" w:rsidRPr="00926E74" w:rsidRDefault="00A57792" w:rsidP="00DC0645">
            <w:pPr>
              <w:rPr>
                <w:sz w:val="18"/>
                <w:szCs w:val="18"/>
              </w:rPr>
            </w:pPr>
            <w:r>
              <w:rPr>
                <w:sz w:val="18"/>
                <w:szCs w:val="18"/>
              </w:rPr>
              <w:t>Inadequate staffing was one of the issues highlighted in the review of the service which recommended a centralised model.</w:t>
            </w:r>
          </w:p>
        </w:tc>
        <w:tc>
          <w:tcPr>
            <w:tcW w:w="745" w:type="dxa"/>
            <w:shd w:val="clear" w:color="auto" w:fill="FF0000"/>
          </w:tcPr>
          <w:p w14:paraId="4E15FD95" w14:textId="77777777" w:rsidR="00A57792" w:rsidRPr="00926E74" w:rsidRDefault="00A57792" w:rsidP="00DC0645">
            <w:pPr>
              <w:ind w:left="34"/>
              <w:jc w:val="center"/>
              <w:rPr>
                <w:sz w:val="18"/>
                <w:szCs w:val="18"/>
              </w:rPr>
            </w:pPr>
            <w:r>
              <w:rPr>
                <w:sz w:val="18"/>
                <w:szCs w:val="18"/>
              </w:rPr>
              <w:t>Red</w:t>
            </w:r>
          </w:p>
        </w:tc>
        <w:tc>
          <w:tcPr>
            <w:tcW w:w="3031" w:type="dxa"/>
            <w:shd w:val="clear" w:color="auto" w:fill="auto"/>
          </w:tcPr>
          <w:p w14:paraId="0563652F" w14:textId="77777777" w:rsidR="005C7F15" w:rsidRDefault="00A57792" w:rsidP="00DC0645">
            <w:pPr>
              <w:rPr>
                <w:sz w:val="18"/>
                <w:szCs w:val="18"/>
              </w:rPr>
            </w:pPr>
            <w:r>
              <w:rPr>
                <w:sz w:val="18"/>
                <w:szCs w:val="18"/>
              </w:rPr>
              <w:t xml:space="preserve">The existing hyper-acute stroke team could be split to cover both units to share their </w:t>
            </w:r>
            <w:proofErr w:type="gramStart"/>
            <w:r>
              <w:rPr>
                <w:sz w:val="18"/>
                <w:szCs w:val="18"/>
              </w:rPr>
              <w:t>experience,</w:t>
            </w:r>
            <w:proofErr w:type="gramEnd"/>
            <w:r>
              <w:rPr>
                <w:sz w:val="18"/>
                <w:szCs w:val="18"/>
              </w:rPr>
              <w:t xml:space="preserve"> however this could dilute the skillset and reduce quality.  </w:t>
            </w:r>
          </w:p>
          <w:p w14:paraId="564E4F34" w14:textId="77777777" w:rsidR="005C7F15" w:rsidRDefault="005C7F15" w:rsidP="00DC0645">
            <w:pPr>
              <w:rPr>
                <w:sz w:val="18"/>
                <w:szCs w:val="18"/>
              </w:rPr>
            </w:pPr>
          </w:p>
          <w:p w14:paraId="3CAE1F10" w14:textId="15417375" w:rsidR="00A57792" w:rsidRDefault="00A57792" w:rsidP="00DC0645">
            <w:pPr>
              <w:rPr>
                <w:sz w:val="18"/>
                <w:szCs w:val="18"/>
              </w:rPr>
            </w:pPr>
            <w:r>
              <w:rPr>
                <w:sz w:val="18"/>
                <w:szCs w:val="18"/>
              </w:rPr>
              <w:t>An increase in bank / agency staff may need to be considered to cover shortfalls in the short term, however it should be noted that this is likely to impact adversely on quality of care</w:t>
            </w:r>
            <w:r w:rsidR="005C7F15">
              <w:rPr>
                <w:sz w:val="18"/>
                <w:szCs w:val="18"/>
              </w:rPr>
              <w:t>, and would prove expensive</w:t>
            </w:r>
            <w:r>
              <w:rPr>
                <w:sz w:val="18"/>
                <w:szCs w:val="18"/>
              </w:rPr>
              <w:t>.</w:t>
            </w:r>
          </w:p>
        </w:tc>
      </w:tr>
      <w:tr w:rsidR="00A57792" w14:paraId="068DE9AA" w14:textId="77777777" w:rsidTr="00DC0645">
        <w:trPr>
          <w:cantSplit/>
        </w:trPr>
        <w:tc>
          <w:tcPr>
            <w:tcW w:w="1209" w:type="dxa"/>
          </w:tcPr>
          <w:p w14:paraId="023659CA" w14:textId="77777777" w:rsidR="00A57792" w:rsidRDefault="00A57792"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4031" w:type="dxa"/>
          </w:tcPr>
          <w:p w14:paraId="7A1F446A" w14:textId="77777777" w:rsidR="00A57792" w:rsidRDefault="00A57792" w:rsidP="00DC0645">
            <w:pPr>
              <w:rPr>
                <w:sz w:val="18"/>
                <w:szCs w:val="18"/>
              </w:rPr>
            </w:pPr>
            <w:r>
              <w:rPr>
                <w:sz w:val="18"/>
                <w:szCs w:val="18"/>
              </w:rPr>
              <w:t>Provision of hyper-acute care at both hospital sites would be contrary to the National Stroke Strategy, and national direction of travel.  Recommendations in the national strategy are for quality and safety purposes, and failure to follow them could reduce the quality of service provided.</w:t>
            </w:r>
          </w:p>
          <w:p w14:paraId="1C9092E5" w14:textId="77777777" w:rsidR="00A57792" w:rsidRDefault="00A57792" w:rsidP="00DC0645">
            <w:pPr>
              <w:rPr>
                <w:sz w:val="18"/>
                <w:szCs w:val="18"/>
              </w:rPr>
            </w:pPr>
          </w:p>
          <w:p w14:paraId="71601376" w14:textId="77777777" w:rsidR="00A57792" w:rsidRDefault="00A57792" w:rsidP="00DC0645">
            <w:pPr>
              <w:rPr>
                <w:sz w:val="18"/>
                <w:szCs w:val="18"/>
              </w:rPr>
            </w:pPr>
            <w:r>
              <w:rPr>
                <w:sz w:val="18"/>
                <w:szCs w:val="18"/>
              </w:rPr>
              <w:t>This could also adversely impact on peer review and accreditation processes.</w:t>
            </w:r>
          </w:p>
        </w:tc>
        <w:tc>
          <w:tcPr>
            <w:tcW w:w="745" w:type="dxa"/>
            <w:shd w:val="clear" w:color="auto" w:fill="FF0000"/>
          </w:tcPr>
          <w:p w14:paraId="0DD77F85" w14:textId="77777777" w:rsidR="00A57792" w:rsidRPr="005368F5" w:rsidRDefault="00A57792" w:rsidP="00DC0645">
            <w:pPr>
              <w:ind w:left="34"/>
              <w:jc w:val="center"/>
              <w:rPr>
                <w:sz w:val="18"/>
                <w:szCs w:val="18"/>
              </w:rPr>
            </w:pPr>
            <w:r w:rsidRPr="005368F5">
              <w:rPr>
                <w:sz w:val="18"/>
                <w:szCs w:val="18"/>
              </w:rPr>
              <w:t>Red</w:t>
            </w:r>
          </w:p>
        </w:tc>
        <w:tc>
          <w:tcPr>
            <w:tcW w:w="3031" w:type="dxa"/>
            <w:shd w:val="clear" w:color="auto" w:fill="auto"/>
          </w:tcPr>
          <w:p w14:paraId="1F43C94A" w14:textId="77777777" w:rsidR="00A57792" w:rsidRPr="005368F5" w:rsidRDefault="00A57792" w:rsidP="00DC0645">
            <w:pPr>
              <w:ind w:left="34"/>
              <w:rPr>
                <w:sz w:val="18"/>
                <w:szCs w:val="18"/>
              </w:rPr>
            </w:pPr>
            <w:r w:rsidRPr="005368F5">
              <w:rPr>
                <w:sz w:val="18"/>
                <w:szCs w:val="18"/>
              </w:rPr>
              <w:t>None identified.</w:t>
            </w:r>
          </w:p>
        </w:tc>
      </w:tr>
      <w:tr w:rsidR="00443083" w14:paraId="23AA397D" w14:textId="77777777" w:rsidTr="00443083">
        <w:trPr>
          <w:cantSplit/>
        </w:trPr>
        <w:tc>
          <w:tcPr>
            <w:tcW w:w="1209" w:type="dxa"/>
          </w:tcPr>
          <w:p w14:paraId="0D49C0B4" w14:textId="77777777" w:rsidR="00443083" w:rsidRDefault="00443083"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4031" w:type="dxa"/>
          </w:tcPr>
          <w:p w14:paraId="617277BB" w14:textId="77777777" w:rsidR="00443083" w:rsidRDefault="00443083" w:rsidP="00631156">
            <w:pPr>
              <w:rPr>
                <w:sz w:val="18"/>
                <w:szCs w:val="18"/>
              </w:rPr>
            </w:pPr>
            <w:r w:rsidRPr="00443083">
              <w:rPr>
                <w:sz w:val="18"/>
                <w:szCs w:val="18"/>
              </w:rPr>
              <w:t xml:space="preserve">There needs to be a critical mass of patients </w:t>
            </w:r>
            <w:r w:rsidR="00631156">
              <w:rPr>
                <w:sz w:val="18"/>
                <w:szCs w:val="18"/>
              </w:rPr>
              <w:t xml:space="preserve">receiving thrombolysis treatment </w:t>
            </w:r>
            <w:r w:rsidRPr="00443083">
              <w:rPr>
                <w:sz w:val="18"/>
                <w:szCs w:val="18"/>
              </w:rPr>
              <w:t xml:space="preserve">to ensure that </w:t>
            </w:r>
            <w:proofErr w:type="gramStart"/>
            <w:r w:rsidRPr="00443083">
              <w:rPr>
                <w:sz w:val="18"/>
                <w:szCs w:val="18"/>
              </w:rPr>
              <w:t>staff have</w:t>
            </w:r>
            <w:proofErr w:type="gramEnd"/>
            <w:r w:rsidRPr="00443083">
              <w:rPr>
                <w:sz w:val="18"/>
                <w:szCs w:val="18"/>
              </w:rPr>
              <w:t xml:space="preserve"> enough exposure to </w:t>
            </w:r>
            <w:proofErr w:type="spellStart"/>
            <w:r w:rsidRPr="00443083">
              <w:rPr>
                <w:sz w:val="18"/>
                <w:szCs w:val="18"/>
              </w:rPr>
              <w:t>thrombolyse</w:t>
            </w:r>
            <w:proofErr w:type="spellEnd"/>
            <w:r w:rsidRPr="00443083">
              <w:rPr>
                <w:sz w:val="18"/>
                <w:szCs w:val="18"/>
              </w:rPr>
              <w:t xml:space="preserve"> patients regularly</w:t>
            </w:r>
            <w:r>
              <w:rPr>
                <w:sz w:val="18"/>
                <w:szCs w:val="18"/>
              </w:rPr>
              <w:t xml:space="preserve">.  Two </w:t>
            </w:r>
            <w:r w:rsidRPr="00443083">
              <w:rPr>
                <w:sz w:val="18"/>
                <w:szCs w:val="18"/>
              </w:rPr>
              <w:t xml:space="preserve">services within Northern Lincolnshire </w:t>
            </w:r>
            <w:r>
              <w:rPr>
                <w:sz w:val="18"/>
                <w:szCs w:val="18"/>
              </w:rPr>
              <w:t xml:space="preserve">would split the number of patients going through the service and </w:t>
            </w:r>
            <w:r w:rsidRPr="00443083">
              <w:rPr>
                <w:sz w:val="18"/>
                <w:szCs w:val="18"/>
              </w:rPr>
              <w:t>may not give sufficient volumes for this to be delivered safely.</w:t>
            </w:r>
          </w:p>
        </w:tc>
        <w:tc>
          <w:tcPr>
            <w:tcW w:w="745" w:type="dxa"/>
            <w:shd w:val="clear" w:color="auto" w:fill="FF0000"/>
          </w:tcPr>
          <w:p w14:paraId="7F681F91" w14:textId="77777777" w:rsidR="00443083" w:rsidRDefault="00443083" w:rsidP="00DC0645">
            <w:pPr>
              <w:ind w:left="34"/>
              <w:jc w:val="center"/>
              <w:rPr>
                <w:sz w:val="18"/>
                <w:szCs w:val="18"/>
              </w:rPr>
            </w:pPr>
            <w:r>
              <w:rPr>
                <w:sz w:val="18"/>
                <w:szCs w:val="18"/>
              </w:rPr>
              <w:t>Red</w:t>
            </w:r>
          </w:p>
        </w:tc>
        <w:tc>
          <w:tcPr>
            <w:tcW w:w="3031" w:type="dxa"/>
            <w:shd w:val="clear" w:color="auto" w:fill="auto"/>
          </w:tcPr>
          <w:p w14:paraId="588FE753" w14:textId="77777777" w:rsidR="00443083" w:rsidRDefault="00443083" w:rsidP="00631156">
            <w:pPr>
              <w:rPr>
                <w:sz w:val="18"/>
                <w:szCs w:val="18"/>
              </w:rPr>
            </w:pPr>
            <w:r>
              <w:rPr>
                <w:sz w:val="18"/>
                <w:szCs w:val="18"/>
              </w:rPr>
              <w:t xml:space="preserve">Reduce the number of people that deliver thrombolysis treatment so they each treat more patients.  However this would reduce the flexibility and skillset of the team and may make it more difficult to cover rotas </w:t>
            </w:r>
            <w:r w:rsidR="00631156">
              <w:rPr>
                <w:sz w:val="18"/>
                <w:szCs w:val="18"/>
              </w:rPr>
              <w:t>24/7</w:t>
            </w:r>
            <w:r>
              <w:rPr>
                <w:sz w:val="18"/>
                <w:szCs w:val="18"/>
              </w:rPr>
              <w:t>.</w:t>
            </w:r>
          </w:p>
        </w:tc>
      </w:tr>
      <w:tr w:rsidR="00A57792" w14:paraId="5B753A8A" w14:textId="77777777" w:rsidTr="00DC0645">
        <w:trPr>
          <w:cantSplit/>
        </w:trPr>
        <w:tc>
          <w:tcPr>
            <w:tcW w:w="1209" w:type="dxa"/>
          </w:tcPr>
          <w:p w14:paraId="546C3E2F" w14:textId="77777777" w:rsidR="00A57792" w:rsidRDefault="00A57792"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lastRenderedPageBreak/>
              <w:t>Access</w:t>
            </w:r>
          </w:p>
        </w:tc>
        <w:tc>
          <w:tcPr>
            <w:tcW w:w="4031" w:type="dxa"/>
          </w:tcPr>
          <w:p w14:paraId="579A7FBE" w14:textId="77777777" w:rsidR="00A57792" w:rsidRDefault="00A57792" w:rsidP="00DC0645">
            <w:pPr>
              <w:rPr>
                <w:sz w:val="18"/>
                <w:szCs w:val="18"/>
              </w:rPr>
            </w:pPr>
            <w:r>
              <w:rPr>
                <w:sz w:val="18"/>
                <w:szCs w:val="18"/>
              </w:rPr>
              <w:t>Since the service has been centralised temporarily, the infrastructure and pathways are established for the SGH site as the main hyper-acute centre for Northern Lincolnshire.  Moving the service back onto two sites could cause disruption and confusion for partner organisations such as the Ambulance Trust, and Community Rehabilitation providers.</w:t>
            </w:r>
          </w:p>
        </w:tc>
        <w:tc>
          <w:tcPr>
            <w:tcW w:w="745" w:type="dxa"/>
            <w:shd w:val="clear" w:color="auto" w:fill="92D050"/>
          </w:tcPr>
          <w:p w14:paraId="5D2380BA" w14:textId="77777777" w:rsidR="00A57792" w:rsidRDefault="00A57792" w:rsidP="00DC0645">
            <w:pPr>
              <w:ind w:left="34"/>
              <w:jc w:val="center"/>
              <w:rPr>
                <w:sz w:val="18"/>
                <w:szCs w:val="18"/>
              </w:rPr>
            </w:pPr>
            <w:r>
              <w:rPr>
                <w:sz w:val="18"/>
                <w:szCs w:val="18"/>
              </w:rPr>
              <w:t>Green</w:t>
            </w:r>
          </w:p>
        </w:tc>
        <w:tc>
          <w:tcPr>
            <w:tcW w:w="3031" w:type="dxa"/>
            <w:shd w:val="clear" w:color="auto" w:fill="auto"/>
          </w:tcPr>
          <w:p w14:paraId="360E3E35" w14:textId="77777777" w:rsidR="00A57792" w:rsidRDefault="00A57792" w:rsidP="00DC0645">
            <w:pPr>
              <w:ind w:left="34"/>
              <w:rPr>
                <w:sz w:val="18"/>
                <w:szCs w:val="18"/>
              </w:rPr>
            </w:pPr>
            <w:r>
              <w:rPr>
                <w:sz w:val="18"/>
                <w:szCs w:val="18"/>
              </w:rPr>
              <w:t>Clearly outline the new pathways to include both sites.  Ensure all partner organisations have access to the new model of care and give them adequate notice of change to enable them to implement and embed changes to rotas and protocols.</w:t>
            </w:r>
          </w:p>
        </w:tc>
      </w:tr>
      <w:tr w:rsidR="00A57792" w14:paraId="4698FD62" w14:textId="77777777" w:rsidTr="00DC0645">
        <w:trPr>
          <w:cantSplit/>
        </w:trPr>
        <w:tc>
          <w:tcPr>
            <w:tcW w:w="1209" w:type="dxa"/>
          </w:tcPr>
          <w:p w14:paraId="3B539E51" w14:textId="77777777" w:rsidR="00A57792" w:rsidRDefault="00A57792"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4031" w:type="dxa"/>
          </w:tcPr>
          <w:p w14:paraId="472E3482" w14:textId="77777777" w:rsidR="005C7F15" w:rsidRDefault="00A57792" w:rsidP="005C7F15">
            <w:pPr>
              <w:rPr>
                <w:sz w:val="18"/>
                <w:szCs w:val="18"/>
              </w:rPr>
            </w:pPr>
            <w:r>
              <w:rPr>
                <w:sz w:val="18"/>
                <w:szCs w:val="18"/>
              </w:rPr>
              <w:t xml:space="preserve">Providing the service on two sites would require investment in staff, capital and infrastructure.  </w:t>
            </w:r>
            <w:proofErr w:type="spellStart"/>
            <w:r w:rsidR="005C7F15">
              <w:rPr>
                <w:sz w:val="18"/>
                <w:szCs w:val="18"/>
              </w:rPr>
              <w:t>NLaG</w:t>
            </w:r>
            <w:proofErr w:type="spellEnd"/>
            <w:r w:rsidR="005C7F15">
              <w:rPr>
                <w:sz w:val="18"/>
                <w:szCs w:val="18"/>
              </w:rPr>
              <w:t xml:space="preserve"> report that e</w:t>
            </w:r>
            <w:r>
              <w:rPr>
                <w:sz w:val="18"/>
                <w:szCs w:val="18"/>
              </w:rPr>
              <w:t>stablishing the service at the SGH cost in the region of £25k</w:t>
            </w:r>
            <w:r w:rsidR="005C7F15">
              <w:rPr>
                <w:sz w:val="18"/>
                <w:szCs w:val="18"/>
              </w:rPr>
              <w:t xml:space="preserve">.  </w:t>
            </w:r>
            <w:r>
              <w:rPr>
                <w:sz w:val="18"/>
                <w:szCs w:val="18"/>
              </w:rPr>
              <w:t xml:space="preserve">It is estimated that the cost of duplicating the service would be greater as the previous centralisation benefited from elements of pooled resources which would not be available if both sites require a full service. </w:t>
            </w:r>
          </w:p>
          <w:p w14:paraId="0F87024C" w14:textId="77777777" w:rsidR="005C7F15" w:rsidRDefault="005C7F15" w:rsidP="005C7F15">
            <w:pPr>
              <w:rPr>
                <w:sz w:val="18"/>
                <w:szCs w:val="18"/>
              </w:rPr>
            </w:pPr>
          </w:p>
          <w:p w14:paraId="11ED6FA2" w14:textId="52A142A8" w:rsidR="00A57792" w:rsidRPr="00926E74" w:rsidRDefault="00A57792" w:rsidP="005C7F15">
            <w:pPr>
              <w:rPr>
                <w:sz w:val="18"/>
                <w:szCs w:val="18"/>
              </w:rPr>
            </w:pPr>
            <w:r>
              <w:rPr>
                <w:sz w:val="18"/>
                <w:szCs w:val="18"/>
              </w:rPr>
              <w:t>Currently commissioners and providers are required to deliver significant cost savings, and this investment may prove to be prohibitive.</w:t>
            </w:r>
          </w:p>
        </w:tc>
        <w:tc>
          <w:tcPr>
            <w:tcW w:w="745" w:type="dxa"/>
            <w:shd w:val="clear" w:color="auto" w:fill="FF0000"/>
          </w:tcPr>
          <w:p w14:paraId="5CE04409" w14:textId="77777777" w:rsidR="00A57792" w:rsidRDefault="00A57792" w:rsidP="00DC0645">
            <w:pPr>
              <w:ind w:left="34"/>
              <w:jc w:val="center"/>
              <w:rPr>
                <w:sz w:val="18"/>
                <w:szCs w:val="18"/>
              </w:rPr>
            </w:pPr>
            <w:r>
              <w:rPr>
                <w:sz w:val="18"/>
                <w:szCs w:val="18"/>
              </w:rPr>
              <w:t>Red</w:t>
            </w:r>
          </w:p>
        </w:tc>
        <w:tc>
          <w:tcPr>
            <w:tcW w:w="3031" w:type="dxa"/>
            <w:shd w:val="clear" w:color="auto" w:fill="auto"/>
          </w:tcPr>
          <w:p w14:paraId="229EF13A" w14:textId="77777777" w:rsidR="00A57792" w:rsidRDefault="00A57792" w:rsidP="00DC0645">
            <w:pPr>
              <w:rPr>
                <w:sz w:val="18"/>
                <w:szCs w:val="18"/>
              </w:rPr>
            </w:pPr>
            <w:r>
              <w:rPr>
                <w:sz w:val="18"/>
                <w:szCs w:val="18"/>
              </w:rPr>
              <w:t>None identified.</w:t>
            </w:r>
          </w:p>
        </w:tc>
      </w:tr>
      <w:tr w:rsidR="00A57792" w14:paraId="60E218B8" w14:textId="77777777" w:rsidTr="00DC0645">
        <w:trPr>
          <w:cantSplit/>
        </w:trPr>
        <w:tc>
          <w:tcPr>
            <w:tcW w:w="1209" w:type="dxa"/>
          </w:tcPr>
          <w:p w14:paraId="763D8518" w14:textId="77777777" w:rsidR="00A57792" w:rsidRDefault="00A57792"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14:paraId="3127EA86" w14:textId="496FDA3A" w:rsidR="00A57792" w:rsidRDefault="00A57792" w:rsidP="00DC0645">
            <w:pPr>
              <w:rPr>
                <w:sz w:val="18"/>
                <w:szCs w:val="18"/>
              </w:rPr>
            </w:pPr>
            <w:r>
              <w:rPr>
                <w:sz w:val="18"/>
                <w:szCs w:val="18"/>
              </w:rPr>
              <w:t>There are a range of clinical interdependencies with the provision of a full Level 2 hyper-acute stroke service (A&amp;E flows, 24/7 access to imaging for CT and MRI).   These services may not have adequate capacity to accommodate the service</w:t>
            </w:r>
            <w:r w:rsidR="005C7F15">
              <w:rPr>
                <w:sz w:val="18"/>
                <w:szCs w:val="18"/>
              </w:rPr>
              <w:t xml:space="preserve"> on both sites</w:t>
            </w:r>
            <w:r>
              <w:rPr>
                <w:sz w:val="18"/>
                <w:szCs w:val="18"/>
              </w:rPr>
              <w:t xml:space="preserve">. </w:t>
            </w:r>
          </w:p>
        </w:tc>
        <w:tc>
          <w:tcPr>
            <w:tcW w:w="745" w:type="dxa"/>
            <w:shd w:val="clear" w:color="auto" w:fill="FFC000"/>
          </w:tcPr>
          <w:p w14:paraId="635CD372" w14:textId="77777777" w:rsidR="00A57792" w:rsidRDefault="00A57792" w:rsidP="00DC0645">
            <w:pPr>
              <w:ind w:left="34"/>
              <w:jc w:val="center"/>
              <w:rPr>
                <w:sz w:val="18"/>
                <w:szCs w:val="18"/>
              </w:rPr>
            </w:pPr>
            <w:r>
              <w:rPr>
                <w:sz w:val="18"/>
                <w:szCs w:val="18"/>
              </w:rPr>
              <w:t>Amber</w:t>
            </w:r>
          </w:p>
        </w:tc>
        <w:tc>
          <w:tcPr>
            <w:tcW w:w="3031" w:type="dxa"/>
            <w:shd w:val="clear" w:color="auto" w:fill="auto"/>
          </w:tcPr>
          <w:p w14:paraId="7B28A22A" w14:textId="77777777" w:rsidR="00A57792" w:rsidRDefault="00A57792" w:rsidP="00DC0645">
            <w:pPr>
              <w:ind w:left="34"/>
              <w:rPr>
                <w:sz w:val="18"/>
                <w:szCs w:val="18"/>
              </w:rPr>
            </w:pPr>
            <w:r>
              <w:rPr>
                <w:sz w:val="18"/>
                <w:szCs w:val="18"/>
              </w:rPr>
              <w:t>Review capacity of these services and make adjustments to rotas and staffing levels to ensure a 24/7 service can be maintained.  Ensure pathways and processes are clearly documented and followed.</w:t>
            </w:r>
          </w:p>
        </w:tc>
      </w:tr>
    </w:tbl>
    <w:p w14:paraId="5CDB4799" w14:textId="77777777" w:rsidR="00443083" w:rsidRDefault="00443083" w:rsidP="00760E1C">
      <w:pPr>
        <w:pStyle w:val="Heading2"/>
      </w:pPr>
    </w:p>
    <w:p w14:paraId="6356A2FA" w14:textId="013C8E87" w:rsidR="00A57792" w:rsidRDefault="0028238C" w:rsidP="00760E1C">
      <w:pPr>
        <w:pStyle w:val="Heading2"/>
      </w:pPr>
      <w:bookmarkStart w:id="46" w:name="_Toc388003799"/>
      <w:r>
        <w:t>10</w:t>
      </w:r>
      <w:r w:rsidR="00760E1C">
        <w:t>.3 Benefits</w:t>
      </w:r>
      <w:bookmarkEnd w:id="46"/>
    </w:p>
    <w:p w14:paraId="0DB74E54" w14:textId="77777777" w:rsidR="00A57792" w:rsidRDefault="00A57792" w:rsidP="00A57792">
      <w:r>
        <w:t>Benefits of this option are shown below:</w:t>
      </w:r>
    </w:p>
    <w:p w14:paraId="4C44A982" w14:textId="77777777" w:rsidR="00A57792" w:rsidRPr="00FA282E" w:rsidRDefault="002738DC" w:rsidP="00A57792">
      <w:pPr>
        <w:pStyle w:val="Heading4"/>
      </w:pPr>
      <w:r>
        <w:t xml:space="preserve">Table </w:t>
      </w:r>
      <w:r w:rsidR="00FB07C6">
        <w:t>26</w:t>
      </w:r>
      <w:r w:rsidR="00A57792">
        <w:t xml:space="preserve"> – Benefits of option 1 (decentralising the hyper-acute stroke service)</w:t>
      </w:r>
    </w:p>
    <w:tbl>
      <w:tblPr>
        <w:tblStyle w:val="TableGrid"/>
        <w:tblW w:w="9067" w:type="dxa"/>
        <w:tblLook w:val="04A0" w:firstRow="1" w:lastRow="0" w:firstColumn="1" w:lastColumn="0" w:noHBand="0" w:noVBand="1"/>
      </w:tblPr>
      <w:tblGrid>
        <w:gridCol w:w="1209"/>
        <w:gridCol w:w="7858"/>
      </w:tblGrid>
      <w:tr w:rsidR="00A57792" w:rsidRPr="00926E74" w14:paraId="59B89550" w14:textId="77777777" w:rsidTr="00566A1D">
        <w:trPr>
          <w:cantSplit/>
          <w:tblHeader/>
        </w:trPr>
        <w:tc>
          <w:tcPr>
            <w:tcW w:w="1209" w:type="dxa"/>
            <w:shd w:val="clear" w:color="auto" w:fill="767171" w:themeFill="background2" w:themeFillShade="80"/>
          </w:tcPr>
          <w:p w14:paraId="0127B486" w14:textId="77777777" w:rsidR="00A57792" w:rsidRPr="00926E74" w:rsidRDefault="00A57792" w:rsidP="00DC0645">
            <w:pPr>
              <w:rPr>
                <w:color w:val="FFFFFF" w:themeColor="background1"/>
                <w:sz w:val="18"/>
                <w:szCs w:val="18"/>
              </w:rPr>
            </w:pPr>
            <w:r>
              <w:rPr>
                <w:color w:val="FFFFFF" w:themeColor="background1"/>
                <w:sz w:val="18"/>
                <w:szCs w:val="18"/>
              </w:rPr>
              <w:t>Category</w:t>
            </w:r>
          </w:p>
        </w:tc>
        <w:tc>
          <w:tcPr>
            <w:tcW w:w="7858" w:type="dxa"/>
            <w:shd w:val="clear" w:color="auto" w:fill="767171" w:themeFill="background2" w:themeFillShade="80"/>
          </w:tcPr>
          <w:p w14:paraId="6B45396A" w14:textId="77777777" w:rsidR="00A57792" w:rsidRPr="00926E74" w:rsidRDefault="00A57792" w:rsidP="00DC0645">
            <w:pPr>
              <w:rPr>
                <w:color w:val="FFFFFF" w:themeColor="background1"/>
                <w:sz w:val="18"/>
                <w:szCs w:val="18"/>
              </w:rPr>
            </w:pPr>
            <w:r>
              <w:rPr>
                <w:color w:val="FFFFFF" w:themeColor="background1"/>
                <w:sz w:val="18"/>
                <w:szCs w:val="18"/>
              </w:rPr>
              <w:t>Benefit</w:t>
            </w:r>
          </w:p>
        </w:tc>
      </w:tr>
      <w:tr w:rsidR="00A57792" w:rsidRPr="00926E74" w14:paraId="3B6878B8" w14:textId="77777777" w:rsidTr="00566A1D">
        <w:trPr>
          <w:cantSplit/>
        </w:trPr>
        <w:tc>
          <w:tcPr>
            <w:tcW w:w="1209" w:type="dxa"/>
          </w:tcPr>
          <w:p w14:paraId="1945028B" w14:textId="77777777" w:rsidR="00A57792" w:rsidRPr="00BE3329" w:rsidRDefault="00A57792" w:rsidP="00DC0645">
            <w:pPr>
              <w:rPr>
                <w:sz w:val="18"/>
                <w:szCs w:val="18"/>
              </w:rPr>
            </w:pPr>
            <w:r>
              <w:rPr>
                <w:sz w:val="18"/>
                <w:szCs w:val="18"/>
              </w:rPr>
              <w:t>Access</w:t>
            </w:r>
          </w:p>
        </w:tc>
        <w:tc>
          <w:tcPr>
            <w:tcW w:w="7858" w:type="dxa"/>
          </w:tcPr>
          <w:p w14:paraId="077F583B" w14:textId="77777777" w:rsidR="00A57792" w:rsidRPr="00926E74" w:rsidRDefault="00A57792" w:rsidP="00DC0645">
            <w:pPr>
              <w:rPr>
                <w:sz w:val="18"/>
                <w:szCs w:val="18"/>
              </w:rPr>
            </w:pPr>
            <w:r>
              <w:rPr>
                <w:sz w:val="18"/>
                <w:szCs w:val="18"/>
              </w:rPr>
              <w:t>Providing the service on both sites would offer quicker access for patients, and if the service is delivered safely it may enable quicker treatment, which could impact positively on mortality and/or recovery rates.</w:t>
            </w:r>
          </w:p>
        </w:tc>
      </w:tr>
      <w:tr w:rsidR="00A802EE" w14:paraId="36FE3693" w14:textId="77777777" w:rsidTr="00566A1D">
        <w:trPr>
          <w:cantSplit/>
        </w:trPr>
        <w:tc>
          <w:tcPr>
            <w:tcW w:w="1209" w:type="dxa"/>
          </w:tcPr>
          <w:p w14:paraId="31EC07E8" w14:textId="77777777" w:rsidR="00A802EE" w:rsidRPr="00A802EE" w:rsidRDefault="00A802EE" w:rsidP="00A802EE">
            <w:pPr>
              <w:rPr>
                <w:sz w:val="18"/>
                <w:szCs w:val="18"/>
              </w:rPr>
            </w:pPr>
            <w:r>
              <w:rPr>
                <w:sz w:val="18"/>
                <w:szCs w:val="18"/>
              </w:rPr>
              <w:t>Access</w:t>
            </w:r>
          </w:p>
        </w:tc>
        <w:tc>
          <w:tcPr>
            <w:tcW w:w="7858" w:type="dxa"/>
          </w:tcPr>
          <w:p w14:paraId="46F819AF" w14:textId="77777777" w:rsidR="00A802EE" w:rsidRPr="00A802EE" w:rsidRDefault="00A802EE" w:rsidP="00A802EE">
            <w:pPr>
              <w:rPr>
                <w:sz w:val="18"/>
                <w:szCs w:val="18"/>
              </w:rPr>
            </w:pPr>
            <w:r w:rsidRPr="00A802EE">
              <w:rPr>
                <w:sz w:val="18"/>
                <w:szCs w:val="18"/>
              </w:rPr>
              <w:t>The impact on people from low incomes and deprived areas is assumed to be minimal with this option as it would not involve changes to their current healthcare provision.</w:t>
            </w:r>
          </w:p>
        </w:tc>
      </w:tr>
      <w:tr w:rsidR="00A802EE" w14:paraId="2F6C0BFF" w14:textId="77777777" w:rsidTr="00566A1D">
        <w:trPr>
          <w:cantSplit/>
        </w:trPr>
        <w:tc>
          <w:tcPr>
            <w:tcW w:w="1209" w:type="dxa"/>
          </w:tcPr>
          <w:p w14:paraId="518083BC" w14:textId="77777777" w:rsidR="00A802EE" w:rsidRDefault="00A802EE" w:rsidP="00A802EE">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7858" w:type="dxa"/>
          </w:tcPr>
          <w:p w14:paraId="4A4AB76F" w14:textId="77777777" w:rsidR="00A802EE" w:rsidRDefault="00A802EE" w:rsidP="00A802EE">
            <w:pPr>
              <w:rPr>
                <w:sz w:val="18"/>
                <w:szCs w:val="18"/>
              </w:rPr>
            </w:pPr>
            <w:r>
              <w:rPr>
                <w:sz w:val="18"/>
                <w:szCs w:val="18"/>
              </w:rPr>
              <w:t>There would be no expected outflows of patients to other sites, so the viability of the local service and the local acute hospital trusts would be maintained.</w:t>
            </w:r>
          </w:p>
        </w:tc>
      </w:tr>
      <w:tr w:rsidR="00A802EE" w14:paraId="60DEF7CA" w14:textId="77777777" w:rsidTr="00566A1D">
        <w:trPr>
          <w:cantSplit/>
        </w:trPr>
        <w:tc>
          <w:tcPr>
            <w:tcW w:w="1209" w:type="dxa"/>
          </w:tcPr>
          <w:p w14:paraId="5F14F3FA" w14:textId="77777777" w:rsidR="00A802EE" w:rsidRDefault="00A802EE" w:rsidP="00A802EE">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7858" w:type="dxa"/>
          </w:tcPr>
          <w:p w14:paraId="41E09C74" w14:textId="77777777" w:rsidR="00A802EE" w:rsidRDefault="00A802EE" w:rsidP="00A802EE">
            <w:pPr>
              <w:rPr>
                <w:sz w:val="18"/>
                <w:szCs w:val="18"/>
              </w:rPr>
            </w:pPr>
            <w:r>
              <w:rPr>
                <w:sz w:val="18"/>
                <w:szCs w:val="18"/>
              </w:rPr>
              <w:t>Offering a service at both sites could be considered a more acceptable solution from a local political and public perspective as they wouldn’t need to travel as much.</w:t>
            </w:r>
          </w:p>
        </w:tc>
      </w:tr>
      <w:tr w:rsidR="00A802EE" w:rsidRPr="00926E74" w14:paraId="0F8AF64A" w14:textId="77777777" w:rsidTr="00566A1D">
        <w:trPr>
          <w:cantSplit/>
        </w:trPr>
        <w:tc>
          <w:tcPr>
            <w:tcW w:w="1209" w:type="dxa"/>
          </w:tcPr>
          <w:p w14:paraId="64D4DE91" w14:textId="77777777" w:rsidR="00A802EE" w:rsidRDefault="00A802EE" w:rsidP="00A802EE">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7858" w:type="dxa"/>
          </w:tcPr>
          <w:p w14:paraId="556B46E1" w14:textId="77777777" w:rsidR="00A802EE" w:rsidRPr="00926E74" w:rsidRDefault="00A802EE" w:rsidP="00A802EE">
            <w:pPr>
              <w:rPr>
                <w:sz w:val="18"/>
                <w:szCs w:val="18"/>
              </w:rPr>
            </w:pPr>
            <w:r>
              <w:rPr>
                <w:sz w:val="18"/>
                <w:szCs w:val="18"/>
              </w:rPr>
              <w:t>Staff would not have to move to another site – they could continue to work at their local hospital site.</w:t>
            </w:r>
          </w:p>
        </w:tc>
      </w:tr>
    </w:tbl>
    <w:p w14:paraId="6313BAE2" w14:textId="77777777" w:rsidR="005C7F15" w:rsidRDefault="005C7F15" w:rsidP="005C7F15">
      <w:pPr>
        <w:spacing w:after="0"/>
      </w:pPr>
    </w:p>
    <w:p w14:paraId="51F831A2" w14:textId="763D5179" w:rsidR="00566A1D" w:rsidRDefault="0028238C" w:rsidP="00566A1D">
      <w:pPr>
        <w:pStyle w:val="Heading2"/>
      </w:pPr>
      <w:bookmarkStart w:id="47" w:name="_Toc388003800"/>
      <w:r>
        <w:t>10</w:t>
      </w:r>
      <w:r w:rsidR="00566A1D">
        <w:t>.4 Equality Impact Assessment</w:t>
      </w:r>
      <w:bookmarkEnd w:id="47"/>
    </w:p>
    <w:p w14:paraId="39950059" w14:textId="77777777" w:rsidR="00566A1D" w:rsidRDefault="009D6002" w:rsidP="00566A1D">
      <w:r>
        <w:t>The impact on people with protected characteristics can be seen below:</w:t>
      </w:r>
    </w:p>
    <w:p w14:paraId="243B30C6" w14:textId="77777777" w:rsidR="009D6002" w:rsidRPr="00566A1D" w:rsidRDefault="00FB07C6" w:rsidP="009D6002">
      <w:pPr>
        <w:pStyle w:val="Heading4"/>
      </w:pPr>
      <w:r>
        <w:t>Table 27</w:t>
      </w:r>
      <w:r w:rsidR="009D6002">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283C04" w14:paraId="3C407DEE" w14:textId="77777777" w:rsidTr="00283C04">
        <w:tc>
          <w:tcPr>
            <w:tcW w:w="1413" w:type="dxa"/>
            <w:shd w:val="clear" w:color="auto" w:fill="767171" w:themeFill="background2" w:themeFillShade="80"/>
          </w:tcPr>
          <w:p w14:paraId="0DCAD8A0" w14:textId="77777777" w:rsidR="00283C04" w:rsidRPr="00283C04" w:rsidRDefault="00283C04" w:rsidP="007B3A87">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14:paraId="39E52A8C" w14:textId="0A9632C4" w:rsidR="00283C04" w:rsidRPr="00283C04" w:rsidRDefault="00283C04" w:rsidP="007B3A87">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14:paraId="0CA1F4FE" w14:textId="77777777" w:rsidR="00283C04" w:rsidRPr="00283C04" w:rsidRDefault="00283C04" w:rsidP="007B3A87">
            <w:pPr>
              <w:rPr>
                <w:color w:val="FFFFFF" w:themeColor="background1"/>
                <w:sz w:val="18"/>
                <w:szCs w:val="18"/>
              </w:rPr>
            </w:pPr>
            <w:r w:rsidRPr="00283C04">
              <w:rPr>
                <w:color w:val="FFFFFF" w:themeColor="background1"/>
                <w:sz w:val="18"/>
                <w:szCs w:val="18"/>
              </w:rPr>
              <w:t>Nature of impact</w:t>
            </w:r>
          </w:p>
        </w:tc>
      </w:tr>
      <w:tr w:rsidR="00283C04" w14:paraId="192757B8" w14:textId="77777777" w:rsidTr="00283C04">
        <w:tc>
          <w:tcPr>
            <w:tcW w:w="1413" w:type="dxa"/>
          </w:tcPr>
          <w:p w14:paraId="112BDC25" w14:textId="77777777" w:rsidR="00283C04" w:rsidRPr="00283C04" w:rsidRDefault="00283C04" w:rsidP="007B3A87">
            <w:pPr>
              <w:rPr>
                <w:sz w:val="18"/>
                <w:szCs w:val="18"/>
              </w:rPr>
            </w:pPr>
            <w:r w:rsidRPr="00283C04">
              <w:rPr>
                <w:sz w:val="18"/>
                <w:szCs w:val="18"/>
              </w:rPr>
              <w:t>Age</w:t>
            </w:r>
          </w:p>
        </w:tc>
        <w:tc>
          <w:tcPr>
            <w:tcW w:w="992" w:type="dxa"/>
            <w:shd w:val="clear" w:color="auto" w:fill="FF0000"/>
          </w:tcPr>
          <w:p w14:paraId="5AA93242" w14:textId="3F2639C2" w:rsidR="00283C04" w:rsidRPr="00283C04" w:rsidRDefault="00283C04" w:rsidP="0028238C">
            <w:pPr>
              <w:jc w:val="center"/>
              <w:rPr>
                <w:sz w:val="18"/>
                <w:szCs w:val="18"/>
              </w:rPr>
            </w:pPr>
            <w:r w:rsidRPr="00283C04">
              <w:rPr>
                <w:sz w:val="18"/>
                <w:szCs w:val="18"/>
              </w:rPr>
              <w:t>Negative</w:t>
            </w:r>
          </w:p>
        </w:tc>
        <w:tc>
          <w:tcPr>
            <w:tcW w:w="6662" w:type="dxa"/>
          </w:tcPr>
          <w:p w14:paraId="6BEA5E0F" w14:textId="67B44450" w:rsidR="00283C04" w:rsidRPr="00283C04" w:rsidRDefault="00283C04" w:rsidP="00283C04">
            <w:pPr>
              <w:rPr>
                <w:sz w:val="18"/>
                <w:szCs w:val="18"/>
              </w:rPr>
            </w:pPr>
            <w:r w:rsidRPr="00283C04">
              <w:rPr>
                <w:rFonts w:cs="Arial"/>
                <w:sz w:val="18"/>
                <w:szCs w:val="18"/>
              </w:rPr>
              <w:t xml:space="preserve">The population size of adults aged 40 years and over is expected to increase in all areas over the next 6 years. </w:t>
            </w:r>
            <w:r>
              <w:rPr>
                <w:rFonts w:cs="Arial"/>
                <w:sz w:val="18"/>
                <w:szCs w:val="18"/>
              </w:rPr>
              <w:t xml:space="preserve"> R</w:t>
            </w:r>
            <w:r w:rsidRPr="00283C04">
              <w:rPr>
                <w:rFonts w:cs="Arial"/>
                <w:sz w:val="18"/>
                <w:szCs w:val="18"/>
              </w:rPr>
              <w:t>eturning the service back to its delivery prior to summer 2013 would have a potentially negative impact across Northern Lincolnshire</w:t>
            </w:r>
            <w:r>
              <w:rPr>
                <w:rFonts w:cs="Arial"/>
                <w:sz w:val="18"/>
                <w:szCs w:val="18"/>
              </w:rPr>
              <w:t xml:space="preserve"> as the quality issues would not be improved.</w:t>
            </w:r>
          </w:p>
        </w:tc>
      </w:tr>
      <w:tr w:rsidR="00283C04" w14:paraId="62594BBB" w14:textId="77777777" w:rsidTr="00283C04">
        <w:tc>
          <w:tcPr>
            <w:tcW w:w="1413" w:type="dxa"/>
          </w:tcPr>
          <w:p w14:paraId="155CE179" w14:textId="77777777" w:rsidR="00283C04" w:rsidRPr="00283C04" w:rsidRDefault="00283C04" w:rsidP="007B3A87">
            <w:pPr>
              <w:rPr>
                <w:sz w:val="18"/>
                <w:szCs w:val="18"/>
              </w:rPr>
            </w:pPr>
            <w:r w:rsidRPr="00283C04">
              <w:rPr>
                <w:sz w:val="18"/>
                <w:szCs w:val="18"/>
              </w:rPr>
              <w:t>Disability</w:t>
            </w:r>
          </w:p>
        </w:tc>
        <w:tc>
          <w:tcPr>
            <w:tcW w:w="992" w:type="dxa"/>
            <w:shd w:val="clear" w:color="auto" w:fill="FF0000"/>
          </w:tcPr>
          <w:p w14:paraId="27429834" w14:textId="04BE85C2" w:rsidR="00283C04" w:rsidRPr="00283C04" w:rsidRDefault="00283C04" w:rsidP="0028238C">
            <w:pPr>
              <w:jc w:val="center"/>
              <w:rPr>
                <w:sz w:val="18"/>
                <w:szCs w:val="18"/>
              </w:rPr>
            </w:pPr>
            <w:r w:rsidRPr="00283C04">
              <w:rPr>
                <w:sz w:val="18"/>
                <w:szCs w:val="18"/>
              </w:rPr>
              <w:t>Negative</w:t>
            </w:r>
          </w:p>
        </w:tc>
        <w:tc>
          <w:tcPr>
            <w:tcW w:w="6662" w:type="dxa"/>
          </w:tcPr>
          <w:p w14:paraId="0051EF63" w14:textId="74809606" w:rsidR="00283C04" w:rsidRPr="00283C04" w:rsidRDefault="00283C04" w:rsidP="00283C04">
            <w:pPr>
              <w:rPr>
                <w:sz w:val="18"/>
                <w:szCs w:val="18"/>
              </w:rPr>
            </w:pPr>
            <w:r w:rsidRPr="00283C04">
              <w:rPr>
                <w:rFonts w:cs="Calibri"/>
                <w:sz w:val="18"/>
                <w:szCs w:val="18"/>
              </w:rPr>
              <w:t xml:space="preserve">Percentage of residents with Long Term Conditions who smoke is 18.5% for North Lincolnshire and 21.7% for North East Lincolnshire.  </w:t>
            </w:r>
            <w:r>
              <w:rPr>
                <w:rFonts w:cs="Calibri"/>
                <w:sz w:val="18"/>
                <w:szCs w:val="18"/>
              </w:rPr>
              <w:t>R</w:t>
            </w:r>
            <w:r w:rsidRPr="00283C04">
              <w:rPr>
                <w:rFonts w:cs="Arial"/>
                <w:sz w:val="18"/>
                <w:szCs w:val="18"/>
              </w:rPr>
              <w:t xml:space="preserve">eturning the service back </w:t>
            </w:r>
            <w:r>
              <w:rPr>
                <w:rFonts w:cs="Arial"/>
                <w:sz w:val="18"/>
                <w:szCs w:val="18"/>
              </w:rPr>
              <w:t xml:space="preserve">to its prior state </w:t>
            </w:r>
            <w:r w:rsidRPr="00283C04">
              <w:rPr>
                <w:rFonts w:cs="Arial"/>
                <w:sz w:val="18"/>
                <w:szCs w:val="18"/>
              </w:rPr>
              <w:t xml:space="preserve">would have a potentially negative impact </w:t>
            </w:r>
            <w:r>
              <w:rPr>
                <w:rFonts w:cs="Arial"/>
                <w:sz w:val="18"/>
                <w:szCs w:val="18"/>
              </w:rPr>
              <w:t xml:space="preserve">on this cohort of patients </w:t>
            </w:r>
            <w:r w:rsidRPr="00283C04">
              <w:rPr>
                <w:rFonts w:cs="Arial"/>
                <w:sz w:val="18"/>
                <w:szCs w:val="18"/>
              </w:rPr>
              <w:t>across both North and North East Lincolnshire</w:t>
            </w:r>
            <w:r>
              <w:rPr>
                <w:rFonts w:cs="Arial"/>
                <w:sz w:val="18"/>
                <w:szCs w:val="18"/>
              </w:rPr>
              <w:t>.</w:t>
            </w:r>
          </w:p>
        </w:tc>
      </w:tr>
      <w:tr w:rsidR="00283C04" w14:paraId="35EC03AF" w14:textId="77777777" w:rsidTr="00283C04">
        <w:tc>
          <w:tcPr>
            <w:tcW w:w="1413" w:type="dxa"/>
          </w:tcPr>
          <w:p w14:paraId="16BB2991" w14:textId="77777777" w:rsidR="00283C04" w:rsidRPr="00283C04" w:rsidRDefault="00283C04" w:rsidP="007B3A87">
            <w:pPr>
              <w:rPr>
                <w:sz w:val="18"/>
                <w:szCs w:val="18"/>
              </w:rPr>
            </w:pPr>
            <w:r w:rsidRPr="00283C04">
              <w:rPr>
                <w:sz w:val="18"/>
                <w:szCs w:val="18"/>
              </w:rPr>
              <w:t>Gender reassignment</w:t>
            </w:r>
          </w:p>
        </w:tc>
        <w:tc>
          <w:tcPr>
            <w:tcW w:w="992" w:type="dxa"/>
            <w:shd w:val="clear" w:color="auto" w:fill="FFC000"/>
          </w:tcPr>
          <w:p w14:paraId="25365F5E" w14:textId="1C1E2318" w:rsidR="00283C04" w:rsidRPr="00283C04" w:rsidRDefault="00283C04" w:rsidP="0028238C">
            <w:pPr>
              <w:jc w:val="center"/>
              <w:rPr>
                <w:sz w:val="18"/>
                <w:szCs w:val="18"/>
              </w:rPr>
            </w:pPr>
            <w:r w:rsidRPr="00283C04">
              <w:rPr>
                <w:sz w:val="18"/>
                <w:szCs w:val="18"/>
              </w:rPr>
              <w:t>Neutral</w:t>
            </w:r>
          </w:p>
        </w:tc>
        <w:tc>
          <w:tcPr>
            <w:tcW w:w="6662" w:type="dxa"/>
          </w:tcPr>
          <w:p w14:paraId="77EF6469" w14:textId="0C8DCF5E" w:rsidR="00283C04" w:rsidRPr="00283C04" w:rsidRDefault="00283C04" w:rsidP="00283C04">
            <w:pPr>
              <w:rPr>
                <w:sz w:val="18"/>
                <w:szCs w:val="18"/>
              </w:rPr>
            </w:pPr>
            <w:r w:rsidRPr="00283C04">
              <w:rPr>
                <w:rFonts w:cs="Arial"/>
                <w:sz w:val="18"/>
                <w:szCs w:val="18"/>
              </w:rPr>
              <w:t>Potential negative impact</w:t>
            </w:r>
            <w:r>
              <w:rPr>
                <w:rFonts w:cs="Arial"/>
                <w:sz w:val="18"/>
                <w:szCs w:val="18"/>
              </w:rPr>
              <w:t xml:space="preserve"> for the population in general, however there is</w:t>
            </w:r>
            <w:r w:rsidRPr="00283C04">
              <w:rPr>
                <w:rFonts w:cs="Arial"/>
                <w:sz w:val="18"/>
                <w:szCs w:val="18"/>
              </w:rPr>
              <w:t xml:space="preserve"> currently no data gathere</w:t>
            </w:r>
            <w:r>
              <w:rPr>
                <w:rFonts w:cs="Arial"/>
                <w:sz w:val="18"/>
                <w:szCs w:val="18"/>
              </w:rPr>
              <w:t>d to monitor the impact on this cohort of patients.</w:t>
            </w:r>
          </w:p>
        </w:tc>
      </w:tr>
      <w:tr w:rsidR="00283C04" w14:paraId="777F9CA5" w14:textId="77777777" w:rsidTr="00283C04">
        <w:tc>
          <w:tcPr>
            <w:tcW w:w="1413" w:type="dxa"/>
          </w:tcPr>
          <w:p w14:paraId="3A562E03" w14:textId="77777777" w:rsidR="00283C04" w:rsidRPr="00283C04" w:rsidRDefault="00283C04" w:rsidP="00283C04">
            <w:pPr>
              <w:rPr>
                <w:sz w:val="18"/>
                <w:szCs w:val="18"/>
              </w:rPr>
            </w:pPr>
            <w:r w:rsidRPr="00283C04">
              <w:rPr>
                <w:sz w:val="18"/>
                <w:szCs w:val="18"/>
              </w:rPr>
              <w:t xml:space="preserve">Marriage and </w:t>
            </w:r>
            <w:r w:rsidRPr="00283C04">
              <w:rPr>
                <w:sz w:val="18"/>
                <w:szCs w:val="18"/>
              </w:rPr>
              <w:lastRenderedPageBreak/>
              <w:t>civil partnership</w:t>
            </w:r>
          </w:p>
        </w:tc>
        <w:tc>
          <w:tcPr>
            <w:tcW w:w="992" w:type="dxa"/>
            <w:shd w:val="clear" w:color="auto" w:fill="FFC000"/>
          </w:tcPr>
          <w:p w14:paraId="172FEFFA" w14:textId="4B350B5C" w:rsidR="00283C04" w:rsidRPr="00283C04" w:rsidRDefault="00283C04" w:rsidP="00283C04">
            <w:pPr>
              <w:jc w:val="center"/>
              <w:rPr>
                <w:sz w:val="18"/>
                <w:szCs w:val="18"/>
              </w:rPr>
            </w:pPr>
            <w:r w:rsidRPr="00283C04">
              <w:rPr>
                <w:sz w:val="18"/>
                <w:szCs w:val="18"/>
              </w:rPr>
              <w:lastRenderedPageBreak/>
              <w:t>Neutral</w:t>
            </w:r>
          </w:p>
        </w:tc>
        <w:tc>
          <w:tcPr>
            <w:tcW w:w="6662" w:type="dxa"/>
          </w:tcPr>
          <w:p w14:paraId="1C25F6F4" w14:textId="51EB99AD" w:rsidR="00283C04" w:rsidRPr="00283C04" w:rsidRDefault="00283C04" w:rsidP="00283C04">
            <w:pPr>
              <w:rPr>
                <w:sz w:val="18"/>
                <w:szCs w:val="18"/>
              </w:rPr>
            </w:pPr>
            <w:r w:rsidRPr="00301DCF">
              <w:rPr>
                <w:rFonts w:cs="Arial"/>
                <w:sz w:val="18"/>
                <w:szCs w:val="18"/>
              </w:rPr>
              <w:t xml:space="preserve">Potential negative impact for the population in general, however there is currently no </w:t>
            </w:r>
            <w:r w:rsidRPr="00301DCF">
              <w:rPr>
                <w:rFonts w:cs="Arial"/>
                <w:sz w:val="18"/>
                <w:szCs w:val="18"/>
              </w:rPr>
              <w:lastRenderedPageBreak/>
              <w:t>data gathered to monitor the impact on this cohort of patients.</w:t>
            </w:r>
          </w:p>
        </w:tc>
      </w:tr>
      <w:tr w:rsidR="00283C04" w14:paraId="0BE3E33D" w14:textId="77777777" w:rsidTr="00283C04">
        <w:tc>
          <w:tcPr>
            <w:tcW w:w="1413" w:type="dxa"/>
          </w:tcPr>
          <w:p w14:paraId="75A95402" w14:textId="77777777" w:rsidR="00283C04" w:rsidRPr="00283C04" w:rsidRDefault="00283C04" w:rsidP="00283C04">
            <w:pPr>
              <w:rPr>
                <w:sz w:val="18"/>
                <w:szCs w:val="18"/>
              </w:rPr>
            </w:pPr>
            <w:r w:rsidRPr="00283C04">
              <w:rPr>
                <w:sz w:val="18"/>
                <w:szCs w:val="18"/>
              </w:rPr>
              <w:lastRenderedPageBreak/>
              <w:t>Pregnancy and maternity</w:t>
            </w:r>
          </w:p>
        </w:tc>
        <w:tc>
          <w:tcPr>
            <w:tcW w:w="992" w:type="dxa"/>
            <w:shd w:val="clear" w:color="auto" w:fill="FFC000"/>
          </w:tcPr>
          <w:p w14:paraId="7C08CA7B" w14:textId="1A6981AE" w:rsidR="00283C04" w:rsidRPr="00283C04" w:rsidRDefault="00283C04" w:rsidP="00283C04">
            <w:pPr>
              <w:jc w:val="center"/>
              <w:rPr>
                <w:sz w:val="18"/>
                <w:szCs w:val="18"/>
              </w:rPr>
            </w:pPr>
            <w:r w:rsidRPr="00283C04">
              <w:rPr>
                <w:sz w:val="18"/>
                <w:szCs w:val="18"/>
              </w:rPr>
              <w:t>Neutral</w:t>
            </w:r>
          </w:p>
        </w:tc>
        <w:tc>
          <w:tcPr>
            <w:tcW w:w="6662" w:type="dxa"/>
          </w:tcPr>
          <w:p w14:paraId="546398A5" w14:textId="223264E1" w:rsidR="00283C04" w:rsidRPr="00283C04" w:rsidRDefault="00283C04" w:rsidP="00283C04">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283C04" w14:paraId="25EB5F20" w14:textId="77777777" w:rsidTr="00283C04">
        <w:tc>
          <w:tcPr>
            <w:tcW w:w="1413" w:type="dxa"/>
          </w:tcPr>
          <w:p w14:paraId="409140D9" w14:textId="77777777" w:rsidR="00283C04" w:rsidRPr="00283C04" w:rsidRDefault="00283C04" w:rsidP="007B3A87">
            <w:pPr>
              <w:rPr>
                <w:sz w:val="18"/>
                <w:szCs w:val="18"/>
              </w:rPr>
            </w:pPr>
            <w:r w:rsidRPr="00283C04">
              <w:rPr>
                <w:sz w:val="18"/>
                <w:szCs w:val="18"/>
              </w:rPr>
              <w:t>Race</w:t>
            </w:r>
          </w:p>
        </w:tc>
        <w:tc>
          <w:tcPr>
            <w:tcW w:w="992" w:type="dxa"/>
            <w:shd w:val="clear" w:color="auto" w:fill="FFC000"/>
          </w:tcPr>
          <w:p w14:paraId="1F71ACAF" w14:textId="5CA0BBBD" w:rsidR="00283C04" w:rsidRPr="00283C04" w:rsidRDefault="00283C04" w:rsidP="00283C04">
            <w:pPr>
              <w:jc w:val="center"/>
              <w:rPr>
                <w:sz w:val="18"/>
                <w:szCs w:val="18"/>
              </w:rPr>
            </w:pPr>
            <w:r w:rsidRPr="00283C04">
              <w:rPr>
                <w:sz w:val="18"/>
                <w:szCs w:val="18"/>
              </w:rPr>
              <w:t>Neutral</w:t>
            </w:r>
          </w:p>
        </w:tc>
        <w:tc>
          <w:tcPr>
            <w:tcW w:w="6662" w:type="dxa"/>
          </w:tcPr>
          <w:p w14:paraId="77DE4AE0" w14:textId="30469C66" w:rsidR="00283C04" w:rsidRPr="00283C04" w:rsidRDefault="00283C04" w:rsidP="00283C04">
            <w:pPr>
              <w:rPr>
                <w:sz w:val="18"/>
                <w:szCs w:val="18"/>
              </w:rPr>
            </w:pPr>
            <w:r w:rsidRPr="00283C04">
              <w:rPr>
                <w:rFonts w:cs="Arial"/>
                <w:sz w:val="18"/>
                <w:szCs w:val="18"/>
              </w:rPr>
              <w:t xml:space="preserve">Potential </w:t>
            </w:r>
            <w:r>
              <w:rPr>
                <w:rFonts w:cs="Arial"/>
                <w:sz w:val="18"/>
                <w:szCs w:val="18"/>
              </w:rPr>
              <w:t>ne</w:t>
            </w:r>
            <w:r w:rsidRPr="00283C04">
              <w:rPr>
                <w:rFonts w:cs="Arial"/>
                <w:sz w:val="18"/>
                <w:szCs w:val="18"/>
              </w:rPr>
              <w:t xml:space="preserve">gative impact for service users for </w:t>
            </w:r>
            <w:proofErr w:type="gramStart"/>
            <w:r w:rsidRPr="00283C04">
              <w:rPr>
                <w:rFonts w:cs="Arial"/>
                <w:sz w:val="18"/>
                <w:szCs w:val="18"/>
              </w:rPr>
              <w:t>whom</w:t>
            </w:r>
            <w:proofErr w:type="gramEnd"/>
            <w:r w:rsidRPr="00283C04">
              <w:rPr>
                <w:rFonts w:cs="Arial"/>
                <w:sz w:val="18"/>
                <w:szCs w:val="18"/>
              </w:rPr>
              <w:t xml:space="preserve"> English is not their first language and may have issues understanding and retaining information about their condition and its future management.</w:t>
            </w:r>
          </w:p>
        </w:tc>
      </w:tr>
      <w:tr w:rsidR="00283C04" w14:paraId="678F973C" w14:textId="77777777" w:rsidTr="00283C04">
        <w:tc>
          <w:tcPr>
            <w:tcW w:w="1413" w:type="dxa"/>
          </w:tcPr>
          <w:p w14:paraId="51AD09E4" w14:textId="77777777" w:rsidR="00283C04" w:rsidRPr="00283C04" w:rsidRDefault="00283C04" w:rsidP="007B3A87">
            <w:pPr>
              <w:rPr>
                <w:sz w:val="18"/>
                <w:szCs w:val="18"/>
              </w:rPr>
            </w:pPr>
            <w:r w:rsidRPr="00283C04">
              <w:rPr>
                <w:sz w:val="18"/>
                <w:szCs w:val="18"/>
              </w:rPr>
              <w:t>Religion and belief</w:t>
            </w:r>
          </w:p>
        </w:tc>
        <w:tc>
          <w:tcPr>
            <w:tcW w:w="992" w:type="dxa"/>
            <w:shd w:val="clear" w:color="auto" w:fill="FFC000"/>
          </w:tcPr>
          <w:p w14:paraId="766163AA" w14:textId="1D4F1F19" w:rsidR="00283C04" w:rsidRPr="00283C04" w:rsidRDefault="00283C04" w:rsidP="0028238C">
            <w:pPr>
              <w:jc w:val="center"/>
              <w:rPr>
                <w:sz w:val="18"/>
                <w:szCs w:val="18"/>
              </w:rPr>
            </w:pPr>
            <w:r w:rsidRPr="00283C04">
              <w:rPr>
                <w:sz w:val="18"/>
                <w:szCs w:val="18"/>
              </w:rPr>
              <w:t>Neutral</w:t>
            </w:r>
          </w:p>
        </w:tc>
        <w:tc>
          <w:tcPr>
            <w:tcW w:w="6662" w:type="dxa"/>
          </w:tcPr>
          <w:p w14:paraId="5C05DA2B" w14:textId="4CB7313E" w:rsidR="00283C04" w:rsidRPr="00283C04" w:rsidRDefault="00283C04" w:rsidP="007B3A87">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283C04" w14:paraId="78F65DE6" w14:textId="77777777" w:rsidTr="00283C04">
        <w:tc>
          <w:tcPr>
            <w:tcW w:w="1413" w:type="dxa"/>
          </w:tcPr>
          <w:p w14:paraId="0AA9BD0E" w14:textId="77777777" w:rsidR="00283C04" w:rsidRPr="00283C04" w:rsidRDefault="00283C04" w:rsidP="007B3A87">
            <w:pPr>
              <w:rPr>
                <w:sz w:val="18"/>
                <w:szCs w:val="18"/>
              </w:rPr>
            </w:pPr>
            <w:r w:rsidRPr="00283C04">
              <w:rPr>
                <w:sz w:val="18"/>
                <w:szCs w:val="18"/>
              </w:rPr>
              <w:t>Sex</w:t>
            </w:r>
          </w:p>
        </w:tc>
        <w:tc>
          <w:tcPr>
            <w:tcW w:w="992" w:type="dxa"/>
            <w:shd w:val="clear" w:color="auto" w:fill="FF0000"/>
          </w:tcPr>
          <w:p w14:paraId="2CC676E9" w14:textId="61C07ED0" w:rsidR="00283C04" w:rsidRPr="00283C04" w:rsidRDefault="00283C04" w:rsidP="0028238C">
            <w:pPr>
              <w:jc w:val="center"/>
              <w:rPr>
                <w:sz w:val="18"/>
                <w:szCs w:val="18"/>
              </w:rPr>
            </w:pPr>
            <w:r>
              <w:rPr>
                <w:sz w:val="18"/>
                <w:szCs w:val="18"/>
              </w:rPr>
              <w:t>Negative</w:t>
            </w:r>
          </w:p>
        </w:tc>
        <w:tc>
          <w:tcPr>
            <w:tcW w:w="6662" w:type="dxa"/>
          </w:tcPr>
          <w:p w14:paraId="22F3AB11" w14:textId="4E831E45" w:rsidR="00283C04" w:rsidRPr="00283C04" w:rsidRDefault="00283C04" w:rsidP="00283C04">
            <w:pPr>
              <w:rPr>
                <w:sz w:val="18"/>
                <w:szCs w:val="18"/>
              </w:rPr>
            </w:pPr>
            <w:r w:rsidRPr="00283C04">
              <w:rPr>
                <w:sz w:val="18"/>
                <w:szCs w:val="18"/>
              </w:rPr>
              <w:t>National Stroke Association noted that statistics showed that males have a higher risk of having a stroke.  Therefore returning the service back to its delivery prior to summer 2013 would have a potentially negative impact across Northern Lincolnshire.</w:t>
            </w:r>
          </w:p>
        </w:tc>
      </w:tr>
      <w:tr w:rsidR="00283C04" w14:paraId="1ABD7503" w14:textId="77777777" w:rsidTr="00283C04">
        <w:tc>
          <w:tcPr>
            <w:tcW w:w="1413" w:type="dxa"/>
          </w:tcPr>
          <w:p w14:paraId="1E7D3FA3" w14:textId="77777777" w:rsidR="00283C04" w:rsidRPr="00283C04" w:rsidRDefault="00283C04" w:rsidP="007B3A87">
            <w:pPr>
              <w:rPr>
                <w:sz w:val="18"/>
                <w:szCs w:val="18"/>
              </w:rPr>
            </w:pPr>
            <w:r w:rsidRPr="00283C04">
              <w:rPr>
                <w:sz w:val="18"/>
                <w:szCs w:val="18"/>
              </w:rPr>
              <w:t>Sexual orientation</w:t>
            </w:r>
          </w:p>
        </w:tc>
        <w:tc>
          <w:tcPr>
            <w:tcW w:w="992" w:type="dxa"/>
            <w:shd w:val="clear" w:color="auto" w:fill="FFC000"/>
          </w:tcPr>
          <w:p w14:paraId="45FF0617" w14:textId="7F68C8F6" w:rsidR="00283C04" w:rsidRPr="00283C04" w:rsidRDefault="00283C04" w:rsidP="0028238C">
            <w:pPr>
              <w:jc w:val="center"/>
              <w:rPr>
                <w:sz w:val="18"/>
                <w:szCs w:val="18"/>
              </w:rPr>
            </w:pPr>
            <w:r w:rsidRPr="00283C04">
              <w:rPr>
                <w:sz w:val="18"/>
                <w:szCs w:val="18"/>
              </w:rPr>
              <w:t>Neutral</w:t>
            </w:r>
          </w:p>
        </w:tc>
        <w:tc>
          <w:tcPr>
            <w:tcW w:w="6662" w:type="dxa"/>
          </w:tcPr>
          <w:p w14:paraId="2F779C8C" w14:textId="467D4314" w:rsidR="00283C04" w:rsidRPr="00283C04" w:rsidRDefault="00283C04" w:rsidP="007B3A87">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283C04" w14:paraId="5D36C2CB" w14:textId="77777777" w:rsidTr="00283C04">
        <w:tc>
          <w:tcPr>
            <w:tcW w:w="1413" w:type="dxa"/>
          </w:tcPr>
          <w:p w14:paraId="760DECAD" w14:textId="18DBC030" w:rsidR="00283C04" w:rsidRPr="00283C04" w:rsidRDefault="00283C04" w:rsidP="007B3A87">
            <w:pPr>
              <w:rPr>
                <w:sz w:val="18"/>
                <w:szCs w:val="18"/>
              </w:rPr>
            </w:pPr>
            <w:r w:rsidRPr="00283C04">
              <w:rPr>
                <w:sz w:val="18"/>
                <w:szCs w:val="18"/>
              </w:rPr>
              <w:t>Deprivation</w:t>
            </w:r>
          </w:p>
        </w:tc>
        <w:tc>
          <w:tcPr>
            <w:tcW w:w="992" w:type="dxa"/>
            <w:shd w:val="clear" w:color="auto" w:fill="FF0000"/>
          </w:tcPr>
          <w:p w14:paraId="0F3D90B4" w14:textId="4919117B" w:rsidR="00283C04" w:rsidRPr="00283C04" w:rsidRDefault="00283C04" w:rsidP="0028238C">
            <w:pPr>
              <w:jc w:val="center"/>
              <w:rPr>
                <w:sz w:val="18"/>
                <w:szCs w:val="18"/>
              </w:rPr>
            </w:pPr>
            <w:r>
              <w:rPr>
                <w:sz w:val="18"/>
                <w:szCs w:val="18"/>
              </w:rPr>
              <w:t>Negative</w:t>
            </w:r>
          </w:p>
        </w:tc>
        <w:tc>
          <w:tcPr>
            <w:tcW w:w="6662" w:type="dxa"/>
          </w:tcPr>
          <w:p w14:paraId="6CD5B2BC" w14:textId="7617C360" w:rsidR="00283C04" w:rsidRPr="00283C04" w:rsidRDefault="00283C04" w:rsidP="00283C04">
            <w:pPr>
              <w:jc w:val="both"/>
              <w:rPr>
                <w:rFonts w:cs="Arial"/>
                <w:sz w:val="18"/>
                <w:szCs w:val="18"/>
              </w:rPr>
            </w:pPr>
            <w:r w:rsidRPr="00283C04">
              <w:rPr>
                <w:rFonts w:cs="Calibri"/>
                <w:sz w:val="18"/>
                <w:szCs w:val="18"/>
              </w:rPr>
              <w:t xml:space="preserve">It should be noted that deprivation cuts across Northern Lincolnshire. The low number of people with access to private transport is well documented, especially in the context of accessing services. This is exacerbated by the rural nature of the area and poor public transport. </w:t>
            </w:r>
            <w:r>
              <w:rPr>
                <w:rFonts w:cs="Calibri"/>
                <w:sz w:val="18"/>
                <w:szCs w:val="18"/>
              </w:rPr>
              <w:t xml:space="preserve"> </w:t>
            </w:r>
            <w:r w:rsidRPr="00283C04">
              <w:rPr>
                <w:rFonts w:cs="Arial"/>
                <w:sz w:val="18"/>
                <w:szCs w:val="18"/>
              </w:rPr>
              <w:t xml:space="preserve">In North East Lincolnshire 38.2% of the population of residents is in the most deprived quintile and in North Lincolnshire the figure is 19.6%. </w:t>
            </w:r>
            <w:r>
              <w:rPr>
                <w:rFonts w:cs="Arial"/>
                <w:sz w:val="18"/>
                <w:szCs w:val="18"/>
              </w:rPr>
              <w:t xml:space="preserve"> Having the service on both sites would improve access for this cohort, however the quality issues would not be addressed and therefore they would be negatively impacted from an outcomes perspective.  </w:t>
            </w:r>
          </w:p>
        </w:tc>
      </w:tr>
      <w:tr w:rsidR="00283C04" w14:paraId="0BB4E793" w14:textId="77777777" w:rsidTr="00283C04">
        <w:tc>
          <w:tcPr>
            <w:tcW w:w="1413" w:type="dxa"/>
          </w:tcPr>
          <w:p w14:paraId="0E869F22" w14:textId="3624B17E" w:rsidR="00283C04" w:rsidRPr="00283C04" w:rsidRDefault="00283C04" w:rsidP="007B3A87">
            <w:pPr>
              <w:rPr>
                <w:sz w:val="18"/>
                <w:szCs w:val="18"/>
              </w:rPr>
            </w:pPr>
            <w:r w:rsidRPr="00283C04">
              <w:rPr>
                <w:sz w:val="18"/>
                <w:szCs w:val="18"/>
              </w:rPr>
              <w:t>Human rights</w:t>
            </w:r>
          </w:p>
        </w:tc>
        <w:tc>
          <w:tcPr>
            <w:tcW w:w="992" w:type="dxa"/>
            <w:shd w:val="clear" w:color="auto" w:fill="FF0000"/>
          </w:tcPr>
          <w:p w14:paraId="5D939618" w14:textId="7169E37D" w:rsidR="00283C04" w:rsidRPr="00283C04" w:rsidRDefault="00283C04" w:rsidP="0028238C">
            <w:pPr>
              <w:jc w:val="center"/>
              <w:rPr>
                <w:sz w:val="18"/>
                <w:szCs w:val="18"/>
              </w:rPr>
            </w:pPr>
            <w:r>
              <w:rPr>
                <w:sz w:val="18"/>
                <w:szCs w:val="18"/>
              </w:rPr>
              <w:t>Negative</w:t>
            </w:r>
          </w:p>
        </w:tc>
        <w:tc>
          <w:tcPr>
            <w:tcW w:w="6662" w:type="dxa"/>
          </w:tcPr>
          <w:p w14:paraId="5A4B0969" w14:textId="4716C4C8" w:rsidR="00283C04" w:rsidRPr="00283C04" w:rsidRDefault="00283C04" w:rsidP="00283C04">
            <w:pPr>
              <w:rPr>
                <w:rFonts w:cs="Arial"/>
                <w:sz w:val="18"/>
                <w:szCs w:val="18"/>
              </w:rPr>
            </w:pPr>
            <w:r w:rsidRPr="00283C04">
              <w:rPr>
                <w:rFonts w:cs="Arial"/>
                <w:sz w:val="18"/>
                <w:szCs w:val="18"/>
              </w:rPr>
              <w:t>If the service were to be decentralised back to multiple sites with</w:t>
            </w:r>
            <w:r>
              <w:rPr>
                <w:rFonts w:cs="Arial"/>
                <w:sz w:val="18"/>
                <w:szCs w:val="18"/>
              </w:rPr>
              <w:t>out being able to offer 24/7 access to hyper-acute stroke care, including t</w:t>
            </w:r>
            <w:r w:rsidRPr="00283C04">
              <w:rPr>
                <w:rFonts w:cs="Arial"/>
                <w:sz w:val="18"/>
                <w:szCs w:val="18"/>
              </w:rPr>
              <w:t>hrombolysis, this may present challenges in relation to access to life-saving treatment</w:t>
            </w:r>
          </w:p>
        </w:tc>
      </w:tr>
    </w:tbl>
    <w:p w14:paraId="4E045074" w14:textId="77777777" w:rsidR="00283C04" w:rsidRDefault="00283C04" w:rsidP="00283C04">
      <w:pPr>
        <w:pStyle w:val="Heading2"/>
      </w:pPr>
    </w:p>
    <w:p w14:paraId="2FB05058" w14:textId="6203FCC1" w:rsidR="00283C04" w:rsidRDefault="00283C04" w:rsidP="00283C04">
      <w:pPr>
        <w:pStyle w:val="Heading2"/>
      </w:pPr>
      <w:bookmarkStart w:id="48" w:name="_Toc388003801"/>
      <w:r>
        <w:t>10.5 Evaluation criteria assessment</w:t>
      </w:r>
      <w:bookmarkEnd w:id="48"/>
    </w:p>
    <w:p w14:paraId="0AE72F08" w14:textId="60A1D141" w:rsidR="00283C04" w:rsidRDefault="00283C04" w:rsidP="00283C04">
      <w:r>
        <w:t>The programme board undertook an evaluation criteria scoring exercise</w:t>
      </w:r>
      <w:r w:rsidR="00E4010B">
        <w:t>, taking into consideration the above benefits and risks and the views of the local clinical community.  A summary of the scoring is included below:</w:t>
      </w:r>
    </w:p>
    <w:p w14:paraId="78B63E28" w14:textId="0AF555BD" w:rsidR="00E4010B" w:rsidRDefault="00E4010B" w:rsidP="00E4010B">
      <w:pPr>
        <w:pStyle w:val="Heading4"/>
      </w:pPr>
      <w:r>
        <w:t>Table 28 – Evaluation scoring for option 1 (decentralising the hyper-acute stroke service)</w:t>
      </w:r>
    </w:p>
    <w:tbl>
      <w:tblPr>
        <w:tblStyle w:val="TableGrid"/>
        <w:tblW w:w="0" w:type="auto"/>
        <w:tblLook w:val="04A0" w:firstRow="1" w:lastRow="0" w:firstColumn="1" w:lastColumn="0" w:noHBand="0" w:noVBand="1"/>
      </w:tblPr>
      <w:tblGrid>
        <w:gridCol w:w="1555"/>
        <w:gridCol w:w="850"/>
        <w:gridCol w:w="6611"/>
      </w:tblGrid>
      <w:tr w:rsidR="00E4010B" w14:paraId="4708841B" w14:textId="77777777" w:rsidTr="00E4010B">
        <w:tc>
          <w:tcPr>
            <w:tcW w:w="1555" w:type="dxa"/>
            <w:shd w:val="clear" w:color="auto" w:fill="767171" w:themeFill="background2" w:themeFillShade="80"/>
          </w:tcPr>
          <w:p w14:paraId="404CADD4" w14:textId="153363FE" w:rsidR="00E4010B" w:rsidRPr="00E4010B" w:rsidRDefault="00E4010B" w:rsidP="00283C04">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14:paraId="66E48355" w14:textId="48A207D9" w:rsidR="00E4010B" w:rsidRPr="00E4010B" w:rsidRDefault="00E4010B" w:rsidP="00E4010B">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14:paraId="58B586FD" w14:textId="18A17E82" w:rsidR="00E4010B" w:rsidRPr="00E4010B" w:rsidRDefault="00E4010B" w:rsidP="00283C04">
            <w:pPr>
              <w:rPr>
                <w:color w:val="FFFFFF" w:themeColor="background1"/>
                <w:sz w:val="18"/>
                <w:szCs w:val="18"/>
              </w:rPr>
            </w:pPr>
            <w:r w:rsidRPr="00E4010B">
              <w:rPr>
                <w:color w:val="FFFFFF" w:themeColor="background1"/>
                <w:sz w:val="18"/>
                <w:szCs w:val="18"/>
              </w:rPr>
              <w:t>Rationale</w:t>
            </w:r>
          </w:p>
        </w:tc>
      </w:tr>
      <w:tr w:rsidR="00E4010B" w14:paraId="16E1FD5F" w14:textId="77777777" w:rsidTr="00E4010B">
        <w:tc>
          <w:tcPr>
            <w:tcW w:w="1555" w:type="dxa"/>
          </w:tcPr>
          <w:p w14:paraId="2A58DB2D" w14:textId="1ECB15D9" w:rsidR="00E4010B" w:rsidRPr="00E4010B" w:rsidRDefault="00E4010B" w:rsidP="00283C04">
            <w:pPr>
              <w:rPr>
                <w:sz w:val="18"/>
                <w:szCs w:val="18"/>
              </w:rPr>
            </w:pPr>
            <w:r w:rsidRPr="00E4010B">
              <w:rPr>
                <w:sz w:val="18"/>
                <w:szCs w:val="18"/>
              </w:rPr>
              <w:t>Quality</w:t>
            </w:r>
          </w:p>
        </w:tc>
        <w:tc>
          <w:tcPr>
            <w:tcW w:w="850" w:type="dxa"/>
          </w:tcPr>
          <w:p w14:paraId="7E4C35CF" w14:textId="71CE3D5C" w:rsidR="00E4010B" w:rsidRPr="00E4010B" w:rsidRDefault="00E4010B" w:rsidP="00E4010B">
            <w:pPr>
              <w:jc w:val="center"/>
              <w:rPr>
                <w:sz w:val="18"/>
                <w:szCs w:val="18"/>
              </w:rPr>
            </w:pPr>
            <w:r>
              <w:rPr>
                <w:sz w:val="18"/>
                <w:szCs w:val="18"/>
              </w:rPr>
              <w:t>52</w:t>
            </w:r>
          </w:p>
        </w:tc>
        <w:tc>
          <w:tcPr>
            <w:tcW w:w="6611" w:type="dxa"/>
          </w:tcPr>
          <w:p w14:paraId="2DDD1E59" w14:textId="628926B0" w:rsidR="00E4010B" w:rsidRPr="00E4010B" w:rsidRDefault="00E4010B" w:rsidP="00E4010B">
            <w:pPr>
              <w:rPr>
                <w:sz w:val="18"/>
                <w:szCs w:val="18"/>
              </w:rPr>
            </w:pPr>
            <w:r>
              <w:rPr>
                <w:sz w:val="18"/>
                <w:szCs w:val="18"/>
              </w:rPr>
              <w:t>Returning the service to operate on both sites goes against national recommendations for more centralised specialist services for hyper-acute care.  Also it was deemed that this would not address the serious quality issues that had been raised by the Keogh team and the local service reviews, which would result in a poor peer review, and have a detrimental impact on mortality and morbidity for local stroke patients.</w:t>
            </w:r>
          </w:p>
        </w:tc>
      </w:tr>
      <w:tr w:rsidR="00E4010B" w14:paraId="1190DF91" w14:textId="77777777" w:rsidTr="00E4010B">
        <w:tc>
          <w:tcPr>
            <w:tcW w:w="1555" w:type="dxa"/>
          </w:tcPr>
          <w:p w14:paraId="2F63653A" w14:textId="7B6AF398" w:rsidR="00E4010B" w:rsidRPr="00E4010B" w:rsidRDefault="00E4010B" w:rsidP="00283C04">
            <w:pPr>
              <w:rPr>
                <w:sz w:val="18"/>
                <w:szCs w:val="18"/>
              </w:rPr>
            </w:pPr>
            <w:r w:rsidRPr="00E4010B">
              <w:rPr>
                <w:sz w:val="18"/>
                <w:szCs w:val="18"/>
              </w:rPr>
              <w:t>Access</w:t>
            </w:r>
          </w:p>
        </w:tc>
        <w:tc>
          <w:tcPr>
            <w:tcW w:w="850" w:type="dxa"/>
          </w:tcPr>
          <w:p w14:paraId="7ADD0E71" w14:textId="1014F8FF" w:rsidR="00E4010B" w:rsidRPr="00E4010B" w:rsidRDefault="00E4010B" w:rsidP="00E4010B">
            <w:pPr>
              <w:jc w:val="center"/>
              <w:rPr>
                <w:sz w:val="18"/>
                <w:szCs w:val="18"/>
              </w:rPr>
            </w:pPr>
            <w:r>
              <w:rPr>
                <w:sz w:val="18"/>
                <w:szCs w:val="18"/>
              </w:rPr>
              <w:t>60</w:t>
            </w:r>
          </w:p>
        </w:tc>
        <w:tc>
          <w:tcPr>
            <w:tcW w:w="6611" w:type="dxa"/>
          </w:tcPr>
          <w:p w14:paraId="132F1DA4" w14:textId="33CD5ED1" w:rsidR="00E4010B" w:rsidRPr="00E4010B" w:rsidRDefault="00E4010B" w:rsidP="00E4010B">
            <w:pPr>
              <w:rPr>
                <w:sz w:val="18"/>
                <w:szCs w:val="18"/>
              </w:rPr>
            </w:pPr>
            <w:r>
              <w:rPr>
                <w:sz w:val="18"/>
                <w:szCs w:val="18"/>
              </w:rPr>
              <w:t>This option scored highly from an access perspective as it would be easiest for patients to access the service if it was on both sites.</w:t>
            </w:r>
          </w:p>
        </w:tc>
      </w:tr>
      <w:tr w:rsidR="00E4010B" w14:paraId="4D480A6C" w14:textId="77777777" w:rsidTr="00E4010B">
        <w:tc>
          <w:tcPr>
            <w:tcW w:w="1555" w:type="dxa"/>
          </w:tcPr>
          <w:p w14:paraId="51EE8724" w14:textId="5FC4AA53" w:rsidR="00E4010B" w:rsidRPr="00E4010B" w:rsidRDefault="00E4010B" w:rsidP="00283C04">
            <w:pPr>
              <w:rPr>
                <w:sz w:val="18"/>
                <w:szCs w:val="18"/>
              </w:rPr>
            </w:pPr>
            <w:r w:rsidRPr="00E4010B">
              <w:rPr>
                <w:sz w:val="18"/>
                <w:szCs w:val="18"/>
              </w:rPr>
              <w:t>Affordability</w:t>
            </w:r>
          </w:p>
        </w:tc>
        <w:tc>
          <w:tcPr>
            <w:tcW w:w="850" w:type="dxa"/>
          </w:tcPr>
          <w:p w14:paraId="002EA4C8" w14:textId="0FA10ACF" w:rsidR="00E4010B" w:rsidRPr="00E4010B" w:rsidRDefault="00E4010B" w:rsidP="00E4010B">
            <w:pPr>
              <w:jc w:val="center"/>
              <w:rPr>
                <w:sz w:val="18"/>
                <w:szCs w:val="18"/>
              </w:rPr>
            </w:pPr>
            <w:r>
              <w:rPr>
                <w:sz w:val="18"/>
                <w:szCs w:val="18"/>
              </w:rPr>
              <w:t>14</w:t>
            </w:r>
          </w:p>
        </w:tc>
        <w:tc>
          <w:tcPr>
            <w:tcW w:w="6611" w:type="dxa"/>
          </w:tcPr>
          <w:p w14:paraId="46C34C04" w14:textId="5E7908B2" w:rsidR="00E4010B" w:rsidRPr="00E4010B" w:rsidRDefault="00E4010B" w:rsidP="00E4010B">
            <w:pPr>
              <w:rPr>
                <w:sz w:val="18"/>
                <w:szCs w:val="18"/>
              </w:rPr>
            </w:pPr>
            <w:r>
              <w:rPr>
                <w:sz w:val="18"/>
                <w:szCs w:val="18"/>
              </w:rPr>
              <w:t>This option scored lowest on the affordability metrics due to the cost of providing a duplicate service on each site.  This would have significant capital implications in order to provide a safe and high quality service.</w:t>
            </w:r>
          </w:p>
        </w:tc>
      </w:tr>
      <w:tr w:rsidR="00E4010B" w14:paraId="3A016C46" w14:textId="77777777" w:rsidTr="00E4010B">
        <w:tc>
          <w:tcPr>
            <w:tcW w:w="1555" w:type="dxa"/>
          </w:tcPr>
          <w:p w14:paraId="1E5948F2" w14:textId="63A37F56" w:rsidR="00E4010B" w:rsidRPr="00E4010B" w:rsidRDefault="00E4010B" w:rsidP="00283C04">
            <w:pPr>
              <w:rPr>
                <w:sz w:val="18"/>
                <w:szCs w:val="18"/>
              </w:rPr>
            </w:pPr>
            <w:r w:rsidRPr="00E4010B">
              <w:rPr>
                <w:sz w:val="18"/>
                <w:szCs w:val="18"/>
              </w:rPr>
              <w:t>Deliverability</w:t>
            </w:r>
          </w:p>
        </w:tc>
        <w:tc>
          <w:tcPr>
            <w:tcW w:w="850" w:type="dxa"/>
          </w:tcPr>
          <w:p w14:paraId="3C23E8AD" w14:textId="30285535" w:rsidR="00E4010B" w:rsidRPr="00E4010B" w:rsidRDefault="00E4010B" w:rsidP="00E4010B">
            <w:pPr>
              <w:jc w:val="center"/>
              <w:rPr>
                <w:sz w:val="18"/>
                <w:szCs w:val="18"/>
              </w:rPr>
            </w:pPr>
            <w:r>
              <w:rPr>
                <w:sz w:val="18"/>
                <w:szCs w:val="18"/>
              </w:rPr>
              <w:t>24</w:t>
            </w:r>
          </w:p>
        </w:tc>
        <w:tc>
          <w:tcPr>
            <w:tcW w:w="6611" w:type="dxa"/>
          </w:tcPr>
          <w:p w14:paraId="625034AB" w14:textId="76FA6FBC" w:rsidR="00E4010B" w:rsidRPr="00E4010B" w:rsidRDefault="00E4010B" w:rsidP="00E4010B">
            <w:pPr>
              <w:rPr>
                <w:sz w:val="18"/>
                <w:szCs w:val="18"/>
              </w:rPr>
            </w:pPr>
            <w:r>
              <w:rPr>
                <w:sz w:val="18"/>
                <w:szCs w:val="18"/>
              </w:rPr>
              <w:t>Concerns were raised about the ability to recruit and retain staff for both sites, and the impact this would have on other services within each site such as A&amp;E and diagnostics.</w:t>
            </w:r>
          </w:p>
        </w:tc>
      </w:tr>
      <w:tr w:rsidR="004C35DC" w14:paraId="67459269" w14:textId="77777777" w:rsidTr="00E4010B">
        <w:tc>
          <w:tcPr>
            <w:tcW w:w="1555" w:type="dxa"/>
          </w:tcPr>
          <w:p w14:paraId="338D3F54" w14:textId="730EC572" w:rsidR="004C35DC" w:rsidRPr="00E4010B" w:rsidRDefault="004C35DC" w:rsidP="00283C04">
            <w:pPr>
              <w:rPr>
                <w:sz w:val="18"/>
                <w:szCs w:val="18"/>
              </w:rPr>
            </w:pPr>
            <w:r>
              <w:rPr>
                <w:sz w:val="18"/>
                <w:szCs w:val="18"/>
              </w:rPr>
              <w:t>Total</w:t>
            </w:r>
          </w:p>
        </w:tc>
        <w:tc>
          <w:tcPr>
            <w:tcW w:w="850" w:type="dxa"/>
          </w:tcPr>
          <w:p w14:paraId="4CC34DCF" w14:textId="18B9978F" w:rsidR="004C35DC" w:rsidRDefault="004C35DC" w:rsidP="00E4010B">
            <w:pPr>
              <w:jc w:val="center"/>
              <w:rPr>
                <w:sz w:val="18"/>
                <w:szCs w:val="18"/>
              </w:rPr>
            </w:pPr>
            <w:r>
              <w:rPr>
                <w:sz w:val="18"/>
                <w:szCs w:val="18"/>
              </w:rPr>
              <w:t>150</w:t>
            </w:r>
          </w:p>
        </w:tc>
        <w:tc>
          <w:tcPr>
            <w:tcW w:w="6611" w:type="dxa"/>
          </w:tcPr>
          <w:p w14:paraId="7B8CE54C" w14:textId="06D23823" w:rsidR="004C35DC" w:rsidRDefault="00BE1E3F" w:rsidP="00E4010B">
            <w:pPr>
              <w:rPr>
                <w:sz w:val="18"/>
                <w:szCs w:val="18"/>
              </w:rPr>
            </w:pPr>
            <w:r>
              <w:rPr>
                <w:sz w:val="18"/>
                <w:szCs w:val="18"/>
              </w:rPr>
              <w:t>This option scored lowest in the evaluation scoring exercise</w:t>
            </w:r>
          </w:p>
        </w:tc>
      </w:tr>
    </w:tbl>
    <w:p w14:paraId="22C38F86" w14:textId="77777777" w:rsidR="00283C04" w:rsidRPr="00283C04" w:rsidRDefault="00283C04" w:rsidP="00283C04"/>
    <w:p w14:paraId="1DE8E6B3" w14:textId="77777777" w:rsidR="00283C04" w:rsidRDefault="00283C04">
      <w:pPr>
        <w:rPr>
          <w:rFonts w:asciiTheme="majorHAnsi" w:eastAsiaTheme="majorEastAsia" w:hAnsiTheme="majorHAnsi" w:cstheme="majorBidi"/>
          <w:color w:val="2E74B5" w:themeColor="accent1" w:themeShade="BF"/>
          <w:sz w:val="32"/>
          <w:szCs w:val="32"/>
        </w:rPr>
      </w:pPr>
      <w:r>
        <w:br w:type="page"/>
      </w:r>
    </w:p>
    <w:p w14:paraId="713EB8DF" w14:textId="7A2CACB6" w:rsidR="00F63B53" w:rsidRPr="00F63B53" w:rsidRDefault="00E4010B" w:rsidP="00760E1C">
      <w:pPr>
        <w:pStyle w:val="Heading1"/>
      </w:pPr>
      <w:bookmarkStart w:id="49" w:name="_Toc388003802"/>
      <w:r>
        <w:lastRenderedPageBreak/>
        <w:t>11.</w:t>
      </w:r>
      <w:r w:rsidR="00760E1C">
        <w:t xml:space="preserve"> </w:t>
      </w:r>
      <w:r w:rsidR="004F06B6">
        <w:t>Option 2</w:t>
      </w:r>
      <w:r w:rsidR="00F63B53" w:rsidRPr="00F63B53">
        <w:t xml:space="preserve"> </w:t>
      </w:r>
      <w:r w:rsidR="00760E1C">
        <w:t>–</w:t>
      </w:r>
      <w:r w:rsidR="00F63B53" w:rsidRPr="00F63B53">
        <w:t xml:space="preserve"> </w:t>
      </w:r>
      <w:r w:rsidR="00760E1C">
        <w:t>Centralise hyper-acute stroke services on the</w:t>
      </w:r>
      <w:r w:rsidR="00F63B53" w:rsidRPr="00F63B53">
        <w:t xml:space="preserve"> SGH site</w:t>
      </w:r>
      <w:bookmarkEnd w:id="49"/>
    </w:p>
    <w:p w14:paraId="0E47397A" w14:textId="2EAC3B6F" w:rsidR="00760E1C" w:rsidRDefault="00E4010B" w:rsidP="00760E1C">
      <w:pPr>
        <w:pStyle w:val="Heading2"/>
      </w:pPr>
      <w:bookmarkStart w:id="50" w:name="_Toc388003803"/>
      <w:r>
        <w:t>11</w:t>
      </w:r>
      <w:r w:rsidR="00760E1C">
        <w:t>.1 Assumptions</w:t>
      </w:r>
      <w:bookmarkEnd w:id="50"/>
    </w:p>
    <w:p w14:paraId="5D74B78A" w14:textId="77777777" w:rsidR="00F63B53" w:rsidRDefault="00F63B53" w:rsidP="00F63B53">
      <w:r>
        <w:t>This option makes the following assumptions:</w:t>
      </w:r>
    </w:p>
    <w:p w14:paraId="61B20824" w14:textId="77777777" w:rsidR="00F63B53" w:rsidRPr="005368F5" w:rsidRDefault="00F63B53" w:rsidP="00F20227">
      <w:pPr>
        <w:pStyle w:val="ListParagraph"/>
        <w:numPr>
          <w:ilvl w:val="0"/>
          <w:numId w:val="7"/>
        </w:numPr>
        <w:spacing w:line="240" w:lineRule="auto"/>
        <w:rPr>
          <w:rFonts w:asciiTheme="minorHAnsi" w:hAnsiTheme="minorHAnsi"/>
        </w:rPr>
      </w:pPr>
      <w:r w:rsidRPr="005368F5">
        <w:rPr>
          <w:rFonts w:asciiTheme="minorHAnsi" w:hAnsiTheme="minorHAnsi"/>
        </w:rPr>
        <w:t>The SGH hyper-acute stroke service would continue to offer a Level 2</w:t>
      </w:r>
      <w:r>
        <w:rPr>
          <w:rFonts w:asciiTheme="minorHAnsi" w:hAnsiTheme="minorHAnsi"/>
        </w:rPr>
        <w:t>,3 and 4</w:t>
      </w:r>
      <w:r w:rsidRPr="005368F5">
        <w:rPr>
          <w:rFonts w:asciiTheme="minorHAnsi" w:hAnsiTheme="minorHAnsi"/>
        </w:rPr>
        <w:t xml:space="preserve"> service</w:t>
      </w:r>
    </w:p>
    <w:p w14:paraId="05EF3336" w14:textId="77777777" w:rsidR="00F63B53" w:rsidRDefault="00F63B53" w:rsidP="00F20227">
      <w:pPr>
        <w:pStyle w:val="ListParagraph"/>
        <w:numPr>
          <w:ilvl w:val="0"/>
          <w:numId w:val="7"/>
        </w:numPr>
        <w:spacing w:line="240" w:lineRule="auto"/>
        <w:rPr>
          <w:rFonts w:asciiTheme="minorHAnsi" w:hAnsiTheme="minorHAnsi"/>
        </w:rPr>
      </w:pPr>
      <w:r>
        <w:rPr>
          <w:rFonts w:asciiTheme="minorHAnsi" w:hAnsiTheme="minorHAnsi"/>
        </w:rPr>
        <w:t xml:space="preserve">The </w:t>
      </w:r>
      <w:r w:rsidRPr="005368F5">
        <w:rPr>
          <w:rFonts w:asciiTheme="minorHAnsi" w:hAnsiTheme="minorHAnsi"/>
        </w:rPr>
        <w:t>DPOW site</w:t>
      </w:r>
      <w:r>
        <w:rPr>
          <w:rFonts w:asciiTheme="minorHAnsi" w:hAnsiTheme="minorHAnsi"/>
        </w:rPr>
        <w:t xml:space="preserve"> would continue to offer Level 3 and 4 service</w:t>
      </w:r>
    </w:p>
    <w:p w14:paraId="448C41D5" w14:textId="77777777" w:rsidR="000D674F" w:rsidRPr="005368F5" w:rsidRDefault="000D674F" w:rsidP="00F20227">
      <w:pPr>
        <w:pStyle w:val="ListParagraph"/>
        <w:numPr>
          <w:ilvl w:val="0"/>
          <w:numId w:val="7"/>
        </w:numPr>
        <w:spacing w:line="240" w:lineRule="auto"/>
        <w:rPr>
          <w:rFonts w:asciiTheme="minorHAnsi" w:hAnsiTheme="minorHAnsi"/>
        </w:rPr>
      </w:pPr>
      <w:r>
        <w:rPr>
          <w:rFonts w:asciiTheme="minorHAnsi" w:hAnsiTheme="minorHAnsi"/>
        </w:rPr>
        <w:t>There would be minimal outflows to other trusts</w:t>
      </w:r>
    </w:p>
    <w:p w14:paraId="53C67074" w14:textId="77777777" w:rsidR="00F63B53" w:rsidRPr="005368F5" w:rsidRDefault="00F63B53"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Tertiary links would remain for the Level 1 service to HEY.  </w:t>
      </w:r>
    </w:p>
    <w:p w14:paraId="7ED4F771" w14:textId="77777777" w:rsidR="00F63B53" w:rsidRPr="005368F5" w:rsidRDefault="00F63B53"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Patient flows to and from the </w:t>
      </w:r>
      <w:r w:rsidR="00407DDA">
        <w:rPr>
          <w:rFonts w:asciiTheme="minorHAnsi" w:hAnsiTheme="minorHAnsi"/>
        </w:rPr>
        <w:t xml:space="preserve">Level 4 </w:t>
      </w:r>
      <w:r w:rsidRPr="005368F5">
        <w:rPr>
          <w:rFonts w:asciiTheme="minorHAnsi" w:hAnsiTheme="minorHAnsi"/>
        </w:rPr>
        <w:t>Goole site for repatriation and rehabilitation would remain unchanged.</w:t>
      </w:r>
    </w:p>
    <w:p w14:paraId="4B259A11" w14:textId="77777777" w:rsidR="00F63B53" w:rsidRDefault="00F63B53" w:rsidP="00F63B53"/>
    <w:p w14:paraId="7C946D4B" w14:textId="224BD1DC" w:rsidR="00760E1C" w:rsidRDefault="00E4010B" w:rsidP="00760E1C">
      <w:pPr>
        <w:pStyle w:val="Heading2"/>
      </w:pPr>
      <w:bookmarkStart w:id="51" w:name="_Toc388003804"/>
      <w:r>
        <w:t>11</w:t>
      </w:r>
      <w:r w:rsidR="00760E1C">
        <w:t>.2 Risks / issues</w:t>
      </w:r>
      <w:bookmarkEnd w:id="51"/>
    </w:p>
    <w:p w14:paraId="6531BE65" w14:textId="77777777" w:rsidR="00F63B53" w:rsidRDefault="00F63B53" w:rsidP="00F63B53">
      <w:r>
        <w:t>The risks and issues associated with this option are outlined below:</w:t>
      </w:r>
    </w:p>
    <w:p w14:paraId="4062151D" w14:textId="1C69FEDF" w:rsidR="00F63B53" w:rsidRDefault="00407DDA" w:rsidP="00F63B53">
      <w:pPr>
        <w:pStyle w:val="Heading4"/>
      </w:pPr>
      <w:r>
        <w:t xml:space="preserve">Table </w:t>
      </w:r>
      <w:r w:rsidR="00FB07C6">
        <w:t>2</w:t>
      </w:r>
      <w:r w:rsidR="00E4010B">
        <w:t>9</w:t>
      </w:r>
      <w:r w:rsidR="00F63B53">
        <w:t xml:space="preserve"> – Risks and issues of option </w:t>
      </w:r>
      <w:r>
        <w:t>2</w:t>
      </w:r>
      <w:r w:rsidR="00F63B53">
        <w:t xml:space="preserve"> (centralising the hyper-acute stroke service</w:t>
      </w:r>
      <w:r>
        <w:t xml:space="preserve"> at SGH</w:t>
      </w:r>
      <w:r w:rsidR="00F63B53">
        <w:t>)</w:t>
      </w:r>
    </w:p>
    <w:tbl>
      <w:tblPr>
        <w:tblStyle w:val="TableGrid"/>
        <w:tblW w:w="0" w:type="auto"/>
        <w:tblLook w:val="04A0" w:firstRow="1" w:lastRow="0" w:firstColumn="1" w:lastColumn="0" w:noHBand="0" w:noVBand="1"/>
      </w:tblPr>
      <w:tblGrid>
        <w:gridCol w:w="1209"/>
        <w:gridCol w:w="4031"/>
        <w:gridCol w:w="745"/>
        <w:gridCol w:w="3031"/>
      </w:tblGrid>
      <w:tr w:rsidR="00F63B53" w14:paraId="5574FDB5" w14:textId="77777777" w:rsidTr="00DC0645">
        <w:trPr>
          <w:cantSplit/>
          <w:tblHeader/>
        </w:trPr>
        <w:tc>
          <w:tcPr>
            <w:tcW w:w="1209" w:type="dxa"/>
            <w:shd w:val="clear" w:color="auto" w:fill="767171" w:themeFill="background2" w:themeFillShade="80"/>
          </w:tcPr>
          <w:p w14:paraId="0DD0CD02" w14:textId="77777777" w:rsidR="00F63B53" w:rsidRPr="00926E74" w:rsidRDefault="00F63B53"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14:paraId="1E55868B" w14:textId="77777777" w:rsidR="00F63B53" w:rsidRPr="00926E74" w:rsidRDefault="00F63B53"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14:paraId="52173A8B" w14:textId="77777777" w:rsidR="00F63B53" w:rsidRPr="00926E74" w:rsidRDefault="00F63B53"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14:paraId="602DBB3D" w14:textId="77777777" w:rsidR="00F63B53" w:rsidRPr="00926E74" w:rsidRDefault="00F63B53" w:rsidP="00DC0645">
            <w:pPr>
              <w:ind w:left="-23"/>
              <w:jc w:val="center"/>
              <w:rPr>
                <w:color w:val="FFFFFF" w:themeColor="background1"/>
                <w:sz w:val="18"/>
                <w:szCs w:val="18"/>
              </w:rPr>
            </w:pPr>
            <w:r>
              <w:rPr>
                <w:color w:val="FFFFFF" w:themeColor="background1"/>
                <w:sz w:val="18"/>
                <w:szCs w:val="18"/>
              </w:rPr>
              <w:t>Mitigation</w:t>
            </w:r>
          </w:p>
        </w:tc>
      </w:tr>
      <w:tr w:rsidR="00F63B53" w14:paraId="00652BB2" w14:textId="77777777" w:rsidTr="00D035D0">
        <w:trPr>
          <w:cantSplit/>
        </w:trPr>
        <w:tc>
          <w:tcPr>
            <w:tcW w:w="1209" w:type="dxa"/>
          </w:tcPr>
          <w:p w14:paraId="0435EDD6" w14:textId="77777777" w:rsidR="00F63B53" w:rsidRPr="00BE3329" w:rsidRDefault="002738DC" w:rsidP="00DC0645">
            <w:pPr>
              <w:rPr>
                <w:sz w:val="18"/>
                <w:szCs w:val="18"/>
              </w:rPr>
            </w:pPr>
            <w:r>
              <w:rPr>
                <w:sz w:val="18"/>
                <w:szCs w:val="18"/>
              </w:rPr>
              <w:t>Quality &amp; safety</w:t>
            </w:r>
          </w:p>
        </w:tc>
        <w:tc>
          <w:tcPr>
            <w:tcW w:w="4031" w:type="dxa"/>
          </w:tcPr>
          <w:p w14:paraId="23F1DF7E" w14:textId="77777777" w:rsidR="00F63B53" w:rsidRDefault="005441C9" w:rsidP="00760E1C">
            <w:pPr>
              <w:rPr>
                <w:sz w:val="18"/>
                <w:szCs w:val="18"/>
              </w:rPr>
            </w:pPr>
            <w:r>
              <w:rPr>
                <w:sz w:val="18"/>
                <w:szCs w:val="18"/>
              </w:rPr>
              <w:t>Public may find a centralised service less acceptable.  They have raised concerns over transportation and access if services are moved.</w:t>
            </w:r>
          </w:p>
          <w:p w14:paraId="1117B9D2" w14:textId="77777777" w:rsidR="000B71EE" w:rsidRDefault="000B71EE" w:rsidP="00760E1C">
            <w:pPr>
              <w:rPr>
                <w:sz w:val="18"/>
                <w:szCs w:val="18"/>
              </w:rPr>
            </w:pPr>
          </w:p>
          <w:p w14:paraId="7FBBA623" w14:textId="54300035" w:rsidR="00A36837" w:rsidRDefault="000B71EE" w:rsidP="00760E1C">
            <w:pPr>
              <w:rPr>
                <w:sz w:val="18"/>
                <w:szCs w:val="18"/>
              </w:rPr>
            </w:pPr>
            <w:r w:rsidRPr="000B71EE">
              <w:rPr>
                <w:sz w:val="18"/>
                <w:szCs w:val="18"/>
              </w:rPr>
              <w:t xml:space="preserve">However it should be noted that this only applies to </w:t>
            </w:r>
            <w:r w:rsidR="00A36837">
              <w:rPr>
                <w:sz w:val="18"/>
                <w:szCs w:val="18"/>
              </w:rPr>
              <w:t xml:space="preserve">(up to) </w:t>
            </w:r>
            <w:r w:rsidRPr="000B71EE">
              <w:rPr>
                <w:sz w:val="18"/>
                <w:szCs w:val="18"/>
              </w:rPr>
              <w:t xml:space="preserve">the first 72 hours of care, and after that time patients would be repatriated to their local site for rehabilitation and </w:t>
            </w:r>
            <w:proofErr w:type="spellStart"/>
            <w:r w:rsidRPr="000B71EE">
              <w:rPr>
                <w:sz w:val="18"/>
                <w:szCs w:val="18"/>
              </w:rPr>
              <w:t>ongoing</w:t>
            </w:r>
            <w:proofErr w:type="spellEnd"/>
            <w:r w:rsidRPr="000B71EE">
              <w:rPr>
                <w:sz w:val="18"/>
                <w:szCs w:val="18"/>
              </w:rPr>
              <w:t xml:space="preserve"> treatment.</w:t>
            </w:r>
          </w:p>
          <w:p w14:paraId="5CE18FB0" w14:textId="240AFA45" w:rsidR="00A36837" w:rsidRPr="00926E74" w:rsidRDefault="00A36837" w:rsidP="00760E1C">
            <w:pPr>
              <w:rPr>
                <w:sz w:val="18"/>
                <w:szCs w:val="18"/>
              </w:rPr>
            </w:pPr>
          </w:p>
        </w:tc>
        <w:tc>
          <w:tcPr>
            <w:tcW w:w="745" w:type="dxa"/>
            <w:shd w:val="clear" w:color="auto" w:fill="FFC000"/>
          </w:tcPr>
          <w:p w14:paraId="54524042" w14:textId="77777777" w:rsidR="00F63B53" w:rsidRPr="00926E74" w:rsidRDefault="00D035D0" w:rsidP="00DC0645">
            <w:pPr>
              <w:ind w:left="34"/>
              <w:jc w:val="center"/>
              <w:rPr>
                <w:sz w:val="18"/>
                <w:szCs w:val="18"/>
              </w:rPr>
            </w:pPr>
            <w:r>
              <w:rPr>
                <w:sz w:val="18"/>
                <w:szCs w:val="18"/>
              </w:rPr>
              <w:t>Amber</w:t>
            </w:r>
          </w:p>
        </w:tc>
        <w:tc>
          <w:tcPr>
            <w:tcW w:w="3031" w:type="dxa"/>
            <w:shd w:val="clear" w:color="auto" w:fill="auto"/>
          </w:tcPr>
          <w:p w14:paraId="5084D49C" w14:textId="77777777" w:rsidR="00F63B53" w:rsidRDefault="005441C9" w:rsidP="005441C9">
            <w:pPr>
              <w:rPr>
                <w:sz w:val="18"/>
                <w:szCs w:val="18"/>
              </w:rPr>
            </w:pPr>
            <w:r>
              <w:rPr>
                <w:sz w:val="18"/>
                <w:szCs w:val="18"/>
              </w:rPr>
              <w:t>The case for change should be clearly communicated, and the feedback from the large number of patients and public who said they would be happy to travel further for higher quality care.</w:t>
            </w:r>
          </w:p>
          <w:p w14:paraId="7277FE56" w14:textId="77777777" w:rsidR="005C7F15" w:rsidRDefault="005C7F15" w:rsidP="005441C9">
            <w:pPr>
              <w:rPr>
                <w:sz w:val="18"/>
                <w:szCs w:val="18"/>
              </w:rPr>
            </w:pPr>
          </w:p>
        </w:tc>
      </w:tr>
      <w:tr w:rsidR="006C33F1" w14:paraId="31E8CE17" w14:textId="77777777" w:rsidTr="00A802EE">
        <w:trPr>
          <w:cantSplit/>
        </w:trPr>
        <w:tc>
          <w:tcPr>
            <w:tcW w:w="1209" w:type="dxa"/>
          </w:tcPr>
          <w:p w14:paraId="444A0848" w14:textId="77777777" w:rsidR="006C33F1" w:rsidRPr="006C33F1" w:rsidRDefault="00922C4E" w:rsidP="006C33F1">
            <w:pPr>
              <w:rPr>
                <w:sz w:val="18"/>
                <w:szCs w:val="18"/>
              </w:rPr>
            </w:pPr>
            <w:r>
              <w:rPr>
                <w:sz w:val="18"/>
                <w:szCs w:val="18"/>
              </w:rPr>
              <w:t>Access</w:t>
            </w:r>
          </w:p>
        </w:tc>
        <w:tc>
          <w:tcPr>
            <w:tcW w:w="4031" w:type="dxa"/>
          </w:tcPr>
          <w:p w14:paraId="672C89F9" w14:textId="77777777" w:rsidR="00922C4E" w:rsidRPr="00922C4E" w:rsidRDefault="00922C4E" w:rsidP="00922C4E">
            <w:pPr>
              <w:rPr>
                <w:sz w:val="18"/>
                <w:szCs w:val="18"/>
              </w:rPr>
            </w:pPr>
            <w:r w:rsidRPr="00922C4E">
              <w:rPr>
                <w:sz w:val="18"/>
                <w:szCs w:val="18"/>
              </w:rPr>
              <w:t>If the service were centralised permanently on the SGH site this would incur additional travel time</w:t>
            </w:r>
            <w:r>
              <w:rPr>
                <w:sz w:val="18"/>
                <w:szCs w:val="18"/>
              </w:rPr>
              <w:t xml:space="preserve"> (on top of the existing travel time</w:t>
            </w:r>
            <w:r w:rsidR="00D612F7">
              <w:rPr>
                <w:sz w:val="18"/>
                <w:szCs w:val="18"/>
              </w:rPr>
              <w:t>)</w:t>
            </w:r>
            <w:r w:rsidRPr="00922C4E">
              <w:rPr>
                <w:sz w:val="18"/>
                <w:szCs w:val="18"/>
              </w:rPr>
              <w:t xml:space="preserve"> as follows:</w:t>
            </w:r>
          </w:p>
          <w:p w14:paraId="32B5F930" w14:textId="77777777" w:rsidR="00922C4E" w:rsidRPr="00922C4E" w:rsidRDefault="00922C4E" w:rsidP="00922C4E">
            <w:pPr>
              <w:pStyle w:val="ListParagraph"/>
              <w:numPr>
                <w:ilvl w:val="0"/>
                <w:numId w:val="11"/>
              </w:numPr>
              <w:spacing w:line="240" w:lineRule="auto"/>
              <w:rPr>
                <w:rFonts w:asciiTheme="minorHAnsi" w:eastAsiaTheme="minorHAnsi" w:hAnsiTheme="minorHAnsi" w:cstheme="minorBidi"/>
                <w:bCs w:val="0"/>
                <w:sz w:val="18"/>
                <w:szCs w:val="18"/>
                <w:lang w:eastAsia="en-US"/>
              </w:rPr>
            </w:pPr>
            <w:r w:rsidRPr="00922C4E">
              <w:rPr>
                <w:rFonts w:asciiTheme="minorHAnsi" w:eastAsiaTheme="minorHAnsi" w:hAnsiTheme="minorHAnsi" w:cstheme="minorBidi"/>
                <w:bCs w:val="0"/>
                <w:sz w:val="18"/>
                <w:szCs w:val="18"/>
                <w:lang w:eastAsia="en-US"/>
              </w:rPr>
              <w:t>+8 minutes for blue light</w:t>
            </w:r>
          </w:p>
          <w:p w14:paraId="0A257737" w14:textId="77777777" w:rsidR="00922C4E" w:rsidRPr="00922C4E" w:rsidRDefault="00922C4E" w:rsidP="00922C4E">
            <w:pPr>
              <w:pStyle w:val="ListParagraph"/>
              <w:numPr>
                <w:ilvl w:val="0"/>
                <w:numId w:val="11"/>
              </w:numPr>
              <w:spacing w:line="240" w:lineRule="auto"/>
              <w:rPr>
                <w:rFonts w:asciiTheme="minorHAnsi" w:eastAsiaTheme="minorHAnsi" w:hAnsiTheme="minorHAnsi" w:cstheme="minorBidi"/>
                <w:bCs w:val="0"/>
                <w:sz w:val="18"/>
                <w:szCs w:val="18"/>
                <w:lang w:eastAsia="en-US"/>
              </w:rPr>
            </w:pPr>
            <w:r w:rsidRPr="00922C4E">
              <w:rPr>
                <w:rFonts w:asciiTheme="minorHAnsi" w:eastAsiaTheme="minorHAnsi" w:hAnsiTheme="minorHAnsi" w:cstheme="minorBidi"/>
                <w:bCs w:val="0"/>
                <w:sz w:val="18"/>
                <w:szCs w:val="18"/>
                <w:lang w:eastAsia="en-US"/>
              </w:rPr>
              <w:t>+13 minutes for by car</w:t>
            </w:r>
          </w:p>
          <w:p w14:paraId="5A5B251D" w14:textId="77777777" w:rsidR="006C33F1" w:rsidRPr="00922C4E" w:rsidRDefault="00922C4E" w:rsidP="00922C4E">
            <w:pPr>
              <w:pStyle w:val="ListParagraph"/>
              <w:numPr>
                <w:ilvl w:val="0"/>
                <w:numId w:val="11"/>
              </w:numPr>
              <w:spacing w:line="240" w:lineRule="auto"/>
              <w:rPr>
                <w:sz w:val="18"/>
                <w:szCs w:val="18"/>
              </w:rPr>
            </w:pPr>
            <w:r w:rsidRPr="00922C4E">
              <w:rPr>
                <w:rFonts w:asciiTheme="minorHAnsi" w:eastAsiaTheme="minorHAnsi" w:hAnsiTheme="minorHAnsi" w:cstheme="minorBidi"/>
                <w:bCs w:val="0"/>
                <w:sz w:val="18"/>
                <w:szCs w:val="18"/>
                <w:lang w:eastAsia="en-US"/>
              </w:rPr>
              <w:t>+15 minutes for public transport</w:t>
            </w:r>
          </w:p>
        </w:tc>
        <w:tc>
          <w:tcPr>
            <w:tcW w:w="745" w:type="dxa"/>
            <w:shd w:val="clear" w:color="auto" w:fill="92D050"/>
          </w:tcPr>
          <w:p w14:paraId="75ABA2D9" w14:textId="77777777" w:rsidR="006C33F1" w:rsidRDefault="00A802EE" w:rsidP="00A802EE">
            <w:pPr>
              <w:ind w:left="34"/>
              <w:jc w:val="center"/>
              <w:rPr>
                <w:sz w:val="18"/>
                <w:szCs w:val="18"/>
              </w:rPr>
            </w:pPr>
            <w:r>
              <w:rPr>
                <w:sz w:val="18"/>
                <w:szCs w:val="18"/>
              </w:rPr>
              <w:t>Green</w:t>
            </w:r>
          </w:p>
        </w:tc>
        <w:tc>
          <w:tcPr>
            <w:tcW w:w="3031" w:type="dxa"/>
            <w:shd w:val="clear" w:color="auto" w:fill="auto"/>
          </w:tcPr>
          <w:p w14:paraId="0CBC37D9" w14:textId="77777777" w:rsidR="006C33F1" w:rsidRDefault="005441C9" w:rsidP="00760E1C">
            <w:pPr>
              <w:ind w:left="34"/>
              <w:rPr>
                <w:sz w:val="18"/>
                <w:szCs w:val="18"/>
              </w:rPr>
            </w:pPr>
            <w:r>
              <w:rPr>
                <w:sz w:val="18"/>
                <w:szCs w:val="18"/>
              </w:rPr>
              <w:t>Given that most patients arrive by ambulance (blue light) transportation this impact is expected to be minimal.</w:t>
            </w:r>
          </w:p>
          <w:p w14:paraId="2BB732A3" w14:textId="77777777" w:rsidR="00125F3E" w:rsidRDefault="00125F3E" w:rsidP="00760E1C">
            <w:pPr>
              <w:ind w:left="34"/>
              <w:rPr>
                <w:sz w:val="18"/>
                <w:szCs w:val="18"/>
              </w:rPr>
            </w:pPr>
          </w:p>
          <w:p w14:paraId="54934C74" w14:textId="21FF9D19" w:rsidR="00125F3E" w:rsidRDefault="00125F3E" w:rsidP="00125F3E">
            <w:pPr>
              <w:ind w:left="34"/>
              <w:rPr>
                <w:sz w:val="18"/>
                <w:szCs w:val="18"/>
              </w:rPr>
            </w:pPr>
            <w:r>
              <w:rPr>
                <w:sz w:val="18"/>
                <w:szCs w:val="18"/>
              </w:rPr>
              <w:t>The impact on visitors, families and carers is anticipated to be marginal, given that patients will be repatriated back to their local site after a maximum of 72 hours.</w:t>
            </w:r>
          </w:p>
        </w:tc>
      </w:tr>
      <w:tr w:rsidR="00D035D0" w14:paraId="4367BCBA" w14:textId="77777777" w:rsidTr="00D035D0">
        <w:trPr>
          <w:cantSplit/>
        </w:trPr>
        <w:tc>
          <w:tcPr>
            <w:tcW w:w="1209" w:type="dxa"/>
          </w:tcPr>
          <w:p w14:paraId="4B371AED" w14:textId="77777777" w:rsidR="00D035D0" w:rsidRDefault="00D035D0" w:rsidP="00D035D0">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4031" w:type="dxa"/>
          </w:tcPr>
          <w:p w14:paraId="1C10D662" w14:textId="77777777" w:rsidR="00D035D0" w:rsidRDefault="00D035D0" w:rsidP="00A802EE">
            <w:pPr>
              <w:rPr>
                <w:sz w:val="18"/>
                <w:szCs w:val="18"/>
              </w:rPr>
            </w:pPr>
            <w:r w:rsidRPr="00D035D0">
              <w:rPr>
                <w:sz w:val="18"/>
                <w:szCs w:val="18"/>
              </w:rPr>
              <w:t xml:space="preserve">The </w:t>
            </w:r>
            <w:r>
              <w:rPr>
                <w:sz w:val="18"/>
                <w:szCs w:val="18"/>
              </w:rPr>
              <w:t>Grimsby are</w:t>
            </w:r>
            <w:r w:rsidR="00A802EE">
              <w:rPr>
                <w:sz w:val="18"/>
                <w:szCs w:val="18"/>
              </w:rPr>
              <w:t>a</w:t>
            </w:r>
            <w:r>
              <w:rPr>
                <w:sz w:val="18"/>
                <w:szCs w:val="18"/>
              </w:rPr>
              <w:t xml:space="preserve"> </w:t>
            </w:r>
            <w:r w:rsidRPr="00D035D0">
              <w:rPr>
                <w:sz w:val="18"/>
                <w:szCs w:val="18"/>
              </w:rPr>
              <w:t xml:space="preserve">has higher numbers of deprived people and people on low incomes, therefore this option could be considered to </w:t>
            </w:r>
            <w:r w:rsidR="00A802EE">
              <w:rPr>
                <w:sz w:val="18"/>
                <w:szCs w:val="18"/>
              </w:rPr>
              <w:t>disadvantage more vulnerable people than siting it at DPOW</w:t>
            </w:r>
            <w:r>
              <w:rPr>
                <w:sz w:val="18"/>
                <w:szCs w:val="18"/>
              </w:rPr>
              <w:t>.</w:t>
            </w:r>
            <w:r w:rsidR="00A802EE">
              <w:rPr>
                <w:sz w:val="18"/>
                <w:szCs w:val="18"/>
              </w:rPr>
              <w:t xml:space="preserve">  However this is only for the first 72 hours of treatment, not the whole stroke pathway.</w:t>
            </w:r>
            <w:r>
              <w:rPr>
                <w:sz w:val="18"/>
                <w:szCs w:val="18"/>
              </w:rPr>
              <w:t xml:space="preserve">  </w:t>
            </w:r>
          </w:p>
        </w:tc>
        <w:tc>
          <w:tcPr>
            <w:tcW w:w="745" w:type="dxa"/>
            <w:shd w:val="clear" w:color="auto" w:fill="FFC000"/>
          </w:tcPr>
          <w:p w14:paraId="4CFD30BD" w14:textId="77777777" w:rsidR="00D035D0" w:rsidRPr="005368F5" w:rsidRDefault="00D035D0" w:rsidP="00D035D0">
            <w:pPr>
              <w:ind w:left="34"/>
              <w:jc w:val="center"/>
              <w:rPr>
                <w:sz w:val="18"/>
                <w:szCs w:val="18"/>
              </w:rPr>
            </w:pPr>
            <w:r>
              <w:rPr>
                <w:sz w:val="18"/>
                <w:szCs w:val="18"/>
              </w:rPr>
              <w:t>Amber</w:t>
            </w:r>
          </w:p>
        </w:tc>
        <w:tc>
          <w:tcPr>
            <w:tcW w:w="3031" w:type="dxa"/>
            <w:shd w:val="clear" w:color="auto" w:fill="auto"/>
          </w:tcPr>
          <w:p w14:paraId="284392E9" w14:textId="77777777" w:rsidR="00D035D0" w:rsidRPr="005368F5" w:rsidRDefault="00D035D0" w:rsidP="00D035D0">
            <w:pPr>
              <w:ind w:left="34"/>
              <w:rPr>
                <w:sz w:val="18"/>
                <w:szCs w:val="18"/>
              </w:rPr>
            </w:pPr>
            <w:r>
              <w:rPr>
                <w:sz w:val="18"/>
                <w:szCs w:val="18"/>
              </w:rPr>
              <w:t>Support with travel costs is available for certain people that meet the criteria for subsidy or refund.  Commissioners could consider extending this to relatives and visitors for the hyper-acute stroke service.</w:t>
            </w:r>
          </w:p>
        </w:tc>
      </w:tr>
      <w:tr w:rsidR="005C7F15" w14:paraId="059E2FC7" w14:textId="77777777" w:rsidTr="00125F3E">
        <w:trPr>
          <w:cantSplit/>
        </w:trPr>
        <w:tc>
          <w:tcPr>
            <w:tcW w:w="1209" w:type="dxa"/>
          </w:tcPr>
          <w:p w14:paraId="7A7CCB57" w14:textId="209B8776" w:rsidR="005C7F15" w:rsidRDefault="005C7F15" w:rsidP="00D035D0">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14:paraId="2091B135" w14:textId="2FAFC5B4" w:rsidR="005C7F15" w:rsidRPr="00D035D0" w:rsidRDefault="00125F3E" w:rsidP="00125F3E">
            <w:pPr>
              <w:rPr>
                <w:sz w:val="18"/>
                <w:szCs w:val="18"/>
              </w:rPr>
            </w:pPr>
            <w:r>
              <w:rPr>
                <w:sz w:val="18"/>
                <w:szCs w:val="18"/>
              </w:rPr>
              <w:t>Additional resource may be required in support services (staff, equipment</w:t>
            </w:r>
            <w:r w:rsidR="005C7F15">
              <w:rPr>
                <w:sz w:val="18"/>
                <w:szCs w:val="18"/>
              </w:rPr>
              <w:t xml:space="preserve"> and space)</w:t>
            </w:r>
            <w:r>
              <w:rPr>
                <w:sz w:val="18"/>
                <w:szCs w:val="18"/>
              </w:rPr>
              <w:t>, in services such as diagnostics and A&amp;E</w:t>
            </w:r>
            <w:r w:rsidR="005C7F15">
              <w:rPr>
                <w:sz w:val="18"/>
                <w:szCs w:val="18"/>
              </w:rPr>
              <w:t>.</w:t>
            </w:r>
          </w:p>
        </w:tc>
        <w:tc>
          <w:tcPr>
            <w:tcW w:w="745" w:type="dxa"/>
            <w:shd w:val="clear" w:color="auto" w:fill="92D050"/>
          </w:tcPr>
          <w:p w14:paraId="1048079D" w14:textId="054063B6" w:rsidR="005C7F15" w:rsidRDefault="00125F3E" w:rsidP="00D035D0">
            <w:pPr>
              <w:ind w:left="34"/>
              <w:jc w:val="center"/>
              <w:rPr>
                <w:sz w:val="18"/>
                <w:szCs w:val="18"/>
              </w:rPr>
            </w:pPr>
            <w:r>
              <w:rPr>
                <w:sz w:val="18"/>
                <w:szCs w:val="18"/>
              </w:rPr>
              <w:t>Green</w:t>
            </w:r>
          </w:p>
        </w:tc>
        <w:tc>
          <w:tcPr>
            <w:tcW w:w="3031" w:type="dxa"/>
            <w:shd w:val="clear" w:color="auto" w:fill="auto"/>
          </w:tcPr>
          <w:p w14:paraId="3658BED8" w14:textId="4D4AF4AE" w:rsidR="005C7F15" w:rsidRDefault="00125F3E" w:rsidP="00D035D0">
            <w:pPr>
              <w:ind w:left="34"/>
              <w:rPr>
                <w:sz w:val="18"/>
                <w:szCs w:val="18"/>
              </w:rPr>
            </w:pPr>
            <w:r>
              <w:rPr>
                <w:sz w:val="18"/>
                <w:szCs w:val="18"/>
              </w:rPr>
              <w:t>This is currently being filled with locum/temporary solutions, so these could be formalised/made substantive.</w:t>
            </w:r>
          </w:p>
        </w:tc>
      </w:tr>
    </w:tbl>
    <w:p w14:paraId="7DBFFB5E" w14:textId="77777777" w:rsidR="00F63B53" w:rsidRDefault="00F63B53" w:rsidP="00F63B53"/>
    <w:p w14:paraId="491B3025" w14:textId="649186E6" w:rsidR="00760E1C" w:rsidRDefault="007121FA" w:rsidP="00760E1C">
      <w:pPr>
        <w:pStyle w:val="Heading2"/>
      </w:pPr>
      <w:bookmarkStart w:id="52" w:name="_Toc388003805"/>
      <w:r>
        <w:t>1</w:t>
      </w:r>
      <w:r w:rsidR="00E4010B">
        <w:t>1</w:t>
      </w:r>
      <w:r w:rsidR="00566A1D">
        <w:t>.3 Benefits</w:t>
      </w:r>
      <w:bookmarkEnd w:id="52"/>
    </w:p>
    <w:p w14:paraId="3312E3F8" w14:textId="77777777" w:rsidR="00F63B53" w:rsidRDefault="00F63B53" w:rsidP="00F63B53">
      <w:r>
        <w:t>Benefits of this option are shown below:</w:t>
      </w:r>
    </w:p>
    <w:p w14:paraId="76C0637A" w14:textId="7C2805EF" w:rsidR="00F63B53" w:rsidRPr="00FA282E" w:rsidRDefault="00E4010B" w:rsidP="00F63B53">
      <w:pPr>
        <w:pStyle w:val="Heading4"/>
      </w:pPr>
      <w:r>
        <w:t>Table 30</w:t>
      </w:r>
      <w:r w:rsidR="00407DDA">
        <w:t xml:space="preserve"> – Benefits of option 2</w:t>
      </w:r>
      <w:r w:rsidR="00F63B53">
        <w:t xml:space="preserve"> (centralising the hyper-acute stroke service</w:t>
      </w:r>
      <w:r w:rsidR="00407DDA">
        <w:t xml:space="preserve"> at SGH</w:t>
      </w:r>
      <w:r w:rsidR="00F63B53">
        <w:t>)</w:t>
      </w:r>
    </w:p>
    <w:tbl>
      <w:tblPr>
        <w:tblStyle w:val="TableGrid"/>
        <w:tblW w:w="0" w:type="auto"/>
        <w:tblLook w:val="04A0" w:firstRow="1" w:lastRow="0" w:firstColumn="1" w:lastColumn="0" w:noHBand="0" w:noVBand="1"/>
      </w:tblPr>
      <w:tblGrid>
        <w:gridCol w:w="1209"/>
        <w:gridCol w:w="7626"/>
      </w:tblGrid>
      <w:tr w:rsidR="00F63B53" w:rsidRPr="00926E74" w14:paraId="06AC2AAD" w14:textId="77777777" w:rsidTr="00DC0645">
        <w:trPr>
          <w:cantSplit/>
          <w:tblHeader/>
        </w:trPr>
        <w:tc>
          <w:tcPr>
            <w:tcW w:w="1158" w:type="dxa"/>
            <w:shd w:val="clear" w:color="auto" w:fill="767171" w:themeFill="background2" w:themeFillShade="80"/>
          </w:tcPr>
          <w:p w14:paraId="4DB53CF9" w14:textId="77777777" w:rsidR="00F63B53" w:rsidRPr="00926E74" w:rsidRDefault="00F63B53" w:rsidP="00DC0645">
            <w:pPr>
              <w:rPr>
                <w:color w:val="FFFFFF" w:themeColor="background1"/>
                <w:sz w:val="18"/>
                <w:szCs w:val="18"/>
              </w:rPr>
            </w:pPr>
            <w:r>
              <w:rPr>
                <w:color w:val="FFFFFF" w:themeColor="background1"/>
                <w:sz w:val="18"/>
                <w:szCs w:val="18"/>
              </w:rPr>
              <w:t>Category</w:t>
            </w:r>
          </w:p>
        </w:tc>
        <w:tc>
          <w:tcPr>
            <w:tcW w:w="7626" w:type="dxa"/>
            <w:shd w:val="clear" w:color="auto" w:fill="767171" w:themeFill="background2" w:themeFillShade="80"/>
          </w:tcPr>
          <w:p w14:paraId="3CF10DD3" w14:textId="77777777" w:rsidR="00F63B53" w:rsidRPr="00926E74" w:rsidRDefault="00F63B53" w:rsidP="00DC0645">
            <w:pPr>
              <w:rPr>
                <w:color w:val="FFFFFF" w:themeColor="background1"/>
                <w:sz w:val="18"/>
                <w:szCs w:val="18"/>
              </w:rPr>
            </w:pPr>
            <w:r>
              <w:rPr>
                <w:color w:val="FFFFFF" w:themeColor="background1"/>
                <w:sz w:val="18"/>
                <w:szCs w:val="18"/>
              </w:rPr>
              <w:t>Benefit</w:t>
            </w:r>
          </w:p>
        </w:tc>
      </w:tr>
      <w:tr w:rsidR="00F63B53" w:rsidRPr="00926E74" w14:paraId="04EE209D" w14:textId="77777777" w:rsidTr="00DC0645">
        <w:trPr>
          <w:cantSplit/>
        </w:trPr>
        <w:tc>
          <w:tcPr>
            <w:tcW w:w="1158" w:type="dxa"/>
          </w:tcPr>
          <w:p w14:paraId="15EDEC38" w14:textId="77777777" w:rsidR="00F63B53" w:rsidRPr="00BE3329" w:rsidRDefault="00760E1C" w:rsidP="00DC0645">
            <w:pPr>
              <w:rPr>
                <w:sz w:val="18"/>
                <w:szCs w:val="18"/>
              </w:rPr>
            </w:pPr>
            <w:r>
              <w:rPr>
                <w:sz w:val="18"/>
                <w:szCs w:val="18"/>
              </w:rPr>
              <w:t>Quality &amp; safety</w:t>
            </w:r>
          </w:p>
        </w:tc>
        <w:tc>
          <w:tcPr>
            <w:tcW w:w="7626" w:type="dxa"/>
          </w:tcPr>
          <w:p w14:paraId="638BCAC0" w14:textId="77777777" w:rsidR="00F63B53" w:rsidRPr="00926E74" w:rsidRDefault="006C33F1" w:rsidP="00A36837">
            <w:pPr>
              <w:rPr>
                <w:sz w:val="18"/>
                <w:szCs w:val="18"/>
              </w:rPr>
            </w:pPr>
            <w:r>
              <w:rPr>
                <w:sz w:val="18"/>
                <w:szCs w:val="18"/>
              </w:rPr>
              <w:t>Centralisation of the service onto the SGH site has delivered improvements to the quality and safety of the service.</w:t>
            </w:r>
            <w:r w:rsidR="00760E1C">
              <w:rPr>
                <w:sz w:val="18"/>
                <w:szCs w:val="18"/>
              </w:rPr>
              <w:t xml:space="preserve"> </w:t>
            </w:r>
            <w:r>
              <w:rPr>
                <w:sz w:val="18"/>
                <w:szCs w:val="18"/>
              </w:rPr>
              <w:t xml:space="preserve">  Hyper-acute stroke care including thrombolysis is now available 24/7 and </w:t>
            </w:r>
            <w:r w:rsidR="00A36837">
              <w:rPr>
                <w:sz w:val="18"/>
                <w:szCs w:val="18"/>
              </w:rPr>
              <w:t xml:space="preserve">the </w:t>
            </w:r>
            <w:proofErr w:type="gramStart"/>
            <w:r w:rsidR="00A36837">
              <w:rPr>
                <w:sz w:val="18"/>
                <w:szCs w:val="18"/>
              </w:rPr>
              <w:t xml:space="preserve">target for </w:t>
            </w:r>
            <w:r>
              <w:rPr>
                <w:sz w:val="18"/>
                <w:szCs w:val="18"/>
              </w:rPr>
              <w:t xml:space="preserve">patients diagnosed with stroke </w:t>
            </w:r>
            <w:r w:rsidR="00A36837">
              <w:rPr>
                <w:sz w:val="18"/>
                <w:szCs w:val="18"/>
              </w:rPr>
              <w:t>and</w:t>
            </w:r>
            <w:r>
              <w:rPr>
                <w:sz w:val="18"/>
                <w:szCs w:val="18"/>
              </w:rPr>
              <w:t xml:space="preserve"> treated on a stroke ward</w:t>
            </w:r>
            <w:r w:rsidR="00A36837">
              <w:rPr>
                <w:sz w:val="18"/>
                <w:szCs w:val="18"/>
              </w:rPr>
              <w:t xml:space="preserve"> are</w:t>
            </w:r>
            <w:proofErr w:type="gramEnd"/>
            <w:r w:rsidR="00A36837">
              <w:rPr>
                <w:sz w:val="18"/>
                <w:szCs w:val="18"/>
              </w:rPr>
              <w:t xml:space="preserve"> currently being exceeded</w:t>
            </w:r>
            <w:r>
              <w:rPr>
                <w:sz w:val="18"/>
                <w:szCs w:val="18"/>
              </w:rPr>
              <w:t>.</w:t>
            </w:r>
          </w:p>
        </w:tc>
      </w:tr>
      <w:tr w:rsidR="00F63B53" w14:paraId="18EFEF7F" w14:textId="77777777" w:rsidTr="00DC0645">
        <w:trPr>
          <w:cantSplit/>
        </w:trPr>
        <w:tc>
          <w:tcPr>
            <w:tcW w:w="1158" w:type="dxa"/>
          </w:tcPr>
          <w:p w14:paraId="3E65D9FD" w14:textId="77777777" w:rsidR="00F63B53" w:rsidRDefault="006C33F1"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7626" w:type="dxa"/>
          </w:tcPr>
          <w:p w14:paraId="6468862A" w14:textId="77777777" w:rsidR="00F63B53" w:rsidRDefault="006C33F1" w:rsidP="00A36837">
            <w:pPr>
              <w:rPr>
                <w:sz w:val="18"/>
                <w:szCs w:val="18"/>
              </w:rPr>
            </w:pPr>
            <w:r w:rsidRPr="006C33F1">
              <w:rPr>
                <w:sz w:val="18"/>
                <w:szCs w:val="18"/>
              </w:rPr>
              <w:t>A more specialist site configuration fits with the national direction of travel for hyper-acute stroke services which has been designed t</w:t>
            </w:r>
            <w:r>
              <w:rPr>
                <w:sz w:val="18"/>
                <w:szCs w:val="18"/>
              </w:rPr>
              <w:t xml:space="preserve">o improve quality and outcomes.  This should contribute to a much improved peer review </w:t>
            </w:r>
            <w:r w:rsidR="00A36837">
              <w:rPr>
                <w:sz w:val="18"/>
                <w:szCs w:val="18"/>
              </w:rPr>
              <w:t xml:space="preserve">outcome </w:t>
            </w:r>
            <w:r>
              <w:rPr>
                <w:sz w:val="18"/>
                <w:szCs w:val="18"/>
              </w:rPr>
              <w:t>(which will take place in June 2014).</w:t>
            </w:r>
          </w:p>
        </w:tc>
      </w:tr>
      <w:tr w:rsidR="00922C4E" w:rsidRPr="00926E74" w14:paraId="3B5D9FF0" w14:textId="77777777" w:rsidTr="00DC0645">
        <w:trPr>
          <w:cantSplit/>
        </w:trPr>
        <w:tc>
          <w:tcPr>
            <w:tcW w:w="1158" w:type="dxa"/>
          </w:tcPr>
          <w:p w14:paraId="47C3A6BD" w14:textId="77777777" w:rsidR="00922C4E" w:rsidRDefault="00650C4B"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lastRenderedPageBreak/>
              <w:t>Quality &amp; safety</w:t>
            </w:r>
          </w:p>
        </w:tc>
        <w:tc>
          <w:tcPr>
            <w:tcW w:w="7626" w:type="dxa"/>
          </w:tcPr>
          <w:p w14:paraId="37E08511" w14:textId="77777777" w:rsidR="00922C4E" w:rsidRDefault="00922C4E" w:rsidP="0072353B">
            <w:pPr>
              <w:rPr>
                <w:sz w:val="18"/>
                <w:szCs w:val="18"/>
              </w:rPr>
            </w:pPr>
            <w:r w:rsidRPr="006C33F1">
              <w:rPr>
                <w:sz w:val="18"/>
                <w:szCs w:val="18"/>
              </w:rPr>
              <w:t>Combining the service onto one site has given th</w:t>
            </w:r>
            <w:r>
              <w:rPr>
                <w:sz w:val="18"/>
                <w:szCs w:val="18"/>
              </w:rPr>
              <w:t xml:space="preserve">e </w:t>
            </w:r>
            <w:r w:rsidRPr="006C33F1">
              <w:rPr>
                <w:sz w:val="18"/>
                <w:szCs w:val="18"/>
              </w:rPr>
              <w:t xml:space="preserve">critical mass to provide safe and effective </w:t>
            </w:r>
            <w:r w:rsidR="0072353B">
              <w:rPr>
                <w:sz w:val="18"/>
                <w:szCs w:val="18"/>
              </w:rPr>
              <w:t>24/7 hyper-acute stroke care including thrombolysis.</w:t>
            </w:r>
          </w:p>
        </w:tc>
      </w:tr>
      <w:tr w:rsidR="00650C4B" w:rsidRPr="00926E74" w14:paraId="4678703A" w14:textId="77777777" w:rsidTr="00DC0645">
        <w:trPr>
          <w:cantSplit/>
        </w:trPr>
        <w:tc>
          <w:tcPr>
            <w:tcW w:w="1158" w:type="dxa"/>
          </w:tcPr>
          <w:p w14:paraId="11CD8DF6" w14:textId="77777777" w:rsidR="00650C4B" w:rsidRDefault="00650C4B"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Access</w:t>
            </w:r>
          </w:p>
        </w:tc>
        <w:tc>
          <w:tcPr>
            <w:tcW w:w="7626" w:type="dxa"/>
          </w:tcPr>
          <w:p w14:paraId="15CBCCB1" w14:textId="77777777" w:rsidR="00650C4B" w:rsidRDefault="00650C4B" w:rsidP="00DC0645">
            <w:pPr>
              <w:rPr>
                <w:sz w:val="18"/>
                <w:szCs w:val="18"/>
              </w:rPr>
            </w:pPr>
            <w:r w:rsidRPr="00650C4B">
              <w:rPr>
                <w:sz w:val="18"/>
                <w:szCs w:val="18"/>
              </w:rPr>
              <w:t>The BCG patient flows analysis projected that there would be little or no change to the patient outflows if the service were centralised on the SGH site.  No significant change to patient flows has been seen since the service was temporarily located at SGH, so it is assumed that this would continue if the service were permanently located there.</w:t>
            </w:r>
          </w:p>
        </w:tc>
      </w:tr>
      <w:tr w:rsidR="00F63B53" w:rsidRPr="00926E74" w14:paraId="4CC9F810" w14:textId="77777777" w:rsidTr="00DC0645">
        <w:trPr>
          <w:cantSplit/>
        </w:trPr>
        <w:tc>
          <w:tcPr>
            <w:tcW w:w="1158" w:type="dxa"/>
          </w:tcPr>
          <w:p w14:paraId="15763751" w14:textId="77777777" w:rsidR="00F63B53" w:rsidRDefault="00760E1C"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7626" w:type="dxa"/>
          </w:tcPr>
          <w:p w14:paraId="7334D485" w14:textId="77777777" w:rsidR="00F63B53" w:rsidRPr="00926E74" w:rsidRDefault="00760E1C" w:rsidP="00DC0645">
            <w:pPr>
              <w:rPr>
                <w:sz w:val="18"/>
                <w:szCs w:val="18"/>
              </w:rPr>
            </w:pPr>
            <w:r>
              <w:rPr>
                <w:sz w:val="18"/>
                <w:szCs w:val="18"/>
              </w:rPr>
              <w:t>This option would offer the least cost for implementation, as the infrastructure and staffing is largely in place.</w:t>
            </w:r>
          </w:p>
        </w:tc>
      </w:tr>
      <w:tr w:rsidR="00F63B53" w14:paraId="1D8B7918" w14:textId="77777777" w:rsidTr="00DC0645">
        <w:trPr>
          <w:cantSplit/>
        </w:trPr>
        <w:tc>
          <w:tcPr>
            <w:tcW w:w="1158" w:type="dxa"/>
          </w:tcPr>
          <w:p w14:paraId="7B3E607D" w14:textId="77777777" w:rsidR="00F63B53" w:rsidRDefault="005441C9" w:rsidP="00DC0645">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7626" w:type="dxa"/>
          </w:tcPr>
          <w:p w14:paraId="2308A415" w14:textId="77777777" w:rsidR="00F63B53" w:rsidRDefault="005441C9" w:rsidP="00DC0645">
            <w:pPr>
              <w:rPr>
                <w:sz w:val="18"/>
                <w:szCs w:val="18"/>
              </w:rPr>
            </w:pPr>
            <w:r>
              <w:rPr>
                <w:sz w:val="18"/>
                <w:szCs w:val="18"/>
              </w:rPr>
              <w:t>The infrastructure and staffing are already in place for this option, and working well.  This would cause less disruption to the service.</w:t>
            </w:r>
          </w:p>
        </w:tc>
      </w:tr>
    </w:tbl>
    <w:p w14:paraId="0AB161CB" w14:textId="77777777" w:rsidR="00566A1D" w:rsidRDefault="00566A1D" w:rsidP="00407DDA">
      <w:pPr>
        <w:pStyle w:val="Heading2"/>
      </w:pPr>
    </w:p>
    <w:p w14:paraId="52015494" w14:textId="7CD8991E" w:rsidR="005441C9" w:rsidRDefault="00E4010B" w:rsidP="005441C9">
      <w:pPr>
        <w:pStyle w:val="Heading2"/>
      </w:pPr>
      <w:bookmarkStart w:id="53" w:name="_Toc388003806"/>
      <w:r>
        <w:t>11</w:t>
      </w:r>
      <w:r w:rsidR="002E71F0">
        <w:t>.4 Equality Impact Assessment</w:t>
      </w:r>
      <w:bookmarkEnd w:id="53"/>
    </w:p>
    <w:p w14:paraId="18169593" w14:textId="77777777" w:rsidR="005441C9" w:rsidRDefault="005441C9" w:rsidP="005441C9">
      <w:r>
        <w:t>The impact on people with protected characteristics can be seen below:</w:t>
      </w:r>
    </w:p>
    <w:p w14:paraId="3574D9C8" w14:textId="1DCCAC78" w:rsidR="005441C9" w:rsidRPr="00566A1D" w:rsidRDefault="005441C9" w:rsidP="005441C9">
      <w:pPr>
        <w:pStyle w:val="Heading4"/>
      </w:pPr>
      <w:r>
        <w:t xml:space="preserve">Table </w:t>
      </w:r>
      <w:r w:rsidR="00E4010B">
        <w:t>31</w:t>
      </w:r>
      <w:r>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4C35DC" w:rsidRPr="00283C04" w14:paraId="155594B4" w14:textId="77777777" w:rsidTr="00E032BF">
        <w:tc>
          <w:tcPr>
            <w:tcW w:w="1413" w:type="dxa"/>
            <w:shd w:val="clear" w:color="auto" w:fill="767171" w:themeFill="background2" w:themeFillShade="80"/>
          </w:tcPr>
          <w:p w14:paraId="2E3582CC" w14:textId="77777777" w:rsidR="004C35DC" w:rsidRPr="00283C04" w:rsidRDefault="004C35DC" w:rsidP="00E032BF">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14:paraId="55E78B33" w14:textId="77777777" w:rsidR="004C35DC" w:rsidRPr="00283C04" w:rsidRDefault="004C35DC" w:rsidP="00E032BF">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14:paraId="2ED3FB1F" w14:textId="77777777" w:rsidR="004C35DC" w:rsidRPr="00283C04" w:rsidRDefault="004C35DC" w:rsidP="00E032BF">
            <w:pPr>
              <w:rPr>
                <w:color w:val="FFFFFF" w:themeColor="background1"/>
                <w:sz w:val="18"/>
                <w:szCs w:val="18"/>
              </w:rPr>
            </w:pPr>
            <w:r w:rsidRPr="00283C04">
              <w:rPr>
                <w:color w:val="FFFFFF" w:themeColor="background1"/>
                <w:sz w:val="18"/>
                <w:szCs w:val="18"/>
              </w:rPr>
              <w:t>Nature of impact</w:t>
            </w:r>
          </w:p>
        </w:tc>
      </w:tr>
      <w:tr w:rsidR="004C35DC" w:rsidRPr="00283C04" w14:paraId="7D96B5D5" w14:textId="77777777" w:rsidTr="00E032BF">
        <w:tc>
          <w:tcPr>
            <w:tcW w:w="1413" w:type="dxa"/>
          </w:tcPr>
          <w:p w14:paraId="0F3678F6" w14:textId="77777777" w:rsidR="004C35DC" w:rsidRPr="00283C04" w:rsidRDefault="004C35DC" w:rsidP="00E032BF">
            <w:pPr>
              <w:rPr>
                <w:sz w:val="18"/>
                <w:szCs w:val="18"/>
              </w:rPr>
            </w:pPr>
            <w:r w:rsidRPr="00283C04">
              <w:rPr>
                <w:sz w:val="18"/>
                <w:szCs w:val="18"/>
              </w:rPr>
              <w:t>Age</w:t>
            </w:r>
          </w:p>
        </w:tc>
        <w:tc>
          <w:tcPr>
            <w:tcW w:w="992" w:type="dxa"/>
            <w:shd w:val="clear" w:color="auto" w:fill="FF0000"/>
          </w:tcPr>
          <w:p w14:paraId="37CB385B" w14:textId="77777777" w:rsidR="004C35DC" w:rsidRPr="00283C04" w:rsidRDefault="004C35DC" w:rsidP="00E032BF">
            <w:pPr>
              <w:jc w:val="center"/>
              <w:rPr>
                <w:sz w:val="18"/>
                <w:szCs w:val="18"/>
              </w:rPr>
            </w:pPr>
            <w:r w:rsidRPr="00283C04">
              <w:rPr>
                <w:sz w:val="18"/>
                <w:szCs w:val="18"/>
              </w:rPr>
              <w:t>Negative</w:t>
            </w:r>
          </w:p>
        </w:tc>
        <w:tc>
          <w:tcPr>
            <w:tcW w:w="6662" w:type="dxa"/>
          </w:tcPr>
          <w:p w14:paraId="0A3DBD60" w14:textId="241A63A6" w:rsidR="004C35DC" w:rsidRPr="00283C04" w:rsidRDefault="004C35DC" w:rsidP="00E032BF">
            <w:pPr>
              <w:rPr>
                <w:sz w:val="18"/>
                <w:szCs w:val="18"/>
              </w:rPr>
            </w:pPr>
            <w:r w:rsidRPr="004C35DC">
              <w:rPr>
                <w:sz w:val="18"/>
                <w:szCs w:val="18"/>
              </w:rPr>
              <w:t xml:space="preserve">Anyone can have a stroke no matter what age however National Stroke Association states that over age 55, strokes are more prevalent. North East Lincolnshire has approximate population of 30569 between the </w:t>
            </w:r>
            <w:proofErr w:type="gramStart"/>
            <w:r w:rsidRPr="004C35DC">
              <w:rPr>
                <w:sz w:val="18"/>
                <w:szCs w:val="18"/>
              </w:rPr>
              <w:t>age</w:t>
            </w:r>
            <w:proofErr w:type="gramEnd"/>
            <w:r w:rsidRPr="004C35DC">
              <w:rPr>
                <w:sz w:val="18"/>
                <w:szCs w:val="18"/>
              </w:rPr>
              <w:t xml:space="preserve"> of 50-64.  There would therefore be a potential risk to residents of North East Lincolnshire if the service was centralised at Scunthorpe General Hospital</w:t>
            </w:r>
            <w:r>
              <w:rPr>
                <w:sz w:val="18"/>
                <w:szCs w:val="18"/>
              </w:rPr>
              <w:t>, however this should be considered in the light of the improved quality of care with a 24/7 service</w:t>
            </w:r>
            <w:r w:rsidRPr="00283C04">
              <w:rPr>
                <w:sz w:val="18"/>
                <w:szCs w:val="18"/>
              </w:rPr>
              <w:t>.</w:t>
            </w:r>
          </w:p>
        </w:tc>
      </w:tr>
      <w:tr w:rsidR="004C35DC" w:rsidRPr="00283C04" w14:paraId="7C1F4F33" w14:textId="77777777" w:rsidTr="00E032BF">
        <w:tc>
          <w:tcPr>
            <w:tcW w:w="1413" w:type="dxa"/>
          </w:tcPr>
          <w:p w14:paraId="19CAA1CB" w14:textId="77777777" w:rsidR="004C35DC" w:rsidRPr="00283C04" w:rsidRDefault="004C35DC" w:rsidP="00E032BF">
            <w:pPr>
              <w:rPr>
                <w:sz w:val="18"/>
                <w:szCs w:val="18"/>
              </w:rPr>
            </w:pPr>
            <w:r w:rsidRPr="00283C04">
              <w:rPr>
                <w:sz w:val="18"/>
                <w:szCs w:val="18"/>
              </w:rPr>
              <w:t>Disability</w:t>
            </w:r>
          </w:p>
        </w:tc>
        <w:tc>
          <w:tcPr>
            <w:tcW w:w="992" w:type="dxa"/>
            <w:shd w:val="clear" w:color="auto" w:fill="FF0000"/>
          </w:tcPr>
          <w:p w14:paraId="0DADB481" w14:textId="77777777" w:rsidR="004C35DC" w:rsidRPr="00283C04" w:rsidRDefault="004C35DC" w:rsidP="00E032BF">
            <w:pPr>
              <w:jc w:val="center"/>
              <w:rPr>
                <w:sz w:val="18"/>
                <w:szCs w:val="18"/>
              </w:rPr>
            </w:pPr>
            <w:r w:rsidRPr="00283C04">
              <w:rPr>
                <w:sz w:val="18"/>
                <w:szCs w:val="18"/>
              </w:rPr>
              <w:t>Negative</w:t>
            </w:r>
          </w:p>
        </w:tc>
        <w:tc>
          <w:tcPr>
            <w:tcW w:w="6662" w:type="dxa"/>
          </w:tcPr>
          <w:p w14:paraId="5BF25E7A" w14:textId="4D01FE0C" w:rsidR="004C35DC" w:rsidRPr="00283C04" w:rsidRDefault="004C35DC" w:rsidP="00E032BF">
            <w:pPr>
              <w:rPr>
                <w:sz w:val="18"/>
                <w:szCs w:val="18"/>
              </w:rPr>
            </w:pPr>
            <w:r w:rsidRPr="004C35DC">
              <w:rPr>
                <w:sz w:val="18"/>
                <w:szCs w:val="18"/>
              </w:rPr>
              <w:t>Northern Lincolnshire reports the highest level of Long term conditions sufferers who smoke.  The National Stroke Association state that the risk for stroke doubles when you smoke.   North East Lincolnshire has a percentage of 27.3% of adults aged 18 and over smoking.</w:t>
            </w:r>
            <w:r>
              <w:rPr>
                <w:rFonts w:ascii="Calibri" w:hAnsi="Calibri" w:cs="Arial"/>
                <w:sz w:val="20"/>
                <w:szCs w:val="20"/>
              </w:rPr>
              <w:t xml:space="preserve">  </w:t>
            </w:r>
            <w:r w:rsidRPr="00283C04">
              <w:rPr>
                <w:sz w:val="18"/>
                <w:szCs w:val="18"/>
              </w:rPr>
              <w:t xml:space="preserve">Therefore </w:t>
            </w:r>
            <w:r>
              <w:rPr>
                <w:sz w:val="18"/>
                <w:szCs w:val="18"/>
              </w:rPr>
              <w:t>there could be a slight increase in risk for North East Lincolnshire patients if the service were based in SGH, however this should be considered in the light of the improved quality of care with a 24/7 service</w:t>
            </w:r>
            <w:r w:rsidRPr="00283C04">
              <w:rPr>
                <w:sz w:val="18"/>
                <w:szCs w:val="18"/>
              </w:rPr>
              <w:t>.</w:t>
            </w:r>
          </w:p>
        </w:tc>
      </w:tr>
      <w:tr w:rsidR="004C35DC" w:rsidRPr="00283C04" w14:paraId="6C95CBDB" w14:textId="77777777" w:rsidTr="00E032BF">
        <w:tc>
          <w:tcPr>
            <w:tcW w:w="1413" w:type="dxa"/>
          </w:tcPr>
          <w:p w14:paraId="582E5269" w14:textId="77777777" w:rsidR="004C35DC" w:rsidRPr="00283C04" w:rsidRDefault="004C35DC" w:rsidP="00E032BF">
            <w:pPr>
              <w:rPr>
                <w:sz w:val="18"/>
                <w:szCs w:val="18"/>
              </w:rPr>
            </w:pPr>
            <w:r w:rsidRPr="00283C04">
              <w:rPr>
                <w:sz w:val="18"/>
                <w:szCs w:val="18"/>
              </w:rPr>
              <w:t>Gender reassignment</w:t>
            </w:r>
          </w:p>
        </w:tc>
        <w:tc>
          <w:tcPr>
            <w:tcW w:w="992" w:type="dxa"/>
            <w:shd w:val="clear" w:color="auto" w:fill="FFC000"/>
          </w:tcPr>
          <w:p w14:paraId="041C5BCB" w14:textId="77777777" w:rsidR="004C35DC" w:rsidRPr="00283C04" w:rsidRDefault="004C35DC" w:rsidP="00E032BF">
            <w:pPr>
              <w:jc w:val="center"/>
              <w:rPr>
                <w:sz w:val="18"/>
                <w:szCs w:val="18"/>
              </w:rPr>
            </w:pPr>
            <w:r w:rsidRPr="00283C04">
              <w:rPr>
                <w:sz w:val="18"/>
                <w:szCs w:val="18"/>
              </w:rPr>
              <w:t>Neutral</w:t>
            </w:r>
          </w:p>
        </w:tc>
        <w:tc>
          <w:tcPr>
            <w:tcW w:w="6662" w:type="dxa"/>
          </w:tcPr>
          <w:p w14:paraId="4EFA1F76" w14:textId="5141E966" w:rsidR="004C35DC" w:rsidRPr="00283C04" w:rsidRDefault="004C35DC"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4C35DC" w:rsidRPr="00283C04" w14:paraId="61F71F34" w14:textId="77777777" w:rsidTr="00E032BF">
        <w:tc>
          <w:tcPr>
            <w:tcW w:w="1413" w:type="dxa"/>
          </w:tcPr>
          <w:p w14:paraId="49BA702B" w14:textId="77777777" w:rsidR="004C35DC" w:rsidRPr="00283C04" w:rsidRDefault="004C35DC" w:rsidP="00E032BF">
            <w:pPr>
              <w:rPr>
                <w:sz w:val="18"/>
                <w:szCs w:val="18"/>
              </w:rPr>
            </w:pPr>
            <w:r w:rsidRPr="00283C04">
              <w:rPr>
                <w:sz w:val="18"/>
                <w:szCs w:val="18"/>
              </w:rPr>
              <w:t>Marriage and civil partnership</w:t>
            </w:r>
          </w:p>
        </w:tc>
        <w:tc>
          <w:tcPr>
            <w:tcW w:w="992" w:type="dxa"/>
            <w:shd w:val="clear" w:color="auto" w:fill="FFC000"/>
          </w:tcPr>
          <w:p w14:paraId="106DF2C6" w14:textId="77777777" w:rsidR="004C35DC" w:rsidRPr="00283C04" w:rsidRDefault="004C35DC" w:rsidP="00E032BF">
            <w:pPr>
              <w:jc w:val="center"/>
              <w:rPr>
                <w:sz w:val="18"/>
                <w:szCs w:val="18"/>
              </w:rPr>
            </w:pPr>
            <w:r w:rsidRPr="00283C04">
              <w:rPr>
                <w:sz w:val="18"/>
                <w:szCs w:val="18"/>
              </w:rPr>
              <w:t>Neutral</w:t>
            </w:r>
          </w:p>
        </w:tc>
        <w:tc>
          <w:tcPr>
            <w:tcW w:w="6662" w:type="dxa"/>
          </w:tcPr>
          <w:p w14:paraId="65073E8A" w14:textId="68A3DEE5" w:rsidR="004C35DC" w:rsidRPr="00283C04" w:rsidRDefault="004C35DC"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4C35DC" w:rsidRPr="00283C04" w14:paraId="09C764DC" w14:textId="77777777" w:rsidTr="00E032BF">
        <w:tc>
          <w:tcPr>
            <w:tcW w:w="1413" w:type="dxa"/>
          </w:tcPr>
          <w:p w14:paraId="6074FD62" w14:textId="77777777" w:rsidR="004C35DC" w:rsidRPr="00283C04" w:rsidRDefault="004C35DC" w:rsidP="00E032BF">
            <w:pPr>
              <w:rPr>
                <w:sz w:val="18"/>
                <w:szCs w:val="18"/>
              </w:rPr>
            </w:pPr>
            <w:r w:rsidRPr="00283C04">
              <w:rPr>
                <w:sz w:val="18"/>
                <w:szCs w:val="18"/>
              </w:rPr>
              <w:t>Pregnancy and maternity</w:t>
            </w:r>
          </w:p>
        </w:tc>
        <w:tc>
          <w:tcPr>
            <w:tcW w:w="992" w:type="dxa"/>
            <w:shd w:val="clear" w:color="auto" w:fill="FFC000"/>
          </w:tcPr>
          <w:p w14:paraId="03297D3C" w14:textId="77777777" w:rsidR="004C35DC" w:rsidRPr="00283C04" w:rsidRDefault="004C35DC" w:rsidP="00E032BF">
            <w:pPr>
              <w:jc w:val="center"/>
              <w:rPr>
                <w:sz w:val="18"/>
                <w:szCs w:val="18"/>
              </w:rPr>
            </w:pPr>
            <w:r w:rsidRPr="00283C04">
              <w:rPr>
                <w:sz w:val="18"/>
                <w:szCs w:val="18"/>
              </w:rPr>
              <w:t>Neutral</w:t>
            </w:r>
          </w:p>
        </w:tc>
        <w:tc>
          <w:tcPr>
            <w:tcW w:w="6662" w:type="dxa"/>
          </w:tcPr>
          <w:p w14:paraId="69B61819" w14:textId="71AAE628" w:rsidR="004C35DC" w:rsidRPr="004C35DC" w:rsidRDefault="004C35DC"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4C35DC" w:rsidRPr="00283C04" w14:paraId="58C049C5" w14:textId="77777777" w:rsidTr="00E032BF">
        <w:tc>
          <w:tcPr>
            <w:tcW w:w="1413" w:type="dxa"/>
          </w:tcPr>
          <w:p w14:paraId="4174F402" w14:textId="77777777" w:rsidR="004C35DC" w:rsidRPr="00283C04" w:rsidRDefault="004C35DC" w:rsidP="00E032BF">
            <w:pPr>
              <w:rPr>
                <w:sz w:val="18"/>
                <w:szCs w:val="18"/>
              </w:rPr>
            </w:pPr>
            <w:r w:rsidRPr="00283C04">
              <w:rPr>
                <w:sz w:val="18"/>
                <w:szCs w:val="18"/>
              </w:rPr>
              <w:t>Race</w:t>
            </w:r>
          </w:p>
        </w:tc>
        <w:tc>
          <w:tcPr>
            <w:tcW w:w="992" w:type="dxa"/>
            <w:shd w:val="clear" w:color="auto" w:fill="FFC000"/>
          </w:tcPr>
          <w:p w14:paraId="3EC1D162" w14:textId="77777777" w:rsidR="004C35DC" w:rsidRPr="00283C04" w:rsidRDefault="004C35DC" w:rsidP="00E032BF">
            <w:pPr>
              <w:jc w:val="center"/>
              <w:rPr>
                <w:sz w:val="18"/>
                <w:szCs w:val="18"/>
              </w:rPr>
            </w:pPr>
            <w:r w:rsidRPr="00283C04">
              <w:rPr>
                <w:sz w:val="18"/>
                <w:szCs w:val="18"/>
              </w:rPr>
              <w:t>Neutral</w:t>
            </w:r>
          </w:p>
        </w:tc>
        <w:tc>
          <w:tcPr>
            <w:tcW w:w="6662" w:type="dxa"/>
          </w:tcPr>
          <w:p w14:paraId="2C8A8295" w14:textId="63BB3656" w:rsidR="004C35DC" w:rsidRPr="004C35DC" w:rsidRDefault="004C35DC" w:rsidP="00E032BF">
            <w:pPr>
              <w:rPr>
                <w:rFonts w:cs="Arial"/>
                <w:sz w:val="18"/>
                <w:szCs w:val="18"/>
              </w:rPr>
            </w:pPr>
            <w:r w:rsidRPr="004C35DC">
              <w:rPr>
                <w:rFonts w:cs="Arial"/>
                <w:sz w:val="18"/>
                <w:szCs w:val="18"/>
              </w:rPr>
              <w:t xml:space="preserve">Potential negative impact for service users for </w:t>
            </w:r>
            <w:proofErr w:type="gramStart"/>
            <w:r w:rsidRPr="004C35DC">
              <w:rPr>
                <w:rFonts w:cs="Arial"/>
                <w:sz w:val="18"/>
                <w:szCs w:val="18"/>
              </w:rPr>
              <w:t>whom</w:t>
            </w:r>
            <w:proofErr w:type="gramEnd"/>
            <w:r w:rsidRPr="004C35DC">
              <w:rPr>
                <w:rFonts w:cs="Arial"/>
                <w:sz w:val="18"/>
                <w:szCs w:val="18"/>
              </w:rPr>
              <w:t xml:space="preserve"> English is not their first language and may have issues understanding and retaining information about their condition and its future management.</w:t>
            </w:r>
          </w:p>
        </w:tc>
      </w:tr>
      <w:tr w:rsidR="004C35DC" w:rsidRPr="00283C04" w14:paraId="4B0AEE76" w14:textId="77777777" w:rsidTr="00E032BF">
        <w:tc>
          <w:tcPr>
            <w:tcW w:w="1413" w:type="dxa"/>
          </w:tcPr>
          <w:p w14:paraId="63DAFAE2" w14:textId="77777777" w:rsidR="004C35DC" w:rsidRPr="00283C04" w:rsidRDefault="004C35DC" w:rsidP="00E032BF">
            <w:pPr>
              <w:rPr>
                <w:sz w:val="18"/>
                <w:szCs w:val="18"/>
              </w:rPr>
            </w:pPr>
            <w:r w:rsidRPr="00283C04">
              <w:rPr>
                <w:sz w:val="18"/>
                <w:szCs w:val="18"/>
              </w:rPr>
              <w:t>Religion and belief</w:t>
            </w:r>
          </w:p>
        </w:tc>
        <w:tc>
          <w:tcPr>
            <w:tcW w:w="992" w:type="dxa"/>
            <w:shd w:val="clear" w:color="auto" w:fill="FFC000"/>
          </w:tcPr>
          <w:p w14:paraId="62D794A7" w14:textId="77777777" w:rsidR="004C35DC" w:rsidRPr="00283C04" w:rsidRDefault="004C35DC" w:rsidP="00E032BF">
            <w:pPr>
              <w:jc w:val="center"/>
              <w:rPr>
                <w:sz w:val="18"/>
                <w:szCs w:val="18"/>
              </w:rPr>
            </w:pPr>
            <w:r w:rsidRPr="00283C04">
              <w:rPr>
                <w:sz w:val="18"/>
                <w:szCs w:val="18"/>
              </w:rPr>
              <w:t>Neutral</w:t>
            </w:r>
          </w:p>
        </w:tc>
        <w:tc>
          <w:tcPr>
            <w:tcW w:w="6662" w:type="dxa"/>
          </w:tcPr>
          <w:p w14:paraId="036EC1BC" w14:textId="54DCF220" w:rsidR="004C35DC" w:rsidRPr="004C35DC" w:rsidRDefault="004C35DC"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4C35DC" w:rsidRPr="00283C04" w14:paraId="69C5669B" w14:textId="77777777" w:rsidTr="00E032BF">
        <w:tc>
          <w:tcPr>
            <w:tcW w:w="1413" w:type="dxa"/>
          </w:tcPr>
          <w:p w14:paraId="7D6B024D" w14:textId="77777777" w:rsidR="004C35DC" w:rsidRPr="00283C04" w:rsidRDefault="004C35DC" w:rsidP="00E032BF">
            <w:pPr>
              <w:rPr>
                <w:sz w:val="18"/>
                <w:szCs w:val="18"/>
              </w:rPr>
            </w:pPr>
            <w:r w:rsidRPr="00283C04">
              <w:rPr>
                <w:sz w:val="18"/>
                <w:szCs w:val="18"/>
              </w:rPr>
              <w:t>Sex</w:t>
            </w:r>
          </w:p>
        </w:tc>
        <w:tc>
          <w:tcPr>
            <w:tcW w:w="992" w:type="dxa"/>
            <w:shd w:val="clear" w:color="auto" w:fill="FF0000"/>
          </w:tcPr>
          <w:p w14:paraId="0D443139" w14:textId="77777777" w:rsidR="004C35DC" w:rsidRPr="00283C04" w:rsidRDefault="004C35DC" w:rsidP="00E032BF">
            <w:pPr>
              <w:jc w:val="center"/>
              <w:rPr>
                <w:sz w:val="18"/>
                <w:szCs w:val="18"/>
              </w:rPr>
            </w:pPr>
            <w:r>
              <w:rPr>
                <w:sz w:val="18"/>
                <w:szCs w:val="18"/>
              </w:rPr>
              <w:t>Negative</w:t>
            </w:r>
          </w:p>
        </w:tc>
        <w:tc>
          <w:tcPr>
            <w:tcW w:w="6662" w:type="dxa"/>
          </w:tcPr>
          <w:p w14:paraId="0C2104E4" w14:textId="0C1E7DD8" w:rsidR="004C35DC" w:rsidRPr="004C35DC" w:rsidRDefault="004C35DC" w:rsidP="004C35DC">
            <w:pPr>
              <w:rPr>
                <w:rFonts w:cs="Arial"/>
                <w:sz w:val="18"/>
                <w:szCs w:val="18"/>
              </w:rPr>
            </w:pPr>
            <w:r w:rsidRPr="004C35DC">
              <w:rPr>
                <w:rFonts w:cs="Arial"/>
                <w:sz w:val="18"/>
                <w:szCs w:val="18"/>
              </w:rPr>
              <w:t>National Stroke Association noted that statistics showed that males have a higher risk of having a stroke.  Therefore there could be a slight increase in risk for North East Lincolnshire patients if the service were based in SGH, however this should be considered in the light of the improved quality of care with a 24/7 service.</w:t>
            </w:r>
          </w:p>
        </w:tc>
      </w:tr>
      <w:tr w:rsidR="004C35DC" w:rsidRPr="00283C04" w14:paraId="238DDF61" w14:textId="77777777" w:rsidTr="00E032BF">
        <w:tc>
          <w:tcPr>
            <w:tcW w:w="1413" w:type="dxa"/>
          </w:tcPr>
          <w:p w14:paraId="54FE48F6" w14:textId="77777777" w:rsidR="004C35DC" w:rsidRPr="00283C04" w:rsidRDefault="004C35DC" w:rsidP="00E032BF">
            <w:pPr>
              <w:rPr>
                <w:sz w:val="18"/>
                <w:szCs w:val="18"/>
              </w:rPr>
            </w:pPr>
            <w:r w:rsidRPr="00283C04">
              <w:rPr>
                <w:sz w:val="18"/>
                <w:szCs w:val="18"/>
              </w:rPr>
              <w:t>Sexual orientation</w:t>
            </w:r>
          </w:p>
        </w:tc>
        <w:tc>
          <w:tcPr>
            <w:tcW w:w="992" w:type="dxa"/>
            <w:shd w:val="clear" w:color="auto" w:fill="FFC000"/>
          </w:tcPr>
          <w:p w14:paraId="3A41DA7D" w14:textId="77777777" w:rsidR="004C35DC" w:rsidRPr="00283C04" w:rsidRDefault="004C35DC" w:rsidP="00E032BF">
            <w:pPr>
              <w:jc w:val="center"/>
              <w:rPr>
                <w:sz w:val="18"/>
                <w:szCs w:val="18"/>
              </w:rPr>
            </w:pPr>
            <w:r w:rsidRPr="00283C04">
              <w:rPr>
                <w:sz w:val="18"/>
                <w:szCs w:val="18"/>
              </w:rPr>
              <w:t>Neutral</w:t>
            </w:r>
          </w:p>
        </w:tc>
        <w:tc>
          <w:tcPr>
            <w:tcW w:w="6662" w:type="dxa"/>
          </w:tcPr>
          <w:p w14:paraId="0B67AE14" w14:textId="77777777" w:rsidR="004C35DC" w:rsidRPr="00283C04" w:rsidRDefault="004C35DC"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4C35DC" w:rsidRPr="00283C04" w14:paraId="4A0A9AB1" w14:textId="77777777" w:rsidTr="00E032BF">
        <w:tc>
          <w:tcPr>
            <w:tcW w:w="1413" w:type="dxa"/>
          </w:tcPr>
          <w:p w14:paraId="14BF42DD" w14:textId="77777777" w:rsidR="004C35DC" w:rsidRPr="00283C04" w:rsidRDefault="004C35DC" w:rsidP="00E032BF">
            <w:pPr>
              <w:rPr>
                <w:sz w:val="18"/>
                <w:szCs w:val="18"/>
              </w:rPr>
            </w:pPr>
            <w:r w:rsidRPr="00283C04">
              <w:rPr>
                <w:sz w:val="18"/>
                <w:szCs w:val="18"/>
              </w:rPr>
              <w:t>Deprivation</w:t>
            </w:r>
          </w:p>
        </w:tc>
        <w:tc>
          <w:tcPr>
            <w:tcW w:w="992" w:type="dxa"/>
            <w:shd w:val="clear" w:color="auto" w:fill="FF0000"/>
          </w:tcPr>
          <w:p w14:paraId="0874DBB9" w14:textId="77777777" w:rsidR="004C35DC" w:rsidRPr="00283C04" w:rsidRDefault="004C35DC" w:rsidP="00E032BF">
            <w:pPr>
              <w:jc w:val="center"/>
              <w:rPr>
                <w:sz w:val="18"/>
                <w:szCs w:val="18"/>
              </w:rPr>
            </w:pPr>
            <w:r>
              <w:rPr>
                <w:sz w:val="18"/>
                <w:szCs w:val="18"/>
              </w:rPr>
              <w:t>Negative</w:t>
            </w:r>
          </w:p>
        </w:tc>
        <w:tc>
          <w:tcPr>
            <w:tcW w:w="6662" w:type="dxa"/>
          </w:tcPr>
          <w:p w14:paraId="061E0DF8" w14:textId="56E65EB6" w:rsidR="004C35DC" w:rsidRPr="00283C04" w:rsidRDefault="004C35DC" w:rsidP="00015310">
            <w:pPr>
              <w:jc w:val="both"/>
              <w:rPr>
                <w:rFonts w:cs="Arial"/>
                <w:sz w:val="18"/>
                <w:szCs w:val="18"/>
              </w:rPr>
            </w:pPr>
            <w:r w:rsidRPr="00283C04">
              <w:rPr>
                <w:rFonts w:cs="Calibri"/>
                <w:sz w:val="18"/>
                <w:szCs w:val="18"/>
              </w:rPr>
              <w:t xml:space="preserve">It should be noted that deprivation cuts across Northern Lincolnshire. The low number of people with access to private transport is well documented, especially in the context of accessing services. This is exacerbated by the rural nature of the area and poor public transport. </w:t>
            </w:r>
            <w:r>
              <w:rPr>
                <w:rFonts w:cs="Calibri"/>
                <w:sz w:val="18"/>
                <w:szCs w:val="18"/>
              </w:rPr>
              <w:t xml:space="preserve"> </w:t>
            </w:r>
            <w:r w:rsidRPr="00283C04">
              <w:rPr>
                <w:rFonts w:cs="Arial"/>
                <w:sz w:val="18"/>
                <w:szCs w:val="18"/>
              </w:rPr>
              <w:t xml:space="preserve">In North East Lincolnshire 38.2% of the population of residents is in the most deprived quintile and in North Lincolnshire the figure is 19.6%. </w:t>
            </w:r>
            <w:r>
              <w:rPr>
                <w:rFonts w:cs="Arial"/>
                <w:sz w:val="18"/>
                <w:szCs w:val="18"/>
              </w:rPr>
              <w:t xml:space="preserve"> Having the service on the SGH site could be seen to disadvantage more deprived people</w:t>
            </w:r>
            <w:r w:rsidRPr="00283C04">
              <w:rPr>
                <w:sz w:val="18"/>
                <w:szCs w:val="18"/>
              </w:rPr>
              <w:t>.</w:t>
            </w:r>
            <w:r>
              <w:rPr>
                <w:rFonts w:cs="Arial"/>
                <w:sz w:val="18"/>
                <w:szCs w:val="18"/>
              </w:rPr>
              <w:t xml:space="preserve">  </w:t>
            </w:r>
          </w:p>
        </w:tc>
      </w:tr>
      <w:tr w:rsidR="004C35DC" w:rsidRPr="00283C04" w14:paraId="0D5C3F31" w14:textId="77777777" w:rsidTr="004C35DC">
        <w:tc>
          <w:tcPr>
            <w:tcW w:w="1413" w:type="dxa"/>
          </w:tcPr>
          <w:p w14:paraId="13DD499A" w14:textId="77777777" w:rsidR="004C35DC" w:rsidRPr="00283C04" w:rsidRDefault="004C35DC" w:rsidP="00E032BF">
            <w:pPr>
              <w:rPr>
                <w:sz w:val="18"/>
                <w:szCs w:val="18"/>
              </w:rPr>
            </w:pPr>
            <w:r w:rsidRPr="00283C04">
              <w:rPr>
                <w:sz w:val="18"/>
                <w:szCs w:val="18"/>
              </w:rPr>
              <w:t>Human rights</w:t>
            </w:r>
          </w:p>
        </w:tc>
        <w:tc>
          <w:tcPr>
            <w:tcW w:w="992" w:type="dxa"/>
            <w:shd w:val="clear" w:color="auto" w:fill="92D050"/>
          </w:tcPr>
          <w:p w14:paraId="2B5D4F7F" w14:textId="46B597F0" w:rsidR="004C35DC" w:rsidRPr="00283C04" w:rsidRDefault="004C35DC" w:rsidP="00E032BF">
            <w:pPr>
              <w:jc w:val="center"/>
              <w:rPr>
                <w:sz w:val="18"/>
                <w:szCs w:val="18"/>
              </w:rPr>
            </w:pPr>
            <w:r>
              <w:rPr>
                <w:sz w:val="18"/>
                <w:szCs w:val="18"/>
              </w:rPr>
              <w:t>Positive</w:t>
            </w:r>
          </w:p>
        </w:tc>
        <w:tc>
          <w:tcPr>
            <w:tcW w:w="6662" w:type="dxa"/>
          </w:tcPr>
          <w:p w14:paraId="35BF779B" w14:textId="79F562E6" w:rsidR="004C35DC" w:rsidRPr="00283C04" w:rsidRDefault="004C35DC" w:rsidP="004C35DC">
            <w:pPr>
              <w:rPr>
                <w:rFonts w:cs="Arial"/>
                <w:sz w:val="18"/>
                <w:szCs w:val="18"/>
              </w:rPr>
            </w:pPr>
            <w:r w:rsidRPr="004C35DC">
              <w:rPr>
                <w:rFonts w:cs="Arial"/>
                <w:sz w:val="18"/>
                <w:szCs w:val="18"/>
              </w:rPr>
              <w:t>This option offers 24/7 care and would therefore be a positive impact in relation to Human rights and access to life-saving treatment as Thrombolysis would be available regardless of time of day or week.</w:t>
            </w:r>
          </w:p>
        </w:tc>
      </w:tr>
    </w:tbl>
    <w:p w14:paraId="3B448FB8" w14:textId="77777777" w:rsidR="005441C9" w:rsidRDefault="005441C9" w:rsidP="005441C9"/>
    <w:p w14:paraId="108413B7" w14:textId="0C2799A4" w:rsidR="004C35DC" w:rsidRDefault="005441C9" w:rsidP="004C35DC">
      <w:pPr>
        <w:pStyle w:val="Heading2"/>
      </w:pPr>
      <w:r>
        <w:br w:type="page"/>
      </w:r>
      <w:bookmarkStart w:id="54" w:name="_Toc388003807"/>
      <w:r w:rsidR="004C35DC">
        <w:lastRenderedPageBreak/>
        <w:t>11.5 Evaluation criteria assessment</w:t>
      </w:r>
      <w:bookmarkEnd w:id="54"/>
    </w:p>
    <w:p w14:paraId="35F50A1B" w14:textId="77777777" w:rsidR="004C35DC" w:rsidRDefault="004C35DC" w:rsidP="004C35DC">
      <w:r>
        <w:t>The programme board undertook an evaluation criteria scoring exercise, taking into consideration the above benefits and risks and the views of the local clinical community.  A summary of the scoring is included below:</w:t>
      </w:r>
    </w:p>
    <w:p w14:paraId="1491713F" w14:textId="04DB6F84" w:rsidR="004C35DC" w:rsidRDefault="004C35DC" w:rsidP="004C35DC">
      <w:pPr>
        <w:pStyle w:val="Heading4"/>
      </w:pPr>
      <w:r>
        <w:t xml:space="preserve">Table 32 – Evaluation scoring for </w:t>
      </w:r>
      <w:r w:rsidR="00E032BF">
        <w:t>option 2</w:t>
      </w:r>
      <w:r>
        <w:t xml:space="preserve"> (</w:t>
      </w:r>
      <w:r w:rsidR="00015310">
        <w:t>centralising the hyper-acute stroke service at SGH</w:t>
      </w:r>
      <w:r>
        <w:t>)</w:t>
      </w:r>
    </w:p>
    <w:tbl>
      <w:tblPr>
        <w:tblStyle w:val="TableGrid"/>
        <w:tblW w:w="0" w:type="auto"/>
        <w:tblLook w:val="04A0" w:firstRow="1" w:lastRow="0" w:firstColumn="1" w:lastColumn="0" w:noHBand="0" w:noVBand="1"/>
      </w:tblPr>
      <w:tblGrid>
        <w:gridCol w:w="1555"/>
        <w:gridCol w:w="850"/>
        <w:gridCol w:w="6611"/>
      </w:tblGrid>
      <w:tr w:rsidR="004C35DC" w14:paraId="129C4BE5" w14:textId="77777777" w:rsidTr="00E032BF">
        <w:tc>
          <w:tcPr>
            <w:tcW w:w="1555" w:type="dxa"/>
            <w:shd w:val="clear" w:color="auto" w:fill="767171" w:themeFill="background2" w:themeFillShade="80"/>
          </w:tcPr>
          <w:p w14:paraId="2AB243A6" w14:textId="77777777" w:rsidR="004C35DC" w:rsidRPr="00E4010B" w:rsidRDefault="004C35DC" w:rsidP="00E032BF">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14:paraId="13D9EEE8" w14:textId="77777777" w:rsidR="004C35DC" w:rsidRPr="00E4010B" w:rsidRDefault="004C35DC" w:rsidP="00E032BF">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14:paraId="2AAEE537" w14:textId="77777777" w:rsidR="004C35DC" w:rsidRPr="00E4010B" w:rsidRDefault="004C35DC" w:rsidP="00E032BF">
            <w:pPr>
              <w:rPr>
                <w:color w:val="FFFFFF" w:themeColor="background1"/>
                <w:sz w:val="18"/>
                <w:szCs w:val="18"/>
              </w:rPr>
            </w:pPr>
            <w:r w:rsidRPr="00E4010B">
              <w:rPr>
                <w:color w:val="FFFFFF" w:themeColor="background1"/>
                <w:sz w:val="18"/>
                <w:szCs w:val="18"/>
              </w:rPr>
              <w:t>Rationale</w:t>
            </w:r>
          </w:p>
        </w:tc>
      </w:tr>
      <w:tr w:rsidR="004C35DC" w14:paraId="763ABE58" w14:textId="77777777" w:rsidTr="00E032BF">
        <w:tc>
          <w:tcPr>
            <w:tcW w:w="1555" w:type="dxa"/>
          </w:tcPr>
          <w:p w14:paraId="11184CA9" w14:textId="77777777" w:rsidR="004C35DC" w:rsidRPr="00E4010B" w:rsidRDefault="004C35DC" w:rsidP="00E032BF">
            <w:pPr>
              <w:rPr>
                <w:sz w:val="18"/>
                <w:szCs w:val="18"/>
              </w:rPr>
            </w:pPr>
            <w:r w:rsidRPr="00E4010B">
              <w:rPr>
                <w:sz w:val="18"/>
                <w:szCs w:val="18"/>
              </w:rPr>
              <w:t>Quality</w:t>
            </w:r>
          </w:p>
        </w:tc>
        <w:tc>
          <w:tcPr>
            <w:tcW w:w="850" w:type="dxa"/>
          </w:tcPr>
          <w:p w14:paraId="6C41B945" w14:textId="219D2BF1" w:rsidR="004C35DC" w:rsidRPr="00E4010B" w:rsidRDefault="004C35DC" w:rsidP="00E032BF">
            <w:pPr>
              <w:jc w:val="center"/>
              <w:rPr>
                <w:sz w:val="18"/>
                <w:szCs w:val="18"/>
              </w:rPr>
            </w:pPr>
            <w:r>
              <w:rPr>
                <w:sz w:val="18"/>
                <w:szCs w:val="18"/>
              </w:rPr>
              <w:t>164</w:t>
            </w:r>
          </w:p>
        </w:tc>
        <w:tc>
          <w:tcPr>
            <w:tcW w:w="6611" w:type="dxa"/>
          </w:tcPr>
          <w:p w14:paraId="306D9004" w14:textId="0AB620DF" w:rsidR="004C35DC" w:rsidRPr="00E4010B" w:rsidRDefault="004C35DC" w:rsidP="00BE1E3F">
            <w:pPr>
              <w:rPr>
                <w:sz w:val="18"/>
                <w:szCs w:val="18"/>
              </w:rPr>
            </w:pPr>
            <w:r>
              <w:rPr>
                <w:sz w:val="18"/>
                <w:szCs w:val="18"/>
              </w:rPr>
              <w:t xml:space="preserve">It is demonstrated through the </w:t>
            </w:r>
            <w:r w:rsidR="00BE1E3F">
              <w:rPr>
                <w:sz w:val="18"/>
                <w:szCs w:val="18"/>
              </w:rPr>
              <w:t>temporary location of the service on the SGH site that the quality of care is improved by centralisation onto one site, and the introduction of a 24/7 hyper-acute stroke service.  This option scored highest from a quality perspective due to the fact that the service is established with a fully trained staff, and the required infrastructure is in place.</w:t>
            </w:r>
          </w:p>
        </w:tc>
      </w:tr>
      <w:tr w:rsidR="004C35DC" w14:paraId="2C496593" w14:textId="77777777" w:rsidTr="00E032BF">
        <w:tc>
          <w:tcPr>
            <w:tcW w:w="1555" w:type="dxa"/>
          </w:tcPr>
          <w:p w14:paraId="46A52E74" w14:textId="77777777" w:rsidR="004C35DC" w:rsidRPr="00E4010B" w:rsidRDefault="004C35DC" w:rsidP="00E032BF">
            <w:pPr>
              <w:rPr>
                <w:sz w:val="18"/>
                <w:szCs w:val="18"/>
              </w:rPr>
            </w:pPr>
            <w:r w:rsidRPr="00E4010B">
              <w:rPr>
                <w:sz w:val="18"/>
                <w:szCs w:val="18"/>
              </w:rPr>
              <w:t>Access</w:t>
            </w:r>
          </w:p>
        </w:tc>
        <w:tc>
          <w:tcPr>
            <w:tcW w:w="850" w:type="dxa"/>
          </w:tcPr>
          <w:p w14:paraId="49F3F4FA" w14:textId="25AB7C51" w:rsidR="004C35DC" w:rsidRPr="00E4010B" w:rsidRDefault="004C35DC" w:rsidP="00E032BF">
            <w:pPr>
              <w:jc w:val="center"/>
              <w:rPr>
                <w:sz w:val="18"/>
                <w:szCs w:val="18"/>
              </w:rPr>
            </w:pPr>
            <w:r>
              <w:rPr>
                <w:sz w:val="18"/>
                <w:szCs w:val="18"/>
              </w:rPr>
              <w:t>41</w:t>
            </w:r>
          </w:p>
        </w:tc>
        <w:tc>
          <w:tcPr>
            <w:tcW w:w="6611" w:type="dxa"/>
          </w:tcPr>
          <w:p w14:paraId="2F09F6AF" w14:textId="18E99AE5" w:rsidR="004C35DC" w:rsidRPr="00E4010B" w:rsidRDefault="00BE1E3F" w:rsidP="00E032BF">
            <w:pPr>
              <w:rPr>
                <w:sz w:val="18"/>
                <w:szCs w:val="18"/>
              </w:rPr>
            </w:pPr>
            <w:r>
              <w:rPr>
                <w:sz w:val="18"/>
                <w:szCs w:val="18"/>
              </w:rPr>
              <w:t>This option was deemed to present access issues for some patients within the NEL area, but these were minimal due to the fact that patients are repatriated to their local site after the first 72 hours of care in the hyper-acute stroke unit.</w:t>
            </w:r>
          </w:p>
        </w:tc>
      </w:tr>
      <w:tr w:rsidR="004C35DC" w14:paraId="0FE6A017" w14:textId="77777777" w:rsidTr="00E032BF">
        <w:tc>
          <w:tcPr>
            <w:tcW w:w="1555" w:type="dxa"/>
          </w:tcPr>
          <w:p w14:paraId="16CA959E" w14:textId="77777777" w:rsidR="004C35DC" w:rsidRPr="00E4010B" w:rsidRDefault="004C35DC" w:rsidP="00E032BF">
            <w:pPr>
              <w:rPr>
                <w:sz w:val="18"/>
                <w:szCs w:val="18"/>
              </w:rPr>
            </w:pPr>
            <w:r w:rsidRPr="00E4010B">
              <w:rPr>
                <w:sz w:val="18"/>
                <w:szCs w:val="18"/>
              </w:rPr>
              <w:t>Affordability</w:t>
            </w:r>
          </w:p>
        </w:tc>
        <w:tc>
          <w:tcPr>
            <w:tcW w:w="850" w:type="dxa"/>
          </w:tcPr>
          <w:p w14:paraId="74DA805F" w14:textId="3ECCF901" w:rsidR="004C35DC" w:rsidRPr="00E4010B" w:rsidRDefault="004C35DC" w:rsidP="00E032BF">
            <w:pPr>
              <w:jc w:val="center"/>
              <w:rPr>
                <w:sz w:val="18"/>
                <w:szCs w:val="18"/>
              </w:rPr>
            </w:pPr>
            <w:r>
              <w:rPr>
                <w:sz w:val="18"/>
                <w:szCs w:val="18"/>
              </w:rPr>
              <w:t>46</w:t>
            </w:r>
          </w:p>
        </w:tc>
        <w:tc>
          <w:tcPr>
            <w:tcW w:w="6611" w:type="dxa"/>
          </w:tcPr>
          <w:p w14:paraId="7D7BC2A1" w14:textId="4CB386A4" w:rsidR="004C35DC" w:rsidRPr="00E4010B" w:rsidRDefault="00BE1E3F" w:rsidP="00E032BF">
            <w:pPr>
              <w:rPr>
                <w:sz w:val="18"/>
                <w:szCs w:val="18"/>
              </w:rPr>
            </w:pPr>
            <w:r>
              <w:rPr>
                <w:sz w:val="18"/>
                <w:szCs w:val="18"/>
              </w:rPr>
              <w:t>This scored highest in the affordability criteria as SGH has access to the required capital space and equipment (e.g. 2</w:t>
            </w:r>
            <w:r w:rsidRPr="00BE1E3F">
              <w:rPr>
                <w:sz w:val="18"/>
                <w:szCs w:val="18"/>
                <w:vertAlign w:val="superscript"/>
              </w:rPr>
              <w:t>nd</w:t>
            </w:r>
            <w:r>
              <w:rPr>
                <w:sz w:val="18"/>
                <w:szCs w:val="18"/>
              </w:rPr>
              <w:t xml:space="preserve"> back-up CT scanner, appropriate clinical space near the A&amp;E department).  There would be no associated transition costs with this option.</w:t>
            </w:r>
          </w:p>
        </w:tc>
      </w:tr>
      <w:tr w:rsidR="004C35DC" w14:paraId="0AFEB30D" w14:textId="77777777" w:rsidTr="00E032BF">
        <w:tc>
          <w:tcPr>
            <w:tcW w:w="1555" w:type="dxa"/>
          </w:tcPr>
          <w:p w14:paraId="1D9840BD" w14:textId="77777777" w:rsidR="004C35DC" w:rsidRPr="00E4010B" w:rsidRDefault="004C35DC" w:rsidP="00E032BF">
            <w:pPr>
              <w:rPr>
                <w:sz w:val="18"/>
                <w:szCs w:val="18"/>
              </w:rPr>
            </w:pPr>
            <w:r w:rsidRPr="00E4010B">
              <w:rPr>
                <w:sz w:val="18"/>
                <w:szCs w:val="18"/>
              </w:rPr>
              <w:t>Deliverability</w:t>
            </w:r>
          </w:p>
        </w:tc>
        <w:tc>
          <w:tcPr>
            <w:tcW w:w="850" w:type="dxa"/>
          </w:tcPr>
          <w:p w14:paraId="74F856D8" w14:textId="58798370" w:rsidR="004C35DC" w:rsidRPr="00E4010B" w:rsidRDefault="004C35DC" w:rsidP="00E032BF">
            <w:pPr>
              <w:jc w:val="center"/>
              <w:rPr>
                <w:sz w:val="18"/>
                <w:szCs w:val="18"/>
              </w:rPr>
            </w:pPr>
            <w:r>
              <w:rPr>
                <w:sz w:val="18"/>
                <w:szCs w:val="18"/>
              </w:rPr>
              <w:t>80</w:t>
            </w:r>
          </w:p>
        </w:tc>
        <w:tc>
          <w:tcPr>
            <w:tcW w:w="6611" w:type="dxa"/>
          </w:tcPr>
          <w:p w14:paraId="7628818B" w14:textId="1E4117D3" w:rsidR="004C35DC" w:rsidRPr="00E4010B" w:rsidRDefault="00BE1E3F" w:rsidP="00E032BF">
            <w:pPr>
              <w:rPr>
                <w:sz w:val="18"/>
                <w:szCs w:val="18"/>
              </w:rPr>
            </w:pPr>
            <w:r>
              <w:rPr>
                <w:sz w:val="18"/>
                <w:szCs w:val="18"/>
              </w:rPr>
              <w:t>This scored highly in deliverability criteria as the staffing teams would not be disrupted and no additional training programmes would be required for staff.</w:t>
            </w:r>
          </w:p>
        </w:tc>
      </w:tr>
      <w:tr w:rsidR="004C35DC" w14:paraId="28FA97F4" w14:textId="77777777" w:rsidTr="00E032BF">
        <w:tc>
          <w:tcPr>
            <w:tcW w:w="1555" w:type="dxa"/>
          </w:tcPr>
          <w:p w14:paraId="4584C243" w14:textId="30A437EB" w:rsidR="004C35DC" w:rsidRPr="00E4010B" w:rsidRDefault="004C35DC" w:rsidP="00E032BF">
            <w:pPr>
              <w:rPr>
                <w:sz w:val="18"/>
                <w:szCs w:val="18"/>
              </w:rPr>
            </w:pPr>
            <w:r>
              <w:rPr>
                <w:sz w:val="18"/>
                <w:szCs w:val="18"/>
              </w:rPr>
              <w:t>Total</w:t>
            </w:r>
          </w:p>
        </w:tc>
        <w:tc>
          <w:tcPr>
            <w:tcW w:w="850" w:type="dxa"/>
          </w:tcPr>
          <w:p w14:paraId="111D4E72" w14:textId="22F80737" w:rsidR="004C35DC" w:rsidRDefault="004C35DC" w:rsidP="00E032BF">
            <w:pPr>
              <w:jc w:val="center"/>
              <w:rPr>
                <w:sz w:val="18"/>
                <w:szCs w:val="18"/>
              </w:rPr>
            </w:pPr>
            <w:r>
              <w:rPr>
                <w:sz w:val="18"/>
                <w:szCs w:val="18"/>
              </w:rPr>
              <w:t>331</w:t>
            </w:r>
          </w:p>
        </w:tc>
        <w:tc>
          <w:tcPr>
            <w:tcW w:w="6611" w:type="dxa"/>
          </w:tcPr>
          <w:p w14:paraId="2C57378B" w14:textId="49C052F5" w:rsidR="004C35DC" w:rsidRDefault="00BE1E3F" w:rsidP="00E032BF">
            <w:pPr>
              <w:rPr>
                <w:sz w:val="18"/>
                <w:szCs w:val="18"/>
              </w:rPr>
            </w:pPr>
            <w:r>
              <w:rPr>
                <w:sz w:val="18"/>
                <w:szCs w:val="18"/>
              </w:rPr>
              <w:t>This option scored highest in the evaluation scoring exercise.</w:t>
            </w:r>
          </w:p>
        </w:tc>
      </w:tr>
    </w:tbl>
    <w:p w14:paraId="6827AF72" w14:textId="77777777" w:rsidR="004C35DC" w:rsidRPr="00283C04" w:rsidRDefault="004C35DC" w:rsidP="004C35DC"/>
    <w:p w14:paraId="504A532B" w14:textId="77777777" w:rsidR="005441C9" w:rsidRDefault="005441C9">
      <w:pPr>
        <w:rPr>
          <w:rFonts w:asciiTheme="majorHAnsi" w:eastAsiaTheme="majorEastAsia" w:hAnsiTheme="majorHAnsi" w:cstheme="majorBidi"/>
          <w:color w:val="2E74B5" w:themeColor="accent1" w:themeShade="BF"/>
          <w:sz w:val="32"/>
          <w:szCs w:val="32"/>
        </w:rPr>
      </w:pPr>
    </w:p>
    <w:p w14:paraId="5FBD0213" w14:textId="77777777" w:rsidR="00015310" w:rsidRDefault="00015310">
      <w:pPr>
        <w:rPr>
          <w:rFonts w:asciiTheme="majorHAnsi" w:eastAsiaTheme="majorEastAsia" w:hAnsiTheme="majorHAnsi" w:cstheme="majorBidi"/>
          <w:color w:val="2E74B5" w:themeColor="accent1" w:themeShade="BF"/>
          <w:sz w:val="32"/>
          <w:szCs w:val="32"/>
        </w:rPr>
      </w:pPr>
      <w:r>
        <w:br w:type="page"/>
      </w:r>
    </w:p>
    <w:p w14:paraId="4E6583D8" w14:textId="5EF7B3E3" w:rsidR="00407DDA" w:rsidRPr="00F63B53" w:rsidRDefault="00BE1E3F" w:rsidP="00566A1D">
      <w:pPr>
        <w:pStyle w:val="Heading1"/>
      </w:pPr>
      <w:bookmarkStart w:id="55" w:name="_Toc388003808"/>
      <w:r>
        <w:lastRenderedPageBreak/>
        <w:t>12</w:t>
      </w:r>
      <w:r w:rsidR="00566A1D">
        <w:t xml:space="preserve">. </w:t>
      </w:r>
      <w:r w:rsidR="00407DDA" w:rsidRPr="00F63B53">
        <w:t xml:space="preserve">Option </w:t>
      </w:r>
      <w:r w:rsidR="00407DDA">
        <w:t>3</w:t>
      </w:r>
      <w:r w:rsidR="00407DDA" w:rsidRPr="00F63B53">
        <w:t xml:space="preserve"> </w:t>
      </w:r>
      <w:r w:rsidR="00566A1D">
        <w:t xml:space="preserve">- Centralise hyper-acute stroke service on the </w:t>
      </w:r>
      <w:r w:rsidR="00407DDA" w:rsidRPr="00407DDA">
        <w:t>DPOW site</w:t>
      </w:r>
      <w:bookmarkEnd w:id="55"/>
    </w:p>
    <w:p w14:paraId="277FCC8A" w14:textId="3252C59E" w:rsidR="00566A1D" w:rsidRDefault="00BE1E3F" w:rsidP="00566A1D">
      <w:pPr>
        <w:pStyle w:val="Heading2"/>
      </w:pPr>
      <w:bookmarkStart w:id="56" w:name="_Toc388003809"/>
      <w:r>
        <w:t>12</w:t>
      </w:r>
      <w:r w:rsidR="00566A1D">
        <w:t>.1 Assumptions</w:t>
      </w:r>
      <w:bookmarkEnd w:id="56"/>
    </w:p>
    <w:p w14:paraId="6CD68027" w14:textId="77777777" w:rsidR="00407DDA" w:rsidRDefault="00407DDA" w:rsidP="00407DDA">
      <w:r>
        <w:t>This option makes the following assumptions:</w:t>
      </w:r>
    </w:p>
    <w:p w14:paraId="7BFF56F1" w14:textId="77777777" w:rsidR="00407DDA" w:rsidRPr="005368F5" w:rsidRDefault="00407DDA"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The </w:t>
      </w:r>
      <w:r>
        <w:rPr>
          <w:rFonts w:asciiTheme="minorHAnsi" w:hAnsiTheme="minorHAnsi"/>
        </w:rPr>
        <w:t>Level 2,3 and 4 service would be moved from SGH to DPOW</w:t>
      </w:r>
    </w:p>
    <w:p w14:paraId="0DB768A5" w14:textId="77777777" w:rsidR="00407DDA" w:rsidRDefault="00407DDA" w:rsidP="00F20227">
      <w:pPr>
        <w:pStyle w:val="ListParagraph"/>
        <w:numPr>
          <w:ilvl w:val="0"/>
          <w:numId w:val="7"/>
        </w:numPr>
        <w:spacing w:line="240" w:lineRule="auto"/>
        <w:rPr>
          <w:rFonts w:asciiTheme="minorHAnsi" w:hAnsiTheme="minorHAnsi"/>
        </w:rPr>
      </w:pPr>
      <w:r>
        <w:rPr>
          <w:rFonts w:asciiTheme="minorHAnsi" w:hAnsiTheme="minorHAnsi"/>
        </w:rPr>
        <w:t>The SGH site would become a Level 3 and 4 service</w:t>
      </w:r>
    </w:p>
    <w:p w14:paraId="5036369E" w14:textId="20610026" w:rsidR="005441C9" w:rsidRPr="005368F5" w:rsidRDefault="00125F3E" w:rsidP="00F20227">
      <w:pPr>
        <w:pStyle w:val="ListParagraph"/>
        <w:numPr>
          <w:ilvl w:val="0"/>
          <w:numId w:val="7"/>
        </w:numPr>
        <w:spacing w:line="240" w:lineRule="auto"/>
        <w:rPr>
          <w:rFonts w:asciiTheme="minorHAnsi" w:hAnsiTheme="minorHAnsi"/>
        </w:rPr>
      </w:pPr>
      <w:r>
        <w:rPr>
          <w:rFonts w:asciiTheme="minorHAnsi" w:hAnsiTheme="minorHAnsi"/>
        </w:rPr>
        <w:t xml:space="preserve">Some </w:t>
      </w:r>
      <w:r w:rsidR="005441C9">
        <w:rPr>
          <w:rFonts w:asciiTheme="minorHAnsi" w:hAnsiTheme="minorHAnsi"/>
        </w:rPr>
        <w:t xml:space="preserve">patient outflows </w:t>
      </w:r>
      <w:r>
        <w:rPr>
          <w:rFonts w:asciiTheme="minorHAnsi" w:hAnsiTheme="minorHAnsi"/>
        </w:rPr>
        <w:t>are assumed</w:t>
      </w:r>
    </w:p>
    <w:p w14:paraId="4ADA1979" w14:textId="77777777" w:rsidR="00407DDA" w:rsidRPr="005368F5" w:rsidRDefault="00407DDA"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Tertiary links would remain for the Level 1 service to HEY.  </w:t>
      </w:r>
    </w:p>
    <w:p w14:paraId="00EDE1F0" w14:textId="36B03335" w:rsidR="00407DDA" w:rsidRDefault="00407DDA" w:rsidP="00407DDA">
      <w:pPr>
        <w:pStyle w:val="ListParagraph"/>
        <w:numPr>
          <w:ilvl w:val="0"/>
          <w:numId w:val="7"/>
        </w:numPr>
        <w:spacing w:line="240" w:lineRule="auto"/>
        <w:rPr>
          <w:rFonts w:asciiTheme="minorHAnsi" w:hAnsiTheme="minorHAnsi"/>
        </w:rPr>
      </w:pPr>
      <w:r w:rsidRPr="005368F5">
        <w:rPr>
          <w:rFonts w:asciiTheme="minorHAnsi" w:hAnsiTheme="minorHAnsi"/>
        </w:rPr>
        <w:t xml:space="preserve">Patient flows to and from the </w:t>
      </w:r>
      <w:r>
        <w:rPr>
          <w:rFonts w:asciiTheme="minorHAnsi" w:hAnsiTheme="minorHAnsi"/>
        </w:rPr>
        <w:t xml:space="preserve">Level 4 </w:t>
      </w:r>
      <w:r w:rsidRPr="005368F5">
        <w:rPr>
          <w:rFonts w:asciiTheme="minorHAnsi" w:hAnsiTheme="minorHAnsi"/>
        </w:rPr>
        <w:t>Goole site for repatriation and rehabilitation would remain unchanged.</w:t>
      </w:r>
    </w:p>
    <w:p w14:paraId="20A93CA9" w14:textId="77777777" w:rsidR="00BE1E3F" w:rsidRPr="00BE1E3F" w:rsidRDefault="00BE1E3F" w:rsidP="00BE1E3F">
      <w:pPr>
        <w:pStyle w:val="ListParagraph"/>
        <w:spacing w:line="240" w:lineRule="auto"/>
        <w:ind w:left="770"/>
        <w:rPr>
          <w:rFonts w:asciiTheme="minorHAnsi" w:hAnsiTheme="minorHAnsi"/>
        </w:rPr>
      </w:pPr>
    </w:p>
    <w:p w14:paraId="41016DF5" w14:textId="28DF0443" w:rsidR="00566A1D" w:rsidRDefault="007121FA" w:rsidP="00566A1D">
      <w:pPr>
        <w:pStyle w:val="Heading2"/>
      </w:pPr>
      <w:bookmarkStart w:id="57" w:name="_Toc388003810"/>
      <w:r>
        <w:t>1</w:t>
      </w:r>
      <w:r w:rsidR="00BE1E3F">
        <w:t>2</w:t>
      </w:r>
      <w:r w:rsidR="00566A1D">
        <w:t>.2 Risks / issues</w:t>
      </w:r>
      <w:bookmarkEnd w:id="57"/>
    </w:p>
    <w:p w14:paraId="6EE42B91" w14:textId="77777777" w:rsidR="00407DDA" w:rsidRDefault="00407DDA" w:rsidP="00407DDA">
      <w:r>
        <w:t>The risks and issues associated with this option are outlined below:</w:t>
      </w:r>
    </w:p>
    <w:p w14:paraId="42683DA1" w14:textId="0F1467DD" w:rsidR="00407DDA" w:rsidRDefault="00FB07C6" w:rsidP="00407DDA">
      <w:pPr>
        <w:pStyle w:val="Heading4"/>
      </w:pPr>
      <w:r>
        <w:t>Table 3</w:t>
      </w:r>
      <w:r w:rsidR="00BE1E3F">
        <w:t>3</w:t>
      </w:r>
      <w:r w:rsidR="00407DDA">
        <w:t xml:space="preserve"> – Risks and issues of option 3 (centralising the hyper-acute stroke service at DPOW)</w:t>
      </w:r>
    </w:p>
    <w:tbl>
      <w:tblPr>
        <w:tblStyle w:val="TableGrid"/>
        <w:tblW w:w="0" w:type="auto"/>
        <w:tblLook w:val="04A0" w:firstRow="1" w:lastRow="0" w:firstColumn="1" w:lastColumn="0" w:noHBand="0" w:noVBand="1"/>
      </w:tblPr>
      <w:tblGrid>
        <w:gridCol w:w="1209"/>
        <w:gridCol w:w="4031"/>
        <w:gridCol w:w="745"/>
        <w:gridCol w:w="3031"/>
      </w:tblGrid>
      <w:tr w:rsidR="00407DDA" w14:paraId="208F8D51" w14:textId="77777777" w:rsidTr="00DC0645">
        <w:trPr>
          <w:cantSplit/>
          <w:tblHeader/>
        </w:trPr>
        <w:tc>
          <w:tcPr>
            <w:tcW w:w="1209" w:type="dxa"/>
            <w:shd w:val="clear" w:color="auto" w:fill="767171" w:themeFill="background2" w:themeFillShade="80"/>
          </w:tcPr>
          <w:p w14:paraId="34112F51" w14:textId="77777777" w:rsidR="00407DDA" w:rsidRPr="00926E74" w:rsidRDefault="00407DDA"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14:paraId="12510A80" w14:textId="77777777" w:rsidR="00407DDA" w:rsidRPr="00926E74" w:rsidRDefault="00407DDA"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14:paraId="4A0C7C55" w14:textId="77777777" w:rsidR="00407DDA" w:rsidRPr="00926E74" w:rsidRDefault="00407DDA"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14:paraId="5C0AACAF" w14:textId="77777777" w:rsidR="00407DDA" w:rsidRPr="00926E74" w:rsidRDefault="00407DDA" w:rsidP="00DC0645">
            <w:pPr>
              <w:ind w:left="-23"/>
              <w:jc w:val="center"/>
              <w:rPr>
                <w:color w:val="FFFFFF" w:themeColor="background1"/>
                <w:sz w:val="18"/>
                <w:szCs w:val="18"/>
              </w:rPr>
            </w:pPr>
            <w:r>
              <w:rPr>
                <w:color w:val="FFFFFF" w:themeColor="background1"/>
                <w:sz w:val="18"/>
                <w:szCs w:val="18"/>
              </w:rPr>
              <w:t>Mitigation</w:t>
            </w:r>
          </w:p>
        </w:tc>
      </w:tr>
      <w:tr w:rsidR="00EF3405" w14:paraId="3A882725" w14:textId="77777777" w:rsidTr="005441C9">
        <w:trPr>
          <w:cantSplit/>
        </w:trPr>
        <w:tc>
          <w:tcPr>
            <w:tcW w:w="1209" w:type="dxa"/>
          </w:tcPr>
          <w:p w14:paraId="3E2D2ACD" w14:textId="77777777" w:rsidR="00EF3405" w:rsidRPr="00BE3329" w:rsidRDefault="00EF3405" w:rsidP="00EF3405">
            <w:pPr>
              <w:rPr>
                <w:sz w:val="18"/>
                <w:szCs w:val="18"/>
              </w:rPr>
            </w:pPr>
            <w:r>
              <w:rPr>
                <w:sz w:val="18"/>
                <w:szCs w:val="18"/>
              </w:rPr>
              <w:t>Quality &amp; safety</w:t>
            </w:r>
          </w:p>
        </w:tc>
        <w:tc>
          <w:tcPr>
            <w:tcW w:w="4031" w:type="dxa"/>
          </w:tcPr>
          <w:p w14:paraId="65CFD429" w14:textId="77777777" w:rsidR="00EF3405" w:rsidRDefault="00EF3405" w:rsidP="00EF3405">
            <w:pPr>
              <w:rPr>
                <w:sz w:val="18"/>
                <w:szCs w:val="18"/>
              </w:rPr>
            </w:pPr>
            <w:r>
              <w:rPr>
                <w:sz w:val="18"/>
                <w:szCs w:val="18"/>
              </w:rPr>
              <w:t>Public may find a centralised service less acceptable.  They have raised concerns over transportation and access if services are moved.</w:t>
            </w:r>
          </w:p>
          <w:p w14:paraId="710B12FE" w14:textId="77777777" w:rsidR="000B71EE" w:rsidRDefault="000B71EE" w:rsidP="00EF3405">
            <w:pPr>
              <w:rPr>
                <w:sz w:val="18"/>
                <w:szCs w:val="18"/>
              </w:rPr>
            </w:pPr>
          </w:p>
          <w:p w14:paraId="50E47BE8" w14:textId="77777777" w:rsidR="000B71EE" w:rsidRPr="00926E74" w:rsidRDefault="000B71EE" w:rsidP="00EF3405">
            <w:pPr>
              <w:rPr>
                <w:sz w:val="18"/>
                <w:szCs w:val="18"/>
              </w:rPr>
            </w:pPr>
            <w:r w:rsidRPr="000B71EE">
              <w:rPr>
                <w:sz w:val="18"/>
                <w:szCs w:val="18"/>
              </w:rPr>
              <w:t xml:space="preserve">However it should be noted that this only applies to the first 72 hours of care, and after that time patients would be repatriated to their local site for rehabilitation and </w:t>
            </w:r>
            <w:proofErr w:type="spellStart"/>
            <w:r w:rsidRPr="000B71EE">
              <w:rPr>
                <w:sz w:val="18"/>
                <w:szCs w:val="18"/>
              </w:rPr>
              <w:t>ongoing</w:t>
            </w:r>
            <w:proofErr w:type="spellEnd"/>
            <w:r w:rsidRPr="000B71EE">
              <w:rPr>
                <w:sz w:val="18"/>
                <w:szCs w:val="18"/>
              </w:rPr>
              <w:t xml:space="preserve"> treatment.</w:t>
            </w:r>
          </w:p>
        </w:tc>
        <w:tc>
          <w:tcPr>
            <w:tcW w:w="745" w:type="dxa"/>
            <w:shd w:val="clear" w:color="auto" w:fill="FFC000"/>
          </w:tcPr>
          <w:p w14:paraId="687240D4" w14:textId="77777777" w:rsidR="00EF3405" w:rsidRPr="00926E74" w:rsidRDefault="00EF3405" w:rsidP="00EF3405">
            <w:pPr>
              <w:ind w:left="34"/>
              <w:jc w:val="center"/>
              <w:rPr>
                <w:sz w:val="18"/>
                <w:szCs w:val="18"/>
              </w:rPr>
            </w:pPr>
            <w:r>
              <w:rPr>
                <w:sz w:val="18"/>
                <w:szCs w:val="18"/>
              </w:rPr>
              <w:t>Amber</w:t>
            </w:r>
          </w:p>
        </w:tc>
        <w:tc>
          <w:tcPr>
            <w:tcW w:w="3031" w:type="dxa"/>
            <w:shd w:val="clear" w:color="auto" w:fill="auto"/>
          </w:tcPr>
          <w:p w14:paraId="022E0526" w14:textId="77777777" w:rsidR="00EF3405" w:rsidRDefault="00EF3405" w:rsidP="00EF3405">
            <w:pPr>
              <w:rPr>
                <w:sz w:val="18"/>
                <w:szCs w:val="18"/>
              </w:rPr>
            </w:pPr>
            <w:r>
              <w:rPr>
                <w:sz w:val="18"/>
                <w:szCs w:val="18"/>
              </w:rPr>
              <w:t>The case for change should be clearly communicated, and the feedback from the large number of patients and public who said they would be happy to travel further for higher quality care.</w:t>
            </w:r>
          </w:p>
        </w:tc>
      </w:tr>
      <w:tr w:rsidR="00EF3405" w14:paraId="6F1F170A" w14:textId="77777777" w:rsidTr="005441C9">
        <w:trPr>
          <w:cantSplit/>
        </w:trPr>
        <w:tc>
          <w:tcPr>
            <w:tcW w:w="1209" w:type="dxa"/>
          </w:tcPr>
          <w:p w14:paraId="145293F5" w14:textId="77777777" w:rsidR="00EF3405" w:rsidRDefault="00EF3405" w:rsidP="00EF340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4031" w:type="dxa"/>
          </w:tcPr>
          <w:p w14:paraId="3F02DC7F" w14:textId="77777777" w:rsidR="00EF3405" w:rsidRDefault="00EF3405" w:rsidP="00EF3405">
            <w:pPr>
              <w:rPr>
                <w:sz w:val="18"/>
                <w:szCs w:val="18"/>
              </w:rPr>
            </w:pPr>
            <w:r w:rsidRPr="00D035D0">
              <w:rPr>
                <w:sz w:val="18"/>
                <w:szCs w:val="18"/>
              </w:rPr>
              <w:t xml:space="preserve">Although both sites had vacancies </w:t>
            </w:r>
            <w:r>
              <w:rPr>
                <w:sz w:val="18"/>
                <w:szCs w:val="18"/>
              </w:rPr>
              <w:t xml:space="preserve">before it was temporarily centralised on the SGH site </w:t>
            </w:r>
            <w:r w:rsidRPr="00D035D0">
              <w:rPr>
                <w:sz w:val="18"/>
                <w:szCs w:val="18"/>
              </w:rPr>
              <w:t>the DPOW site had more difficulty in recruiting and retaining staff</w:t>
            </w:r>
            <w:r>
              <w:rPr>
                <w:sz w:val="18"/>
                <w:szCs w:val="18"/>
              </w:rPr>
              <w:t>.  M</w:t>
            </w:r>
            <w:r w:rsidRPr="00D035D0">
              <w:rPr>
                <w:sz w:val="18"/>
                <w:szCs w:val="18"/>
              </w:rPr>
              <w:t xml:space="preserve">ajority of the trained hyper-acute staff did not wish to move to work at SGH and have since left the organisation.  </w:t>
            </w:r>
            <w:r>
              <w:rPr>
                <w:sz w:val="18"/>
                <w:szCs w:val="18"/>
              </w:rPr>
              <w:t xml:space="preserve"> This may mean that a similar issue would occur whereby </w:t>
            </w:r>
            <w:proofErr w:type="gramStart"/>
            <w:r>
              <w:rPr>
                <w:sz w:val="18"/>
                <w:szCs w:val="18"/>
              </w:rPr>
              <w:t>staff do</w:t>
            </w:r>
            <w:proofErr w:type="gramEnd"/>
            <w:r>
              <w:rPr>
                <w:sz w:val="18"/>
                <w:szCs w:val="18"/>
              </w:rPr>
              <w:t xml:space="preserve"> not wish to move from SGH to DPOW.</w:t>
            </w:r>
          </w:p>
          <w:p w14:paraId="6BD1BA58" w14:textId="77777777" w:rsidR="0072353B" w:rsidRDefault="0072353B" w:rsidP="00EF3405">
            <w:pPr>
              <w:rPr>
                <w:sz w:val="18"/>
                <w:szCs w:val="18"/>
              </w:rPr>
            </w:pPr>
          </w:p>
          <w:p w14:paraId="231EC40A" w14:textId="7D52E892" w:rsidR="0072353B" w:rsidRDefault="0072353B" w:rsidP="00EF3405">
            <w:pPr>
              <w:rPr>
                <w:sz w:val="18"/>
                <w:szCs w:val="18"/>
              </w:rPr>
            </w:pPr>
          </w:p>
        </w:tc>
        <w:tc>
          <w:tcPr>
            <w:tcW w:w="745" w:type="dxa"/>
            <w:shd w:val="clear" w:color="auto" w:fill="FFC000"/>
          </w:tcPr>
          <w:p w14:paraId="6E537D23" w14:textId="77777777" w:rsidR="00EF3405" w:rsidRPr="00926E74" w:rsidRDefault="00EF3405" w:rsidP="00EF3405">
            <w:pPr>
              <w:ind w:left="34"/>
              <w:jc w:val="center"/>
              <w:rPr>
                <w:sz w:val="18"/>
                <w:szCs w:val="18"/>
              </w:rPr>
            </w:pPr>
            <w:r>
              <w:rPr>
                <w:sz w:val="18"/>
                <w:szCs w:val="18"/>
              </w:rPr>
              <w:t>Amber</w:t>
            </w:r>
          </w:p>
        </w:tc>
        <w:tc>
          <w:tcPr>
            <w:tcW w:w="3031" w:type="dxa"/>
            <w:shd w:val="clear" w:color="auto" w:fill="auto"/>
          </w:tcPr>
          <w:p w14:paraId="3C143AC3" w14:textId="477C9B27" w:rsidR="00EF3405" w:rsidRDefault="00EF3405" w:rsidP="00125F3E">
            <w:pPr>
              <w:rPr>
                <w:sz w:val="18"/>
                <w:szCs w:val="18"/>
              </w:rPr>
            </w:pPr>
            <w:r>
              <w:rPr>
                <w:sz w:val="18"/>
                <w:szCs w:val="18"/>
              </w:rPr>
              <w:t>Some staff may be incent</w:t>
            </w:r>
            <w:r w:rsidR="00125F3E">
              <w:rPr>
                <w:sz w:val="18"/>
                <w:szCs w:val="18"/>
              </w:rPr>
              <w:t xml:space="preserve">ivised to move from SGH to DPOW, </w:t>
            </w:r>
            <w:r>
              <w:rPr>
                <w:sz w:val="18"/>
                <w:szCs w:val="18"/>
              </w:rPr>
              <w:t>R&amp;R premiums could be considered.</w:t>
            </w:r>
          </w:p>
        </w:tc>
      </w:tr>
      <w:tr w:rsidR="00125F3E" w14:paraId="19F52291" w14:textId="77777777" w:rsidTr="00D035D0">
        <w:trPr>
          <w:cantSplit/>
        </w:trPr>
        <w:tc>
          <w:tcPr>
            <w:tcW w:w="1209" w:type="dxa"/>
          </w:tcPr>
          <w:p w14:paraId="3AF954A7" w14:textId="7CD79ADC" w:rsidR="00125F3E" w:rsidRDefault="00125F3E" w:rsidP="00EF3405">
            <w:pPr>
              <w:rPr>
                <w:sz w:val="18"/>
                <w:szCs w:val="18"/>
              </w:rPr>
            </w:pPr>
            <w:r>
              <w:rPr>
                <w:sz w:val="18"/>
                <w:szCs w:val="18"/>
              </w:rPr>
              <w:t>Quality &amp; safety</w:t>
            </w:r>
          </w:p>
        </w:tc>
        <w:tc>
          <w:tcPr>
            <w:tcW w:w="4031" w:type="dxa"/>
          </w:tcPr>
          <w:p w14:paraId="0A316A94" w14:textId="345B3907" w:rsidR="00125F3E" w:rsidRPr="00922C4E" w:rsidRDefault="00125F3E" w:rsidP="00125F3E">
            <w:pPr>
              <w:rPr>
                <w:sz w:val="18"/>
                <w:szCs w:val="18"/>
              </w:rPr>
            </w:pPr>
            <w:r>
              <w:rPr>
                <w:sz w:val="18"/>
                <w:szCs w:val="18"/>
              </w:rPr>
              <w:t>There would need to be significant investment in training and development of staff at DPOW to support this service change.  There is a risk that staff at SGH who have been skilled up to provide hyper-acute care would become disillusio</w:t>
            </w:r>
            <w:r w:rsidR="00C62E83">
              <w:rPr>
                <w:sz w:val="18"/>
                <w:szCs w:val="18"/>
              </w:rPr>
              <w:t>ned and leave the organisation.</w:t>
            </w:r>
          </w:p>
        </w:tc>
        <w:tc>
          <w:tcPr>
            <w:tcW w:w="745" w:type="dxa"/>
            <w:shd w:val="clear" w:color="auto" w:fill="92D050"/>
          </w:tcPr>
          <w:p w14:paraId="24D2766D" w14:textId="77777777" w:rsidR="00125F3E" w:rsidRDefault="00125F3E" w:rsidP="00EF3405">
            <w:pPr>
              <w:ind w:left="34"/>
              <w:jc w:val="center"/>
              <w:rPr>
                <w:sz w:val="18"/>
                <w:szCs w:val="18"/>
              </w:rPr>
            </w:pPr>
          </w:p>
        </w:tc>
        <w:tc>
          <w:tcPr>
            <w:tcW w:w="3031" w:type="dxa"/>
            <w:shd w:val="clear" w:color="auto" w:fill="auto"/>
          </w:tcPr>
          <w:p w14:paraId="19D9E044" w14:textId="77777777" w:rsidR="00C62E83" w:rsidRDefault="00125F3E" w:rsidP="00EF3405">
            <w:pPr>
              <w:ind w:left="34"/>
              <w:rPr>
                <w:sz w:val="18"/>
                <w:szCs w:val="18"/>
              </w:rPr>
            </w:pPr>
            <w:r>
              <w:rPr>
                <w:sz w:val="18"/>
                <w:szCs w:val="18"/>
              </w:rPr>
              <w:t xml:space="preserve">Staff from the SGH site could </w:t>
            </w:r>
            <w:r w:rsidR="00C62E83">
              <w:rPr>
                <w:sz w:val="18"/>
                <w:szCs w:val="18"/>
              </w:rPr>
              <w:t>be offered positions in the DPOW site.</w:t>
            </w:r>
          </w:p>
          <w:p w14:paraId="1F6E01B8" w14:textId="77777777" w:rsidR="00C62E83" w:rsidRDefault="00C62E83" w:rsidP="00EF3405">
            <w:pPr>
              <w:ind w:left="34"/>
              <w:rPr>
                <w:sz w:val="18"/>
                <w:szCs w:val="18"/>
              </w:rPr>
            </w:pPr>
          </w:p>
          <w:p w14:paraId="3915F217" w14:textId="5A44C1AA" w:rsidR="00125F3E" w:rsidRDefault="00C62E83" w:rsidP="00EF3405">
            <w:pPr>
              <w:ind w:left="34"/>
              <w:rPr>
                <w:sz w:val="18"/>
                <w:szCs w:val="18"/>
              </w:rPr>
            </w:pPr>
            <w:r>
              <w:rPr>
                <w:sz w:val="18"/>
                <w:szCs w:val="18"/>
              </w:rPr>
              <w:t xml:space="preserve">SGH staff could </w:t>
            </w:r>
            <w:r w:rsidR="00125F3E">
              <w:rPr>
                <w:sz w:val="18"/>
                <w:szCs w:val="18"/>
              </w:rPr>
              <w:t>support with training and coaching.</w:t>
            </w:r>
          </w:p>
        </w:tc>
      </w:tr>
      <w:tr w:rsidR="00EF3405" w14:paraId="2547F564" w14:textId="77777777" w:rsidTr="00D035D0">
        <w:trPr>
          <w:cantSplit/>
        </w:trPr>
        <w:tc>
          <w:tcPr>
            <w:tcW w:w="1209" w:type="dxa"/>
          </w:tcPr>
          <w:p w14:paraId="16C3D06C" w14:textId="567D4933" w:rsidR="00EF3405" w:rsidRPr="006C33F1" w:rsidRDefault="00EF3405" w:rsidP="00EF3405">
            <w:pPr>
              <w:rPr>
                <w:sz w:val="18"/>
                <w:szCs w:val="18"/>
              </w:rPr>
            </w:pPr>
            <w:r>
              <w:rPr>
                <w:sz w:val="18"/>
                <w:szCs w:val="18"/>
              </w:rPr>
              <w:t>Access</w:t>
            </w:r>
          </w:p>
        </w:tc>
        <w:tc>
          <w:tcPr>
            <w:tcW w:w="4031" w:type="dxa"/>
          </w:tcPr>
          <w:p w14:paraId="711F8763" w14:textId="77777777" w:rsidR="00EF3405" w:rsidRPr="00922C4E" w:rsidRDefault="00EF3405" w:rsidP="00EF3405">
            <w:pPr>
              <w:rPr>
                <w:sz w:val="18"/>
                <w:szCs w:val="18"/>
              </w:rPr>
            </w:pPr>
            <w:r w:rsidRPr="00922C4E">
              <w:rPr>
                <w:sz w:val="18"/>
                <w:szCs w:val="18"/>
              </w:rPr>
              <w:t xml:space="preserve">If the service were </w:t>
            </w:r>
            <w:r>
              <w:rPr>
                <w:sz w:val="18"/>
                <w:szCs w:val="18"/>
              </w:rPr>
              <w:t>centralised permanently on the DPOW</w:t>
            </w:r>
            <w:r w:rsidRPr="00922C4E">
              <w:rPr>
                <w:sz w:val="18"/>
                <w:szCs w:val="18"/>
              </w:rPr>
              <w:t xml:space="preserve"> site this would incur additional travel time</w:t>
            </w:r>
            <w:r>
              <w:rPr>
                <w:sz w:val="18"/>
                <w:szCs w:val="18"/>
              </w:rPr>
              <w:t xml:space="preserve"> (on top of the existing travel time)</w:t>
            </w:r>
            <w:r w:rsidRPr="00922C4E">
              <w:rPr>
                <w:sz w:val="18"/>
                <w:szCs w:val="18"/>
              </w:rPr>
              <w:t xml:space="preserve"> as follows:</w:t>
            </w:r>
          </w:p>
          <w:p w14:paraId="6199DE18" w14:textId="77777777" w:rsidR="00EF3405" w:rsidRPr="00922C4E" w:rsidRDefault="00EF3405" w:rsidP="00EF3405">
            <w:pPr>
              <w:pStyle w:val="ListParagraph"/>
              <w:numPr>
                <w:ilvl w:val="0"/>
                <w:numId w:val="11"/>
              </w:numPr>
              <w:spacing w:line="240" w:lineRule="auto"/>
              <w:rPr>
                <w:rFonts w:asciiTheme="minorHAnsi" w:eastAsiaTheme="minorHAnsi" w:hAnsiTheme="minorHAnsi" w:cstheme="minorBidi"/>
                <w:bCs w:val="0"/>
                <w:sz w:val="18"/>
                <w:szCs w:val="18"/>
                <w:lang w:eastAsia="en-US"/>
              </w:rPr>
            </w:pPr>
            <w:r>
              <w:rPr>
                <w:rFonts w:asciiTheme="minorHAnsi" w:eastAsiaTheme="minorHAnsi" w:hAnsiTheme="minorHAnsi" w:cstheme="minorBidi"/>
                <w:bCs w:val="0"/>
                <w:sz w:val="18"/>
                <w:szCs w:val="18"/>
                <w:lang w:eastAsia="en-US"/>
              </w:rPr>
              <w:t>+4</w:t>
            </w:r>
            <w:r w:rsidRPr="00922C4E">
              <w:rPr>
                <w:rFonts w:asciiTheme="minorHAnsi" w:eastAsiaTheme="minorHAnsi" w:hAnsiTheme="minorHAnsi" w:cstheme="minorBidi"/>
                <w:bCs w:val="0"/>
                <w:sz w:val="18"/>
                <w:szCs w:val="18"/>
                <w:lang w:eastAsia="en-US"/>
              </w:rPr>
              <w:t xml:space="preserve"> minutes for blue light</w:t>
            </w:r>
          </w:p>
          <w:p w14:paraId="66EA25BE" w14:textId="77777777" w:rsidR="00EF3405" w:rsidRPr="00922C4E" w:rsidRDefault="00EF3405" w:rsidP="00EF3405">
            <w:pPr>
              <w:pStyle w:val="ListParagraph"/>
              <w:numPr>
                <w:ilvl w:val="0"/>
                <w:numId w:val="11"/>
              </w:numPr>
              <w:spacing w:line="240" w:lineRule="auto"/>
              <w:rPr>
                <w:rFonts w:asciiTheme="minorHAnsi" w:eastAsiaTheme="minorHAnsi" w:hAnsiTheme="minorHAnsi" w:cstheme="minorBidi"/>
                <w:bCs w:val="0"/>
                <w:sz w:val="18"/>
                <w:szCs w:val="18"/>
                <w:lang w:eastAsia="en-US"/>
              </w:rPr>
            </w:pPr>
            <w:r>
              <w:rPr>
                <w:rFonts w:asciiTheme="minorHAnsi" w:eastAsiaTheme="minorHAnsi" w:hAnsiTheme="minorHAnsi" w:cstheme="minorBidi"/>
                <w:bCs w:val="0"/>
                <w:sz w:val="18"/>
                <w:szCs w:val="18"/>
                <w:lang w:eastAsia="en-US"/>
              </w:rPr>
              <w:t xml:space="preserve">+6 </w:t>
            </w:r>
            <w:r w:rsidRPr="00922C4E">
              <w:rPr>
                <w:rFonts w:asciiTheme="minorHAnsi" w:eastAsiaTheme="minorHAnsi" w:hAnsiTheme="minorHAnsi" w:cstheme="minorBidi"/>
                <w:bCs w:val="0"/>
                <w:sz w:val="18"/>
                <w:szCs w:val="18"/>
                <w:lang w:eastAsia="en-US"/>
              </w:rPr>
              <w:t>minutes for by car</w:t>
            </w:r>
          </w:p>
          <w:p w14:paraId="3FB6E0DC" w14:textId="77777777" w:rsidR="00EF3405" w:rsidRPr="00922C4E" w:rsidRDefault="00EF3405" w:rsidP="00EF3405">
            <w:pPr>
              <w:pStyle w:val="ListParagraph"/>
              <w:numPr>
                <w:ilvl w:val="0"/>
                <w:numId w:val="11"/>
              </w:numPr>
              <w:spacing w:line="240" w:lineRule="auto"/>
              <w:rPr>
                <w:sz w:val="18"/>
                <w:szCs w:val="18"/>
              </w:rPr>
            </w:pPr>
            <w:r w:rsidRPr="00922C4E">
              <w:rPr>
                <w:rFonts w:asciiTheme="minorHAnsi" w:eastAsiaTheme="minorHAnsi" w:hAnsiTheme="minorHAnsi" w:cstheme="minorBidi"/>
                <w:bCs w:val="0"/>
                <w:sz w:val="18"/>
                <w:szCs w:val="18"/>
                <w:lang w:eastAsia="en-US"/>
              </w:rPr>
              <w:t>+</w:t>
            </w:r>
            <w:r>
              <w:rPr>
                <w:rFonts w:asciiTheme="minorHAnsi" w:eastAsiaTheme="minorHAnsi" w:hAnsiTheme="minorHAnsi" w:cstheme="minorBidi"/>
                <w:bCs w:val="0"/>
                <w:sz w:val="18"/>
                <w:szCs w:val="18"/>
                <w:lang w:eastAsia="en-US"/>
              </w:rPr>
              <w:t>12</w:t>
            </w:r>
            <w:r w:rsidRPr="00922C4E">
              <w:rPr>
                <w:rFonts w:asciiTheme="minorHAnsi" w:eastAsiaTheme="minorHAnsi" w:hAnsiTheme="minorHAnsi" w:cstheme="minorBidi"/>
                <w:bCs w:val="0"/>
                <w:sz w:val="18"/>
                <w:szCs w:val="18"/>
                <w:lang w:eastAsia="en-US"/>
              </w:rPr>
              <w:t xml:space="preserve"> minutes for public transport</w:t>
            </w:r>
          </w:p>
        </w:tc>
        <w:tc>
          <w:tcPr>
            <w:tcW w:w="745" w:type="dxa"/>
            <w:shd w:val="clear" w:color="auto" w:fill="92D050"/>
          </w:tcPr>
          <w:p w14:paraId="65DD34E8" w14:textId="77777777" w:rsidR="00EF3405" w:rsidRDefault="00EF3405" w:rsidP="00EF3405">
            <w:pPr>
              <w:ind w:left="34"/>
              <w:jc w:val="center"/>
              <w:rPr>
                <w:sz w:val="18"/>
                <w:szCs w:val="18"/>
              </w:rPr>
            </w:pPr>
            <w:r>
              <w:rPr>
                <w:sz w:val="18"/>
                <w:szCs w:val="18"/>
              </w:rPr>
              <w:t>Amber</w:t>
            </w:r>
          </w:p>
        </w:tc>
        <w:tc>
          <w:tcPr>
            <w:tcW w:w="3031" w:type="dxa"/>
            <w:shd w:val="clear" w:color="auto" w:fill="auto"/>
          </w:tcPr>
          <w:p w14:paraId="72439214" w14:textId="77777777" w:rsidR="00EF3405" w:rsidRDefault="00EF3405" w:rsidP="00EF3405">
            <w:pPr>
              <w:ind w:left="34"/>
              <w:rPr>
                <w:sz w:val="18"/>
                <w:szCs w:val="18"/>
              </w:rPr>
            </w:pPr>
            <w:r>
              <w:rPr>
                <w:sz w:val="18"/>
                <w:szCs w:val="18"/>
              </w:rPr>
              <w:t>Given that most patients arrive by ambulance (blue light) transportation this impact is expected to be minimal.</w:t>
            </w:r>
          </w:p>
        </w:tc>
      </w:tr>
      <w:tr w:rsidR="00EF3405" w14:paraId="6B23A58A" w14:textId="77777777" w:rsidTr="005441C9">
        <w:trPr>
          <w:cantSplit/>
        </w:trPr>
        <w:tc>
          <w:tcPr>
            <w:tcW w:w="1209" w:type="dxa"/>
          </w:tcPr>
          <w:p w14:paraId="549DB500" w14:textId="77777777" w:rsidR="00EF3405" w:rsidRDefault="00EF3405" w:rsidP="00EF3405">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4031" w:type="dxa"/>
          </w:tcPr>
          <w:p w14:paraId="41359944" w14:textId="77777777" w:rsidR="00EF3405" w:rsidRDefault="00EF3405" w:rsidP="00EF3405">
            <w:pPr>
              <w:rPr>
                <w:sz w:val="18"/>
                <w:szCs w:val="18"/>
              </w:rPr>
            </w:pPr>
            <w:r w:rsidRPr="005441C9">
              <w:rPr>
                <w:sz w:val="18"/>
                <w:szCs w:val="18"/>
              </w:rPr>
              <w:t>It is estimated that 66% of the costs incurred in locating the service at SGH could be transferred to DPOW if the site were changed.</w:t>
            </w:r>
            <w:r>
              <w:rPr>
                <w:sz w:val="18"/>
                <w:szCs w:val="18"/>
              </w:rPr>
              <w:t xml:space="preserve"> However the remainder would need to be identified.  Currently commissioners and providers are required to deliver significant cost savings, and this investment may prove to be prohibitive.</w:t>
            </w:r>
          </w:p>
        </w:tc>
        <w:tc>
          <w:tcPr>
            <w:tcW w:w="745" w:type="dxa"/>
            <w:shd w:val="clear" w:color="auto" w:fill="FF0000"/>
          </w:tcPr>
          <w:p w14:paraId="40459E7E" w14:textId="77777777" w:rsidR="00EF3405" w:rsidRDefault="00EF3405" w:rsidP="00EF3405">
            <w:pPr>
              <w:ind w:left="34"/>
              <w:jc w:val="center"/>
              <w:rPr>
                <w:sz w:val="18"/>
                <w:szCs w:val="18"/>
              </w:rPr>
            </w:pPr>
            <w:r>
              <w:rPr>
                <w:sz w:val="18"/>
                <w:szCs w:val="18"/>
              </w:rPr>
              <w:t>Red</w:t>
            </w:r>
          </w:p>
        </w:tc>
        <w:tc>
          <w:tcPr>
            <w:tcW w:w="3031" w:type="dxa"/>
            <w:shd w:val="clear" w:color="auto" w:fill="auto"/>
          </w:tcPr>
          <w:p w14:paraId="49DE2AFA" w14:textId="77777777" w:rsidR="00EF3405" w:rsidRDefault="00EF3405" w:rsidP="00EF3405">
            <w:pPr>
              <w:ind w:left="34"/>
              <w:rPr>
                <w:sz w:val="18"/>
                <w:szCs w:val="18"/>
              </w:rPr>
            </w:pPr>
            <w:r>
              <w:rPr>
                <w:sz w:val="18"/>
                <w:szCs w:val="18"/>
              </w:rPr>
              <w:t>None identified.</w:t>
            </w:r>
          </w:p>
        </w:tc>
      </w:tr>
      <w:tr w:rsidR="00EF3405" w14:paraId="7E70BB1B" w14:textId="77777777" w:rsidTr="00D612F7">
        <w:trPr>
          <w:cantSplit/>
        </w:trPr>
        <w:tc>
          <w:tcPr>
            <w:tcW w:w="1209" w:type="dxa"/>
          </w:tcPr>
          <w:p w14:paraId="51928E7A" w14:textId="77777777" w:rsidR="00EF3405" w:rsidRPr="00D612F7" w:rsidRDefault="00EF3405" w:rsidP="00EF3405">
            <w:pPr>
              <w:rPr>
                <w:sz w:val="18"/>
                <w:szCs w:val="18"/>
              </w:rPr>
            </w:pPr>
            <w:r>
              <w:rPr>
                <w:sz w:val="18"/>
                <w:szCs w:val="18"/>
              </w:rPr>
              <w:lastRenderedPageBreak/>
              <w:t>Deliverability</w:t>
            </w:r>
          </w:p>
        </w:tc>
        <w:tc>
          <w:tcPr>
            <w:tcW w:w="4031" w:type="dxa"/>
          </w:tcPr>
          <w:p w14:paraId="4CE1DE97" w14:textId="2949BB4C" w:rsidR="00EF3405" w:rsidRPr="005441C9" w:rsidRDefault="00EF3405" w:rsidP="00C62E83">
            <w:pPr>
              <w:rPr>
                <w:sz w:val="18"/>
                <w:szCs w:val="18"/>
              </w:rPr>
            </w:pPr>
            <w:r w:rsidRPr="00D612F7">
              <w:rPr>
                <w:sz w:val="18"/>
                <w:szCs w:val="18"/>
              </w:rPr>
              <w:t>The projections for a DPOW located service, based on assumptions from the A&amp;E flows and urgent &amp;</w:t>
            </w:r>
            <w:r>
              <w:rPr>
                <w:sz w:val="18"/>
                <w:szCs w:val="18"/>
              </w:rPr>
              <w:t xml:space="preserve"> acute flows, shows that there c</w:t>
            </w:r>
            <w:r w:rsidRPr="00D612F7">
              <w:rPr>
                <w:sz w:val="18"/>
                <w:szCs w:val="18"/>
              </w:rPr>
              <w:t xml:space="preserve">ould be a </w:t>
            </w:r>
            <w:r w:rsidR="00C62E83">
              <w:rPr>
                <w:sz w:val="18"/>
                <w:szCs w:val="18"/>
              </w:rPr>
              <w:t xml:space="preserve">flow of patients to other sites.   </w:t>
            </w:r>
            <w:r>
              <w:rPr>
                <w:sz w:val="18"/>
                <w:szCs w:val="18"/>
              </w:rPr>
              <w:t>This could impact on the viability of the service both financially and from a quality perspective</w:t>
            </w:r>
            <w:r w:rsidR="00C62E83">
              <w:rPr>
                <w:sz w:val="18"/>
                <w:szCs w:val="18"/>
              </w:rPr>
              <w:t>.  T</w:t>
            </w:r>
            <w:r w:rsidR="0072353B">
              <w:rPr>
                <w:sz w:val="18"/>
                <w:szCs w:val="18"/>
              </w:rPr>
              <w:t>here may not be capacity at hospitals receiving the resulting influx to cope with the increased activity</w:t>
            </w:r>
            <w:r>
              <w:rPr>
                <w:sz w:val="18"/>
                <w:szCs w:val="18"/>
              </w:rPr>
              <w:t>.</w:t>
            </w:r>
          </w:p>
        </w:tc>
        <w:tc>
          <w:tcPr>
            <w:tcW w:w="745" w:type="dxa"/>
            <w:shd w:val="clear" w:color="auto" w:fill="FF0000"/>
          </w:tcPr>
          <w:p w14:paraId="10251409" w14:textId="77777777" w:rsidR="00EF3405" w:rsidRDefault="00EF3405" w:rsidP="00EF3405">
            <w:pPr>
              <w:ind w:left="34"/>
              <w:jc w:val="center"/>
              <w:rPr>
                <w:sz w:val="18"/>
                <w:szCs w:val="18"/>
              </w:rPr>
            </w:pPr>
            <w:r>
              <w:rPr>
                <w:sz w:val="18"/>
                <w:szCs w:val="18"/>
              </w:rPr>
              <w:t>Red</w:t>
            </w:r>
          </w:p>
        </w:tc>
        <w:tc>
          <w:tcPr>
            <w:tcW w:w="3031" w:type="dxa"/>
            <w:shd w:val="clear" w:color="auto" w:fill="auto"/>
          </w:tcPr>
          <w:p w14:paraId="0CA31E25" w14:textId="4418B03F" w:rsidR="00C62E83" w:rsidRDefault="00C62E83" w:rsidP="00EF3405">
            <w:pPr>
              <w:rPr>
                <w:sz w:val="18"/>
                <w:szCs w:val="18"/>
              </w:rPr>
            </w:pPr>
            <w:r>
              <w:rPr>
                <w:sz w:val="18"/>
                <w:szCs w:val="18"/>
              </w:rPr>
              <w:t>Work with the other sites to support a phased roll-out of the service changes to give them time to build capacity.</w:t>
            </w:r>
          </w:p>
          <w:p w14:paraId="797E5430" w14:textId="78858479" w:rsidR="00EF3405" w:rsidRDefault="00EF3405" w:rsidP="00EF3405">
            <w:pPr>
              <w:rPr>
                <w:sz w:val="18"/>
                <w:szCs w:val="18"/>
              </w:rPr>
            </w:pPr>
          </w:p>
        </w:tc>
      </w:tr>
      <w:tr w:rsidR="00EF3405" w14:paraId="730BB1F2" w14:textId="77777777" w:rsidTr="005441C9">
        <w:trPr>
          <w:cantSplit/>
        </w:trPr>
        <w:tc>
          <w:tcPr>
            <w:tcW w:w="1209" w:type="dxa"/>
          </w:tcPr>
          <w:p w14:paraId="45C6FCCF" w14:textId="68C81927" w:rsidR="00EF3405" w:rsidRDefault="00EF3405" w:rsidP="00EF3405">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14:paraId="7DDD70BB" w14:textId="77777777" w:rsidR="00EF3405" w:rsidRPr="00926E74" w:rsidRDefault="00EF3405" w:rsidP="00EF3405">
            <w:pPr>
              <w:rPr>
                <w:sz w:val="18"/>
                <w:szCs w:val="18"/>
              </w:rPr>
            </w:pPr>
            <w:r w:rsidRPr="005441C9">
              <w:rPr>
                <w:sz w:val="18"/>
                <w:szCs w:val="18"/>
              </w:rPr>
              <w:t>DPOW does not currently have any higher dependency, clinically ready unused space, so this would need to be identified and commissioned for use</w:t>
            </w:r>
            <w:r>
              <w:rPr>
                <w:sz w:val="18"/>
                <w:szCs w:val="18"/>
              </w:rPr>
              <w:t xml:space="preserve">.  </w:t>
            </w:r>
          </w:p>
        </w:tc>
        <w:tc>
          <w:tcPr>
            <w:tcW w:w="745" w:type="dxa"/>
            <w:shd w:val="clear" w:color="auto" w:fill="FF0000"/>
          </w:tcPr>
          <w:p w14:paraId="333AA67A" w14:textId="77777777" w:rsidR="00EF3405" w:rsidRDefault="00EF3405" w:rsidP="00EF3405">
            <w:pPr>
              <w:ind w:left="34"/>
              <w:jc w:val="center"/>
              <w:rPr>
                <w:sz w:val="18"/>
                <w:szCs w:val="18"/>
              </w:rPr>
            </w:pPr>
            <w:r>
              <w:rPr>
                <w:sz w:val="18"/>
                <w:szCs w:val="18"/>
              </w:rPr>
              <w:t>Red</w:t>
            </w:r>
          </w:p>
        </w:tc>
        <w:tc>
          <w:tcPr>
            <w:tcW w:w="3031" w:type="dxa"/>
            <w:shd w:val="clear" w:color="auto" w:fill="auto"/>
          </w:tcPr>
          <w:p w14:paraId="6C116990" w14:textId="77777777" w:rsidR="00EF3405" w:rsidRDefault="00EF3405" w:rsidP="00EF3405">
            <w:pPr>
              <w:rPr>
                <w:sz w:val="18"/>
                <w:szCs w:val="18"/>
              </w:rPr>
            </w:pPr>
            <w:r>
              <w:rPr>
                <w:sz w:val="18"/>
                <w:szCs w:val="18"/>
              </w:rPr>
              <w:t>Site reconfiguration plans could be reviewed to determine whether services could move to accommodate the hyper-acute stroke unit.</w:t>
            </w:r>
            <w:r w:rsidR="0072353B">
              <w:rPr>
                <w:sz w:val="18"/>
                <w:szCs w:val="18"/>
              </w:rPr>
              <w:t xml:space="preserve">  This could easily be identified within the stroke unit as they did provide hyper-acute care until recently.  However, there may not be sufficient capacity or provision with DPOW A&amp;E to manage the increase in activity.</w:t>
            </w:r>
          </w:p>
        </w:tc>
      </w:tr>
      <w:tr w:rsidR="00C62E83" w14:paraId="2F3B4175" w14:textId="77777777" w:rsidTr="005441C9">
        <w:trPr>
          <w:cantSplit/>
        </w:trPr>
        <w:tc>
          <w:tcPr>
            <w:tcW w:w="1209" w:type="dxa"/>
          </w:tcPr>
          <w:p w14:paraId="24BCECF5" w14:textId="0F4AE99E" w:rsidR="00C62E83" w:rsidRDefault="00C62E83" w:rsidP="00EF3405">
            <w:pPr>
              <w:pStyle w:val="ListParagraph"/>
              <w:spacing w:before="0" w:line="240" w:lineRule="auto"/>
              <w:ind w:left="29"/>
              <w:rPr>
                <w:rFonts w:asciiTheme="minorHAnsi" w:hAnsiTheme="minorHAnsi"/>
                <w:sz w:val="18"/>
                <w:szCs w:val="18"/>
              </w:rPr>
            </w:pPr>
            <w:r>
              <w:rPr>
                <w:rFonts w:asciiTheme="minorHAnsi" w:hAnsiTheme="minorHAnsi"/>
                <w:sz w:val="18"/>
                <w:szCs w:val="18"/>
              </w:rPr>
              <w:t>Deliverability</w:t>
            </w:r>
          </w:p>
        </w:tc>
        <w:tc>
          <w:tcPr>
            <w:tcW w:w="4031" w:type="dxa"/>
          </w:tcPr>
          <w:p w14:paraId="7EDB49B2" w14:textId="47F10A25" w:rsidR="00C62E83" w:rsidRPr="005441C9" w:rsidRDefault="00C62E83" w:rsidP="00EF3405">
            <w:pPr>
              <w:rPr>
                <w:sz w:val="18"/>
                <w:szCs w:val="18"/>
              </w:rPr>
            </w:pPr>
            <w:r>
              <w:rPr>
                <w:sz w:val="18"/>
                <w:szCs w:val="18"/>
              </w:rPr>
              <w:t>The impact of DPOW A&amp;E and DPOW diagnostics would be significant with staffing and other resource implications.</w:t>
            </w:r>
          </w:p>
        </w:tc>
        <w:tc>
          <w:tcPr>
            <w:tcW w:w="745" w:type="dxa"/>
            <w:shd w:val="clear" w:color="auto" w:fill="FF0000"/>
          </w:tcPr>
          <w:p w14:paraId="3DA71D13" w14:textId="022E2839" w:rsidR="00C62E83" w:rsidRDefault="00C62E83" w:rsidP="00EF3405">
            <w:pPr>
              <w:ind w:left="34"/>
              <w:jc w:val="center"/>
              <w:rPr>
                <w:sz w:val="18"/>
                <w:szCs w:val="18"/>
              </w:rPr>
            </w:pPr>
            <w:r>
              <w:rPr>
                <w:sz w:val="18"/>
                <w:szCs w:val="18"/>
              </w:rPr>
              <w:t>Red</w:t>
            </w:r>
          </w:p>
        </w:tc>
        <w:tc>
          <w:tcPr>
            <w:tcW w:w="3031" w:type="dxa"/>
            <w:shd w:val="clear" w:color="auto" w:fill="auto"/>
          </w:tcPr>
          <w:p w14:paraId="4F13373F" w14:textId="3FC9C330" w:rsidR="00C62E83" w:rsidRDefault="00C62E83" w:rsidP="00EF3405">
            <w:pPr>
              <w:rPr>
                <w:sz w:val="18"/>
                <w:szCs w:val="18"/>
              </w:rPr>
            </w:pPr>
            <w:r>
              <w:rPr>
                <w:sz w:val="18"/>
                <w:szCs w:val="18"/>
              </w:rPr>
              <w:t xml:space="preserve">These services would need to be geared up to support the extra activity going through.  </w:t>
            </w:r>
          </w:p>
        </w:tc>
      </w:tr>
    </w:tbl>
    <w:p w14:paraId="22B67BD7" w14:textId="77777777" w:rsidR="00407DDA" w:rsidRDefault="00407DDA" w:rsidP="00407DDA"/>
    <w:p w14:paraId="4DB9A260" w14:textId="08C22C8F" w:rsidR="00566A1D" w:rsidRDefault="00BE1E3F" w:rsidP="00566A1D">
      <w:pPr>
        <w:pStyle w:val="Heading2"/>
      </w:pPr>
      <w:bookmarkStart w:id="58" w:name="_Toc388003811"/>
      <w:r>
        <w:t>12</w:t>
      </w:r>
      <w:r w:rsidR="00566A1D">
        <w:t>.3 Benefits</w:t>
      </w:r>
      <w:bookmarkEnd w:id="58"/>
    </w:p>
    <w:p w14:paraId="65970A59" w14:textId="77777777" w:rsidR="00407DDA" w:rsidRDefault="00407DDA" w:rsidP="00407DDA">
      <w:r>
        <w:t>Benefits of this option are shown below:</w:t>
      </w:r>
    </w:p>
    <w:p w14:paraId="6E74F17D" w14:textId="14B8E306" w:rsidR="00407DDA" w:rsidRPr="00FA282E" w:rsidRDefault="00FB07C6" w:rsidP="00407DDA">
      <w:pPr>
        <w:pStyle w:val="Heading4"/>
      </w:pPr>
      <w:r>
        <w:t>Table 3</w:t>
      </w:r>
      <w:r w:rsidR="00BE1E3F">
        <w:t>4</w:t>
      </w:r>
      <w:r w:rsidR="00407DDA">
        <w:t xml:space="preserve"> – Benefits of option 3 (centralising the hyper-acute stroke service at DPOW)</w:t>
      </w:r>
    </w:p>
    <w:tbl>
      <w:tblPr>
        <w:tblStyle w:val="TableGrid"/>
        <w:tblW w:w="0" w:type="auto"/>
        <w:tblLook w:val="04A0" w:firstRow="1" w:lastRow="0" w:firstColumn="1" w:lastColumn="0" w:noHBand="0" w:noVBand="1"/>
      </w:tblPr>
      <w:tblGrid>
        <w:gridCol w:w="1158"/>
        <w:gridCol w:w="7626"/>
      </w:tblGrid>
      <w:tr w:rsidR="00407DDA" w:rsidRPr="00926E74" w14:paraId="6F86AB37" w14:textId="77777777" w:rsidTr="00DC0645">
        <w:trPr>
          <w:cantSplit/>
          <w:tblHeader/>
        </w:trPr>
        <w:tc>
          <w:tcPr>
            <w:tcW w:w="1158" w:type="dxa"/>
            <w:shd w:val="clear" w:color="auto" w:fill="767171" w:themeFill="background2" w:themeFillShade="80"/>
          </w:tcPr>
          <w:p w14:paraId="17613D9A" w14:textId="77777777" w:rsidR="00407DDA" w:rsidRPr="00926E74" w:rsidRDefault="00407DDA" w:rsidP="00DC0645">
            <w:pPr>
              <w:rPr>
                <w:color w:val="FFFFFF" w:themeColor="background1"/>
                <w:sz w:val="18"/>
                <w:szCs w:val="18"/>
              </w:rPr>
            </w:pPr>
            <w:r>
              <w:rPr>
                <w:color w:val="FFFFFF" w:themeColor="background1"/>
                <w:sz w:val="18"/>
                <w:szCs w:val="18"/>
              </w:rPr>
              <w:t>Category</w:t>
            </w:r>
          </w:p>
        </w:tc>
        <w:tc>
          <w:tcPr>
            <w:tcW w:w="7626" w:type="dxa"/>
            <w:shd w:val="clear" w:color="auto" w:fill="767171" w:themeFill="background2" w:themeFillShade="80"/>
          </w:tcPr>
          <w:p w14:paraId="0884F3B9" w14:textId="77777777" w:rsidR="00407DDA" w:rsidRPr="00926E74" w:rsidRDefault="00407DDA" w:rsidP="00DC0645">
            <w:pPr>
              <w:rPr>
                <w:color w:val="FFFFFF" w:themeColor="background1"/>
                <w:sz w:val="18"/>
                <w:szCs w:val="18"/>
              </w:rPr>
            </w:pPr>
            <w:r>
              <w:rPr>
                <w:color w:val="FFFFFF" w:themeColor="background1"/>
                <w:sz w:val="18"/>
                <w:szCs w:val="18"/>
              </w:rPr>
              <w:t>Benefit</w:t>
            </w:r>
          </w:p>
        </w:tc>
      </w:tr>
      <w:tr w:rsidR="00650C4B" w:rsidRPr="00926E74" w14:paraId="18BFEEFB" w14:textId="77777777" w:rsidTr="00DC0645">
        <w:trPr>
          <w:cantSplit/>
        </w:trPr>
        <w:tc>
          <w:tcPr>
            <w:tcW w:w="1158" w:type="dxa"/>
          </w:tcPr>
          <w:p w14:paraId="1C6340DD" w14:textId="77777777" w:rsidR="00650C4B" w:rsidRPr="00BE3329" w:rsidRDefault="00650C4B" w:rsidP="00650C4B">
            <w:pPr>
              <w:rPr>
                <w:sz w:val="18"/>
                <w:szCs w:val="18"/>
              </w:rPr>
            </w:pPr>
            <w:r>
              <w:rPr>
                <w:sz w:val="18"/>
                <w:szCs w:val="18"/>
              </w:rPr>
              <w:t>Quality &amp; safety</w:t>
            </w:r>
          </w:p>
        </w:tc>
        <w:tc>
          <w:tcPr>
            <w:tcW w:w="7626" w:type="dxa"/>
          </w:tcPr>
          <w:p w14:paraId="26BC16B5" w14:textId="77777777" w:rsidR="00650C4B" w:rsidRPr="00926E74" w:rsidRDefault="00650C4B" w:rsidP="00331D42">
            <w:pPr>
              <w:rPr>
                <w:sz w:val="18"/>
                <w:szCs w:val="18"/>
              </w:rPr>
            </w:pPr>
            <w:r>
              <w:rPr>
                <w:sz w:val="18"/>
                <w:szCs w:val="18"/>
              </w:rPr>
              <w:t xml:space="preserve">Centralisation of the service onto the SGH site has proven that a centralised model will deliver improvements to the quality and safety of the service.   Hyper-acute stroke care including thrombolysis is now available 24/7 and </w:t>
            </w:r>
            <w:r w:rsidR="00331D42">
              <w:rPr>
                <w:sz w:val="18"/>
                <w:szCs w:val="18"/>
              </w:rPr>
              <w:t xml:space="preserve">the majority of </w:t>
            </w:r>
            <w:r>
              <w:rPr>
                <w:sz w:val="18"/>
                <w:szCs w:val="18"/>
              </w:rPr>
              <w:t>patients diagnosed with stroke are now treated on a stroke ward, and this should be p</w:t>
            </w:r>
            <w:r w:rsidR="000B71EE">
              <w:rPr>
                <w:sz w:val="18"/>
                <w:szCs w:val="18"/>
              </w:rPr>
              <w:t>ossible to be replicated on any</w:t>
            </w:r>
            <w:r>
              <w:rPr>
                <w:sz w:val="18"/>
                <w:szCs w:val="18"/>
              </w:rPr>
              <w:t xml:space="preserve"> DPOW site</w:t>
            </w:r>
            <w:r w:rsidR="00D035D0">
              <w:rPr>
                <w:sz w:val="18"/>
                <w:szCs w:val="18"/>
              </w:rPr>
              <w:t xml:space="preserve"> if the capacity and capability challenges can be met</w:t>
            </w:r>
            <w:r>
              <w:rPr>
                <w:sz w:val="18"/>
                <w:szCs w:val="18"/>
              </w:rPr>
              <w:t>.</w:t>
            </w:r>
          </w:p>
        </w:tc>
      </w:tr>
      <w:tr w:rsidR="00650C4B" w14:paraId="025BCA41" w14:textId="77777777" w:rsidTr="00DC0645">
        <w:trPr>
          <w:cantSplit/>
        </w:trPr>
        <w:tc>
          <w:tcPr>
            <w:tcW w:w="1158" w:type="dxa"/>
          </w:tcPr>
          <w:p w14:paraId="163FC2C4" w14:textId="77777777" w:rsidR="00650C4B" w:rsidRDefault="00650C4B" w:rsidP="00650C4B">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7626" w:type="dxa"/>
          </w:tcPr>
          <w:p w14:paraId="271F99CB" w14:textId="77777777" w:rsidR="00650C4B" w:rsidRDefault="00650C4B" w:rsidP="00650C4B">
            <w:pPr>
              <w:rPr>
                <w:sz w:val="18"/>
                <w:szCs w:val="18"/>
              </w:rPr>
            </w:pPr>
            <w:r w:rsidRPr="006C33F1">
              <w:rPr>
                <w:sz w:val="18"/>
                <w:szCs w:val="18"/>
              </w:rPr>
              <w:t>A more specialist site configuration fits with the national direction of travel for hyper-acute stroke services which has been designed t</w:t>
            </w:r>
            <w:r>
              <w:rPr>
                <w:sz w:val="18"/>
                <w:szCs w:val="18"/>
              </w:rPr>
              <w:t>o improve quality and outcomes.  This should contribute to a much improved peer review process (which will take place in June 2014).</w:t>
            </w:r>
          </w:p>
        </w:tc>
      </w:tr>
      <w:tr w:rsidR="00650C4B" w14:paraId="07637B55" w14:textId="77777777" w:rsidTr="00DC0645">
        <w:trPr>
          <w:cantSplit/>
        </w:trPr>
        <w:tc>
          <w:tcPr>
            <w:tcW w:w="1158" w:type="dxa"/>
          </w:tcPr>
          <w:p w14:paraId="166ADA5C" w14:textId="77777777" w:rsidR="00650C4B" w:rsidRPr="00D035D0" w:rsidRDefault="00D035D0" w:rsidP="00D035D0">
            <w:pPr>
              <w:rPr>
                <w:sz w:val="18"/>
                <w:szCs w:val="18"/>
              </w:rPr>
            </w:pPr>
            <w:r>
              <w:rPr>
                <w:sz w:val="18"/>
                <w:szCs w:val="18"/>
              </w:rPr>
              <w:t>Access</w:t>
            </w:r>
          </w:p>
        </w:tc>
        <w:tc>
          <w:tcPr>
            <w:tcW w:w="7626" w:type="dxa"/>
          </w:tcPr>
          <w:p w14:paraId="1C47BE7D" w14:textId="77777777" w:rsidR="00650C4B" w:rsidRDefault="00D035D0" w:rsidP="00D035D0">
            <w:pPr>
              <w:rPr>
                <w:sz w:val="18"/>
                <w:szCs w:val="18"/>
              </w:rPr>
            </w:pPr>
            <w:r w:rsidRPr="00D035D0">
              <w:rPr>
                <w:sz w:val="18"/>
                <w:szCs w:val="18"/>
              </w:rPr>
              <w:t xml:space="preserve">The </w:t>
            </w:r>
            <w:r>
              <w:rPr>
                <w:sz w:val="18"/>
                <w:szCs w:val="18"/>
              </w:rPr>
              <w:t>Grimsby are</w:t>
            </w:r>
            <w:r w:rsidR="00331D42">
              <w:rPr>
                <w:sz w:val="18"/>
                <w:szCs w:val="18"/>
              </w:rPr>
              <w:t>a</w:t>
            </w:r>
            <w:r>
              <w:rPr>
                <w:sz w:val="18"/>
                <w:szCs w:val="18"/>
              </w:rPr>
              <w:t xml:space="preserve"> </w:t>
            </w:r>
            <w:r w:rsidRPr="00D035D0">
              <w:rPr>
                <w:sz w:val="18"/>
                <w:szCs w:val="18"/>
              </w:rPr>
              <w:t>has higher numbers of deprived people and people on low incomes, therefore this option could be considered to offer l</w:t>
            </w:r>
            <w:r>
              <w:rPr>
                <w:sz w:val="18"/>
                <w:szCs w:val="18"/>
              </w:rPr>
              <w:t>ess travel impact on those individuals.  However support with travel costs is available for certain people that meet the criteria for subsidy or refund.</w:t>
            </w:r>
          </w:p>
        </w:tc>
      </w:tr>
    </w:tbl>
    <w:p w14:paraId="0E7F2F05" w14:textId="77777777" w:rsidR="00407DDA" w:rsidRDefault="00407DDA" w:rsidP="00D02532"/>
    <w:p w14:paraId="403B7CB4" w14:textId="18CC8955" w:rsidR="00D035D0" w:rsidRDefault="00BE1E3F" w:rsidP="00D035D0">
      <w:pPr>
        <w:pStyle w:val="Heading2"/>
      </w:pPr>
      <w:bookmarkStart w:id="59" w:name="_Toc388003812"/>
      <w:r>
        <w:t>12</w:t>
      </w:r>
      <w:r w:rsidR="00D035D0">
        <w:t>.4 Equality Impact Assessment</w:t>
      </w:r>
      <w:bookmarkEnd w:id="59"/>
    </w:p>
    <w:p w14:paraId="452BCD79" w14:textId="77777777" w:rsidR="00D035D0" w:rsidRDefault="00D035D0" w:rsidP="00D035D0">
      <w:r>
        <w:t>The impact on people with protected characteristics can be seen below:</w:t>
      </w:r>
    </w:p>
    <w:p w14:paraId="4F027B46" w14:textId="69F4DB86" w:rsidR="00D035D0" w:rsidRDefault="00FB07C6" w:rsidP="00BE1E3F">
      <w:pPr>
        <w:pStyle w:val="Heading4"/>
      </w:pPr>
      <w:r>
        <w:t>Table 3</w:t>
      </w:r>
      <w:r w:rsidR="00BE1E3F">
        <w:t>5</w:t>
      </w:r>
      <w:r w:rsidR="00D035D0">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BE1E3F" w:rsidRPr="00283C04" w14:paraId="409365ED" w14:textId="77777777" w:rsidTr="00E032BF">
        <w:tc>
          <w:tcPr>
            <w:tcW w:w="1413" w:type="dxa"/>
            <w:shd w:val="clear" w:color="auto" w:fill="767171" w:themeFill="background2" w:themeFillShade="80"/>
          </w:tcPr>
          <w:p w14:paraId="590CA4E0" w14:textId="77777777" w:rsidR="00BE1E3F" w:rsidRPr="00283C04" w:rsidRDefault="00BE1E3F" w:rsidP="00E032BF">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14:paraId="551E111F" w14:textId="77777777" w:rsidR="00BE1E3F" w:rsidRPr="00283C04" w:rsidRDefault="00BE1E3F" w:rsidP="00E032BF">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14:paraId="7D83B3BD" w14:textId="77777777" w:rsidR="00BE1E3F" w:rsidRPr="00283C04" w:rsidRDefault="00BE1E3F" w:rsidP="00E032BF">
            <w:pPr>
              <w:rPr>
                <w:color w:val="FFFFFF" w:themeColor="background1"/>
                <w:sz w:val="18"/>
                <w:szCs w:val="18"/>
              </w:rPr>
            </w:pPr>
            <w:r w:rsidRPr="00283C04">
              <w:rPr>
                <w:color w:val="FFFFFF" w:themeColor="background1"/>
                <w:sz w:val="18"/>
                <w:szCs w:val="18"/>
              </w:rPr>
              <w:t>Nature of impact</w:t>
            </w:r>
          </w:p>
        </w:tc>
      </w:tr>
      <w:tr w:rsidR="00BE1E3F" w:rsidRPr="00283C04" w14:paraId="2F15C946" w14:textId="77777777" w:rsidTr="00E032BF">
        <w:tc>
          <w:tcPr>
            <w:tcW w:w="1413" w:type="dxa"/>
          </w:tcPr>
          <w:p w14:paraId="71BA1022" w14:textId="77777777" w:rsidR="00BE1E3F" w:rsidRPr="00283C04" w:rsidRDefault="00BE1E3F" w:rsidP="00E032BF">
            <w:pPr>
              <w:rPr>
                <w:sz w:val="18"/>
                <w:szCs w:val="18"/>
              </w:rPr>
            </w:pPr>
            <w:r w:rsidRPr="00283C04">
              <w:rPr>
                <w:sz w:val="18"/>
                <w:szCs w:val="18"/>
              </w:rPr>
              <w:t>Age</w:t>
            </w:r>
          </w:p>
        </w:tc>
        <w:tc>
          <w:tcPr>
            <w:tcW w:w="992" w:type="dxa"/>
            <w:shd w:val="clear" w:color="auto" w:fill="FF0000"/>
          </w:tcPr>
          <w:p w14:paraId="0A09DCCB" w14:textId="77777777" w:rsidR="00BE1E3F" w:rsidRPr="00283C04" w:rsidRDefault="00BE1E3F" w:rsidP="00E032BF">
            <w:pPr>
              <w:jc w:val="center"/>
              <w:rPr>
                <w:sz w:val="18"/>
                <w:szCs w:val="18"/>
              </w:rPr>
            </w:pPr>
            <w:r w:rsidRPr="00283C04">
              <w:rPr>
                <w:sz w:val="18"/>
                <w:szCs w:val="18"/>
              </w:rPr>
              <w:t>Negative</w:t>
            </w:r>
          </w:p>
        </w:tc>
        <w:tc>
          <w:tcPr>
            <w:tcW w:w="6662" w:type="dxa"/>
          </w:tcPr>
          <w:p w14:paraId="376815B6" w14:textId="5C7DB85C" w:rsidR="00BE1E3F" w:rsidRPr="00283C04" w:rsidRDefault="00BE1E3F" w:rsidP="00BE1E3F">
            <w:pPr>
              <w:rPr>
                <w:sz w:val="18"/>
                <w:szCs w:val="18"/>
              </w:rPr>
            </w:pPr>
            <w:r w:rsidRPr="004C35DC">
              <w:rPr>
                <w:sz w:val="18"/>
                <w:szCs w:val="18"/>
              </w:rPr>
              <w:t xml:space="preserve">Anyone can have a stroke no matter what age however National Stroke Association states that over age 55, strokes are more prevalent. </w:t>
            </w:r>
            <w:r w:rsidRPr="00BE1E3F">
              <w:rPr>
                <w:sz w:val="18"/>
                <w:szCs w:val="18"/>
              </w:rPr>
              <w:t>North Lincolnshire has 34056 residents between the age of 50-64.There would therefore be a potential risk to residents of North Lincolnshire if the service was centralised at the DPOW site in Grimsby, slightly higher than the risk to North East Lincolnshire, because the overall population is higher.</w:t>
            </w:r>
          </w:p>
        </w:tc>
      </w:tr>
      <w:tr w:rsidR="00BE1E3F" w:rsidRPr="00283C04" w14:paraId="4296CBC0" w14:textId="77777777" w:rsidTr="00E032BF">
        <w:tc>
          <w:tcPr>
            <w:tcW w:w="1413" w:type="dxa"/>
          </w:tcPr>
          <w:p w14:paraId="71D75A51" w14:textId="77777777" w:rsidR="00BE1E3F" w:rsidRPr="00283C04" w:rsidRDefault="00BE1E3F" w:rsidP="00E032BF">
            <w:pPr>
              <w:rPr>
                <w:sz w:val="18"/>
                <w:szCs w:val="18"/>
              </w:rPr>
            </w:pPr>
            <w:r w:rsidRPr="00283C04">
              <w:rPr>
                <w:sz w:val="18"/>
                <w:szCs w:val="18"/>
              </w:rPr>
              <w:t>Disability</w:t>
            </w:r>
          </w:p>
        </w:tc>
        <w:tc>
          <w:tcPr>
            <w:tcW w:w="992" w:type="dxa"/>
            <w:shd w:val="clear" w:color="auto" w:fill="FF0000"/>
          </w:tcPr>
          <w:p w14:paraId="6DB0D819" w14:textId="77777777" w:rsidR="00BE1E3F" w:rsidRPr="00283C04" w:rsidRDefault="00BE1E3F" w:rsidP="00E032BF">
            <w:pPr>
              <w:jc w:val="center"/>
              <w:rPr>
                <w:sz w:val="18"/>
                <w:szCs w:val="18"/>
              </w:rPr>
            </w:pPr>
            <w:r w:rsidRPr="00283C04">
              <w:rPr>
                <w:sz w:val="18"/>
                <w:szCs w:val="18"/>
              </w:rPr>
              <w:t>Negative</w:t>
            </w:r>
          </w:p>
        </w:tc>
        <w:tc>
          <w:tcPr>
            <w:tcW w:w="6662" w:type="dxa"/>
          </w:tcPr>
          <w:p w14:paraId="345F2EE5" w14:textId="54E8336C" w:rsidR="00BE1E3F" w:rsidRPr="00283C04" w:rsidRDefault="00BE1E3F" w:rsidP="00BE1E3F">
            <w:pPr>
              <w:rPr>
                <w:sz w:val="18"/>
                <w:szCs w:val="18"/>
              </w:rPr>
            </w:pPr>
            <w:r w:rsidRPr="00BE1E3F">
              <w:rPr>
                <w:sz w:val="18"/>
                <w:szCs w:val="18"/>
              </w:rPr>
              <w:t>Northern Lincolnshire reports the highest level of Long term conditions sufferers who smoke.  The National Stroke Association states that the risk for stroke doubles when you smoke.  North Lincolnshire has a percentage of 22.9% who are aged 18 and over as smokers, for whom the risk would be higher related to this option, however it is a smaller prop</w:t>
            </w:r>
            <w:r>
              <w:rPr>
                <w:sz w:val="18"/>
                <w:szCs w:val="18"/>
              </w:rPr>
              <w:t xml:space="preserve">ortion of people at risk than </w:t>
            </w:r>
            <w:r w:rsidRPr="00BE1E3F">
              <w:rPr>
                <w:sz w:val="18"/>
                <w:szCs w:val="18"/>
              </w:rPr>
              <w:t xml:space="preserve">option 2 for North East Lincolnshire.  </w:t>
            </w:r>
          </w:p>
        </w:tc>
      </w:tr>
      <w:tr w:rsidR="00BE1E3F" w:rsidRPr="00283C04" w14:paraId="3C9D516F" w14:textId="77777777" w:rsidTr="00E032BF">
        <w:tc>
          <w:tcPr>
            <w:tcW w:w="1413" w:type="dxa"/>
          </w:tcPr>
          <w:p w14:paraId="2E13664F" w14:textId="77777777" w:rsidR="00BE1E3F" w:rsidRPr="00283C04" w:rsidRDefault="00BE1E3F" w:rsidP="00E032BF">
            <w:pPr>
              <w:rPr>
                <w:sz w:val="18"/>
                <w:szCs w:val="18"/>
              </w:rPr>
            </w:pPr>
            <w:r w:rsidRPr="00283C04">
              <w:rPr>
                <w:sz w:val="18"/>
                <w:szCs w:val="18"/>
              </w:rPr>
              <w:t>Gender reassignment</w:t>
            </w:r>
          </w:p>
        </w:tc>
        <w:tc>
          <w:tcPr>
            <w:tcW w:w="992" w:type="dxa"/>
            <w:shd w:val="clear" w:color="auto" w:fill="FFC000"/>
          </w:tcPr>
          <w:p w14:paraId="3948AB35" w14:textId="77777777" w:rsidR="00BE1E3F" w:rsidRPr="00283C04" w:rsidRDefault="00BE1E3F" w:rsidP="00E032BF">
            <w:pPr>
              <w:jc w:val="center"/>
              <w:rPr>
                <w:sz w:val="18"/>
                <w:szCs w:val="18"/>
              </w:rPr>
            </w:pPr>
            <w:r w:rsidRPr="00283C04">
              <w:rPr>
                <w:sz w:val="18"/>
                <w:szCs w:val="18"/>
              </w:rPr>
              <w:t>Neutral</w:t>
            </w:r>
          </w:p>
        </w:tc>
        <w:tc>
          <w:tcPr>
            <w:tcW w:w="6662" w:type="dxa"/>
          </w:tcPr>
          <w:p w14:paraId="33DCE72C" w14:textId="77777777" w:rsidR="00BE1E3F" w:rsidRPr="00283C04" w:rsidRDefault="00BE1E3F"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BE1E3F" w:rsidRPr="00283C04" w14:paraId="4988FBBE" w14:textId="77777777" w:rsidTr="00E032BF">
        <w:tc>
          <w:tcPr>
            <w:tcW w:w="1413" w:type="dxa"/>
          </w:tcPr>
          <w:p w14:paraId="7A49EFFA" w14:textId="77777777" w:rsidR="00BE1E3F" w:rsidRPr="00283C04" w:rsidRDefault="00BE1E3F" w:rsidP="00E032BF">
            <w:pPr>
              <w:rPr>
                <w:sz w:val="18"/>
                <w:szCs w:val="18"/>
              </w:rPr>
            </w:pPr>
            <w:r w:rsidRPr="00283C04">
              <w:rPr>
                <w:sz w:val="18"/>
                <w:szCs w:val="18"/>
              </w:rPr>
              <w:lastRenderedPageBreak/>
              <w:t>Marriage and civil partnership</w:t>
            </w:r>
          </w:p>
        </w:tc>
        <w:tc>
          <w:tcPr>
            <w:tcW w:w="992" w:type="dxa"/>
            <w:shd w:val="clear" w:color="auto" w:fill="FFC000"/>
          </w:tcPr>
          <w:p w14:paraId="0188562A" w14:textId="77777777" w:rsidR="00BE1E3F" w:rsidRPr="00283C04" w:rsidRDefault="00BE1E3F" w:rsidP="00E032BF">
            <w:pPr>
              <w:jc w:val="center"/>
              <w:rPr>
                <w:sz w:val="18"/>
                <w:szCs w:val="18"/>
              </w:rPr>
            </w:pPr>
            <w:r w:rsidRPr="00283C04">
              <w:rPr>
                <w:sz w:val="18"/>
                <w:szCs w:val="18"/>
              </w:rPr>
              <w:t>Neutral</w:t>
            </w:r>
          </w:p>
        </w:tc>
        <w:tc>
          <w:tcPr>
            <w:tcW w:w="6662" w:type="dxa"/>
          </w:tcPr>
          <w:p w14:paraId="665E44F9" w14:textId="77777777" w:rsidR="00BE1E3F" w:rsidRPr="00283C04" w:rsidRDefault="00BE1E3F"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BE1E3F" w:rsidRPr="004C35DC" w14:paraId="6F88EDC8" w14:textId="77777777" w:rsidTr="00E032BF">
        <w:tc>
          <w:tcPr>
            <w:tcW w:w="1413" w:type="dxa"/>
          </w:tcPr>
          <w:p w14:paraId="272E93EC" w14:textId="77777777" w:rsidR="00BE1E3F" w:rsidRPr="00283C04" w:rsidRDefault="00BE1E3F" w:rsidP="00E032BF">
            <w:pPr>
              <w:rPr>
                <w:sz w:val="18"/>
                <w:szCs w:val="18"/>
              </w:rPr>
            </w:pPr>
            <w:r w:rsidRPr="00283C04">
              <w:rPr>
                <w:sz w:val="18"/>
                <w:szCs w:val="18"/>
              </w:rPr>
              <w:t>Pregnancy and maternity</w:t>
            </w:r>
          </w:p>
        </w:tc>
        <w:tc>
          <w:tcPr>
            <w:tcW w:w="992" w:type="dxa"/>
            <w:shd w:val="clear" w:color="auto" w:fill="FFC000"/>
          </w:tcPr>
          <w:p w14:paraId="40ED8DCA" w14:textId="77777777" w:rsidR="00BE1E3F" w:rsidRPr="00283C04" w:rsidRDefault="00BE1E3F" w:rsidP="00E032BF">
            <w:pPr>
              <w:jc w:val="center"/>
              <w:rPr>
                <w:sz w:val="18"/>
                <w:szCs w:val="18"/>
              </w:rPr>
            </w:pPr>
            <w:r w:rsidRPr="00283C04">
              <w:rPr>
                <w:sz w:val="18"/>
                <w:szCs w:val="18"/>
              </w:rPr>
              <w:t>Neutral</w:t>
            </w:r>
          </w:p>
        </w:tc>
        <w:tc>
          <w:tcPr>
            <w:tcW w:w="6662" w:type="dxa"/>
          </w:tcPr>
          <w:p w14:paraId="74655C0A" w14:textId="77777777" w:rsidR="00BE1E3F" w:rsidRPr="004C35DC" w:rsidRDefault="00BE1E3F"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BE1E3F" w:rsidRPr="004C35DC" w14:paraId="59AB6BF7" w14:textId="77777777" w:rsidTr="00015310">
        <w:trPr>
          <w:trHeight w:val="326"/>
        </w:trPr>
        <w:tc>
          <w:tcPr>
            <w:tcW w:w="1413" w:type="dxa"/>
          </w:tcPr>
          <w:p w14:paraId="7316FF20" w14:textId="77777777" w:rsidR="00BE1E3F" w:rsidRPr="00283C04" w:rsidRDefault="00BE1E3F" w:rsidP="00E032BF">
            <w:pPr>
              <w:rPr>
                <w:sz w:val="18"/>
                <w:szCs w:val="18"/>
              </w:rPr>
            </w:pPr>
            <w:r w:rsidRPr="00283C04">
              <w:rPr>
                <w:sz w:val="18"/>
                <w:szCs w:val="18"/>
              </w:rPr>
              <w:t>Race</w:t>
            </w:r>
          </w:p>
        </w:tc>
        <w:tc>
          <w:tcPr>
            <w:tcW w:w="992" w:type="dxa"/>
            <w:shd w:val="clear" w:color="auto" w:fill="FFC000"/>
          </w:tcPr>
          <w:p w14:paraId="54465700" w14:textId="77777777" w:rsidR="00BE1E3F" w:rsidRPr="00283C04" w:rsidRDefault="00BE1E3F" w:rsidP="00E032BF">
            <w:pPr>
              <w:jc w:val="center"/>
              <w:rPr>
                <w:sz w:val="18"/>
                <w:szCs w:val="18"/>
              </w:rPr>
            </w:pPr>
            <w:r w:rsidRPr="00283C04">
              <w:rPr>
                <w:sz w:val="18"/>
                <w:szCs w:val="18"/>
              </w:rPr>
              <w:t>Neutral</w:t>
            </w:r>
          </w:p>
        </w:tc>
        <w:tc>
          <w:tcPr>
            <w:tcW w:w="6662" w:type="dxa"/>
          </w:tcPr>
          <w:p w14:paraId="298475E4" w14:textId="77777777" w:rsidR="00BE1E3F" w:rsidRPr="004C35DC" w:rsidRDefault="00BE1E3F" w:rsidP="00E032BF">
            <w:pPr>
              <w:rPr>
                <w:rFonts w:cs="Arial"/>
                <w:sz w:val="18"/>
                <w:szCs w:val="18"/>
              </w:rPr>
            </w:pPr>
            <w:r w:rsidRPr="004C35DC">
              <w:rPr>
                <w:rFonts w:cs="Arial"/>
                <w:sz w:val="18"/>
                <w:szCs w:val="18"/>
              </w:rPr>
              <w:t xml:space="preserve">Potential negative impact for service users for </w:t>
            </w:r>
            <w:proofErr w:type="gramStart"/>
            <w:r w:rsidRPr="004C35DC">
              <w:rPr>
                <w:rFonts w:cs="Arial"/>
                <w:sz w:val="18"/>
                <w:szCs w:val="18"/>
              </w:rPr>
              <w:t>whom</w:t>
            </w:r>
            <w:proofErr w:type="gramEnd"/>
            <w:r w:rsidRPr="004C35DC">
              <w:rPr>
                <w:rFonts w:cs="Arial"/>
                <w:sz w:val="18"/>
                <w:szCs w:val="18"/>
              </w:rPr>
              <w:t xml:space="preserve"> English is not their first language and may have issues understanding and retaining information about their condition and its future management.</w:t>
            </w:r>
          </w:p>
        </w:tc>
      </w:tr>
      <w:tr w:rsidR="00BE1E3F" w:rsidRPr="004C35DC" w14:paraId="0983ACBE" w14:textId="77777777" w:rsidTr="00E032BF">
        <w:tc>
          <w:tcPr>
            <w:tcW w:w="1413" w:type="dxa"/>
          </w:tcPr>
          <w:p w14:paraId="2059CF27" w14:textId="77777777" w:rsidR="00BE1E3F" w:rsidRPr="00283C04" w:rsidRDefault="00BE1E3F" w:rsidP="00E032BF">
            <w:pPr>
              <w:rPr>
                <w:sz w:val="18"/>
                <w:szCs w:val="18"/>
              </w:rPr>
            </w:pPr>
            <w:r w:rsidRPr="00283C04">
              <w:rPr>
                <w:sz w:val="18"/>
                <w:szCs w:val="18"/>
              </w:rPr>
              <w:t>Religion and belief</w:t>
            </w:r>
          </w:p>
        </w:tc>
        <w:tc>
          <w:tcPr>
            <w:tcW w:w="992" w:type="dxa"/>
            <w:shd w:val="clear" w:color="auto" w:fill="FFC000"/>
          </w:tcPr>
          <w:p w14:paraId="306CDEA4" w14:textId="77777777" w:rsidR="00BE1E3F" w:rsidRPr="00283C04" w:rsidRDefault="00BE1E3F" w:rsidP="00E032BF">
            <w:pPr>
              <w:jc w:val="center"/>
              <w:rPr>
                <w:sz w:val="18"/>
                <w:szCs w:val="18"/>
              </w:rPr>
            </w:pPr>
            <w:r w:rsidRPr="00283C04">
              <w:rPr>
                <w:sz w:val="18"/>
                <w:szCs w:val="18"/>
              </w:rPr>
              <w:t>Neutral</w:t>
            </w:r>
          </w:p>
        </w:tc>
        <w:tc>
          <w:tcPr>
            <w:tcW w:w="6662" w:type="dxa"/>
          </w:tcPr>
          <w:p w14:paraId="5BA5FA64" w14:textId="77777777" w:rsidR="00BE1E3F" w:rsidRPr="004C35DC" w:rsidRDefault="00BE1E3F"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BE1E3F" w:rsidRPr="004C35DC" w14:paraId="14AD3851" w14:textId="77777777" w:rsidTr="00E032BF">
        <w:tc>
          <w:tcPr>
            <w:tcW w:w="1413" w:type="dxa"/>
          </w:tcPr>
          <w:p w14:paraId="1B86A368" w14:textId="77777777" w:rsidR="00BE1E3F" w:rsidRPr="00283C04" w:rsidRDefault="00BE1E3F" w:rsidP="00E032BF">
            <w:pPr>
              <w:rPr>
                <w:sz w:val="18"/>
                <w:szCs w:val="18"/>
              </w:rPr>
            </w:pPr>
            <w:r w:rsidRPr="00283C04">
              <w:rPr>
                <w:sz w:val="18"/>
                <w:szCs w:val="18"/>
              </w:rPr>
              <w:t>Sex</w:t>
            </w:r>
          </w:p>
        </w:tc>
        <w:tc>
          <w:tcPr>
            <w:tcW w:w="992" w:type="dxa"/>
            <w:shd w:val="clear" w:color="auto" w:fill="FF0000"/>
          </w:tcPr>
          <w:p w14:paraId="173790F8" w14:textId="77777777" w:rsidR="00BE1E3F" w:rsidRPr="00283C04" w:rsidRDefault="00BE1E3F" w:rsidP="00E032BF">
            <w:pPr>
              <w:jc w:val="center"/>
              <w:rPr>
                <w:sz w:val="18"/>
                <w:szCs w:val="18"/>
              </w:rPr>
            </w:pPr>
            <w:r>
              <w:rPr>
                <w:sz w:val="18"/>
                <w:szCs w:val="18"/>
              </w:rPr>
              <w:t>Negative</w:t>
            </w:r>
          </w:p>
        </w:tc>
        <w:tc>
          <w:tcPr>
            <w:tcW w:w="6662" w:type="dxa"/>
          </w:tcPr>
          <w:p w14:paraId="49C138CF" w14:textId="34D540F5" w:rsidR="00BE1E3F" w:rsidRPr="004C35DC" w:rsidRDefault="00015310" w:rsidP="00015310">
            <w:pPr>
              <w:rPr>
                <w:rFonts w:cs="Arial"/>
                <w:sz w:val="18"/>
                <w:szCs w:val="18"/>
              </w:rPr>
            </w:pPr>
            <w:r w:rsidRPr="00015310">
              <w:rPr>
                <w:rFonts w:cs="Arial"/>
                <w:sz w:val="18"/>
                <w:szCs w:val="18"/>
              </w:rPr>
              <w:t xml:space="preserve">National Stroke Association noted that statistics showed that males have a higher risk of having a stroke. North Lincolnshire has an estimated male population of 17028 aged </w:t>
            </w:r>
            <w:proofErr w:type="gramStart"/>
            <w:r w:rsidRPr="00015310">
              <w:rPr>
                <w:rFonts w:cs="Arial"/>
                <w:sz w:val="18"/>
                <w:szCs w:val="18"/>
              </w:rPr>
              <w:t>between 50-64</w:t>
            </w:r>
            <w:proofErr w:type="gramEnd"/>
            <w:r w:rsidRPr="00015310">
              <w:rPr>
                <w:rFonts w:cs="Arial"/>
                <w:sz w:val="18"/>
                <w:szCs w:val="18"/>
              </w:rPr>
              <w:t>.  151 North Lincolnshire residents undertook emergency admission for stroke. Therefore there would be a heightened risk for North Lincolnshire if the service was centralised at DPOW in Grimsby. Although the review was purely for North &amp; North East Lincolnshire centralising the service at Grimsby would also have a negative impact on the residents of East Lindsey who at 3.7% had the highest estimated prevalence for stroke by local area (East of England Public Health observatory (2011)</w:t>
            </w:r>
          </w:p>
        </w:tc>
      </w:tr>
      <w:tr w:rsidR="00BE1E3F" w:rsidRPr="00283C04" w14:paraId="79D19122" w14:textId="77777777" w:rsidTr="00E032BF">
        <w:tc>
          <w:tcPr>
            <w:tcW w:w="1413" w:type="dxa"/>
          </w:tcPr>
          <w:p w14:paraId="54562A1B" w14:textId="77777777" w:rsidR="00BE1E3F" w:rsidRPr="00283C04" w:rsidRDefault="00BE1E3F" w:rsidP="00E032BF">
            <w:pPr>
              <w:rPr>
                <w:sz w:val="18"/>
                <w:szCs w:val="18"/>
              </w:rPr>
            </w:pPr>
            <w:r w:rsidRPr="00283C04">
              <w:rPr>
                <w:sz w:val="18"/>
                <w:szCs w:val="18"/>
              </w:rPr>
              <w:t>Sexual orientation</w:t>
            </w:r>
          </w:p>
        </w:tc>
        <w:tc>
          <w:tcPr>
            <w:tcW w:w="992" w:type="dxa"/>
            <w:shd w:val="clear" w:color="auto" w:fill="FFC000"/>
          </w:tcPr>
          <w:p w14:paraId="089A2DDF" w14:textId="77777777" w:rsidR="00BE1E3F" w:rsidRPr="00283C04" w:rsidRDefault="00BE1E3F" w:rsidP="00E032BF">
            <w:pPr>
              <w:jc w:val="center"/>
              <w:rPr>
                <w:sz w:val="18"/>
                <w:szCs w:val="18"/>
              </w:rPr>
            </w:pPr>
            <w:r w:rsidRPr="00283C04">
              <w:rPr>
                <w:sz w:val="18"/>
                <w:szCs w:val="18"/>
              </w:rPr>
              <w:t>Neutral</w:t>
            </w:r>
          </w:p>
        </w:tc>
        <w:tc>
          <w:tcPr>
            <w:tcW w:w="6662" w:type="dxa"/>
          </w:tcPr>
          <w:p w14:paraId="1DDE723F" w14:textId="77777777" w:rsidR="00BE1E3F" w:rsidRPr="00283C04" w:rsidRDefault="00BE1E3F"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BE1E3F" w:rsidRPr="00283C04" w14:paraId="7A595E09" w14:textId="77777777" w:rsidTr="00E032BF">
        <w:tc>
          <w:tcPr>
            <w:tcW w:w="1413" w:type="dxa"/>
          </w:tcPr>
          <w:p w14:paraId="77B9B2AB" w14:textId="77777777" w:rsidR="00BE1E3F" w:rsidRPr="00283C04" w:rsidRDefault="00BE1E3F" w:rsidP="00E032BF">
            <w:pPr>
              <w:rPr>
                <w:sz w:val="18"/>
                <w:szCs w:val="18"/>
              </w:rPr>
            </w:pPr>
            <w:r w:rsidRPr="00283C04">
              <w:rPr>
                <w:sz w:val="18"/>
                <w:szCs w:val="18"/>
              </w:rPr>
              <w:t>Deprivation</w:t>
            </w:r>
          </w:p>
        </w:tc>
        <w:tc>
          <w:tcPr>
            <w:tcW w:w="992" w:type="dxa"/>
            <w:shd w:val="clear" w:color="auto" w:fill="FF0000"/>
          </w:tcPr>
          <w:p w14:paraId="2A084AED" w14:textId="77777777" w:rsidR="00BE1E3F" w:rsidRPr="00283C04" w:rsidRDefault="00BE1E3F" w:rsidP="00E032BF">
            <w:pPr>
              <w:jc w:val="center"/>
              <w:rPr>
                <w:sz w:val="18"/>
                <w:szCs w:val="18"/>
              </w:rPr>
            </w:pPr>
            <w:r>
              <w:rPr>
                <w:sz w:val="18"/>
                <w:szCs w:val="18"/>
              </w:rPr>
              <w:t>Negative</w:t>
            </w:r>
          </w:p>
        </w:tc>
        <w:tc>
          <w:tcPr>
            <w:tcW w:w="6662" w:type="dxa"/>
          </w:tcPr>
          <w:p w14:paraId="1B2F22DE" w14:textId="045F042B" w:rsidR="00BE1E3F" w:rsidRPr="00283C04" w:rsidRDefault="00BE1E3F" w:rsidP="00015310">
            <w:pPr>
              <w:jc w:val="both"/>
              <w:rPr>
                <w:rFonts w:cs="Arial"/>
                <w:sz w:val="18"/>
                <w:szCs w:val="18"/>
              </w:rPr>
            </w:pPr>
            <w:r w:rsidRPr="00283C04">
              <w:rPr>
                <w:rFonts w:cs="Calibri"/>
                <w:sz w:val="18"/>
                <w:szCs w:val="18"/>
              </w:rPr>
              <w:t xml:space="preserve">It should be noted that deprivation cuts across Northern Lincolnshire. The low number of people with access to private transport is well documented, especially in the context of accessing services. This is exacerbated by the rural nature of the area and poor public transport. </w:t>
            </w:r>
            <w:r>
              <w:rPr>
                <w:rFonts w:cs="Calibri"/>
                <w:sz w:val="18"/>
                <w:szCs w:val="18"/>
              </w:rPr>
              <w:t xml:space="preserve"> </w:t>
            </w:r>
            <w:r w:rsidRPr="00283C04">
              <w:rPr>
                <w:rFonts w:cs="Arial"/>
                <w:sz w:val="18"/>
                <w:szCs w:val="18"/>
              </w:rPr>
              <w:t xml:space="preserve">In North East Lincolnshire 38.2% of the population of residents is in the most deprived quintile and in North Lincolnshire the figure is 19.6%. </w:t>
            </w:r>
            <w:r>
              <w:rPr>
                <w:rFonts w:cs="Arial"/>
                <w:sz w:val="18"/>
                <w:szCs w:val="18"/>
              </w:rPr>
              <w:t xml:space="preserve"> Having the service on the DPOW site could be seen to disadvantage </w:t>
            </w:r>
            <w:r w:rsidR="00015310">
              <w:rPr>
                <w:rFonts w:cs="Arial"/>
                <w:sz w:val="18"/>
                <w:szCs w:val="18"/>
              </w:rPr>
              <w:t xml:space="preserve">slightly less </w:t>
            </w:r>
            <w:r>
              <w:rPr>
                <w:rFonts w:cs="Arial"/>
                <w:sz w:val="18"/>
                <w:szCs w:val="18"/>
              </w:rPr>
              <w:t>deprived people</w:t>
            </w:r>
            <w:r w:rsidR="00015310">
              <w:rPr>
                <w:rFonts w:cs="Arial"/>
                <w:sz w:val="18"/>
                <w:szCs w:val="18"/>
              </w:rPr>
              <w:t xml:space="preserve">. </w:t>
            </w:r>
          </w:p>
        </w:tc>
      </w:tr>
      <w:tr w:rsidR="00BE1E3F" w:rsidRPr="00283C04" w14:paraId="53776862" w14:textId="77777777" w:rsidTr="00E032BF">
        <w:tc>
          <w:tcPr>
            <w:tcW w:w="1413" w:type="dxa"/>
          </w:tcPr>
          <w:p w14:paraId="517972BC" w14:textId="77777777" w:rsidR="00BE1E3F" w:rsidRPr="00283C04" w:rsidRDefault="00BE1E3F" w:rsidP="00E032BF">
            <w:pPr>
              <w:rPr>
                <w:sz w:val="18"/>
                <w:szCs w:val="18"/>
              </w:rPr>
            </w:pPr>
            <w:r w:rsidRPr="00283C04">
              <w:rPr>
                <w:sz w:val="18"/>
                <w:szCs w:val="18"/>
              </w:rPr>
              <w:t>Human rights</w:t>
            </w:r>
          </w:p>
        </w:tc>
        <w:tc>
          <w:tcPr>
            <w:tcW w:w="992" w:type="dxa"/>
            <w:shd w:val="clear" w:color="auto" w:fill="92D050"/>
          </w:tcPr>
          <w:p w14:paraId="3B336CB1" w14:textId="77777777" w:rsidR="00BE1E3F" w:rsidRPr="00283C04" w:rsidRDefault="00BE1E3F" w:rsidP="00E032BF">
            <w:pPr>
              <w:jc w:val="center"/>
              <w:rPr>
                <w:sz w:val="18"/>
                <w:szCs w:val="18"/>
              </w:rPr>
            </w:pPr>
            <w:r>
              <w:rPr>
                <w:sz w:val="18"/>
                <w:szCs w:val="18"/>
              </w:rPr>
              <w:t>Positive</w:t>
            </w:r>
          </w:p>
        </w:tc>
        <w:tc>
          <w:tcPr>
            <w:tcW w:w="6662" w:type="dxa"/>
          </w:tcPr>
          <w:p w14:paraId="3EDD8656" w14:textId="77777777" w:rsidR="00BE1E3F" w:rsidRPr="00283C04" w:rsidRDefault="00BE1E3F" w:rsidP="00E032BF">
            <w:pPr>
              <w:rPr>
                <w:rFonts w:cs="Arial"/>
                <w:sz w:val="18"/>
                <w:szCs w:val="18"/>
              </w:rPr>
            </w:pPr>
            <w:r w:rsidRPr="004C35DC">
              <w:rPr>
                <w:rFonts w:cs="Arial"/>
                <w:sz w:val="18"/>
                <w:szCs w:val="18"/>
              </w:rPr>
              <w:t>This option offers 24/7 care and would therefore be a positive impact in relation to Human rights and access to life-saving treatment as Thrombolysis would be available regardless of time of day or week.</w:t>
            </w:r>
          </w:p>
        </w:tc>
      </w:tr>
    </w:tbl>
    <w:p w14:paraId="5FE15F9A" w14:textId="77777777" w:rsidR="00BE1E3F" w:rsidRDefault="00BE1E3F" w:rsidP="00BE1E3F"/>
    <w:p w14:paraId="6CB28A89" w14:textId="67A000FD" w:rsidR="00015310" w:rsidRDefault="00015310" w:rsidP="00015310">
      <w:pPr>
        <w:pStyle w:val="Heading4"/>
      </w:pPr>
      <w:r>
        <w:t xml:space="preserve">Table 36 – Evaluation scoring for option </w:t>
      </w:r>
      <w:r w:rsidR="00E032BF">
        <w:t>3</w:t>
      </w:r>
      <w:r>
        <w:t xml:space="preserve"> (centralising the hyper-acute stroke service at DPOW)</w:t>
      </w:r>
    </w:p>
    <w:tbl>
      <w:tblPr>
        <w:tblStyle w:val="TableGrid"/>
        <w:tblW w:w="0" w:type="auto"/>
        <w:tblLook w:val="04A0" w:firstRow="1" w:lastRow="0" w:firstColumn="1" w:lastColumn="0" w:noHBand="0" w:noVBand="1"/>
      </w:tblPr>
      <w:tblGrid>
        <w:gridCol w:w="1555"/>
        <w:gridCol w:w="850"/>
        <w:gridCol w:w="6611"/>
      </w:tblGrid>
      <w:tr w:rsidR="00015310" w14:paraId="48E5E6C1" w14:textId="77777777" w:rsidTr="00E032BF">
        <w:tc>
          <w:tcPr>
            <w:tcW w:w="1555" w:type="dxa"/>
            <w:shd w:val="clear" w:color="auto" w:fill="767171" w:themeFill="background2" w:themeFillShade="80"/>
          </w:tcPr>
          <w:p w14:paraId="18799751" w14:textId="77777777" w:rsidR="00015310" w:rsidRPr="00E4010B" w:rsidRDefault="00015310" w:rsidP="00E032BF">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14:paraId="0BAEC77C" w14:textId="77777777" w:rsidR="00015310" w:rsidRPr="00E4010B" w:rsidRDefault="00015310" w:rsidP="00E032BF">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14:paraId="4B279758" w14:textId="77777777" w:rsidR="00015310" w:rsidRPr="00E4010B" w:rsidRDefault="00015310" w:rsidP="00E032BF">
            <w:pPr>
              <w:rPr>
                <w:color w:val="FFFFFF" w:themeColor="background1"/>
                <w:sz w:val="18"/>
                <w:szCs w:val="18"/>
              </w:rPr>
            </w:pPr>
            <w:r w:rsidRPr="00E4010B">
              <w:rPr>
                <w:color w:val="FFFFFF" w:themeColor="background1"/>
                <w:sz w:val="18"/>
                <w:szCs w:val="18"/>
              </w:rPr>
              <w:t>Rationale</w:t>
            </w:r>
          </w:p>
        </w:tc>
      </w:tr>
      <w:tr w:rsidR="00015310" w14:paraId="38C9444A" w14:textId="77777777" w:rsidTr="00E032BF">
        <w:tc>
          <w:tcPr>
            <w:tcW w:w="1555" w:type="dxa"/>
          </w:tcPr>
          <w:p w14:paraId="36D26782" w14:textId="77777777" w:rsidR="00015310" w:rsidRPr="00E4010B" w:rsidRDefault="00015310" w:rsidP="00E032BF">
            <w:pPr>
              <w:rPr>
                <w:sz w:val="18"/>
                <w:szCs w:val="18"/>
              </w:rPr>
            </w:pPr>
            <w:r w:rsidRPr="00E4010B">
              <w:rPr>
                <w:sz w:val="18"/>
                <w:szCs w:val="18"/>
              </w:rPr>
              <w:t>Quality</w:t>
            </w:r>
          </w:p>
        </w:tc>
        <w:tc>
          <w:tcPr>
            <w:tcW w:w="850" w:type="dxa"/>
          </w:tcPr>
          <w:p w14:paraId="40D9C78F" w14:textId="38DCC65B" w:rsidR="00015310" w:rsidRPr="00E4010B" w:rsidRDefault="00015310" w:rsidP="00E032BF">
            <w:pPr>
              <w:jc w:val="center"/>
              <w:rPr>
                <w:sz w:val="18"/>
                <w:szCs w:val="18"/>
              </w:rPr>
            </w:pPr>
            <w:r>
              <w:rPr>
                <w:sz w:val="18"/>
                <w:szCs w:val="18"/>
              </w:rPr>
              <w:t>146</w:t>
            </w:r>
          </w:p>
        </w:tc>
        <w:tc>
          <w:tcPr>
            <w:tcW w:w="6611" w:type="dxa"/>
          </w:tcPr>
          <w:p w14:paraId="7DC990E9" w14:textId="2F0CA309" w:rsidR="00015310" w:rsidRPr="00E4010B" w:rsidRDefault="00015310" w:rsidP="00015310">
            <w:pPr>
              <w:rPr>
                <w:sz w:val="18"/>
                <w:szCs w:val="18"/>
              </w:rPr>
            </w:pPr>
            <w:r>
              <w:rPr>
                <w:sz w:val="18"/>
                <w:szCs w:val="18"/>
              </w:rPr>
              <w:t>It is demonstrated through the temporary location of the service on the SGH site that the quality of care is improved by centralisation onto one site, and the introduction of a 24/7 hyper-acute stroke service.  It was assumed that the same quality improvements could be achieved if the service were located at DPOW, however there would be issues with staffing the service in the short term, and given that the DPOW site had more problems generally with recruiting staff this scored lower than the SGH site.</w:t>
            </w:r>
          </w:p>
        </w:tc>
      </w:tr>
      <w:tr w:rsidR="00015310" w14:paraId="5960F98E" w14:textId="77777777" w:rsidTr="00E032BF">
        <w:tc>
          <w:tcPr>
            <w:tcW w:w="1555" w:type="dxa"/>
          </w:tcPr>
          <w:p w14:paraId="1C4D9849" w14:textId="77777777" w:rsidR="00015310" w:rsidRPr="00E4010B" w:rsidRDefault="00015310" w:rsidP="00E032BF">
            <w:pPr>
              <w:rPr>
                <w:sz w:val="18"/>
                <w:szCs w:val="18"/>
              </w:rPr>
            </w:pPr>
            <w:r w:rsidRPr="00E4010B">
              <w:rPr>
                <w:sz w:val="18"/>
                <w:szCs w:val="18"/>
              </w:rPr>
              <w:t>Access</w:t>
            </w:r>
          </w:p>
        </w:tc>
        <w:tc>
          <w:tcPr>
            <w:tcW w:w="850" w:type="dxa"/>
          </w:tcPr>
          <w:p w14:paraId="67D7F458" w14:textId="08B251CD" w:rsidR="00015310" w:rsidRPr="00E4010B" w:rsidRDefault="00015310" w:rsidP="00E032BF">
            <w:pPr>
              <w:jc w:val="center"/>
              <w:rPr>
                <w:sz w:val="18"/>
                <w:szCs w:val="18"/>
              </w:rPr>
            </w:pPr>
            <w:r>
              <w:rPr>
                <w:sz w:val="18"/>
                <w:szCs w:val="18"/>
              </w:rPr>
              <w:t>41</w:t>
            </w:r>
          </w:p>
        </w:tc>
        <w:tc>
          <w:tcPr>
            <w:tcW w:w="6611" w:type="dxa"/>
          </w:tcPr>
          <w:p w14:paraId="62C5CD47" w14:textId="2E357C78" w:rsidR="00015310" w:rsidRPr="00E4010B" w:rsidRDefault="00015310" w:rsidP="00015310">
            <w:pPr>
              <w:rPr>
                <w:sz w:val="18"/>
                <w:szCs w:val="18"/>
              </w:rPr>
            </w:pPr>
            <w:r>
              <w:rPr>
                <w:sz w:val="18"/>
                <w:szCs w:val="18"/>
              </w:rPr>
              <w:t>This option was deemed to present access issues for some patients within the NL area, but these were minimal due to the fact that patients are repatriated to their local site after the first 72 hours of care in the hyper-acute stroke unit.</w:t>
            </w:r>
          </w:p>
        </w:tc>
      </w:tr>
      <w:tr w:rsidR="00015310" w14:paraId="7379A658" w14:textId="77777777" w:rsidTr="00E032BF">
        <w:tc>
          <w:tcPr>
            <w:tcW w:w="1555" w:type="dxa"/>
          </w:tcPr>
          <w:p w14:paraId="7852917A" w14:textId="77777777" w:rsidR="00015310" w:rsidRPr="00E4010B" w:rsidRDefault="00015310" w:rsidP="00E032BF">
            <w:pPr>
              <w:rPr>
                <w:sz w:val="18"/>
                <w:szCs w:val="18"/>
              </w:rPr>
            </w:pPr>
            <w:r w:rsidRPr="00E4010B">
              <w:rPr>
                <w:sz w:val="18"/>
                <w:szCs w:val="18"/>
              </w:rPr>
              <w:t>Affordability</w:t>
            </w:r>
          </w:p>
        </w:tc>
        <w:tc>
          <w:tcPr>
            <w:tcW w:w="850" w:type="dxa"/>
          </w:tcPr>
          <w:p w14:paraId="12A3EDCF" w14:textId="3BF8D68D" w:rsidR="00015310" w:rsidRPr="00E4010B" w:rsidRDefault="00015310" w:rsidP="00E032BF">
            <w:pPr>
              <w:jc w:val="center"/>
              <w:rPr>
                <w:sz w:val="18"/>
                <w:szCs w:val="18"/>
              </w:rPr>
            </w:pPr>
            <w:r>
              <w:rPr>
                <w:sz w:val="18"/>
                <w:szCs w:val="18"/>
              </w:rPr>
              <w:t>14</w:t>
            </w:r>
          </w:p>
        </w:tc>
        <w:tc>
          <w:tcPr>
            <w:tcW w:w="6611" w:type="dxa"/>
          </w:tcPr>
          <w:p w14:paraId="35E6D4AC" w14:textId="3ED4341A" w:rsidR="00015310" w:rsidRPr="00E4010B" w:rsidRDefault="00015310" w:rsidP="00015310">
            <w:pPr>
              <w:rPr>
                <w:sz w:val="18"/>
                <w:szCs w:val="18"/>
              </w:rPr>
            </w:pPr>
            <w:r>
              <w:rPr>
                <w:sz w:val="18"/>
                <w:szCs w:val="18"/>
              </w:rPr>
              <w:t>This option would require investment in capital equipment to provide a 2</w:t>
            </w:r>
            <w:r w:rsidRPr="00BE1E3F">
              <w:rPr>
                <w:sz w:val="18"/>
                <w:szCs w:val="18"/>
                <w:vertAlign w:val="superscript"/>
              </w:rPr>
              <w:t>nd</w:t>
            </w:r>
            <w:r>
              <w:rPr>
                <w:sz w:val="18"/>
                <w:szCs w:val="18"/>
              </w:rPr>
              <w:t xml:space="preserve"> (back-up) CT scanner and to provide appropriate clinical space near the A&amp;E department.  </w:t>
            </w:r>
          </w:p>
        </w:tc>
      </w:tr>
      <w:tr w:rsidR="00015310" w14:paraId="74DDFC4F" w14:textId="77777777" w:rsidTr="00E032BF">
        <w:tc>
          <w:tcPr>
            <w:tcW w:w="1555" w:type="dxa"/>
          </w:tcPr>
          <w:p w14:paraId="1CEF7256" w14:textId="77777777" w:rsidR="00015310" w:rsidRPr="00E4010B" w:rsidRDefault="00015310" w:rsidP="00E032BF">
            <w:pPr>
              <w:rPr>
                <w:sz w:val="18"/>
                <w:szCs w:val="18"/>
              </w:rPr>
            </w:pPr>
            <w:r w:rsidRPr="00E4010B">
              <w:rPr>
                <w:sz w:val="18"/>
                <w:szCs w:val="18"/>
              </w:rPr>
              <w:t>Deliverability</w:t>
            </w:r>
          </w:p>
        </w:tc>
        <w:tc>
          <w:tcPr>
            <w:tcW w:w="850" w:type="dxa"/>
          </w:tcPr>
          <w:p w14:paraId="2902042B" w14:textId="544BB816" w:rsidR="00015310" w:rsidRPr="00E4010B" w:rsidRDefault="00015310" w:rsidP="00E032BF">
            <w:pPr>
              <w:jc w:val="center"/>
              <w:rPr>
                <w:sz w:val="18"/>
                <w:szCs w:val="18"/>
              </w:rPr>
            </w:pPr>
            <w:r>
              <w:rPr>
                <w:sz w:val="18"/>
                <w:szCs w:val="18"/>
              </w:rPr>
              <w:t>32</w:t>
            </w:r>
          </w:p>
        </w:tc>
        <w:tc>
          <w:tcPr>
            <w:tcW w:w="6611" w:type="dxa"/>
          </w:tcPr>
          <w:p w14:paraId="4D669E91" w14:textId="070A41F3" w:rsidR="00015310" w:rsidRPr="00E4010B" w:rsidRDefault="00015310" w:rsidP="00E032BF">
            <w:pPr>
              <w:rPr>
                <w:sz w:val="18"/>
                <w:szCs w:val="18"/>
              </w:rPr>
            </w:pPr>
            <w:r>
              <w:rPr>
                <w:sz w:val="18"/>
                <w:szCs w:val="18"/>
              </w:rPr>
              <w:t xml:space="preserve">This option was deemed to be less attractive to staff, and harder to identify capacity within the DPOW site. </w:t>
            </w:r>
          </w:p>
        </w:tc>
      </w:tr>
      <w:tr w:rsidR="00015310" w14:paraId="477A0C1B" w14:textId="77777777" w:rsidTr="00E032BF">
        <w:tc>
          <w:tcPr>
            <w:tcW w:w="1555" w:type="dxa"/>
          </w:tcPr>
          <w:p w14:paraId="03256886" w14:textId="77777777" w:rsidR="00015310" w:rsidRPr="00E4010B" w:rsidRDefault="00015310" w:rsidP="00E032BF">
            <w:pPr>
              <w:rPr>
                <w:sz w:val="18"/>
                <w:szCs w:val="18"/>
              </w:rPr>
            </w:pPr>
            <w:r>
              <w:rPr>
                <w:sz w:val="18"/>
                <w:szCs w:val="18"/>
              </w:rPr>
              <w:t>Total</w:t>
            </w:r>
          </w:p>
        </w:tc>
        <w:tc>
          <w:tcPr>
            <w:tcW w:w="850" w:type="dxa"/>
          </w:tcPr>
          <w:p w14:paraId="4D27A00A" w14:textId="77E20E2A" w:rsidR="00015310" w:rsidRDefault="00015310" w:rsidP="00E032BF">
            <w:pPr>
              <w:jc w:val="center"/>
              <w:rPr>
                <w:sz w:val="18"/>
                <w:szCs w:val="18"/>
              </w:rPr>
            </w:pPr>
            <w:r>
              <w:rPr>
                <w:sz w:val="18"/>
                <w:szCs w:val="18"/>
              </w:rPr>
              <w:t>233</w:t>
            </w:r>
          </w:p>
        </w:tc>
        <w:tc>
          <w:tcPr>
            <w:tcW w:w="6611" w:type="dxa"/>
          </w:tcPr>
          <w:p w14:paraId="043384CB" w14:textId="364649DC" w:rsidR="00015310" w:rsidRDefault="00015310" w:rsidP="00E032BF">
            <w:pPr>
              <w:rPr>
                <w:sz w:val="18"/>
                <w:szCs w:val="18"/>
              </w:rPr>
            </w:pPr>
            <w:r>
              <w:rPr>
                <w:sz w:val="18"/>
                <w:szCs w:val="18"/>
              </w:rPr>
              <w:t>This option scored second highest in the evaluation scoring exercise.</w:t>
            </w:r>
          </w:p>
        </w:tc>
      </w:tr>
    </w:tbl>
    <w:p w14:paraId="302F2FAB" w14:textId="77777777" w:rsidR="00015310" w:rsidRPr="00283C04" w:rsidRDefault="00015310" w:rsidP="00015310"/>
    <w:p w14:paraId="641D80F8" w14:textId="77777777" w:rsidR="00BE1E3F" w:rsidRPr="00BE1E3F" w:rsidRDefault="00BE1E3F" w:rsidP="00BE1E3F"/>
    <w:p w14:paraId="5BD56CC1" w14:textId="77777777" w:rsidR="00015310" w:rsidRDefault="00015310">
      <w:pPr>
        <w:rPr>
          <w:rFonts w:asciiTheme="majorHAnsi" w:eastAsiaTheme="majorEastAsia" w:hAnsiTheme="majorHAnsi" w:cstheme="majorBidi"/>
          <w:color w:val="2E74B5" w:themeColor="accent1" w:themeShade="BF"/>
          <w:sz w:val="32"/>
          <w:szCs w:val="32"/>
        </w:rPr>
      </w:pPr>
      <w:r>
        <w:br w:type="page"/>
      </w:r>
    </w:p>
    <w:p w14:paraId="35B3E5F8" w14:textId="6C347BF3" w:rsidR="00407DDA" w:rsidRPr="00F63B53" w:rsidRDefault="007121FA" w:rsidP="00566A1D">
      <w:pPr>
        <w:pStyle w:val="Heading1"/>
      </w:pPr>
      <w:bookmarkStart w:id="60" w:name="_Toc388003813"/>
      <w:r>
        <w:lastRenderedPageBreak/>
        <w:t>1</w:t>
      </w:r>
      <w:r w:rsidR="00015310">
        <w:t>3</w:t>
      </w:r>
      <w:r w:rsidR="00566A1D">
        <w:t>.</w:t>
      </w:r>
      <w:r w:rsidR="00407DDA" w:rsidRPr="00F63B53">
        <w:t xml:space="preserve"> Option </w:t>
      </w:r>
      <w:r w:rsidR="00407DDA">
        <w:t>4</w:t>
      </w:r>
      <w:r w:rsidR="00407DDA" w:rsidRPr="00F63B53">
        <w:t xml:space="preserve"> </w:t>
      </w:r>
      <w:r w:rsidR="00407DDA">
        <w:t>–</w:t>
      </w:r>
      <w:r w:rsidR="00407DDA" w:rsidRPr="00F63B53">
        <w:t xml:space="preserve"> </w:t>
      </w:r>
      <w:r w:rsidR="00407DDA">
        <w:t>Decommission the Northern Lincolnshire service</w:t>
      </w:r>
      <w:bookmarkEnd w:id="60"/>
    </w:p>
    <w:p w14:paraId="518A207A" w14:textId="46320AB6" w:rsidR="00566A1D" w:rsidRDefault="00015310" w:rsidP="00566A1D">
      <w:pPr>
        <w:pStyle w:val="Heading2"/>
      </w:pPr>
      <w:bookmarkStart w:id="61" w:name="_Toc388003814"/>
      <w:r>
        <w:t>13</w:t>
      </w:r>
      <w:r w:rsidR="00566A1D">
        <w:t>.1 Assumptions</w:t>
      </w:r>
      <w:bookmarkEnd w:id="61"/>
    </w:p>
    <w:p w14:paraId="3B0CC9CD" w14:textId="77777777" w:rsidR="00407DDA" w:rsidRDefault="00407DDA" w:rsidP="00407DDA">
      <w:r>
        <w:t>This option makes the following assumptions:</w:t>
      </w:r>
    </w:p>
    <w:p w14:paraId="74A6A35F" w14:textId="77777777" w:rsidR="00407DDA" w:rsidRDefault="00407DDA" w:rsidP="00F20227">
      <w:pPr>
        <w:pStyle w:val="ListParagraph"/>
        <w:numPr>
          <w:ilvl w:val="0"/>
          <w:numId w:val="7"/>
        </w:numPr>
        <w:spacing w:line="240" w:lineRule="auto"/>
        <w:rPr>
          <w:rFonts w:asciiTheme="minorHAnsi" w:hAnsiTheme="minorHAnsi"/>
        </w:rPr>
      </w:pPr>
      <w:r>
        <w:rPr>
          <w:rFonts w:asciiTheme="minorHAnsi" w:hAnsiTheme="minorHAnsi"/>
        </w:rPr>
        <w:t>No hyper-acute stroke service would be delivered in the Northern Lincolnshire area</w:t>
      </w:r>
    </w:p>
    <w:p w14:paraId="37D674EA" w14:textId="6FA26626" w:rsidR="00407DDA" w:rsidRDefault="00407DDA" w:rsidP="00F20227">
      <w:pPr>
        <w:pStyle w:val="ListParagraph"/>
        <w:numPr>
          <w:ilvl w:val="0"/>
          <w:numId w:val="7"/>
        </w:numPr>
        <w:spacing w:line="240" w:lineRule="auto"/>
        <w:rPr>
          <w:rFonts w:asciiTheme="minorHAnsi" w:hAnsiTheme="minorHAnsi"/>
        </w:rPr>
      </w:pPr>
      <w:r>
        <w:rPr>
          <w:rFonts w:asciiTheme="minorHAnsi" w:hAnsiTheme="minorHAnsi"/>
        </w:rPr>
        <w:t xml:space="preserve">All stroke patients would go to </w:t>
      </w:r>
      <w:r w:rsidR="00FB07C6">
        <w:rPr>
          <w:rFonts w:asciiTheme="minorHAnsi" w:hAnsiTheme="minorHAnsi"/>
        </w:rPr>
        <w:t>another hospital site (e.g. HEY</w:t>
      </w:r>
      <w:r w:rsidR="00C62E83">
        <w:rPr>
          <w:rFonts w:asciiTheme="minorHAnsi" w:hAnsiTheme="minorHAnsi"/>
        </w:rPr>
        <w:t xml:space="preserve"> or Lincoln</w:t>
      </w:r>
      <w:r w:rsidR="00395887">
        <w:rPr>
          <w:rFonts w:asciiTheme="minorHAnsi" w:hAnsiTheme="minorHAnsi"/>
        </w:rPr>
        <w:t>)</w:t>
      </w:r>
    </w:p>
    <w:p w14:paraId="39500329" w14:textId="77777777" w:rsidR="00A802EE" w:rsidRDefault="00A802EE" w:rsidP="00F20227">
      <w:pPr>
        <w:pStyle w:val="ListParagraph"/>
        <w:numPr>
          <w:ilvl w:val="0"/>
          <w:numId w:val="7"/>
        </w:numPr>
        <w:spacing w:line="240" w:lineRule="auto"/>
        <w:rPr>
          <w:rFonts w:asciiTheme="minorHAnsi" w:hAnsiTheme="minorHAnsi"/>
        </w:rPr>
      </w:pPr>
      <w:r>
        <w:rPr>
          <w:rFonts w:asciiTheme="minorHAnsi" w:hAnsiTheme="minorHAnsi"/>
        </w:rPr>
        <w:t xml:space="preserve">This assumes that all suspected stroke patients would be taken to an A&amp;E centre off patch (majority would be HEY) for </w:t>
      </w:r>
      <w:r w:rsidR="00331D42">
        <w:rPr>
          <w:rFonts w:asciiTheme="minorHAnsi" w:hAnsiTheme="minorHAnsi"/>
        </w:rPr>
        <w:t xml:space="preserve">up to </w:t>
      </w:r>
      <w:r>
        <w:rPr>
          <w:rFonts w:asciiTheme="minorHAnsi" w:hAnsiTheme="minorHAnsi"/>
        </w:rPr>
        <w:t xml:space="preserve">the first 72 hours of their care </w:t>
      </w:r>
    </w:p>
    <w:p w14:paraId="4D9600AE" w14:textId="77777777" w:rsidR="00407DDA" w:rsidRPr="005368F5" w:rsidRDefault="00407DDA" w:rsidP="00F20227">
      <w:pPr>
        <w:pStyle w:val="ListParagraph"/>
        <w:numPr>
          <w:ilvl w:val="0"/>
          <w:numId w:val="7"/>
        </w:numPr>
        <w:spacing w:line="240" w:lineRule="auto"/>
        <w:rPr>
          <w:rFonts w:asciiTheme="minorHAnsi" w:hAnsiTheme="minorHAnsi"/>
        </w:rPr>
      </w:pPr>
      <w:r>
        <w:rPr>
          <w:rFonts w:asciiTheme="minorHAnsi" w:hAnsiTheme="minorHAnsi"/>
        </w:rPr>
        <w:t xml:space="preserve">Both SGH and </w:t>
      </w:r>
      <w:r w:rsidRPr="005368F5">
        <w:rPr>
          <w:rFonts w:asciiTheme="minorHAnsi" w:hAnsiTheme="minorHAnsi"/>
        </w:rPr>
        <w:t xml:space="preserve">DPOW </w:t>
      </w:r>
      <w:r>
        <w:rPr>
          <w:rFonts w:asciiTheme="minorHAnsi" w:hAnsiTheme="minorHAnsi"/>
        </w:rPr>
        <w:t>would continue to offer Level 3 and 4 service</w:t>
      </w:r>
    </w:p>
    <w:p w14:paraId="0EA4E350" w14:textId="77777777" w:rsidR="00407DDA" w:rsidRDefault="00407DDA" w:rsidP="00F20227">
      <w:pPr>
        <w:pStyle w:val="ListParagraph"/>
        <w:numPr>
          <w:ilvl w:val="0"/>
          <w:numId w:val="7"/>
        </w:numPr>
        <w:spacing w:line="240" w:lineRule="auto"/>
        <w:rPr>
          <w:rFonts w:asciiTheme="minorHAnsi" w:hAnsiTheme="minorHAnsi"/>
        </w:rPr>
      </w:pPr>
      <w:r w:rsidRPr="005368F5">
        <w:rPr>
          <w:rFonts w:asciiTheme="minorHAnsi" w:hAnsiTheme="minorHAnsi"/>
        </w:rPr>
        <w:t xml:space="preserve">Patient flows to and from the </w:t>
      </w:r>
      <w:r>
        <w:rPr>
          <w:rFonts w:asciiTheme="minorHAnsi" w:hAnsiTheme="minorHAnsi"/>
        </w:rPr>
        <w:t xml:space="preserve">Level 4 </w:t>
      </w:r>
      <w:r w:rsidRPr="005368F5">
        <w:rPr>
          <w:rFonts w:asciiTheme="minorHAnsi" w:hAnsiTheme="minorHAnsi"/>
        </w:rPr>
        <w:t>Goole site</w:t>
      </w:r>
      <w:r w:rsidR="00331D42">
        <w:rPr>
          <w:rFonts w:asciiTheme="minorHAnsi" w:hAnsiTheme="minorHAnsi"/>
        </w:rPr>
        <w:t xml:space="preserve"> from SGH</w:t>
      </w:r>
      <w:r w:rsidRPr="005368F5">
        <w:rPr>
          <w:rFonts w:asciiTheme="minorHAnsi" w:hAnsiTheme="minorHAnsi"/>
        </w:rPr>
        <w:t xml:space="preserve"> for repatriation and rehabilitation would </w:t>
      </w:r>
      <w:r w:rsidR="00331D42">
        <w:rPr>
          <w:rFonts w:asciiTheme="minorHAnsi" w:hAnsiTheme="minorHAnsi"/>
        </w:rPr>
        <w:t>continue and it is likely that there would be an increase in repatriation directly to Goole if the level 2 site was geographically closer</w:t>
      </w:r>
      <w:r w:rsidRPr="005368F5">
        <w:rPr>
          <w:rFonts w:asciiTheme="minorHAnsi" w:hAnsiTheme="minorHAnsi"/>
        </w:rPr>
        <w:t>.</w:t>
      </w:r>
    </w:p>
    <w:p w14:paraId="66B12E34" w14:textId="77777777" w:rsidR="00566A1D" w:rsidRPr="005368F5" w:rsidRDefault="00566A1D" w:rsidP="00566A1D">
      <w:pPr>
        <w:pStyle w:val="ListParagraph"/>
        <w:spacing w:line="240" w:lineRule="auto"/>
        <w:ind w:left="770"/>
        <w:rPr>
          <w:rFonts w:asciiTheme="minorHAnsi" w:hAnsiTheme="minorHAnsi"/>
        </w:rPr>
      </w:pPr>
    </w:p>
    <w:p w14:paraId="36467F4C" w14:textId="7480295A" w:rsidR="00407DDA" w:rsidRDefault="00015310" w:rsidP="00566A1D">
      <w:pPr>
        <w:pStyle w:val="Heading2"/>
      </w:pPr>
      <w:bookmarkStart w:id="62" w:name="_Toc388003815"/>
      <w:r>
        <w:t>13</w:t>
      </w:r>
      <w:r w:rsidR="00566A1D">
        <w:t>.2 Risks / issues</w:t>
      </w:r>
      <w:bookmarkEnd w:id="62"/>
    </w:p>
    <w:p w14:paraId="498E4A7F" w14:textId="77777777" w:rsidR="00407DDA" w:rsidRDefault="00407DDA" w:rsidP="00407DDA">
      <w:r>
        <w:t>The risks and issues associated with this option are outlined below:</w:t>
      </w:r>
    </w:p>
    <w:p w14:paraId="72CCB357" w14:textId="0D0509CB" w:rsidR="00407DDA" w:rsidRDefault="00FB07C6" w:rsidP="00407DDA">
      <w:pPr>
        <w:pStyle w:val="Heading4"/>
      </w:pPr>
      <w:r>
        <w:t>Table 3</w:t>
      </w:r>
      <w:r w:rsidR="00015310">
        <w:t>7</w:t>
      </w:r>
      <w:r w:rsidR="00407DDA">
        <w:t xml:space="preserve"> – Risks and issues of option 4 (decommission the Northern Lincolnshire service</w:t>
      </w:r>
      <w:r w:rsidR="000B71EE">
        <w:t xml:space="preserve"> and send patients to HEY or another site for their hyper-acute care</w:t>
      </w:r>
      <w:r w:rsidR="00407DDA">
        <w:t>)</w:t>
      </w:r>
    </w:p>
    <w:tbl>
      <w:tblPr>
        <w:tblStyle w:val="TableGrid"/>
        <w:tblW w:w="0" w:type="auto"/>
        <w:tblLook w:val="04A0" w:firstRow="1" w:lastRow="0" w:firstColumn="1" w:lastColumn="0" w:noHBand="0" w:noVBand="1"/>
      </w:tblPr>
      <w:tblGrid>
        <w:gridCol w:w="1209"/>
        <w:gridCol w:w="4031"/>
        <w:gridCol w:w="745"/>
        <w:gridCol w:w="3031"/>
      </w:tblGrid>
      <w:tr w:rsidR="00407DDA" w14:paraId="6A16F64B" w14:textId="77777777" w:rsidTr="00DC0645">
        <w:trPr>
          <w:cantSplit/>
          <w:tblHeader/>
        </w:trPr>
        <w:tc>
          <w:tcPr>
            <w:tcW w:w="1209" w:type="dxa"/>
            <w:shd w:val="clear" w:color="auto" w:fill="767171" w:themeFill="background2" w:themeFillShade="80"/>
          </w:tcPr>
          <w:p w14:paraId="3208FC34" w14:textId="77777777" w:rsidR="00407DDA" w:rsidRPr="00926E74" w:rsidRDefault="00407DDA" w:rsidP="00DC0645">
            <w:pPr>
              <w:rPr>
                <w:color w:val="FFFFFF" w:themeColor="background1"/>
                <w:sz w:val="18"/>
                <w:szCs w:val="18"/>
              </w:rPr>
            </w:pPr>
            <w:r>
              <w:rPr>
                <w:color w:val="FFFFFF" w:themeColor="background1"/>
                <w:sz w:val="18"/>
                <w:szCs w:val="18"/>
              </w:rPr>
              <w:t>Category</w:t>
            </w:r>
          </w:p>
        </w:tc>
        <w:tc>
          <w:tcPr>
            <w:tcW w:w="4031" w:type="dxa"/>
            <w:shd w:val="clear" w:color="auto" w:fill="767171" w:themeFill="background2" w:themeFillShade="80"/>
          </w:tcPr>
          <w:p w14:paraId="1DC02A70" w14:textId="77777777" w:rsidR="00407DDA" w:rsidRPr="00926E74" w:rsidRDefault="00407DDA" w:rsidP="00DC0645">
            <w:pPr>
              <w:rPr>
                <w:color w:val="FFFFFF" w:themeColor="background1"/>
                <w:sz w:val="18"/>
                <w:szCs w:val="18"/>
              </w:rPr>
            </w:pPr>
            <w:r>
              <w:rPr>
                <w:color w:val="FFFFFF" w:themeColor="background1"/>
                <w:sz w:val="18"/>
                <w:szCs w:val="18"/>
              </w:rPr>
              <w:t>Risk / Issue</w:t>
            </w:r>
          </w:p>
        </w:tc>
        <w:tc>
          <w:tcPr>
            <w:tcW w:w="745" w:type="dxa"/>
            <w:shd w:val="clear" w:color="auto" w:fill="767171" w:themeFill="background2" w:themeFillShade="80"/>
          </w:tcPr>
          <w:p w14:paraId="7028D277" w14:textId="77777777" w:rsidR="00407DDA" w:rsidRPr="00926E74" w:rsidRDefault="00407DDA" w:rsidP="00DC0645">
            <w:pPr>
              <w:ind w:left="-23"/>
              <w:jc w:val="center"/>
              <w:rPr>
                <w:color w:val="FFFFFF" w:themeColor="background1"/>
                <w:sz w:val="18"/>
                <w:szCs w:val="18"/>
              </w:rPr>
            </w:pPr>
            <w:r w:rsidRPr="00926E74">
              <w:rPr>
                <w:color w:val="FFFFFF" w:themeColor="background1"/>
                <w:sz w:val="18"/>
                <w:szCs w:val="18"/>
              </w:rPr>
              <w:t>RAG</w:t>
            </w:r>
          </w:p>
        </w:tc>
        <w:tc>
          <w:tcPr>
            <w:tcW w:w="3031" w:type="dxa"/>
            <w:shd w:val="clear" w:color="auto" w:fill="767171" w:themeFill="background2" w:themeFillShade="80"/>
          </w:tcPr>
          <w:p w14:paraId="691F1FE1" w14:textId="77777777" w:rsidR="00407DDA" w:rsidRPr="00926E74" w:rsidRDefault="00407DDA" w:rsidP="00DC0645">
            <w:pPr>
              <w:ind w:left="-23"/>
              <w:jc w:val="center"/>
              <w:rPr>
                <w:color w:val="FFFFFF" w:themeColor="background1"/>
                <w:sz w:val="18"/>
                <w:szCs w:val="18"/>
              </w:rPr>
            </w:pPr>
            <w:r>
              <w:rPr>
                <w:color w:val="FFFFFF" w:themeColor="background1"/>
                <w:sz w:val="18"/>
                <w:szCs w:val="18"/>
              </w:rPr>
              <w:t>Mitigation</w:t>
            </w:r>
          </w:p>
        </w:tc>
      </w:tr>
      <w:tr w:rsidR="000B71EE" w14:paraId="2CF50DEC" w14:textId="77777777" w:rsidTr="000B71EE">
        <w:trPr>
          <w:cantSplit/>
        </w:trPr>
        <w:tc>
          <w:tcPr>
            <w:tcW w:w="1209" w:type="dxa"/>
          </w:tcPr>
          <w:p w14:paraId="0DF3893F" w14:textId="77777777" w:rsidR="000B71EE" w:rsidRDefault="000B71EE" w:rsidP="00EF3405">
            <w:pPr>
              <w:rPr>
                <w:sz w:val="18"/>
                <w:szCs w:val="18"/>
              </w:rPr>
            </w:pPr>
            <w:r>
              <w:rPr>
                <w:sz w:val="18"/>
                <w:szCs w:val="18"/>
              </w:rPr>
              <w:t>Quality &amp; safety</w:t>
            </w:r>
          </w:p>
        </w:tc>
        <w:tc>
          <w:tcPr>
            <w:tcW w:w="4031" w:type="dxa"/>
          </w:tcPr>
          <w:p w14:paraId="52E4DBE0" w14:textId="77777777" w:rsidR="000B71EE" w:rsidRDefault="000B71EE" w:rsidP="00EF3405">
            <w:pPr>
              <w:rPr>
                <w:sz w:val="18"/>
                <w:szCs w:val="18"/>
              </w:rPr>
            </w:pPr>
            <w:r>
              <w:rPr>
                <w:sz w:val="18"/>
                <w:szCs w:val="18"/>
              </w:rPr>
              <w:t>This option takes the blue light transfer time to over 30 minutes in total which may be deemed a quality concern.  Please see below for the additional transfer times.</w:t>
            </w:r>
          </w:p>
        </w:tc>
        <w:tc>
          <w:tcPr>
            <w:tcW w:w="745" w:type="dxa"/>
            <w:shd w:val="clear" w:color="auto" w:fill="FF0000"/>
          </w:tcPr>
          <w:p w14:paraId="30D3FDBD" w14:textId="77777777" w:rsidR="000B71EE" w:rsidRDefault="000B71EE" w:rsidP="00EF3405">
            <w:pPr>
              <w:ind w:left="34"/>
              <w:jc w:val="center"/>
              <w:rPr>
                <w:sz w:val="18"/>
                <w:szCs w:val="18"/>
              </w:rPr>
            </w:pPr>
            <w:r>
              <w:rPr>
                <w:sz w:val="18"/>
                <w:szCs w:val="18"/>
              </w:rPr>
              <w:t>Red</w:t>
            </w:r>
          </w:p>
        </w:tc>
        <w:tc>
          <w:tcPr>
            <w:tcW w:w="3031" w:type="dxa"/>
            <w:shd w:val="clear" w:color="auto" w:fill="auto"/>
          </w:tcPr>
          <w:p w14:paraId="4FB9FB93" w14:textId="77777777" w:rsidR="000B71EE" w:rsidRDefault="000B71EE" w:rsidP="00EF3405">
            <w:pPr>
              <w:rPr>
                <w:sz w:val="18"/>
                <w:szCs w:val="18"/>
              </w:rPr>
            </w:pPr>
            <w:r>
              <w:rPr>
                <w:sz w:val="18"/>
                <w:szCs w:val="18"/>
              </w:rPr>
              <w:t>None identified.</w:t>
            </w:r>
          </w:p>
        </w:tc>
      </w:tr>
      <w:tr w:rsidR="00EF3405" w14:paraId="2027B407" w14:textId="77777777" w:rsidTr="00EF3405">
        <w:trPr>
          <w:cantSplit/>
        </w:trPr>
        <w:tc>
          <w:tcPr>
            <w:tcW w:w="1209" w:type="dxa"/>
          </w:tcPr>
          <w:p w14:paraId="5023D034" w14:textId="77777777" w:rsidR="00EF3405" w:rsidRPr="00BE3329" w:rsidRDefault="000B71EE" w:rsidP="00EF3405">
            <w:pPr>
              <w:rPr>
                <w:sz w:val="18"/>
                <w:szCs w:val="18"/>
              </w:rPr>
            </w:pPr>
            <w:r>
              <w:rPr>
                <w:sz w:val="18"/>
                <w:szCs w:val="18"/>
              </w:rPr>
              <w:t>Access</w:t>
            </w:r>
          </w:p>
        </w:tc>
        <w:tc>
          <w:tcPr>
            <w:tcW w:w="4031" w:type="dxa"/>
          </w:tcPr>
          <w:p w14:paraId="08F740F2" w14:textId="77777777" w:rsidR="00EF3405" w:rsidRDefault="00EF3405" w:rsidP="00EF3405">
            <w:pPr>
              <w:rPr>
                <w:sz w:val="18"/>
                <w:szCs w:val="18"/>
              </w:rPr>
            </w:pPr>
            <w:r>
              <w:rPr>
                <w:sz w:val="18"/>
                <w:szCs w:val="18"/>
              </w:rPr>
              <w:t>Public may find a centralised service less acceptable.  They have raised concerns over transportation and access if services are moved.  Particular concerns have been raised a</w:t>
            </w:r>
            <w:r w:rsidR="000B71EE">
              <w:rPr>
                <w:sz w:val="18"/>
                <w:szCs w:val="18"/>
              </w:rPr>
              <w:t>bout access to services in Hull and the cost of the Humber Bridge.</w:t>
            </w:r>
          </w:p>
          <w:p w14:paraId="10834687" w14:textId="77777777" w:rsidR="000B71EE" w:rsidRDefault="000B71EE" w:rsidP="00EF3405">
            <w:pPr>
              <w:rPr>
                <w:sz w:val="18"/>
                <w:szCs w:val="18"/>
              </w:rPr>
            </w:pPr>
          </w:p>
          <w:p w14:paraId="17356EE1" w14:textId="77777777" w:rsidR="000B71EE" w:rsidRPr="00926E74" w:rsidRDefault="000B71EE" w:rsidP="00EF3405">
            <w:pPr>
              <w:rPr>
                <w:sz w:val="18"/>
                <w:szCs w:val="18"/>
              </w:rPr>
            </w:pPr>
            <w:r w:rsidRPr="000B71EE">
              <w:rPr>
                <w:sz w:val="18"/>
                <w:szCs w:val="18"/>
              </w:rPr>
              <w:t xml:space="preserve">However it should be noted that this only applies to </w:t>
            </w:r>
            <w:r w:rsidR="00331D42">
              <w:rPr>
                <w:sz w:val="18"/>
                <w:szCs w:val="18"/>
              </w:rPr>
              <w:t xml:space="preserve">up to </w:t>
            </w:r>
            <w:r w:rsidRPr="000B71EE">
              <w:rPr>
                <w:sz w:val="18"/>
                <w:szCs w:val="18"/>
              </w:rPr>
              <w:t xml:space="preserve">the first 72 hours of care, and after that time patients would be repatriated to their local site for rehabilitation and </w:t>
            </w:r>
            <w:proofErr w:type="spellStart"/>
            <w:r w:rsidRPr="000B71EE">
              <w:rPr>
                <w:sz w:val="18"/>
                <w:szCs w:val="18"/>
              </w:rPr>
              <w:t>ongoing</w:t>
            </w:r>
            <w:proofErr w:type="spellEnd"/>
            <w:r w:rsidRPr="000B71EE">
              <w:rPr>
                <w:sz w:val="18"/>
                <w:szCs w:val="18"/>
              </w:rPr>
              <w:t xml:space="preserve"> treatment.</w:t>
            </w:r>
          </w:p>
        </w:tc>
        <w:tc>
          <w:tcPr>
            <w:tcW w:w="745" w:type="dxa"/>
            <w:shd w:val="clear" w:color="auto" w:fill="FFC000"/>
          </w:tcPr>
          <w:p w14:paraId="77EB6C4D" w14:textId="77777777" w:rsidR="00EF3405" w:rsidRPr="00926E74" w:rsidRDefault="00EF3405" w:rsidP="00EF3405">
            <w:pPr>
              <w:ind w:left="34"/>
              <w:jc w:val="center"/>
              <w:rPr>
                <w:sz w:val="18"/>
                <w:szCs w:val="18"/>
              </w:rPr>
            </w:pPr>
            <w:r>
              <w:rPr>
                <w:sz w:val="18"/>
                <w:szCs w:val="18"/>
              </w:rPr>
              <w:t>Amber</w:t>
            </w:r>
          </w:p>
        </w:tc>
        <w:tc>
          <w:tcPr>
            <w:tcW w:w="3031" w:type="dxa"/>
            <w:shd w:val="clear" w:color="auto" w:fill="auto"/>
          </w:tcPr>
          <w:p w14:paraId="1DA6B984" w14:textId="77777777" w:rsidR="00EF3405" w:rsidRDefault="00EF3405" w:rsidP="00EF3405">
            <w:pPr>
              <w:rPr>
                <w:sz w:val="18"/>
                <w:szCs w:val="18"/>
              </w:rPr>
            </w:pPr>
            <w:r>
              <w:rPr>
                <w:sz w:val="18"/>
                <w:szCs w:val="18"/>
              </w:rPr>
              <w:t>The case for change should be clearly communicated, and the feedback from the large number of patients and public who said they would be happy to travel further for higher quality care.</w:t>
            </w:r>
          </w:p>
        </w:tc>
      </w:tr>
      <w:tr w:rsidR="000B71EE" w14:paraId="5D869FE6" w14:textId="77777777" w:rsidTr="000B71EE">
        <w:trPr>
          <w:cantSplit/>
        </w:trPr>
        <w:tc>
          <w:tcPr>
            <w:tcW w:w="1209" w:type="dxa"/>
          </w:tcPr>
          <w:p w14:paraId="2E32376D" w14:textId="77777777" w:rsidR="000B71EE" w:rsidRPr="006C33F1" w:rsidRDefault="000B71EE" w:rsidP="000B71EE">
            <w:pPr>
              <w:rPr>
                <w:sz w:val="18"/>
                <w:szCs w:val="18"/>
              </w:rPr>
            </w:pPr>
            <w:r>
              <w:rPr>
                <w:sz w:val="18"/>
                <w:szCs w:val="18"/>
              </w:rPr>
              <w:t>Access</w:t>
            </w:r>
          </w:p>
        </w:tc>
        <w:tc>
          <w:tcPr>
            <w:tcW w:w="4031" w:type="dxa"/>
          </w:tcPr>
          <w:p w14:paraId="578523FE" w14:textId="77777777" w:rsidR="000B71EE" w:rsidRPr="00922C4E" w:rsidRDefault="000B71EE" w:rsidP="000B71EE">
            <w:pPr>
              <w:rPr>
                <w:sz w:val="18"/>
                <w:szCs w:val="18"/>
              </w:rPr>
            </w:pPr>
            <w:r w:rsidRPr="00922C4E">
              <w:rPr>
                <w:sz w:val="18"/>
                <w:szCs w:val="18"/>
              </w:rPr>
              <w:t xml:space="preserve">If </w:t>
            </w:r>
            <w:r w:rsidRPr="00BD5EA2">
              <w:rPr>
                <w:sz w:val="18"/>
                <w:szCs w:val="18"/>
              </w:rPr>
              <w:t>the service were centralised permanently on the DPOW site this would incur additional travel time (on top of the existing travel time</w:t>
            </w:r>
            <w:r>
              <w:rPr>
                <w:sz w:val="18"/>
                <w:szCs w:val="18"/>
              </w:rPr>
              <w:t>)</w:t>
            </w:r>
            <w:r w:rsidRPr="00922C4E">
              <w:rPr>
                <w:sz w:val="18"/>
                <w:szCs w:val="18"/>
              </w:rPr>
              <w:t xml:space="preserve"> as follows:</w:t>
            </w:r>
          </w:p>
          <w:p w14:paraId="29C2A77C" w14:textId="77777777" w:rsidR="000B71EE" w:rsidRPr="00922C4E" w:rsidRDefault="000B71EE" w:rsidP="000B71EE">
            <w:pPr>
              <w:pStyle w:val="ListParagraph"/>
              <w:numPr>
                <w:ilvl w:val="0"/>
                <w:numId w:val="11"/>
              </w:numPr>
              <w:spacing w:line="240" w:lineRule="auto"/>
              <w:rPr>
                <w:rFonts w:asciiTheme="minorHAnsi" w:eastAsiaTheme="minorHAnsi" w:hAnsiTheme="minorHAnsi" w:cstheme="minorBidi"/>
                <w:bCs w:val="0"/>
                <w:sz w:val="18"/>
                <w:szCs w:val="18"/>
                <w:lang w:eastAsia="en-US"/>
              </w:rPr>
            </w:pPr>
            <w:r>
              <w:rPr>
                <w:rFonts w:asciiTheme="minorHAnsi" w:eastAsiaTheme="minorHAnsi" w:hAnsiTheme="minorHAnsi" w:cstheme="minorBidi"/>
                <w:bCs w:val="0"/>
                <w:sz w:val="18"/>
                <w:szCs w:val="18"/>
                <w:lang w:eastAsia="en-US"/>
              </w:rPr>
              <w:t>+13</w:t>
            </w:r>
            <w:r w:rsidRPr="00922C4E">
              <w:rPr>
                <w:rFonts w:asciiTheme="minorHAnsi" w:eastAsiaTheme="minorHAnsi" w:hAnsiTheme="minorHAnsi" w:cstheme="minorBidi"/>
                <w:bCs w:val="0"/>
                <w:sz w:val="18"/>
                <w:szCs w:val="18"/>
                <w:lang w:eastAsia="en-US"/>
              </w:rPr>
              <w:t xml:space="preserve"> minutes for blue light</w:t>
            </w:r>
          </w:p>
          <w:p w14:paraId="2B9FFC37" w14:textId="77777777" w:rsidR="000B71EE" w:rsidRPr="00922C4E" w:rsidRDefault="000B71EE" w:rsidP="000B71EE">
            <w:pPr>
              <w:pStyle w:val="ListParagraph"/>
              <w:numPr>
                <w:ilvl w:val="0"/>
                <w:numId w:val="11"/>
              </w:numPr>
              <w:spacing w:line="240" w:lineRule="auto"/>
              <w:rPr>
                <w:rFonts w:asciiTheme="minorHAnsi" w:eastAsiaTheme="minorHAnsi" w:hAnsiTheme="minorHAnsi" w:cstheme="minorBidi"/>
                <w:bCs w:val="0"/>
                <w:sz w:val="18"/>
                <w:szCs w:val="18"/>
                <w:lang w:eastAsia="en-US"/>
              </w:rPr>
            </w:pPr>
            <w:r>
              <w:rPr>
                <w:rFonts w:asciiTheme="minorHAnsi" w:eastAsiaTheme="minorHAnsi" w:hAnsiTheme="minorHAnsi" w:cstheme="minorBidi"/>
                <w:bCs w:val="0"/>
                <w:sz w:val="18"/>
                <w:szCs w:val="18"/>
                <w:lang w:eastAsia="en-US"/>
              </w:rPr>
              <w:t xml:space="preserve">+20 </w:t>
            </w:r>
            <w:r w:rsidRPr="00922C4E">
              <w:rPr>
                <w:rFonts w:asciiTheme="minorHAnsi" w:eastAsiaTheme="minorHAnsi" w:hAnsiTheme="minorHAnsi" w:cstheme="minorBidi"/>
                <w:bCs w:val="0"/>
                <w:sz w:val="18"/>
                <w:szCs w:val="18"/>
                <w:lang w:eastAsia="en-US"/>
              </w:rPr>
              <w:t>minutes for by car</w:t>
            </w:r>
          </w:p>
          <w:p w14:paraId="339B9E5A" w14:textId="77777777" w:rsidR="000B71EE" w:rsidRPr="000B71EE" w:rsidRDefault="000B71EE" w:rsidP="000B71EE">
            <w:pPr>
              <w:pStyle w:val="ListParagraph"/>
              <w:numPr>
                <w:ilvl w:val="0"/>
                <w:numId w:val="11"/>
              </w:numPr>
              <w:spacing w:line="240" w:lineRule="auto"/>
              <w:rPr>
                <w:sz w:val="18"/>
                <w:szCs w:val="18"/>
              </w:rPr>
            </w:pPr>
            <w:r w:rsidRPr="00922C4E">
              <w:rPr>
                <w:rFonts w:asciiTheme="minorHAnsi" w:eastAsiaTheme="minorHAnsi" w:hAnsiTheme="minorHAnsi" w:cstheme="minorBidi"/>
                <w:bCs w:val="0"/>
                <w:sz w:val="18"/>
                <w:szCs w:val="18"/>
                <w:lang w:eastAsia="en-US"/>
              </w:rPr>
              <w:t>+</w:t>
            </w:r>
            <w:r>
              <w:rPr>
                <w:rFonts w:asciiTheme="minorHAnsi" w:eastAsiaTheme="minorHAnsi" w:hAnsiTheme="minorHAnsi" w:cstheme="minorBidi"/>
                <w:bCs w:val="0"/>
                <w:sz w:val="18"/>
                <w:szCs w:val="18"/>
                <w:lang w:eastAsia="en-US"/>
              </w:rPr>
              <w:t>35</w:t>
            </w:r>
            <w:r w:rsidRPr="00922C4E">
              <w:rPr>
                <w:rFonts w:asciiTheme="minorHAnsi" w:eastAsiaTheme="minorHAnsi" w:hAnsiTheme="minorHAnsi" w:cstheme="minorBidi"/>
                <w:bCs w:val="0"/>
                <w:sz w:val="18"/>
                <w:szCs w:val="18"/>
                <w:lang w:eastAsia="en-US"/>
              </w:rPr>
              <w:t xml:space="preserve"> minutes for public transport</w:t>
            </w:r>
          </w:p>
        </w:tc>
        <w:tc>
          <w:tcPr>
            <w:tcW w:w="745" w:type="dxa"/>
            <w:shd w:val="clear" w:color="auto" w:fill="FFC000"/>
          </w:tcPr>
          <w:p w14:paraId="7416AA66" w14:textId="77777777" w:rsidR="000B71EE" w:rsidRDefault="000B71EE" w:rsidP="000B71EE">
            <w:pPr>
              <w:ind w:left="34"/>
              <w:jc w:val="center"/>
              <w:rPr>
                <w:sz w:val="18"/>
                <w:szCs w:val="18"/>
              </w:rPr>
            </w:pPr>
            <w:r>
              <w:rPr>
                <w:sz w:val="18"/>
                <w:szCs w:val="18"/>
              </w:rPr>
              <w:t>Amber</w:t>
            </w:r>
          </w:p>
        </w:tc>
        <w:tc>
          <w:tcPr>
            <w:tcW w:w="3031" w:type="dxa"/>
            <w:shd w:val="clear" w:color="auto" w:fill="auto"/>
          </w:tcPr>
          <w:p w14:paraId="249404BD" w14:textId="77777777" w:rsidR="000B71EE" w:rsidRDefault="000B71EE" w:rsidP="000B71EE">
            <w:pPr>
              <w:rPr>
                <w:sz w:val="18"/>
                <w:szCs w:val="18"/>
              </w:rPr>
            </w:pPr>
            <w:r>
              <w:rPr>
                <w:sz w:val="18"/>
                <w:szCs w:val="18"/>
              </w:rPr>
              <w:t>None identified.</w:t>
            </w:r>
          </w:p>
        </w:tc>
      </w:tr>
      <w:tr w:rsidR="000B71EE" w14:paraId="6EC84F72" w14:textId="77777777" w:rsidTr="00FB07C6">
        <w:trPr>
          <w:cantSplit/>
        </w:trPr>
        <w:tc>
          <w:tcPr>
            <w:tcW w:w="1209" w:type="dxa"/>
          </w:tcPr>
          <w:p w14:paraId="10B12136" w14:textId="77777777" w:rsidR="000B71EE" w:rsidRDefault="000B71EE" w:rsidP="000B71EE">
            <w:pPr>
              <w:pStyle w:val="ListParagraph"/>
              <w:spacing w:before="0" w:line="240" w:lineRule="auto"/>
              <w:ind w:left="29"/>
              <w:rPr>
                <w:rFonts w:asciiTheme="minorHAnsi" w:hAnsiTheme="minorHAnsi"/>
                <w:sz w:val="18"/>
                <w:szCs w:val="18"/>
              </w:rPr>
            </w:pPr>
            <w:r>
              <w:rPr>
                <w:rFonts w:asciiTheme="minorHAnsi" w:hAnsiTheme="minorHAnsi"/>
                <w:sz w:val="18"/>
                <w:szCs w:val="18"/>
              </w:rPr>
              <w:t>Affordability</w:t>
            </w:r>
          </w:p>
        </w:tc>
        <w:tc>
          <w:tcPr>
            <w:tcW w:w="4031" w:type="dxa"/>
          </w:tcPr>
          <w:p w14:paraId="40CA1C3F" w14:textId="67E33CD4" w:rsidR="00331D42" w:rsidRDefault="00C62E83" w:rsidP="00C62E83">
            <w:pPr>
              <w:rPr>
                <w:sz w:val="18"/>
                <w:szCs w:val="18"/>
              </w:rPr>
            </w:pPr>
            <w:r>
              <w:rPr>
                <w:sz w:val="18"/>
                <w:szCs w:val="18"/>
              </w:rPr>
              <w:t>The tertiary centre</w:t>
            </w:r>
            <w:r w:rsidR="00FB07C6">
              <w:rPr>
                <w:sz w:val="18"/>
                <w:szCs w:val="18"/>
              </w:rPr>
              <w:t xml:space="preserve"> would need to make significant investment in the infrastructure and equipment to take on the service.  </w:t>
            </w:r>
            <w:r w:rsidR="00331D42">
              <w:rPr>
                <w:sz w:val="18"/>
                <w:szCs w:val="18"/>
              </w:rPr>
              <w:t xml:space="preserve">This includes investment in A&amp;E, diagnostics (CT and MRI scanning and Carotid Doppler), hyper acute stroke unit beds and acute stroke unit beds.  The additional activity seen through A&amp;E would need to take account of the number of stroke mimics that would require non-stroke </w:t>
            </w:r>
            <w:r w:rsidR="002C21B5">
              <w:rPr>
                <w:sz w:val="18"/>
                <w:szCs w:val="18"/>
              </w:rPr>
              <w:t xml:space="preserve">related </w:t>
            </w:r>
            <w:r w:rsidR="00331D42">
              <w:rPr>
                <w:sz w:val="18"/>
                <w:szCs w:val="18"/>
              </w:rPr>
              <w:t xml:space="preserve">assessment and treatment.  </w:t>
            </w:r>
            <w:r w:rsidR="002C21B5">
              <w:rPr>
                <w:sz w:val="18"/>
                <w:szCs w:val="18"/>
              </w:rPr>
              <w:t xml:space="preserve">This represents significant additional activity and impacts on non-stroke disciplines.  </w:t>
            </w:r>
            <w:r w:rsidR="00FB07C6">
              <w:rPr>
                <w:sz w:val="18"/>
                <w:szCs w:val="18"/>
              </w:rPr>
              <w:t>Commissioners may be asked to contribute to this investment which may prove to be cost prohibitive.</w:t>
            </w:r>
          </w:p>
        </w:tc>
        <w:tc>
          <w:tcPr>
            <w:tcW w:w="745" w:type="dxa"/>
            <w:shd w:val="clear" w:color="auto" w:fill="FF0000"/>
          </w:tcPr>
          <w:p w14:paraId="24AA7441" w14:textId="77777777" w:rsidR="000B71EE" w:rsidRDefault="00FB07C6" w:rsidP="000B71EE">
            <w:pPr>
              <w:ind w:left="34"/>
              <w:jc w:val="center"/>
              <w:rPr>
                <w:sz w:val="18"/>
                <w:szCs w:val="18"/>
              </w:rPr>
            </w:pPr>
            <w:r>
              <w:rPr>
                <w:sz w:val="18"/>
                <w:szCs w:val="18"/>
              </w:rPr>
              <w:t>Red</w:t>
            </w:r>
          </w:p>
        </w:tc>
        <w:tc>
          <w:tcPr>
            <w:tcW w:w="3031" w:type="dxa"/>
            <w:shd w:val="clear" w:color="auto" w:fill="auto"/>
          </w:tcPr>
          <w:p w14:paraId="3A3AB383" w14:textId="3D3CCC70" w:rsidR="00FB07C6" w:rsidRDefault="00FB07C6" w:rsidP="00FB07C6">
            <w:pPr>
              <w:ind w:left="34"/>
              <w:rPr>
                <w:sz w:val="18"/>
                <w:szCs w:val="18"/>
              </w:rPr>
            </w:pPr>
            <w:r>
              <w:rPr>
                <w:sz w:val="18"/>
                <w:szCs w:val="18"/>
              </w:rPr>
              <w:t xml:space="preserve">Some equipment could be sold or transferred to </w:t>
            </w:r>
            <w:r w:rsidR="00C62E83">
              <w:rPr>
                <w:sz w:val="18"/>
                <w:szCs w:val="18"/>
              </w:rPr>
              <w:t xml:space="preserve">the receiving trust </w:t>
            </w:r>
            <w:r>
              <w:rPr>
                <w:sz w:val="18"/>
                <w:szCs w:val="18"/>
              </w:rPr>
              <w:t xml:space="preserve">in support of the service.  </w:t>
            </w:r>
          </w:p>
          <w:p w14:paraId="79057085" w14:textId="77777777" w:rsidR="00FB07C6" w:rsidRDefault="00FB07C6" w:rsidP="00FB07C6">
            <w:pPr>
              <w:ind w:left="34"/>
              <w:rPr>
                <w:sz w:val="18"/>
                <w:szCs w:val="18"/>
              </w:rPr>
            </w:pPr>
          </w:p>
          <w:p w14:paraId="60BA868A" w14:textId="77777777" w:rsidR="00FB07C6" w:rsidRDefault="00FB07C6" w:rsidP="00FB07C6">
            <w:pPr>
              <w:ind w:left="34"/>
              <w:rPr>
                <w:sz w:val="18"/>
                <w:szCs w:val="18"/>
              </w:rPr>
            </w:pPr>
            <w:r>
              <w:rPr>
                <w:sz w:val="18"/>
                <w:szCs w:val="18"/>
              </w:rPr>
              <w:t>Some investment could be linked to the re</w:t>
            </w:r>
            <w:r w:rsidR="00BD5EA2">
              <w:rPr>
                <w:sz w:val="18"/>
                <w:szCs w:val="18"/>
              </w:rPr>
              <w:t>-</w:t>
            </w:r>
            <w:r>
              <w:rPr>
                <w:sz w:val="18"/>
                <w:szCs w:val="18"/>
              </w:rPr>
              <w:t>provision of the Castle Hill site, however this could take time.</w:t>
            </w:r>
          </w:p>
        </w:tc>
      </w:tr>
      <w:tr w:rsidR="000B71EE" w14:paraId="46690B64" w14:textId="77777777" w:rsidTr="000B71EE">
        <w:trPr>
          <w:cantSplit/>
        </w:trPr>
        <w:tc>
          <w:tcPr>
            <w:tcW w:w="1209" w:type="dxa"/>
          </w:tcPr>
          <w:p w14:paraId="159CB729" w14:textId="77777777" w:rsidR="000B71EE" w:rsidRDefault="000B71EE" w:rsidP="000B71EE">
            <w:pPr>
              <w:pStyle w:val="ListParagraph"/>
              <w:spacing w:before="0" w:line="240" w:lineRule="auto"/>
              <w:ind w:left="29"/>
              <w:rPr>
                <w:rFonts w:asciiTheme="minorHAnsi" w:hAnsiTheme="minorHAnsi"/>
                <w:sz w:val="18"/>
                <w:szCs w:val="18"/>
              </w:rPr>
            </w:pPr>
            <w:r>
              <w:rPr>
                <w:rFonts w:asciiTheme="minorHAnsi" w:hAnsiTheme="minorHAnsi"/>
                <w:sz w:val="18"/>
                <w:szCs w:val="18"/>
              </w:rPr>
              <w:lastRenderedPageBreak/>
              <w:t>Deliverability</w:t>
            </w:r>
          </w:p>
        </w:tc>
        <w:tc>
          <w:tcPr>
            <w:tcW w:w="4031" w:type="dxa"/>
          </w:tcPr>
          <w:p w14:paraId="382B655B" w14:textId="63122DBD" w:rsidR="000B71EE" w:rsidRPr="00926E74" w:rsidRDefault="00C62E83" w:rsidP="00C62E83">
            <w:pPr>
              <w:rPr>
                <w:sz w:val="18"/>
                <w:szCs w:val="18"/>
              </w:rPr>
            </w:pPr>
            <w:r>
              <w:rPr>
                <w:sz w:val="18"/>
                <w:szCs w:val="18"/>
              </w:rPr>
              <w:t>The receiving trust</w:t>
            </w:r>
            <w:r w:rsidR="000B71EE" w:rsidRPr="000B71EE">
              <w:rPr>
                <w:sz w:val="18"/>
                <w:szCs w:val="18"/>
              </w:rPr>
              <w:t xml:space="preserve"> would need to identify additional staff to take on the service.  Given that many staff did not wish to transfer between sites when the service was moved to SGH it is unlikely that many would wish to work in </w:t>
            </w:r>
            <w:r>
              <w:rPr>
                <w:sz w:val="18"/>
                <w:szCs w:val="18"/>
              </w:rPr>
              <w:t>another centre</w:t>
            </w:r>
            <w:r w:rsidR="000B71EE" w:rsidRPr="000B71EE">
              <w:rPr>
                <w:sz w:val="18"/>
                <w:szCs w:val="18"/>
              </w:rPr>
              <w:t>.</w:t>
            </w:r>
            <w:r w:rsidR="000B71EE">
              <w:rPr>
                <w:sz w:val="18"/>
                <w:szCs w:val="18"/>
              </w:rPr>
              <w:t xml:space="preserve">  This may take time, and could involve recruiting new staff and training them up, however the opportunity to work at a specialist tertiary centre may be attractive for some staff.</w:t>
            </w:r>
          </w:p>
        </w:tc>
        <w:tc>
          <w:tcPr>
            <w:tcW w:w="745" w:type="dxa"/>
            <w:shd w:val="clear" w:color="auto" w:fill="FFC000"/>
          </w:tcPr>
          <w:p w14:paraId="73DC1624" w14:textId="77777777" w:rsidR="000B71EE" w:rsidRDefault="000B71EE" w:rsidP="000B71EE">
            <w:pPr>
              <w:ind w:left="34"/>
              <w:jc w:val="center"/>
              <w:rPr>
                <w:sz w:val="18"/>
                <w:szCs w:val="18"/>
              </w:rPr>
            </w:pPr>
            <w:r>
              <w:rPr>
                <w:sz w:val="18"/>
                <w:szCs w:val="18"/>
              </w:rPr>
              <w:t>Amber</w:t>
            </w:r>
          </w:p>
        </w:tc>
        <w:tc>
          <w:tcPr>
            <w:tcW w:w="3031" w:type="dxa"/>
            <w:shd w:val="clear" w:color="auto" w:fill="auto"/>
          </w:tcPr>
          <w:p w14:paraId="5D4A6B39" w14:textId="2975BFB6" w:rsidR="000B71EE" w:rsidRDefault="000B71EE" w:rsidP="000B71EE">
            <w:pPr>
              <w:rPr>
                <w:sz w:val="18"/>
                <w:szCs w:val="18"/>
              </w:rPr>
            </w:pPr>
            <w:r>
              <w:rPr>
                <w:sz w:val="18"/>
                <w:szCs w:val="18"/>
              </w:rPr>
              <w:t xml:space="preserve">Some staff may be incentivised to move from SGH to </w:t>
            </w:r>
            <w:r w:rsidR="00C62E83">
              <w:rPr>
                <w:sz w:val="18"/>
                <w:szCs w:val="18"/>
              </w:rPr>
              <w:t>the receiving trust, but this would lose the expertise from the local trust</w:t>
            </w:r>
            <w:r>
              <w:rPr>
                <w:sz w:val="18"/>
                <w:szCs w:val="18"/>
              </w:rPr>
              <w:t xml:space="preserve">.    </w:t>
            </w:r>
          </w:p>
          <w:p w14:paraId="246B60B0" w14:textId="741AF139" w:rsidR="000B71EE" w:rsidRDefault="000B71EE" w:rsidP="000B71EE">
            <w:pPr>
              <w:rPr>
                <w:sz w:val="18"/>
                <w:szCs w:val="18"/>
              </w:rPr>
            </w:pPr>
          </w:p>
        </w:tc>
      </w:tr>
    </w:tbl>
    <w:p w14:paraId="46E6D1CC" w14:textId="77777777" w:rsidR="00407DDA" w:rsidRDefault="00407DDA" w:rsidP="00407DDA"/>
    <w:p w14:paraId="200B4A1D" w14:textId="0B008D35" w:rsidR="00566A1D" w:rsidRDefault="00015310" w:rsidP="00566A1D">
      <w:pPr>
        <w:pStyle w:val="Heading2"/>
      </w:pPr>
      <w:bookmarkStart w:id="63" w:name="_Toc388003816"/>
      <w:r>
        <w:t>13</w:t>
      </w:r>
      <w:r w:rsidR="00566A1D">
        <w:t>.3 Benefits</w:t>
      </w:r>
      <w:bookmarkEnd w:id="63"/>
    </w:p>
    <w:p w14:paraId="6C270D8E" w14:textId="77777777" w:rsidR="00407DDA" w:rsidRDefault="00407DDA" w:rsidP="00407DDA">
      <w:r>
        <w:t>Benefits of this option are shown below:</w:t>
      </w:r>
    </w:p>
    <w:p w14:paraId="313FE451" w14:textId="5768B053" w:rsidR="00407DDA" w:rsidRPr="00FA282E" w:rsidRDefault="00FB07C6" w:rsidP="00407DDA">
      <w:pPr>
        <w:pStyle w:val="Heading4"/>
      </w:pPr>
      <w:r>
        <w:t>Table 3</w:t>
      </w:r>
      <w:r w:rsidR="00015310">
        <w:t>8</w:t>
      </w:r>
      <w:r w:rsidR="00407DDA">
        <w:t xml:space="preserve"> – Benefits of option 4 (decommission the Northern Lincolnshire service)</w:t>
      </w:r>
    </w:p>
    <w:tbl>
      <w:tblPr>
        <w:tblStyle w:val="TableGrid"/>
        <w:tblW w:w="0" w:type="auto"/>
        <w:tblLook w:val="04A0" w:firstRow="1" w:lastRow="0" w:firstColumn="1" w:lastColumn="0" w:noHBand="0" w:noVBand="1"/>
      </w:tblPr>
      <w:tblGrid>
        <w:gridCol w:w="1158"/>
        <w:gridCol w:w="7626"/>
      </w:tblGrid>
      <w:tr w:rsidR="00407DDA" w:rsidRPr="00926E74" w14:paraId="74886C88" w14:textId="77777777" w:rsidTr="00DC0645">
        <w:trPr>
          <w:cantSplit/>
          <w:tblHeader/>
        </w:trPr>
        <w:tc>
          <w:tcPr>
            <w:tcW w:w="1158" w:type="dxa"/>
            <w:shd w:val="clear" w:color="auto" w:fill="767171" w:themeFill="background2" w:themeFillShade="80"/>
          </w:tcPr>
          <w:p w14:paraId="7B26C845" w14:textId="77777777" w:rsidR="00407DDA" w:rsidRPr="00926E74" w:rsidRDefault="00407DDA" w:rsidP="00DC0645">
            <w:pPr>
              <w:rPr>
                <w:color w:val="FFFFFF" w:themeColor="background1"/>
                <w:sz w:val="18"/>
                <w:szCs w:val="18"/>
              </w:rPr>
            </w:pPr>
            <w:r>
              <w:rPr>
                <w:color w:val="FFFFFF" w:themeColor="background1"/>
                <w:sz w:val="18"/>
                <w:szCs w:val="18"/>
              </w:rPr>
              <w:t>Category</w:t>
            </w:r>
          </w:p>
        </w:tc>
        <w:tc>
          <w:tcPr>
            <w:tcW w:w="7626" w:type="dxa"/>
            <w:shd w:val="clear" w:color="auto" w:fill="767171" w:themeFill="background2" w:themeFillShade="80"/>
          </w:tcPr>
          <w:p w14:paraId="19DDFEE6" w14:textId="77777777" w:rsidR="00407DDA" w:rsidRPr="00926E74" w:rsidRDefault="00407DDA" w:rsidP="00DC0645">
            <w:pPr>
              <w:rPr>
                <w:color w:val="FFFFFF" w:themeColor="background1"/>
                <w:sz w:val="18"/>
                <w:szCs w:val="18"/>
              </w:rPr>
            </w:pPr>
            <w:r>
              <w:rPr>
                <w:color w:val="FFFFFF" w:themeColor="background1"/>
                <w:sz w:val="18"/>
                <w:szCs w:val="18"/>
              </w:rPr>
              <w:t>Benefit</w:t>
            </w:r>
          </w:p>
        </w:tc>
      </w:tr>
      <w:tr w:rsidR="00EF3405" w:rsidRPr="00926E74" w14:paraId="78E0A454" w14:textId="77777777" w:rsidTr="00DC0645">
        <w:trPr>
          <w:cantSplit/>
        </w:trPr>
        <w:tc>
          <w:tcPr>
            <w:tcW w:w="1158" w:type="dxa"/>
          </w:tcPr>
          <w:p w14:paraId="30B89957" w14:textId="77777777" w:rsidR="00EF3405" w:rsidRDefault="00EF3405" w:rsidP="00EF3405">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7626" w:type="dxa"/>
          </w:tcPr>
          <w:p w14:paraId="34DF62DE" w14:textId="77777777" w:rsidR="00EF3405" w:rsidRDefault="00EF3405" w:rsidP="00EF3405">
            <w:pPr>
              <w:rPr>
                <w:sz w:val="18"/>
                <w:szCs w:val="18"/>
              </w:rPr>
            </w:pPr>
            <w:r w:rsidRPr="006C33F1">
              <w:rPr>
                <w:sz w:val="18"/>
                <w:szCs w:val="18"/>
              </w:rPr>
              <w:t>A more specialist site configuration fits with the national direction of travel for hyper-acute stroke services which has been designed t</w:t>
            </w:r>
            <w:r>
              <w:rPr>
                <w:sz w:val="18"/>
                <w:szCs w:val="18"/>
              </w:rPr>
              <w:t xml:space="preserve">o improve quality and outcomes.  </w:t>
            </w:r>
          </w:p>
        </w:tc>
      </w:tr>
      <w:tr w:rsidR="000B71EE" w14:paraId="368C175E" w14:textId="77777777" w:rsidTr="00DC0645">
        <w:trPr>
          <w:cantSplit/>
        </w:trPr>
        <w:tc>
          <w:tcPr>
            <w:tcW w:w="1158" w:type="dxa"/>
          </w:tcPr>
          <w:p w14:paraId="5D0D27DF" w14:textId="77777777" w:rsidR="000B71EE" w:rsidRPr="00BE3329" w:rsidRDefault="000B71EE" w:rsidP="000B71EE">
            <w:pPr>
              <w:rPr>
                <w:sz w:val="18"/>
                <w:szCs w:val="18"/>
              </w:rPr>
            </w:pPr>
            <w:r>
              <w:rPr>
                <w:sz w:val="18"/>
                <w:szCs w:val="18"/>
              </w:rPr>
              <w:t>Quality &amp; safety</w:t>
            </w:r>
          </w:p>
        </w:tc>
        <w:tc>
          <w:tcPr>
            <w:tcW w:w="7626" w:type="dxa"/>
          </w:tcPr>
          <w:p w14:paraId="5CBF6B81" w14:textId="77777777" w:rsidR="000B71EE" w:rsidRPr="00926E74" w:rsidRDefault="000B71EE" w:rsidP="000B71EE">
            <w:pPr>
              <w:rPr>
                <w:sz w:val="18"/>
                <w:szCs w:val="18"/>
              </w:rPr>
            </w:pPr>
            <w:r>
              <w:rPr>
                <w:sz w:val="18"/>
                <w:szCs w:val="18"/>
              </w:rPr>
              <w:t>Centralisation of the service onto the SGH site has proven that a centralised model will deliver improvements to the quality and safety of the service.   Hyper-acute stroke care including thrombolysis is now available 24/7 and all patients diagnosed with stroke are now treated on a stroke ward, and this should be possible to be replicated on the any site if the capacity and capability challenges can be met.</w:t>
            </w:r>
          </w:p>
        </w:tc>
      </w:tr>
      <w:tr w:rsidR="000B71EE" w:rsidRPr="00926E74" w14:paraId="366E8A46" w14:textId="77777777" w:rsidTr="00DC0645">
        <w:trPr>
          <w:cantSplit/>
        </w:trPr>
        <w:tc>
          <w:tcPr>
            <w:tcW w:w="1158" w:type="dxa"/>
          </w:tcPr>
          <w:p w14:paraId="37695361" w14:textId="77777777" w:rsidR="000B71EE" w:rsidRDefault="00FB07C6" w:rsidP="000B71EE">
            <w:pPr>
              <w:pStyle w:val="ListParagraph"/>
              <w:spacing w:before="0" w:line="240" w:lineRule="auto"/>
              <w:ind w:left="29"/>
              <w:rPr>
                <w:rFonts w:asciiTheme="minorHAnsi" w:hAnsiTheme="minorHAnsi"/>
                <w:sz w:val="18"/>
                <w:szCs w:val="18"/>
              </w:rPr>
            </w:pPr>
            <w:r>
              <w:rPr>
                <w:rFonts w:asciiTheme="minorHAnsi" w:hAnsiTheme="minorHAnsi"/>
                <w:sz w:val="18"/>
                <w:szCs w:val="18"/>
              </w:rPr>
              <w:t>Quality &amp; safety</w:t>
            </w:r>
          </w:p>
        </w:tc>
        <w:tc>
          <w:tcPr>
            <w:tcW w:w="7626" w:type="dxa"/>
          </w:tcPr>
          <w:p w14:paraId="5EB08F19" w14:textId="77777777" w:rsidR="000B71EE" w:rsidRPr="00926E74" w:rsidRDefault="00FB07C6" w:rsidP="000B71EE">
            <w:pPr>
              <w:rPr>
                <w:sz w:val="18"/>
                <w:szCs w:val="18"/>
              </w:rPr>
            </w:pPr>
            <w:r>
              <w:rPr>
                <w:sz w:val="18"/>
                <w:szCs w:val="18"/>
              </w:rPr>
              <w:t>DPOW and SGH could focus wholly on delivering excellent Level 3 and 4 stroke units, which requires less specialist skill and expertise to deliver.</w:t>
            </w:r>
          </w:p>
        </w:tc>
      </w:tr>
    </w:tbl>
    <w:p w14:paraId="49BB7140" w14:textId="77777777" w:rsidR="00FB07C6" w:rsidRDefault="00FB07C6" w:rsidP="00FB07C6">
      <w:pPr>
        <w:pStyle w:val="Heading2"/>
      </w:pPr>
    </w:p>
    <w:p w14:paraId="36F48B94" w14:textId="23F21AFB" w:rsidR="00FB07C6" w:rsidRDefault="00BF6C7D" w:rsidP="00FB07C6">
      <w:pPr>
        <w:pStyle w:val="Heading2"/>
      </w:pPr>
      <w:bookmarkStart w:id="64" w:name="_Toc388003817"/>
      <w:r>
        <w:t>13</w:t>
      </w:r>
      <w:r w:rsidR="00FB07C6">
        <w:t>.4 Equality Impact Assessment</w:t>
      </w:r>
      <w:bookmarkEnd w:id="64"/>
    </w:p>
    <w:p w14:paraId="5E9B72BF" w14:textId="77777777" w:rsidR="00FB07C6" w:rsidRDefault="00FB07C6" w:rsidP="00FB07C6">
      <w:r>
        <w:t>The impact on people with protected characteristics can be seen below:</w:t>
      </w:r>
    </w:p>
    <w:p w14:paraId="5E82201E" w14:textId="16A6FE4E" w:rsidR="00FB07C6" w:rsidRDefault="00015310" w:rsidP="00015310">
      <w:pPr>
        <w:pStyle w:val="Heading4"/>
      </w:pPr>
      <w:r>
        <w:t>Table 39</w:t>
      </w:r>
      <w:r w:rsidR="00FB07C6">
        <w:t xml:space="preserve"> – Assessment of the impact on people with protected characteristics </w:t>
      </w:r>
    </w:p>
    <w:tbl>
      <w:tblPr>
        <w:tblStyle w:val="TableGrid"/>
        <w:tblW w:w="9067" w:type="dxa"/>
        <w:tblLook w:val="04A0" w:firstRow="1" w:lastRow="0" w:firstColumn="1" w:lastColumn="0" w:noHBand="0" w:noVBand="1"/>
      </w:tblPr>
      <w:tblGrid>
        <w:gridCol w:w="1413"/>
        <w:gridCol w:w="992"/>
        <w:gridCol w:w="6662"/>
      </w:tblGrid>
      <w:tr w:rsidR="00015310" w:rsidRPr="00283C04" w14:paraId="78D0D712" w14:textId="77777777" w:rsidTr="00E032BF">
        <w:tc>
          <w:tcPr>
            <w:tcW w:w="1413" w:type="dxa"/>
            <w:shd w:val="clear" w:color="auto" w:fill="767171" w:themeFill="background2" w:themeFillShade="80"/>
          </w:tcPr>
          <w:p w14:paraId="250C2663" w14:textId="77777777" w:rsidR="00015310" w:rsidRPr="00283C04" w:rsidRDefault="00015310" w:rsidP="00E032BF">
            <w:pPr>
              <w:rPr>
                <w:color w:val="FFFFFF" w:themeColor="background1"/>
                <w:sz w:val="18"/>
                <w:szCs w:val="18"/>
              </w:rPr>
            </w:pPr>
            <w:r w:rsidRPr="00283C04">
              <w:rPr>
                <w:color w:val="FFFFFF" w:themeColor="background1"/>
                <w:sz w:val="18"/>
                <w:szCs w:val="18"/>
              </w:rPr>
              <w:t>Protected characteristic</w:t>
            </w:r>
          </w:p>
        </w:tc>
        <w:tc>
          <w:tcPr>
            <w:tcW w:w="992" w:type="dxa"/>
            <w:shd w:val="clear" w:color="auto" w:fill="767171" w:themeFill="background2" w:themeFillShade="80"/>
          </w:tcPr>
          <w:p w14:paraId="5E2966E0" w14:textId="77777777" w:rsidR="00015310" w:rsidRPr="00283C04" w:rsidRDefault="00015310" w:rsidP="00E032BF">
            <w:pPr>
              <w:jc w:val="center"/>
              <w:rPr>
                <w:color w:val="FFFFFF" w:themeColor="background1"/>
                <w:sz w:val="18"/>
                <w:szCs w:val="18"/>
              </w:rPr>
            </w:pPr>
            <w:r w:rsidRPr="00283C04">
              <w:rPr>
                <w:color w:val="FFFFFF" w:themeColor="background1"/>
                <w:sz w:val="18"/>
                <w:szCs w:val="18"/>
              </w:rPr>
              <w:t>Impact</w:t>
            </w:r>
          </w:p>
        </w:tc>
        <w:tc>
          <w:tcPr>
            <w:tcW w:w="6662" w:type="dxa"/>
            <w:shd w:val="clear" w:color="auto" w:fill="767171" w:themeFill="background2" w:themeFillShade="80"/>
          </w:tcPr>
          <w:p w14:paraId="755C8114" w14:textId="77777777" w:rsidR="00015310" w:rsidRPr="00283C04" w:rsidRDefault="00015310" w:rsidP="00E032BF">
            <w:pPr>
              <w:rPr>
                <w:color w:val="FFFFFF" w:themeColor="background1"/>
                <w:sz w:val="18"/>
                <w:szCs w:val="18"/>
              </w:rPr>
            </w:pPr>
            <w:r w:rsidRPr="00283C04">
              <w:rPr>
                <w:color w:val="FFFFFF" w:themeColor="background1"/>
                <w:sz w:val="18"/>
                <w:szCs w:val="18"/>
              </w:rPr>
              <w:t>Nature of impact</w:t>
            </w:r>
          </w:p>
        </w:tc>
      </w:tr>
      <w:tr w:rsidR="00015310" w:rsidRPr="00283C04" w14:paraId="6AE59C10" w14:textId="77777777" w:rsidTr="00E032BF">
        <w:tc>
          <w:tcPr>
            <w:tcW w:w="1413" w:type="dxa"/>
          </w:tcPr>
          <w:p w14:paraId="7ED7C2A6" w14:textId="77777777" w:rsidR="00015310" w:rsidRPr="00283C04" w:rsidRDefault="00015310" w:rsidP="00E032BF">
            <w:pPr>
              <w:rPr>
                <w:sz w:val="18"/>
                <w:szCs w:val="18"/>
              </w:rPr>
            </w:pPr>
            <w:r w:rsidRPr="00283C04">
              <w:rPr>
                <w:sz w:val="18"/>
                <w:szCs w:val="18"/>
              </w:rPr>
              <w:t>Age</w:t>
            </w:r>
          </w:p>
        </w:tc>
        <w:tc>
          <w:tcPr>
            <w:tcW w:w="992" w:type="dxa"/>
            <w:shd w:val="clear" w:color="auto" w:fill="FF0000"/>
          </w:tcPr>
          <w:p w14:paraId="365356E9" w14:textId="77777777" w:rsidR="00015310" w:rsidRPr="00283C04" w:rsidRDefault="00015310" w:rsidP="00E032BF">
            <w:pPr>
              <w:jc w:val="center"/>
              <w:rPr>
                <w:sz w:val="18"/>
                <w:szCs w:val="18"/>
              </w:rPr>
            </w:pPr>
            <w:r w:rsidRPr="00283C04">
              <w:rPr>
                <w:sz w:val="18"/>
                <w:szCs w:val="18"/>
              </w:rPr>
              <w:t>Negative</w:t>
            </w:r>
          </w:p>
        </w:tc>
        <w:tc>
          <w:tcPr>
            <w:tcW w:w="6662" w:type="dxa"/>
          </w:tcPr>
          <w:p w14:paraId="363A052F" w14:textId="71AF5830" w:rsidR="00015310" w:rsidRPr="00283C04" w:rsidRDefault="00E032BF" w:rsidP="00E032BF">
            <w:pPr>
              <w:rPr>
                <w:sz w:val="18"/>
                <w:szCs w:val="18"/>
              </w:rPr>
            </w:pPr>
            <w:r w:rsidRPr="00E032BF">
              <w:rPr>
                <w:sz w:val="18"/>
                <w:szCs w:val="18"/>
              </w:rPr>
              <w:t>With the Northern Lincolnshire popul</w:t>
            </w:r>
            <w:r>
              <w:rPr>
                <w:sz w:val="18"/>
                <w:szCs w:val="18"/>
              </w:rPr>
              <w:t xml:space="preserve">ation aged between 45-64 being </w:t>
            </w:r>
            <w:r w:rsidRPr="00E032BF">
              <w:rPr>
                <w:sz w:val="18"/>
                <w:szCs w:val="18"/>
              </w:rPr>
              <w:t>89398 and a region of high deprivation, decommissioning the Northern Lincolnshire service would have a negative impact to Northern Lincolnshire with regards accessing the service for patients and relatives</w:t>
            </w:r>
            <w:r>
              <w:rPr>
                <w:sz w:val="18"/>
                <w:szCs w:val="18"/>
              </w:rPr>
              <w:t>.</w:t>
            </w:r>
          </w:p>
        </w:tc>
      </w:tr>
      <w:tr w:rsidR="00015310" w:rsidRPr="00283C04" w14:paraId="73D32452" w14:textId="77777777" w:rsidTr="00E032BF">
        <w:tc>
          <w:tcPr>
            <w:tcW w:w="1413" w:type="dxa"/>
          </w:tcPr>
          <w:p w14:paraId="05A0F04D" w14:textId="77777777" w:rsidR="00015310" w:rsidRPr="00283C04" w:rsidRDefault="00015310" w:rsidP="00E032BF">
            <w:pPr>
              <w:rPr>
                <w:sz w:val="18"/>
                <w:szCs w:val="18"/>
              </w:rPr>
            </w:pPr>
            <w:r w:rsidRPr="00283C04">
              <w:rPr>
                <w:sz w:val="18"/>
                <w:szCs w:val="18"/>
              </w:rPr>
              <w:t>Disability</w:t>
            </w:r>
          </w:p>
        </w:tc>
        <w:tc>
          <w:tcPr>
            <w:tcW w:w="992" w:type="dxa"/>
            <w:shd w:val="clear" w:color="auto" w:fill="FF0000"/>
          </w:tcPr>
          <w:p w14:paraId="0A2F6F66" w14:textId="77777777" w:rsidR="00015310" w:rsidRPr="00283C04" w:rsidRDefault="00015310" w:rsidP="00E032BF">
            <w:pPr>
              <w:jc w:val="center"/>
              <w:rPr>
                <w:sz w:val="18"/>
                <w:szCs w:val="18"/>
              </w:rPr>
            </w:pPr>
            <w:r w:rsidRPr="00283C04">
              <w:rPr>
                <w:sz w:val="18"/>
                <w:szCs w:val="18"/>
              </w:rPr>
              <w:t>Negative</w:t>
            </w:r>
          </w:p>
        </w:tc>
        <w:tc>
          <w:tcPr>
            <w:tcW w:w="6662" w:type="dxa"/>
          </w:tcPr>
          <w:p w14:paraId="58D16316" w14:textId="02ECA31B" w:rsidR="00015310" w:rsidRPr="00283C04" w:rsidRDefault="00E032BF" w:rsidP="00E032BF">
            <w:pPr>
              <w:rPr>
                <w:sz w:val="18"/>
                <w:szCs w:val="18"/>
              </w:rPr>
            </w:pPr>
            <w:r w:rsidRPr="00E032BF">
              <w:rPr>
                <w:rFonts w:cs="Arial"/>
                <w:sz w:val="18"/>
                <w:szCs w:val="18"/>
              </w:rPr>
              <w:t>With Northern Lincolnshire having 30119 (9.21%) of residents who have Day to day activities limited a lot; 33280 (10.18%) of residents with Day to day activities limited a little; and 263663 (80.62%) of residents having day to day activities not limited decommissioning the Northern Lincolnshire service would have a negative impact on residents trying to access the service either as a patient or relative, i.e. people with disabilities may struggle in terms of travelling further to access services.</w:t>
            </w:r>
          </w:p>
        </w:tc>
      </w:tr>
      <w:tr w:rsidR="00015310" w:rsidRPr="00283C04" w14:paraId="10C98047" w14:textId="77777777" w:rsidTr="00E032BF">
        <w:tc>
          <w:tcPr>
            <w:tcW w:w="1413" w:type="dxa"/>
          </w:tcPr>
          <w:p w14:paraId="06255C1F" w14:textId="77777777" w:rsidR="00015310" w:rsidRPr="00283C04" w:rsidRDefault="00015310" w:rsidP="00E032BF">
            <w:pPr>
              <w:rPr>
                <w:sz w:val="18"/>
                <w:szCs w:val="18"/>
              </w:rPr>
            </w:pPr>
            <w:r w:rsidRPr="00283C04">
              <w:rPr>
                <w:sz w:val="18"/>
                <w:szCs w:val="18"/>
              </w:rPr>
              <w:t>Gender reassignment</w:t>
            </w:r>
          </w:p>
        </w:tc>
        <w:tc>
          <w:tcPr>
            <w:tcW w:w="992" w:type="dxa"/>
            <w:shd w:val="clear" w:color="auto" w:fill="FFC000"/>
          </w:tcPr>
          <w:p w14:paraId="624BCE54" w14:textId="77777777" w:rsidR="00015310" w:rsidRPr="00283C04" w:rsidRDefault="00015310" w:rsidP="00E032BF">
            <w:pPr>
              <w:jc w:val="center"/>
              <w:rPr>
                <w:sz w:val="18"/>
                <w:szCs w:val="18"/>
              </w:rPr>
            </w:pPr>
            <w:r w:rsidRPr="00283C04">
              <w:rPr>
                <w:sz w:val="18"/>
                <w:szCs w:val="18"/>
              </w:rPr>
              <w:t>Neutral</w:t>
            </w:r>
          </w:p>
        </w:tc>
        <w:tc>
          <w:tcPr>
            <w:tcW w:w="6662" w:type="dxa"/>
          </w:tcPr>
          <w:p w14:paraId="113747C8" w14:textId="57133678" w:rsidR="00015310" w:rsidRPr="00283C04" w:rsidRDefault="00E032BF" w:rsidP="00E032BF">
            <w:pPr>
              <w:rPr>
                <w:sz w:val="18"/>
                <w:szCs w:val="18"/>
              </w:rPr>
            </w:pPr>
            <w:r>
              <w:rPr>
                <w:rFonts w:cs="Arial"/>
                <w:sz w:val="18"/>
                <w:szCs w:val="18"/>
              </w:rPr>
              <w:t>Potential n</w:t>
            </w:r>
            <w:r w:rsidR="00015310" w:rsidRPr="00301DCF">
              <w:rPr>
                <w:rFonts w:cs="Arial"/>
                <w:sz w:val="18"/>
                <w:szCs w:val="18"/>
              </w:rPr>
              <w:t>egative impact for the population in general, however there is currently no data gathered to monitor the impact on this cohort of patients</w:t>
            </w:r>
            <w:r w:rsidR="00015310">
              <w:rPr>
                <w:rFonts w:cs="Arial"/>
                <w:sz w:val="18"/>
                <w:szCs w:val="18"/>
              </w:rPr>
              <w:t>.</w:t>
            </w:r>
          </w:p>
        </w:tc>
      </w:tr>
      <w:tr w:rsidR="00015310" w:rsidRPr="00283C04" w14:paraId="31A3E279" w14:textId="77777777" w:rsidTr="00E032BF">
        <w:tc>
          <w:tcPr>
            <w:tcW w:w="1413" w:type="dxa"/>
          </w:tcPr>
          <w:p w14:paraId="1D4AD540" w14:textId="77777777" w:rsidR="00015310" w:rsidRPr="00283C04" w:rsidRDefault="00015310" w:rsidP="00E032BF">
            <w:pPr>
              <w:rPr>
                <w:sz w:val="18"/>
                <w:szCs w:val="18"/>
              </w:rPr>
            </w:pPr>
            <w:r w:rsidRPr="00283C04">
              <w:rPr>
                <w:sz w:val="18"/>
                <w:szCs w:val="18"/>
              </w:rPr>
              <w:t>Marriage and civil partnership</w:t>
            </w:r>
          </w:p>
        </w:tc>
        <w:tc>
          <w:tcPr>
            <w:tcW w:w="992" w:type="dxa"/>
            <w:shd w:val="clear" w:color="auto" w:fill="FFC000"/>
          </w:tcPr>
          <w:p w14:paraId="5AE3A73B" w14:textId="77777777" w:rsidR="00015310" w:rsidRPr="00283C04" w:rsidRDefault="00015310" w:rsidP="00E032BF">
            <w:pPr>
              <w:jc w:val="center"/>
              <w:rPr>
                <w:sz w:val="18"/>
                <w:szCs w:val="18"/>
              </w:rPr>
            </w:pPr>
            <w:r w:rsidRPr="00283C04">
              <w:rPr>
                <w:sz w:val="18"/>
                <w:szCs w:val="18"/>
              </w:rPr>
              <w:t>Neutral</w:t>
            </w:r>
          </w:p>
        </w:tc>
        <w:tc>
          <w:tcPr>
            <w:tcW w:w="6662" w:type="dxa"/>
          </w:tcPr>
          <w:p w14:paraId="6A935800" w14:textId="77777777" w:rsidR="00015310" w:rsidRPr="00283C04" w:rsidRDefault="00015310"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015310" w:rsidRPr="004C35DC" w14:paraId="1E5DC404" w14:textId="77777777" w:rsidTr="00E032BF">
        <w:tc>
          <w:tcPr>
            <w:tcW w:w="1413" w:type="dxa"/>
          </w:tcPr>
          <w:p w14:paraId="77341A10" w14:textId="77777777" w:rsidR="00015310" w:rsidRPr="00283C04" w:rsidRDefault="00015310" w:rsidP="00E032BF">
            <w:pPr>
              <w:rPr>
                <w:sz w:val="18"/>
                <w:szCs w:val="18"/>
              </w:rPr>
            </w:pPr>
            <w:r w:rsidRPr="00283C04">
              <w:rPr>
                <w:sz w:val="18"/>
                <w:szCs w:val="18"/>
              </w:rPr>
              <w:t>Pregnancy and maternity</w:t>
            </w:r>
          </w:p>
        </w:tc>
        <w:tc>
          <w:tcPr>
            <w:tcW w:w="992" w:type="dxa"/>
            <w:shd w:val="clear" w:color="auto" w:fill="FFC000"/>
          </w:tcPr>
          <w:p w14:paraId="24D8DD69" w14:textId="77777777" w:rsidR="00015310" w:rsidRPr="00283C04" w:rsidRDefault="00015310" w:rsidP="00E032BF">
            <w:pPr>
              <w:jc w:val="center"/>
              <w:rPr>
                <w:sz w:val="18"/>
                <w:szCs w:val="18"/>
              </w:rPr>
            </w:pPr>
            <w:r w:rsidRPr="00283C04">
              <w:rPr>
                <w:sz w:val="18"/>
                <w:szCs w:val="18"/>
              </w:rPr>
              <w:t>Neutral</w:t>
            </w:r>
          </w:p>
        </w:tc>
        <w:tc>
          <w:tcPr>
            <w:tcW w:w="6662" w:type="dxa"/>
          </w:tcPr>
          <w:p w14:paraId="2EB2D9E4" w14:textId="77777777" w:rsidR="00015310" w:rsidRPr="004C35DC" w:rsidRDefault="00015310"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015310" w:rsidRPr="004C35DC" w14:paraId="44D3AEAA" w14:textId="77777777" w:rsidTr="00E032BF">
        <w:trPr>
          <w:trHeight w:val="326"/>
        </w:trPr>
        <w:tc>
          <w:tcPr>
            <w:tcW w:w="1413" w:type="dxa"/>
          </w:tcPr>
          <w:p w14:paraId="0E358C2C" w14:textId="77777777" w:rsidR="00015310" w:rsidRPr="00283C04" w:rsidRDefault="00015310" w:rsidP="00E032BF">
            <w:pPr>
              <w:rPr>
                <w:sz w:val="18"/>
                <w:szCs w:val="18"/>
              </w:rPr>
            </w:pPr>
            <w:r w:rsidRPr="00283C04">
              <w:rPr>
                <w:sz w:val="18"/>
                <w:szCs w:val="18"/>
              </w:rPr>
              <w:t>Race</w:t>
            </w:r>
          </w:p>
        </w:tc>
        <w:tc>
          <w:tcPr>
            <w:tcW w:w="992" w:type="dxa"/>
            <w:shd w:val="clear" w:color="auto" w:fill="FFC000"/>
          </w:tcPr>
          <w:p w14:paraId="374F28BC" w14:textId="77777777" w:rsidR="00015310" w:rsidRPr="00283C04" w:rsidRDefault="00015310" w:rsidP="00E032BF">
            <w:pPr>
              <w:jc w:val="center"/>
              <w:rPr>
                <w:sz w:val="18"/>
                <w:szCs w:val="18"/>
              </w:rPr>
            </w:pPr>
            <w:r w:rsidRPr="00283C04">
              <w:rPr>
                <w:sz w:val="18"/>
                <w:szCs w:val="18"/>
              </w:rPr>
              <w:t>Neutral</w:t>
            </w:r>
          </w:p>
        </w:tc>
        <w:tc>
          <w:tcPr>
            <w:tcW w:w="6662" w:type="dxa"/>
          </w:tcPr>
          <w:p w14:paraId="72DA8956" w14:textId="77777777" w:rsidR="00015310" w:rsidRPr="004C35DC" w:rsidRDefault="00015310" w:rsidP="00E032BF">
            <w:pPr>
              <w:rPr>
                <w:rFonts w:cs="Arial"/>
                <w:sz w:val="18"/>
                <w:szCs w:val="18"/>
              </w:rPr>
            </w:pPr>
            <w:r w:rsidRPr="004C35DC">
              <w:rPr>
                <w:rFonts w:cs="Arial"/>
                <w:sz w:val="18"/>
                <w:szCs w:val="18"/>
              </w:rPr>
              <w:t xml:space="preserve">Potential negative impact for service users for </w:t>
            </w:r>
            <w:proofErr w:type="gramStart"/>
            <w:r w:rsidRPr="004C35DC">
              <w:rPr>
                <w:rFonts w:cs="Arial"/>
                <w:sz w:val="18"/>
                <w:szCs w:val="18"/>
              </w:rPr>
              <w:t>whom</w:t>
            </w:r>
            <w:proofErr w:type="gramEnd"/>
            <w:r w:rsidRPr="004C35DC">
              <w:rPr>
                <w:rFonts w:cs="Arial"/>
                <w:sz w:val="18"/>
                <w:szCs w:val="18"/>
              </w:rPr>
              <w:t xml:space="preserve"> English is not their first language and may have issues understanding and retaining information about their condition and its future management.</w:t>
            </w:r>
          </w:p>
        </w:tc>
      </w:tr>
      <w:tr w:rsidR="00015310" w:rsidRPr="004C35DC" w14:paraId="1DE525CD" w14:textId="77777777" w:rsidTr="00E032BF">
        <w:tc>
          <w:tcPr>
            <w:tcW w:w="1413" w:type="dxa"/>
          </w:tcPr>
          <w:p w14:paraId="07E08481" w14:textId="77777777" w:rsidR="00015310" w:rsidRPr="00283C04" w:rsidRDefault="00015310" w:rsidP="00E032BF">
            <w:pPr>
              <w:rPr>
                <w:sz w:val="18"/>
                <w:szCs w:val="18"/>
              </w:rPr>
            </w:pPr>
            <w:r w:rsidRPr="00283C04">
              <w:rPr>
                <w:sz w:val="18"/>
                <w:szCs w:val="18"/>
              </w:rPr>
              <w:t>Religion and belief</w:t>
            </w:r>
          </w:p>
        </w:tc>
        <w:tc>
          <w:tcPr>
            <w:tcW w:w="992" w:type="dxa"/>
            <w:shd w:val="clear" w:color="auto" w:fill="FFC000"/>
          </w:tcPr>
          <w:p w14:paraId="4B480D0C" w14:textId="77777777" w:rsidR="00015310" w:rsidRPr="00283C04" w:rsidRDefault="00015310" w:rsidP="00E032BF">
            <w:pPr>
              <w:jc w:val="center"/>
              <w:rPr>
                <w:sz w:val="18"/>
                <w:szCs w:val="18"/>
              </w:rPr>
            </w:pPr>
            <w:r w:rsidRPr="00283C04">
              <w:rPr>
                <w:sz w:val="18"/>
                <w:szCs w:val="18"/>
              </w:rPr>
              <w:t>Neutral</w:t>
            </w:r>
          </w:p>
        </w:tc>
        <w:tc>
          <w:tcPr>
            <w:tcW w:w="6662" w:type="dxa"/>
          </w:tcPr>
          <w:p w14:paraId="26296A71" w14:textId="77777777" w:rsidR="00015310" w:rsidRPr="004C35DC" w:rsidRDefault="00015310" w:rsidP="00E032BF">
            <w:pPr>
              <w:rPr>
                <w:rFonts w:cs="Arial"/>
                <w:sz w:val="18"/>
                <w:szCs w:val="18"/>
              </w:rPr>
            </w:pPr>
            <w:r w:rsidRPr="00301DCF">
              <w:rPr>
                <w:rFonts w:cs="Arial"/>
                <w:sz w:val="18"/>
                <w:szCs w:val="18"/>
              </w:rPr>
              <w:t>Potential negative impact for the population in general, however there is currently no data gathered to monitor the impact on this cohort of patients</w:t>
            </w:r>
            <w:r>
              <w:rPr>
                <w:rFonts w:cs="Arial"/>
                <w:sz w:val="18"/>
                <w:szCs w:val="18"/>
              </w:rPr>
              <w:t>.</w:t>
            </w:r>
          </w:p>
        </w:tc>
      </w:tr>
      <w:tr w:rsidR="00015310" w:rsidRPr="004C35DC" w14:paraId="272D7EEE" w14:textId="77777777" w:rsidTr="00E032BF">
        <w:tc>
          <w:tcPr>
            <w:tcW w:w="1413" w:type="dxa"/>
          </w:tcPr>
          <w:p w14:paraId="7AE7FE83" w14:textId="77777777" w:rsidR="00015310" w:rsidRPr="00283C04" w:rsidRDefault="00015310" w:rsidP="00E032BF">
            <w:pPr>
              <w:rPr>
                <w:sz w:val="18"/>
                <w:szCs w:val="18"/>
              </w:rPr>
            </w:pPr>
            <w:r w:rsidRPr="00283C04">
              <w:rPr>
                <w:sz w:val="18"/>
                <w:szCs w:val="18"/>
              </w:rPr>
              <w:t>Sex</w:t>
            </w:r>
          </w:p>
        </w:tc>
        <w:tc>
          <w:tcPr>
            <w:tcW w:w="992" w:type="dxa"/>
            <w:shd w:val="clear" w:color="auto" w:fill="FF0000"/>
          </w:tcPr>
          <w:p w14:paraId="311BEE03" w14:textId="77777777" w:rsidR="00015310" w:rsidRPr="00283C04" w:rsidRDefault="00015310" w:rsidP="00E032BF">
            <w:pPr>
              <w:jc w:val="center"/>
              <w:rPr>
                <w:sz w:val="18"/>
                <w:szCs w:val="18"/>
              </w:rPr>
            </w:pPr>
            <w:r>
              <w:rPr>
                <w:sz w:val="18"/>
                <w:szCs w:val="18"/>
              </w:rPr>
              <w:t>Negative</w:t>
            </w:r>
          </w:p>
        </w:tc>
        <w:tc>
          <w:tcPr>
            <w:tcW w:w="6662" w:type="dxa"/>
          </w:tcPr>
          <w:p w14:paraId="1786BDD6" w14:textId="497482D1" w:rsidR="00015310" w:rsidRPr="004C35DC" w:rsidRDefault="00E032BF" w:rsidP="00E032BF">
            <w:pPr>
              <w:rPr>
                <w:rFonts w:cs="Arial"/>
                <w:sz w:val="18"/>
                <w:szCs w:val="18"/>
              </w:rPr>
            </w:pPr>
            <w:r w:rsidRPr="00E032BF">
              <w:rPr>
                <w:rFonts w:cs="Arial"/>
                <w:sz w:val="18"/>
                <w:szCs w:val="18"/>
              </w:rPr>
              <w:t>With the Northern Lincolnshire popul</w:t>
            </w:r>
            <w:r>
              <w:rPr>
                <w:rFonts w:cs="Arial"/>
                <w:sz w:val="18"/>
                <w:szCs w:val="18"/>
              </w:rPr>
              <w:t xml:space="preserve">ation aged between 45-64 being </w:t>
            </w:r>
            <w:r w:rsidRPr="00E032BF">
              <w:rPr>
                <w:rFonts w:cs="Arial"/>
                <w:sz w:val="18"/>
                <w:szCs w:val="18"/>
              </w:rPr>
              <w:t xml:space="preserve">89398 and a region of high deprivation decommissioning the Northern Lincolnshire service would have a negative impact to Northern Lincolnshire with regards accessing the service for patients and relatives.  However even though the review was purely for North &amp; North East Lincolnshire if the service was to move to HEY it would have a positive impact for East Riding of Yorkshire who saw 578 of its population admitted as an emergency </w:t>
            </w:r>
            <w:r w:rsidRPr="00E032BF">
              <w:rPr>
                <w:rFonts w:cs="Arial"/>
                <w:sz w:val="18"/>
                <w:szCs w:val="18"/>
              </w:rPr>
              <w:lastRenderedPageBreak/>
              <w:t>admission for stroke</w:t>
            </w:r>
          </w:p>
        </w:tc>
      </w:tr>
      <w:tr w:rsidR="00015310" w:rsidRPr="00283C04" w14:paraId="4CDF6DB4" w14:textId="77777777" w:rsidTr="00E032BF">
        <w:tc>
          <w:tcPr>
            <w:tcW w:w="1413" w:type="dxa"/>
          </w:tcPr>
          <w:p w14:paraId="176B2F2E" w14:textId="77777777" w:rsidR="00015310" w:rsidRPr="00283C04" w:rsidRDefault="00015310" w:rsidP="00E032BF">
            <w:pPr>
              <w:rPr>
                <w:sz w:val="18"/>
                <w:szCs w:val="18"/>
              </w:rPr>
            </w:pPr>
            <w:r w:rsidRPr="00283C04">
              <w:rPr>
                <w:sz w:val="18"/>
                <w:szCs w:val="18"/>
              </w:rPr>
              <w:lastRenderedPageBreak/>
              <w:t>Sexual orientation</w:t>
            </w:r>
          </w:p>
        </w:tc>
        <w:tc>
          <w:tcPr>
            <w:tcW w:w="992" w:type="dxa"/>
            <w:shd w:val="clear" w:color="auto" w:fill="FFC000"/>
          </w:tcPr>
          <w:p w14:paraId="05FDAC77" w14:textId="77777777" w:rsidR="00015310" w:rsidRPr="00283C04" w:rsidRDefault="00015310" w:rsidP="00E032BF">
            <w:pPr>
              <w:jc w:val="center"/>
              <w:rPr>
                <w:sz w:val="18"/>
                <w:szCs w:val="18"/>
              </w:rPr>
            </w:pPr>
            <w:r w:rsidRPr="00283C04">
              <w:rPr>
                <w:sz w:val="18"/>
                <w:szCs w:val="18"/>
              </w:rPr>
              <w:t>Neutral</w:t>
            </w:r>
          </w:p>
        </w:tc>
        <w:tc>
          <w:tcPr>
            <w:tcW w:w="6662" w:type="dxa"/>
          </w:tcPr>
          <w:p w14:paraId="6FCDFFE9" w14:textId="77777777" w:rsidR="00015310" w:rsidRPr="00283C04" w:rsidRDefault="00015310" w:rsidP="00E032BF">
            <w:pPr>
              <w:rPr>
                <w:sz w:val="18"/>
                <w:szCs w:val="18"/>
              </w:rPr>
            </w:pPr>
            <w:r w:rsidRPr="00301DCF">
              <w:rPr>
                <w:rFonts w:cs="Arial"/>
                <w:sz w:val="18"/>
                <w:szCs w:val="18"/>
              </w:rPr>
              <w:t>Potential negative impact for the population in general, however there is currently no data gathered to monitor the impact on this cohort of patients</w:t>
            </w:r>
          </w:p>
        </w:tc>
      </w:tr>
      <w:tr w:rsidR="00015310" w:rsidRPr="00283C04" w14:paraId="3F9922F8" w14:textId="77777777" w:rsidTr="00E032BF">
        <w:tc>
          <w:tcPr>
            <w:tcW w:w="1413" w:type="dxa"/>
          </w:tcPr>
          <w:p w14:paraId="32806723" w14:textId="77777777" w:rsidR="00015310" w:rsidRPr="00283C04" w:rsidRDefault="00015310" w:rsidP="00E032BF">
            <w:pPr>
              <w:rPr>
                <w:sz w:val="18"/>
                <w:szCs w:val="18"/>
              </w:rPr>
            </w:pPr>
            <w:r w:rsidRPr="00283C04">
              <w:rPr>
                <w:sz w:val="18"/>
                <w:szCs w:val="18"/>
              </w:rPr>
              <w:t>Deprivation</w:t>
            </w:r>
          </w:p>
        </w:tc>
        <w:tc>
          <w:tcPr>
            <w:tcW w:w="992" w:type="dxa"/>
            <w:shd w:val="clear" w:color="auto" w:fill="FF0000"/>
          </w:tcPr>
          <w:p w14:paraId="03016DE7" w14:textId="77777777" w:rsidR="00015310" w:rsidRPr="00283C04" w:rsidRDefault="00015310" w:rsidP="00E032BF">
            <w:pPr>
              <w:jc w:val="center"/>
              <w:rPr>
                <w:sz w:val="18"/>
                <w:szCs w:val="18"/>
              </w:rPr>
            </w:pPr>
            <w:r>
              <w:rPr>
                <w:sz w:val="18"/>
                <w:szCs w:val="18"/>
              </w:rPr>
              <w:t>Negative</w:t>
            </w:r>
          </w:p>
        </w:tc>
        <w:tc>
          <w:tcPr>
            <w:tcW w:w="6662" w:type="dxa"/>
          </w:tcPr>
          <w:p w14:paraId="68E1F5A1" w14:textId="5C226EE5" w:rsidR="00015310" w:rsidRPr="00283C04" w:rsidRDefault="00015310" w:rsidP="00E032BF">
            <w:pPr>
              <w:rPr>
                <w:rFonts w:cs="Arial"/>
                <w:sz w:val="18"/>
                <w:szCs w:val="18"/>
              </w:rPr>
            </w:pPr>
            <w:r w:rsidRPr="00283C04">
              <w:rPr>
                <w:rFonts w:cs="Calibri"/>
                <w:sz w:val="18"/>
                <w:szCs w:val="18"/>
              </w:rPr>
              <w:t xml:space="preserve">It should be noted that deprivation cuts across Northern Lincolnshire. The low number of people with access to private transport is well documented, especially in the context of accessing services. This is exacerbated by the rural nature of the area and poor public transport. </w:t>
            </w:r>
            <w:r>
              <w:rPr>
                <w:rFonts w:cs="Calibri"/>
                <w:sz w:val="18"/>
                <w:szCs w:val="18"/>
              </w:rPr>
              <w:t xml:space="preserve"> </w:t>
            </w:r>
            <w:r w:rsidRPr="00283C04">
              <w:rPr>
                <w:rFonts w:cs="Arial"/>
                <w:sz w:val="18"/>
                <w:szCs w:val="18"/>
              </w:rPr>
              <w:t xml:space="preserve">In North East Lincolnshire 38.2% of the population of residents is in the most deprived quintile and in North Lincolnshire the figure is 19.6%. </w:t>
            </w:r>
            <w:r>
              <w:rPr>
                <w:rFonts w:cs="Arial"/>
                <w:sz w:val="18"/>
                <w:szCs w:val="18"/>
              </w:rPr>
              <w:t xml:space="preserve"> Having </w:t>
            </w:r>
            <w:r w:rsidR="00E032BF">
              <w:rPr>
                <w:rFonts w:cs="Arial"/>
                <w:sz w:val="18"/>
                <w:szCs w:val="18"/>
              </w:rPr>
              <w:t>no s</w:t>
            </w:r>
            <w:r>
              <w:rPr>
                <w:rFonts w:cs="Arial"/>
                <w:sz w:val="18"/>
                <w:szCs w:val="18"/>
              </w:rPr>
              <w:t>ervice on the</w:t>
            </w:r>
            <w:r w:rsidR="00E032BF">
              <w:rPr>
                <w:rFonts w:cs="Arial"/>
                <w:sz w:val="18"/>
                <w:szCs w:val="18"/>
              </w:rPr>
              <w:t xml:space="preserve"> Northern Lincolnshire footprint </w:t>
            </w:r>
            <w:r>
              <w:rPr>
                <w:rFonts w:cs="Arial"/>
                <w:sz w:val="18"/>
                <w:szCs w:val="18"/>
              </w:rPr>
              <w:t xml:space="preserve">could be seen to disadvantage </w:t>
            </w:r>
            <w:r w:rsidR="00E032BF">
              <w:rPr>
                <w:rFonts w:cs="Arial"/>
                <w:sz w:val="18"/>
                <w:szCs w:val="18"/>
              </w:rPr>
              <w:t>a highly deprived p</w:t>
            </w:r>
            <w:r>
              <w:rPr>
                <w:rFonts w:cs="Arial"/>
                <w:sz w:val="18"/>
                <w:szCs w:val="18"/>
              </w:rPr>
              <w:t>o</w:t>
            </w:r>
            <w:r w:rsidR="00E032BF">
              <w:rPr>
                <w:rFonts w:cs="Arial"/>
                <w:sz w:val="18"/>
                <w:szCs w:val="18"/>
              </w:rPr>
              <w:t>pulation</w:t>
            </w:r>
            <w:r>
              <w:rPr>
                <w:rFonts w:cs="Arial"/>
                <w:sz w:val="18"/>
                <w:szCs w:val="18"/>
              </w:rPr>
              <w:t xml:space="preserve">. </w:t>
            </w:r>
          </w:p>
        </w:tc>
      </w:tr>
      <w:tr w:rsidR="00015310" w:rsidRPr="00283C04" w14:paraId="34BC6298" w14:textId="77777777" w:rsidTr="00E032BF">
        <w:tc>
          <w:tcPr>
            <w:tcW w:w="1413" w:type="dxa"/>
          </w:tcPr>
          <w:p w14:paraId="70DF49C6" w14:textId="77777777" w:rsidR="00015310" w:rsidRPr="00283C04" w:rsidRDefault="00015310" w:rsidP="00E032BF">
            <w:pPr>
              <w:rPr>
                <w:sz w:val="18"/>
                <w:szCs w:val="18"/>
              </w:rPr>
            </w:pPr>
            <w:r w:rsidRPr="00283C04">
              <w:rPr>
                <w:sz w:val="18"/>
                <w:szCs w:val="18"/>
              </w:rPr>
              <w:t>Human rights</w:t>
            </w:r>
          </w:p>
        </w:tc>
        <w:tc>
          <w:tcPr>
            <w:tcW w:w="992" w:type="dxa"/>
            <w:shd w:val="clear" w:color="auto" w:fill="92D050"/>
          </w:tcPr>
          <w:p w14:paraId="411E2E49" w14:textId="77777777" w:rsidR="00015310" w:rsidRPr="00283C04" w:rsidRDefault="00015310" w:rsidP="00E032BF">
            <w:pPr>
              <w:jc w:val="center"/>
              <w:rPr>
                <w:sz w:val="18"/>
                <w:szCs w:val="18"/>
              </w:rPr>
            </w:pPr>
            <w:r>
              <w:rPr>
                <w:sz w:val="18"/>
                <w:szCs w:val="18"/>
              </w:rPr>
              <w:t>Positive</w:t>
            </w:r>
          </w:p>
        </w:tc>
        <w:tc>
          <w:tcPr>
            <w:tcW w:w="6662" w:type="dxa"/>
          </w:tcPr>
          <w:p w14:paraId="3DE27C03" w14:textId="3005369C" w:rsidR="00015310" w:rsidRPr="00283C04" w:rsidRDefault="00015310" w:rsidP="00E032BF">
            <w:pPr>
              <w:rPr>
                <w:rFonts w:cs="Arial"/>
                <w:sz w:val="18"/>
                <w:szCs w:val="18"/>
              </w:rPr>
            </w:pPr>
            <w:r w:rsidRPr="004C35DC">
              <w:rPr>
                <w:rFonts w:cs="Arial"/>
                <w:sz w:val="18"/>
                <w:szCs w:val="18"/>
              </w:rPr>
              <w:t>This option offers 24/7 care and would therefore be a positive impact in relation to Human rights and access to life-saving treatment as Thrombolysis would be available regardless of time of day or week.</w:t>
            </w:r>
            <w:r w:rsidR="00E032BF">
              <w:rPr>
                <w:rFonts w:cs="Arial"/>
                <w:sz w:val="18"/>
                <w:szCs w:val="18"/>
              </w:rPr>
              <w:t xml:space="preserve">  However this would have less benefit than a local service.</w:t>
            </w:r>
          </w:p>
        </w:tc>
      </w:tr>
    </w:tbl>
    <w:p w14:paraId="2FC4A691" w14:textId="77777777" w:rsidR="00E032BF" w:rsidRDefault="00E032BF" w:rsidP="00E032BF"/>
    <w:p w14:paraId="2636D7E0" w14:textId="575E55AE" w:rsidR="00E032BF" w:rsidRDefault="00E032BF" w:rsidP="00E032BF">
      <w:pPr>
        <w:pStyle w:val="Heading4"/>
      </w:pPr>
      <w:r>
        <w:t>Table 40 – Evaluation scoring for option 4 (decommissioning the local service)</w:t>
      </w:r>
    </w:p>
    <w:tbl>
      <w:tblPr>
        <w:tblStyle w:val="TableGrid"/>
        <w:tblW w:w="0" w:type="auto"/>
        <w:tblLook w:val="04A0" w:firstRow="1" w:lastRow="0" w:firstColumn="1" w:lastColumn="0" w:noHBand="0" w:noVBand="1"/>
      </w:tblPr>
      <w:tblGrid>
        <w:gridCol w:w="1555"/>
        <w:gridCol w:w="850"/>
        <w:gridCol w:w="6611"/>
      </w:tblGrid>
      <w:tr w:rsidR="00E032BF" w14:paraId="2D8EE211" w14:textId="77777777" w:rsidTr="00E032BF">
        <w:tc>
          <w:tcPr>
            <w:tcW w:w="1555" w:type="dxa"/>
            <w:shd w:val="clear" w:color="auto" w:fill="767171" w:themeFill="background2" w:themeFillShade="80"/>
          </w:tcPr>
          <w:p w14:paraId="210485FE" w14:textId="77777777" w:rsidR="00E032BF" w:rsidRPr="00E4010B" w:rsidRDefault="00E032BF" w:rsidP="00E032BF">
            <w:pPr>
              <w:rPr>
                <w:color w:val="FFFFFF" w:themeColor="background1"/>
                <w:sz w:val="18"/>
                <w:szCs w:val="18"/>
              </w:rPr>
            </w:pPr>
            <w:r w:rsidRPr="00E4010B">
              <w:rPr>
                <w:color w:val="FFFFFF" w:themeColor="background1"/>
                <w:sz w:val="18"/>
                <w:szCs w:val="18"/>
              </w:rPr>
              <w:t>Criteria</w:t>
            </w:r>
          </w:p>
        </w:tc>
        <w:tc>
          <w:tcPr>
            <w:tcW w:w="850" w:type="dxa"/>
            <w:shd w:val="clear" w:color="auto" w:fill="767171" w:themeFill="background2" w:themeFillShade="80"/>
          </w:tcPr>
          <w:p w14:paraId="45951E0A" w14:textId="77777777" w:rsidR="00E032BF" w:rsidRPr="00E4010B" w:rsidRDefault="00E032BF" w:rsidP="00E032BF">
            <w:pPr>
              <w:jc w:val="center"/>
              <w:rPr>
                <w:color w:val="FFFFFF" w:themeColor="background1"/>
                <w:sz w:val="18"/>
                <w:szCs w:val="18"/>
              </w:rPr>
            </w:pPr>
            <w:r w:rsidRPr="00E4010B">
              <w:rPr>
                <w:color w:val="FFFFFF" w:themeColor="background1"/>
                <w:sz w:val="18"/>
                <w:szCs w:val="18"/>
              </w:rPr>
              <w:t>Score</w:t>
            </w:r>
          </w:p>
        </w:tc>
        <w:tc>
          <w:tcPr>
            <w:tcW w:w="6611" w:type="dxa"/>
            <w:shd w:val="clear" w:color="auto" w:fill="767171" w:themeFill="background2" w:themeFillShade="80"/>
          </w:tcPr>
          <w:p w14:paraId="04AE4B64" w14:textId="77777777" w:rsidR="00E032BF" w:rsidRPr="00E4010B" w:rsidRDefault="00E032BF" w:rsidP="00E032BF">
            <w:pPr>
              <w:rPr>
                <w:color w:val="FFFFFF" w:themeColor="background1"/>
                <w:sz w:val="18"/>
                <w:szCs w:val="18"/>
              </w:rPr>
            </w:pPr>
            <w:r w:rsidRPr="00E4010B">
              <w:rPr>
                <w:color w:val="FFFFFF" w:themeColor="background1"/>
                <w:sz w:val="18"/>
                <w:szCs w:val="18"/>
              </w:rPr>
              <w:t>Rationale</w:t>
            </w:r>
          </w:p>
        </w:tc>
      </w:tr>
      <w:tr w:rsidR="00E032BF" w14:paraId="7E0B2225" w14:textId="77777777" w:rsidTr="00E032BF">
        <w:tc>
          <w:tcPr>
            <w:tcW w:w="1555" w:type="dxa"/>
          </w:tcPr>
          <w:p w14:paraId="5D837C7E" w14:textId="77777777" w:rsidR="00E032BF" w:rsidRPr="00E4010B" w:rsidRDefault="00E032BF" w:rsidP="00E032BF">
            <w:pPr>
              <w:rPr>
                <w:sz w:val="18"/>
                <w:szCs w:val="18"/>
              </w:rPr>
            </w:pPr>
            <w:r w:rsidRPr="00E4010B">
              <w:rPr>
                <w:sz w:val="18"/>
                <w:szCs w:val="18"/>
              </w:rPr>
              <w:t>Quality</w:t>
            </w:r>
          </w:p>
        </w:tc>
        <w:tc>
          <w:tcPr>
            <w:tcW w:w="850" w:type="dxa"/>
          </w:tcPr>
          <w:p w14:paraId="184BD135" w14:textId="4DE01839" w:rsidR="00E032BF" w:rsidRPr="00E4010B" w:rsidRDefault="00E032BF" w:rsidP="00E032BF">
            <w:pPr>
              <w:jc w:val="center"/>
              <w:rPr>
                <w:sz w:val="18"/>
                <w:szCs w:val="18"/>
              </w:rPr>
            </w:pPr>
            <w:r>
              <w:rPr>
                <w:sz w:val="18"/>
                <w:szCs w:val="18"/>
              </w:rPr>
              <w:t>101</w:t>
            </w:r>
          </w:p>
        </w:tc>
        <w:tc>
          <w:tcPr>
            <w:tcW w:w="6611" w:type="dxa"/>
          </w:tcPr>
          <w:p w14:paraId="2FA59328" w14:textId="33FB0B2D" w:rsidR="00E032BF" w:rsidRPr="00E4010B" w:rsidRDefault="00E032BF" w:rsidP="00E032BF">
            <w:pPr>
              <w:rPr>
                <w:sz w:val="18"/>
                <w:szCs w:val="18"/>
              </w:rPr>
            </w:pPr>
            <w:r>
              <w:rPr>
                <w:sz w:val="18"/>
                <w:szCs w:val="18"/>
              </w:rPr>
              <w:t xml:space="preserve">It is demonstrated through the temporary location of the service on the SGH site that the quality of care is improved by centralisation onto one site, and the introduction of a 24/7 hyper-acute stroke service.  It was assumed that the same quality improvements could be achieved if the service were off </w:t>
            </w:r>
            <w:proofErr w:type="gramStart"/>
            <w:r>
              <w:rPr>
                <w:sz w:val="18"/>
                <w:szCs w:val="18"/>
              </w:rPr>
              <w:t>patch,</w:t>
            </w:r>
            <w:proofErr w:type="gramEnd"/>
            <w:r>
              <w:rPr>
                <w:sz w:val="18"/>
                <w:szCs w:val="18"/>
              </w:rPr>
              <w:t xml:space="preserve"> however it was assumed that the patient experience would score lower by the nature of the longer journey and more difficult access for relatives and visitors.</w:t>
            </w:r>
          </w:p>
        </w:tc>
      </w:tr>
      <w:tr w:rsidR="00E032BF" w14:paraId="785A2A58" w14:textId="77777777" w:rsidTr="00E032BF">
        <w:tc>
          <w:tcPr>
            <w:tcW w:w="1555" w:type="dxa"/>
          </w:tcPr>
          <w:p w14:paraId="0C29E3A0" w14:textId="77777777" w:rsidR="00E032BF" w:rsidRPr="00E4010B" w:rsidRDefault="00E032BF" w:rsidP="00E032BF">
            <w:pPr>
              <w:rPr>
                <w:sz w:val="18"/>
                <w:szCs w:val="18"/>
              </w:rPr>
            </w:pPr>
            <w:r w:rsidRPr="00E4010B">
              <w:rPr>
                <w:sz w:val="18"/>
                <w:szCs w:val="18"/>
              </w:rPr>
              <w:t>Access</w:t>
            </w:r>
          </w:p>
        </w:tc>
        <w:tc>
          <w:tcPr>
            <w:tcW w:w="850" w:type="dxa"/>
          </w:tcPr>
          <w:p w14:paraId="3E0E201B" w14:textId="290E19DA" w:rsidR="00E032BF" w:rsidRPr="00E4010B" w:rsidRDefault="00E032BF" w:rsidP="00E032BF">
            <w:pPr>
              <w:jc w:val="center"/>
              <w:rPr>
                <w:sz w:val="18"/>
                <w:szCs w:val="18"/>
              </w:rPr>
            </w:pPr>
            <w:r>
              <w:rPr>
                <w:sz w:val="18"/>
                <w:szCs w:val="18"/>
              </w:rPr>
              <w:t>19</w:t>
            </w:r>
          </w:p>
        </w:tc>
        <w:tc>
          <w:tcPr>
            <w:tcW w:w="6611" w:type="dxa"/>
          </w:tcPr>
          <w:p w14:paraId="3EF28161" w14:textId="0C6F9DE1" w:rsidR="00E032BF" w:rsidRPr="00E4010B" w:rsidRDefault="00E032BF" w:rsidP="00E032BF">
            <w:pPr>
              <w:rPr>
                <w:sz w:val="18"/>
                <w:szCs w:val="18"/>
              </w:rPr>
            </w:pPr>
            <w:r>
              <w:rPr>
                <w:sz w:val="18"/>
                <w:szCs w:val="18"/>
              </w:rPr>
              <w:t>This option would require a longer journey time for patient which could impact on quality of care, and would be less acceptable to the public.</w:t>
            </w:r>
          </w:p>
        </w:tc>
      </w:tr>
      <w:tr w:rsidR="00E032BF" w14:paraId="1C16B205" w14:textId="77777777" w:rsidTr="00E032BF">
        <w:tc>
          <w:tcPr>
            <w:tcW w:w="1555" w:type="dxa"/>
          </w:tcPr>
          <w:p w14:paraId="36177671" w14:textId="77777777" w:rsidR="00E032BF" w:rsidRPr="00E4010B" w:rsidRDefault="00E032BF" w:rsidP="00E032BF">
            <w:pPr>
              <w:rPr>
                <w:sz w:val="18"/>
                <w:szCs w:val="18"/>
              </w:rPr>
            </w:pPr>
            <w:r w:rsidRPr="00E4010B">
              <w:rPr>
                <w:sz w:val="18"/>
                <w:szCs w:val="18"/>
              </w:rPr>
              <w:t>Affordability</w:t>
            </w:r>
          </w:p>
        </w:tc>
        <w:tc>
          <w:tcPr>
            <w:tcW w:w="850" w:type="dxa"/>
          </w:tcPr>
          <w:p w14:paraId="3D27AC49" w14:textId="1D027D30" w:rsidR="00E032BF" w:rsidRPr="00E4010B" w:rsidRDefault="00E032BF" w:rsidP="00E032BF">
            <w:pPr>
              <w:jc w:val="center"/>
              <w:rPr>
                <w:sz w:val="18"/>
                <w:szCs w:val="18"/>
              </w:rPr>
            </w:pPr>
            <w:r>
              <w:rPr>
                <w:sz w:val="18"/>
                <w:szCs w:val="18"/>
              </w:rPr>
              <w:t>11</w:t>
            </w:r>
          </w:p>
        </w:tc>
        <w:tc>
          <w:tcPr>
            <w:tcW w:w="6611" w:type="dxa"/>
          </w:tcPr>
          <w:p w14:paraId="36094130" w14:textId="42F9FB1A" w:rsidR="00E032BF" w:rsidRPr="00E4010B" w:rsidRDefault="00E032BF" w:rsidP="00E032BF">
            <w:pPr>
              <w:rPr>
                <w:sz w:val="18"/>
                <w:szCs w:val="18"/>
              </w:rPr>
            </w:pPr>
            <w:r>
              <w:rPr>
                <w:sz w:val="18"/>
                <w:szCs w:val="18"/>
              </w:rPr>
              <w:t xml:space="preserve">This would incur costs at the receiving trust (e.g. HEY), and would reduce income for </w:t>
            </w:r>
            <w:proofErr w:type="spellStart"/>
            <w:r>
              <w:rPr>
                <w:sz w:val="18"/>
                <w:szCs w:val="18"/>
              </w:rPr>
              <w:t>NLaG</w:t>
            </w:r>
            <w:proofErr w:type="spellEnd"/>
            <w:r>
              <w:rPr>
                <w:sz w:val="18"/>
                <w:szCs w:val="18"/>
              </w:rPr>
              <w:t xml:space="preserve">.  </w:t>
            </w:r>
          </w:p>
        </w:tc>
      </w:tr>
      <w:tr w:rsidR="00E032BF" w14:paraId="5E959FA1" w14:textId="77777777" w:rsidTr="00E032BF">
        <w:tc>
          <w:tcPr>
            <w:tcW w:w="1555" w:type="dxa"/>
          </w:tcPr>
          <w:p w14:paraId="2DB82CA7" w14:textId="77777777" w:rsidR="00E032BF" w:rsidRPr="00E4010B" w:rsidRDefault="00E032BF" w:rsidP="00E032BF">
            <w:pPr>
              <w:rPr>
                <w:sz w:val="18"/>
                <w:szCs w:val="18"/>
              </w:rPr>
            </w:pPr>
            <w:r w:rsidRPr="00E4010B">
              <w:rPr>
                <w:sz w:val="18"/>
                <w:szCs w:val="18"/>
              </w:rPr>
              <w:t>Deliverability</w:t>
            </w:r>
          </w:p>
        </w:tc>
        <w:tc>
          <w:tcPr>
            <w:tcW w:w="850" w:type="dxa"/>
          </w:tcPr>
          <w:p w14:paraId="0D95DD69" w14:textId="03896EBC" w:rsidR="00E032BF" w:rsidRPr="00E4010B" w:rsidRDefault="00E032BF" w:rsidP="00E032BF">
            <w:pPr>
              <w:jc w:val="center"/>
              <w:rPr>
                <w:sz w:val="18"/>
                <w:szCs w:val="18"/>
              </w:rPr>
            </w:pPr>
            <w:r>
              <w:rPr>
                <w:sz w:val="18"/>
                <w:szCs w:val="18"/>
              </w:rPr>
              <w:t>32</w:t>
            </w:r>
          </w:p>
        </w:tc>
        <w:tc>
          <w:tcPr>
            <w:tcW w:w="6611" w:type="dxa"/>
          </w:tcPr>
          <w:p w14:paraId="495BB759" w14:textId="1DDD6D85" w:rsidR="00E032BF" w:rsidRPr="00E4010B" w:rsidRDefault="00E032BF" w:rsidP="00E032BF">
            <w:pPr>
              <w:rPr>
                <w:sz w:val="18"/>
                <w:szCs w:val="18"/>
              </w:rPr>
            </w:pPr>
            <w:r>
              <w:rPr>
                <w:sz w:val="18"/>
                <w:szCs w:val="18"/>
              </w:rPr>
              <w:t>This option would be less attractive for staff within Northern Linc</w:t>
            </w:r>
            <w:r w:rsidR="00BF6C7D">
              <w:rPr>
                <w:sz w:val="18"/>
                <w:szCs w:val="18"/>
              </w:rPr>
              <w:t>olnshire, and the tertiary centre may not have capacity to deliver the service.</w:t>
            </w:r>
            <w:r>
              <w:rPr>
                <w:sz w:val="18"/>
                <w:szCs w:val="18"/>
              </w:rPr>
              <w:t xml:space="preserve"> </w:t>
            </w:r>
          </w:p>
        </w:tc>
      </w:tr>
      <w:tr w:rsidR="00E032BF" w14:paraId="2F2232CC" w14:textId="77777777" w:rsidTr="00E032BF">
        <w:tc>
          <w:tcPr>
            <w:tcW w:w="1555" w:type="dxa"/>
          </w:tcPr>
          <w:p w14:paraId="2D19DC93" w14:textId="77777777" w:rsidR="00E032BF" w:rsidRPr="00E4010B" w:rsidRDefault="00E032BF" w:rsidP="00E032BF">
            <w:pPr>
              <w:rPr>
                <w:sz w:val="18"/>
                <w:szCs w:val="18"/>
              </w:rPr>
            </w:pPr>
            <w:r>
              <w:rPr>
                <w:sz w:val="18"/>
                <w:szCs w:val="18"/>
              </w:rPr>
              <w:t>Total</w:t>
            </w:r>
          </w:p>
        </w:tc>
        <w:tc>
          <w:tcPr>
            <w:tcW w:w="850" w:type="dxa"/>
          </w:tcPr>
          <w:p w14:paraId="542FBB42" w14:textId="4A69E309" w:rsidR="00E032BF" w:rsidRDefault="00E032BF" w:rsidP="00E032BF">
            <w:pPr>
              <w:jc w:val="center"/>
              <w:rPr>
                <w:sz w:val="18"/>
                <w:szCs w:val="18"/>
              </w:rPr>
            </w:pPr>
            <w:r>
              <w:rPr>
                <w:sz w:val="18"/>
                <w:szCs w:val="18"/>
              </w:rPr>
              <w:t>163</w:t>
            </w:r>
          </w:p>
        </w:tc>
        <w:tc>
          <w:tcPr>
            <w:tcW w:w="6611" w:type="dxa"/>
          </w:tcPr>
          <w:p w14:paraId="462FB43C" w14:textId="13221922" w:rsidR="00E032BF" w:rsidRDefault="00BF6C7D" w:rsidP="00BF6C7D">
            <w:pPr>
              <w:rPr>
                <w:sz w:val="18"/>
                <w:szCs w:val="18"/>
              </w:rPr>
            </w:pPr>
            <w:r>
              <w:rPr>
                <w:sz w:val="18"/>
                <w:szCs w:val="18"/>
              </w:rPr>
              <w:t>This option scored third</w:t>
            </w:r>
            <w:r w:rsidR="00E032BF">
              <w:rPr>
                <w:sz w:val="18"/>
                <w:szCs w:val="18"/>
              </w:rPr>
              <w:t xml:space="preserve"> highest in the evaluation scoring exercise.</w:t>
            </w:r>
          </w:p>
        </w:tc>
      </w:tr>
    </w:tbl>
    <w:p w14:paraId="4E037D26" w14:textId="77777777" w:rsidR="00E032BF" w:rsidRPr="00283C04" w:rsidRDefault="00E032BF" w:rsidP="00E032BF"/>
    <w:p w14:paraId="34B57134" w14:textId="77777777" w:rsidR="00E032BF" w:rsidRDefault="00E032BF"/>
    <w:p w14:paraId="71DCCA32" w14:textId="77777777" w:rsidR="00BF6C7D" w:rsidRDefault="00BF6C7D">
      <w:pPr>
        <w:rPr>
          <w:rFonts w:asciiTheme="majorHAnsi" w:eastAsiaTheme="majorEastAsia" w:hAnsiTheme="majorHAnsi" w:cstheme="majorBidi"/>
          <w:color w:val="2E74B5" w:themeColor="accent1" w:themeShade="BF"/>
          <w:sz w:val="32"/>
          <w:szCs w:val="32"/>
        </w:rPr>
      </w:pPr>
      <w:r>
        <w:br w:type="page"/>
      </w:r>
    </w:p>
    <w:p w14:paraId="2E44E34D" w14:textId="50873FB6" w:rsidR="00EF3405" w:rsidRPr="00EF3405" w:rsidRDefault="00BF6C7D" w:rsidP="00EF3405">
      <w:pPr>
        <w:pStyle w:val="Heading1"/>
      </w:pPr>
      <w:bookmarkStart w:id="65" w:name="_Toc388003818"/>
      <w:r>
        <w:lastRenderedPageBreak/>
        <w:t>14</w:t>
      </w:r>
      <w:r w:rsidR="00D24655">
        <w:t xml:space="preserve">. </w:t>
      </w:r>
      <w:r>
        <w:t>Conclusion and r</w:t>
      </w:r>
      <w:r w:rsidR="00EF3405">
        <w:t>ecommendation</w:t>
      </w:r>
      <w:bookmarkEnd w:id="65"/>
    </w:p>
    <w:p w14:paraId="6FA4171C" w14:textId="78D40404" w:rsidR="00BF6C7D" w:rsidRDefault="00BF6C7D" w:rsidP="00D24655">
      <w:r>
        <w:t>This options appraisal sets out the options, risks and benefits for the hyper-acute stroke service within Northern Lincolnshire.  The programme board have reviewed this work, and undertaken an evaluation criteria scoring exercise to form a preferred option for the future of the service.</w:t>
      </w:r>
    </w:p>
    <w:p w14:paraId="09D2D8CE" w14:textId="5282F705" w:rsidR="00BF6C7D" w:rsidRDefault="00BF6C7D" w:rsidP="00D24655">
      <w:r>
        <w:t>The summary scores can be seen below:</w:t>
      </w:r>
    </w:p>
    <w:p w14:paraId="78AAFB98" w14:textId="59FD1CEF" w:rsidR="00BF6C7D" w:rsidRDefault="00BF6C7D" w:rsidP="00BF6C7D">
      <w:pPr>
        <w:pStyle w:val="Heading4"/>
      </w:pPr>
      <w:r>
        <w:t xml:space="preserve">Table 41 – Summary evaluation scoring </w:t>
      </w:r>
    </w:p>
    <w:tbl>
      <w:tblPr>
        <w:tblStyle w:val="TableGrid"/>
        <w:tblW w:w="0" w:type="auto"/>
        <w:tblLook w:val="04A0" w:firstRow="1" w:lastRow="0" w:firstColumn="1" w:lastColumn="0" w:noHBand="0" w:noVBand="1"/>
      </w:tblPr>
      <w:tblGrid>
        <w:gridCol w:w="1803"/>
        <w:gridCol w:w="1803"/>
        <w:gridCol w:w="1803"/>
        <w:gridCol w:w="1803"/>
        <w:gridCol w:w="1804"/>
      </w:tblGrid>
      <w:tr w:rsidR="00BF6C7D" w14:paraId="1433A5C3" w14:textId="77777777" w:rsidTr="00BF6C7D">
        <w:tc>
          <w:tcPr>
            <w:tcW w:w="1803" w:type="dxa"/>
            <w:shd w:val="clear" w:color="auto" w:fill="767171" w:themeFill="background2" w:themeFillShade="80"/>
          </w:tcPr>
          <w:p w14:paraId="68D4ABFB" w14:textId="77777777" w:rsidR="00BF6C7D" w:rsidRPr="00BF6C7D" w:rsidRDefault="00BF6C7D" w:rsidP="00BF6C7D">
            <w:pPr>
              <w:jc w:val="center"/>
              <w:rPr>
                <w:color w:val="FFFFFF" w:themeColor="background1"/>
                <w:sz w:val="18"/>
                <w:szCs w:val="18"/>
              </w:rPr>
            </w:pPr>
          </w:p>
        </w:tc>
        <w:tc>
          <w:tcPr>
            <w:tcW w:w="1803" w:type="dxa"/>
            <w:shd w:val="clear" w:color="auto" w:fill="767171" w:themeFill="background2" w:themeFillShade="80"/>
          </w:tcPr>
          <w:p w14:paraId="41D69D5E" w14:textId="3A7A1586" w:rsidR="00BF6C7D" w:rsidRPr="00BF6C7D" w:rsidRDefault="00BF6C7D" w:rsidP="00BF6C7D">
            <w:pPr>
              <w:jc w:val="center"/>
              <w:rPr>
                <w:color w:val="FFFFFF" w:themeColor="background1"/>
                <w:sz w:val="18"/>
                <w:szCs w:val="18"/>
              </w:rPr>
            </w:pPr>
            <w:r w:rsidRPr="00BF6C7D">
              <w:rPr>
                <w:color w:val="FFFFFF" w:themeColor="background1"/>
                <w:sz w:val="18"/>
                <w:szCs w:val="18"/>
              </w:rPr>
              <w:t>Option 1</w:t>
            </w:r>
          </w:p>
        </w:tc>
        <w:tc>
          <w:tcPr>
            <w:tcW w:w="1803" w:type="dxa"/>
            <w:shd w:val="clear" w:color="auto" w:fill="767171" w:themeFill="background2" w:themeFillShade="80"/>
          </w:tcPr>
          <w:p w14:paraId="615FE92D" w14:textId="7898961C" w:rsidR="00BF6C7D" w:rsidRPr="00BF6C7D" w:rsidRDefault="00BF6C7D" w:rsidP="00BF6C7D">
            <w:pPr>
              <w:jc w:val="center"/>
              <w:rPr>
                <w:color w:val="FFFFFF" w:themeColor="background1"/>
                <w:sz w:val="18"/>
                <w:szCs w:val="18"/>
              </w:rPr>
            </w:pPr>
            <w:r w:rsidRPr="00BF6C7D">
              <w:rPr>
                <w:color w:val="FFFFFF" w:themeColor="background1"/>
                <w:sz w:val="18"/>
                <w:szCs w:val="18"/>
              </w:rPr>
              <w:t>Option 2</w:t>
            </w:r>
          </w:p>
        </w:tc>
        <w:tc>
          <w:tcPr>
            <w:tcW w:w="1803" w:type="dxa"/>
            <w:shd w:val="clear" w:color="auto" w:fill="767171" w:themeFill="background2" w:themeFillShade="80"/>
          </w:tcPr>
          <w:p w14:paraId="37814EDF" w14:textId="10C3A79C" w:rsidR="00BF6C7D" w:rsidRPr="00BF6C7D" w:rsidRDefault="00BF6C7D" w:rsidP="00BF6C7D">
            <w:pPr>
              <w:jc w:val="center"/>
              <w:rPr>
                <w:color w:val="FFFFFF" w:themeColor="background1"/>
                <w:sz w:val="18"/>
                <w:szCs w:val="18"/>
              </w:rPr>
            </w:pPr>
            <w:r w:rsidRPr="00BF6C7D">
              <w:rPr>
                <w:color w:val="FFFFFF" w:themeColor="background1"/>
                <w:sz w:val="18"/>
                <w:szCs w:val="18"/>
              </w:rPr>
              <w:t>Option 3</w:t>
            </w:r>
          </w:p>
        </w:tc>
        <w:tc>
          <w:tcPr>
            <w:tcW w:w="1804" w:type="dxa"/>
            <w:shd w:val="clear" w:color="auto" w:fill="767171" w:themeFill="background2" w:themeFillShade="80"/>
          </w:tcPr>
          <w:p w14:paraId="76BB8D96" w14:textId="3D01D3D4" w:rsidR="00BF6C7D" w:rsidRPr="00BF6C7D" w:rsidRDefault="00BF6C7D" w:rsidP="00BF6C7D">
            <w:pPr>
              <w:jc w:val="center"/>
              <w:rPr>
                <w:color w:val="FFFFFF" w:themeColor="background1"/>
                <w:sz w:val="18"/>
                <w:szCs w:val="18"/>
              </w:rPr>
            </w:pPr>
            <w:r w:rsidRPr="00BF6C7D">
              <w:rPr>
                <w:color w:val="FFFFFF" w:themeColor="background1"/>
                <w:sz w:val="18"/>
                <w:szCs w:val="18"/>
              </w:rPr>
              <w:t>Option 4</w:t>
            </w:r>
          </w:p>
        </w:tc>
      </w:tr>
      <w:tr w:rsidR="00BF6C7D" w14:paraId="21259962" w14:textId="77777777" w:rsidTr="00BF6C7D">
        <w:tc>
          <w:tcPr>
            <w:tcW w:w="1803" w:type="dxa"/>
          </w:tcPr>
          <w:p w14:paraId="609FADE5" w14:textId="0A2842C9" w:rsidR="00BF6C7D" w:rsidRPr="00BF6C7D" w:rsidRDefault="00BF6C7D" w:rsidP="00BF6C7D">
            <w:pPr>
              <w:rPr>
                <w:sz w:val="18"/>
                <w:szCs w:val="18"/>
              </w:rPr>
            </w:pPr>
            <w:r>
              <w:rPr>
                <w:sz w:val="18"/>
                <w:szCs w:val="18"/>
              </w:rPr>
              <w:t>Quality</w:t>
            </w:r>
          </w:p>
        </w:tc>
        <w:tc>
          <w:tcPr>
            <w:tcW w:w="1803" w:type="dxa"/>
          </w:tcPr>
          <w:p w14:paraId="68DF17F6" w14:textId="1101FFF8" w:rsidR="00BF6C7D" w:rsidRPr="00BF6C7D" w:rsidRDefault="00BF6C7D" w:rsidP="00BF6C7D">
            <w:pPr>
              <w:jc w:val="center"/>
              <w:rPr>
                <w:sz w:val="18"/>
                <w:szCs w:val="18"/>
              </w:rPr>
            </w:pPr>
            <w:r>
              <w:rPr>
                <w:sz w:val="18"/>
                <w:szCs w:val="18"/>
              </w:rPr>
              <w:t>52</w:t>
            </w:r>
          </w:p>
        </w:tc>
        <w:tc>
          <w:tcPr>
            <w:tcW w:w="1803" w:type="dxa"/>
          </w:tcPr>
          <w:p w14:paraId="51A7162D" w14:textId="5B9B7B22" w:rsidR="00BF6C7D" w:rsidRPr="00BF6C7D" w:rsidRDefault="00BF6C7D" w:rsidP="00BF6C7D">
            <w:pPr>
              <w:jc w:val="center"/>
              <w:rPr>
                <w:sz w:val="18"/>
                <w:szCs w:val="18"/>
              </w:rPr>
            </w:pPr>
            <w:r>
              <w:rPr>
                <w:sz w:val="18"/>
                <w:szCs w:val="18"/>
              </w:rPr>
              <w:t>164</w:t>
            </w:r>
          </w:p>
        </w:tc>
        <w:tc>
          <w:tcPr>
            <w:tcW w:w="1803" w:type="dxa"/>
          </w:tcPr>
          <w:p w14:paraId="120AA613" w14:textId="191AC53A" w:rsidR="00BF6C7D" w:rsidRPr="00BF6C7D" w:rsidRDefault="00BF6C7D" w:rsidP="00BF6C7D">
            <w:pPr>
              <w:jc w:val="center"/>
              <w:rPr>
                <w:sz w:val="18"/>
                <w:szCs w:val="18"/>
              </w:rPr>
            </w:pPr>
            <w:r>
              <w:rPr>
                <w:sz w:val="18"/>
                <w:szCs w:val="18"/>
              </w:rPr>
              <w:t>146</w:t>
            </w:r>
          </w:p>
        </w:tc>
        <w:tc>
          <w:tcPr>
            <w:tcW w:w="1804" w:type="dxa"/>
          </w:tcPr>
          <w:p w14:paraId="3D91E5B1" w14:textId="7503CE46" w:rsidR="00BF6C7D" w:rsidRPr="00BF6C7D" w:rsidRDefault="00BF6C7D" w:rsidP="00BF6C7D">
            <w:pPr>
              <w:jc w:val="center"/>
              <w:rPr>
                <w:sz w:val="18"/>
                <w:szCs w:val="18"/>
              </w:rPr>
            </w:pPr>
            <w:r>
              <w:rPr>
                <w:sz w:val="18"/>
                <w:szCs w:val="18"/>
              </w:rPr>
              <w:t>101</w:t>
            </w:r>
          </w:p>
        </w:tc>
      </w:tr>
      <w:tr w:rsidR="00BF6C7D" w14:paraId="68348745" w14:textId="77777777" w:rsidTr="00BF6C7D">
        <w:tc>
          <w:tcPr>
            <w:tcW w:w="1803" w:type="dxa"/>
          </w:tcPr>
          <w:p w14:paraId="7AF8044C" w14:textId="42365B3A" w:rsidR="00BF6C7D" w:rsidRDefault="00BF6C7D" w:rsidP="00BF6C7D">
            <w:pPr>
              <w:rPr>
                <w:sz w:val="18"/>
                <w:szCs w:val="18"/>
              </w:rPr>
            </w:pPr>
            <w:r>
              <w:rPr>
                <w:sz w:val="18"/>
                <w:szCs w:val="18"/>
              </w:rPr>
              <w:t>Access</w:t>
            </w:r>
          </w:p>
        </w:tc>
        <w:tc>
          <w:tcPr>
            <w:tcW w:w="1803" w:type="dxa"/>
          </w:tcPr>
          <w:p w14:paraId="17C9CB87" w14:textId="14C592B5" w:rsidR="00BF6C7D" w:rsidRPr="00BF6C7D" w:rsidRDefault="00BF6C7D" w:rsidP="00BF6C7D">
            <w:pPr>
              <w:jc w:val="center"/>
              <w:rPr>
                <w:sz w:val="18"/>
                <w:szCs w:val="18"/>
              </w:rPr>
            </w:pPr>
            <w:r>
              <w:rPr>
                <w:sz w:val="18"/>
                <w:szCs w:val="18"/>
              </w:rPr>
              <w:t>60</w:t>
            </w:r>
          </w:p>
        </w:tc>
        <w:tc>
          <w:tcPr>
            <w:tcW w:w="1803" w:type="dxa"/>
          </w:tcPr>
          <w:p w14:paraId="3391AD85" w14:textId="76CFBD5C" w:rsidR="00BF6C7D" w:rsidRPr="00BF6C7D" w:rsidRDefault="00BF6C7D" w:rsidP="00BF6C7D">
            <w:pPr>
              <w:jc w:val="center"/>
              <w:rPr>
                <w:sz w:val="18"/>
                <w:szCs w:val="18"/>
              </w:rPr>
            </w:pPr>
            <w:r>
              <w:rPr>
                <w:sz w:val="18"/>
                <w:szCs w:val="18"/>
              </w:rPr>
              <w:t>41</w:t>
            </w:r>
          </w:p>
        </w:tc>
        <w:tc>
          <w:tcPr>
            <w:tcW w:w="1803" w:type="dxa"/>
          </w:tcPr>
          <w:p w14:paraId="76BA98FC" w14:textId="330D1099" w:rsidR="00BF6C7D" w:rsidRPr="00BF6C7D" w:rsidRDefault="00BF6C7D" w:rsidP="00BF6C7D">
            <w:pPr>
              <w:jc w:val="center"/>
              <w:rPr>
                <w:sz w:val="18"/>
                <w:szCs w:val="18"/>
              </w:rPr>
            </w:pPr>
            <w:r>
              <w:rPr>
                <w:sz w:val="18"/>
                <w:szCs w:val="18"/>
              </w:rPr>
              <w:t>41</w:t>
            </w:r>
          </w:p>
        </w:tc>
        <w:tc>
          <w:tcPr>
            <w:tcW w:w="1804" w:type="dxa"/>
          </w:tcPr>
          <w:p w14:paraId="6F8BFB4C" w14:textId="2E0D50B6" w:rsidR="00BF6C7D" w:rsidRPr="00BF6C7D" w:rsidRDefault="00BF6C7D" w:rsidP="00BF6C7D">
            <w:pPr>
              <w:jc w:val="center"/>
              <w:rPr>
                <w:sz w:val="18"/>
                <w:szCs w:val="18"/>
              </w:rPr>
            </w:pPr>
            <w:r>
              <w:rPr>
                <w:sz w:val="18"/>
                <w:szCs w:val="18"/>
              </w:rPr>
              <w:t>19</w:t>
            </w:r>
          </w:p>
        </w:tc>
      </w:tr>
      <w:tr w:rsidR="00BF6C7D" w14:paraId="6D1C7A93" w14:textId="77777777" w:rsidTr="00BF6C7D">
        <w:tc>
          <w:tcPr>
            <w:tcW w:w="1803" w:type="dxa"/>
          </w:tcPr>
          <w:p w14:paraId="2B352277" w14:textId="78973B55" w:rsidR="00BF6C7D" w:rsidRDefault="00BF6C7D" w:rsidP="00BF6C7D">
            <w:pPr>
              <w:rPr>
                <w:sz w:val="18"/>
                <w:szCs w:val="18"/>
              </w:rPr>
            </w:pPr>
            <w:r>
              <w:rPr>
                <w:sz w:val="18"/>
                <w:szCs w:val="18"/>
              </w:rPr>
              <w:t>Affordability</w:t>
            </w:r>
          </w:p>
        </w:tc>
        <w:tc>
          <w:tcPr>
            <w:tcW w:w="1803" w:type="dxa"/>
          </w:tcPr>
          <w:p w14:paraId="3078094C" w14:textId="7A99D369" w:rsidR="00BF6C7D" w:rsidRPr="00BF6C7D" w:rsidRDefault="00BF6C7D" w:rsidP="00BF6C7D">
            <w:pPr>
              <w:jc w:val="center"/>
              <w:rPr>
                <w:sz w:val="18"/>
                <w:szCs w:val="18"/>
              </w:rPr>
            </w:pPr>
            <w:r>
              <w:rPr>
                <w:sz w:val="18"/>
                <w:szCs w:val="18"/>
              </w:rPr>
              <w:t>14</w:t>
            </w:r>
          </w:p>
        </w:tc>
        <w:tc>
          <w:tcPr>
            <w:tcW w:w="1803" w:type="dxa"/>
          </w:tcPr>
          <w:p w14:paraId="080968D4" w14:textId="1AA075D9" w:rsidR="00BF6C7D" w:rsidRPr="00BF6C7D" w:rsidRDefault="00BF6C7D" w:rsidP="00BF6C7D">
            <w:pPr>
              <w:jc w:val="center"/>
              <w:rPr>
                <w:sz w:val="18"/>
                <w:szCs w:val="18"/>
              </w:rPr>
            </w:pPr>
            <w:r>
              <w:rPr>
                <w:sz w:val="18"/>
                <w:szCs w:val="18"/>
              </w:rPr>
              <w:t>46</w:t>
            </w:r>
          </w:p>
        </w:tc>
        <w:tc>
          <w:tcPr>
            <w:tcW w:w="1803" w:type="dxa"/>
          </w:tcPr>
          <w:p w14:paraId="6C0733AD" w14:textId="17427ED9" w:rsidR="00BF6C7D" w:rsidRPr="00BF6C7D" w:rsidRDefault="00BF6C7D" w:rsidP="00BF6C7D">
            <w:pPr>
              <w:jc w:val="center"/>
              <w:rPr>
                <w:sz w:val="18"/>
                <w:szCs w:val="18"/>
              </w:rPr>
            </w:pPr>
            <w:r>
              <w:rPr>
                <w:sz w:val="18"/>
                <w:szCs w:val="18"/>
              </w:rPr>
              <w:t>14</w:t>
            </w:r>
          </w:p>
        </w:tc>
        <w:tc>
          <w:tcPr>
            <w:tcW w:w="1804" w:type="dxa"/>
          </w:tcPr>
          <w:p w14:paraId="6B56698F" w14:textId="4FDE2491" w:rsidR="00BF6C7D" w:rsidRPr="00BF6C7D" w:rsidRDefault="00BF6C7D" w:rsidP="00BF6C7D">
            <w:pPr>
              <w:jc w:val="center"/>
              <w:rPr>
                <w:sz w:val="18"/>
                <w:szCs w:val="18"/>
              </w:rPr>
            </w:pPr>
            <w:r>
              <w:rPr>
                <w:sz w:val="18"/>
                <w:szCs w:val="18"/>
              </w:rPr>
              <w:t>11</w:t>
            </w:r>
          </w:p>
        </w:tc>
      </w:tr>
      <w:tr w:rsidR="00BF6C7D" w14:paraId="00936910" w14:textId="77777777" w:rsidTr="00BF6C7D">
        <w:tc>
          <w:tcPr>
            <w:tcW w:w="1803" w:type="dxa"/>
          </w:tcPr>
          <w:p w14:paraId="0F379443" w14:textId="323239F2" w:rsidR="00BF6C7D" w:rsidRDefault="00BF6C7D" w:rsidP="00BF6C7D">
            <w:pPr>
              <w:rPr>
                <w:sz w:val="18"/>
                <w:szCs w:val="18"/>
              </w:rPr>
            </w:pPr>
            <w:r>
              <w:rPr>
                <w:sz w:val="18"/>
                <w:szCs w:val="18"/>
              </w:rPr>
              <w:t>Deliverability</w:t>
            </w:r>
          </w:p>
        </w:tc>
        <w:tc>
          <w:tcPr>
            <w:tcW w:w="1803" w:type="dxa"/>
          </w:tcPr>
          <w:p w14:paraId="623F7A3F" w14:textId="7A50630B" w:rsidR="00BF6C7D" w:rsidRPr="00BF6C7D" w:rsidRDefault="00BF6C7D" w:rsidP="00BF6C7D">
            <w:pPr>
              <w:jc w:val="center"/>
              <w:rPr>
                <w:sz w:val="18"/>
                <w:szCs w:val="18"/>
              </w:rPr>
            </w:pPr>
            <w:r>
              <w:rPr>
                <w:sz w:val="18"/>
                <w:szCs w:val="18"/>
              </w:rPr>
              <w:t>24</w:t>
            </w:r>
          </w:p>
        </w:tc>
        <w:tc>
          <w:tcPr>
            <w:tcW w:w="1803" w:type="dxa"/>
          </w:tcPr>
          <w:p w14:paraId="3841ADA9" w14:textId="18D5D063" w:rsidR="00BF6C7D" w:rsidRPr="00BF6C7D" w:rsidRDefault="00BF6C7D" w:rsidP="00BF6C7D">
            <w:pPr>
              <w:jc w:val="center"/>
              <w:rPr>
                <w:sz w:val="18"/>
                <w:szCs w:val="18"/>
              </w:rPr>
            </w:pPr>
            <w:r>
              <w:rPr>
                <w:sz w:val="18"/>
                <w:szCs w:val="18"/>
              </w:rPr>
              <w:t>80</w:t>
            </w:r>
          </w:p>
        </w:tc>
        <w:tc>
          <w:tcPr>
            <w:tcW w:w="1803" w:type="dxa"/>
          </w:tcPr>
          <w:p w14:paraId="4AB00004" w14:textId="6D090653" w:rsidR="00BF6C7D" w:rsidRPr="00BF6C7D" w:rsidRDefault="00BF6C7D" w:rsidP="00BF6C7D">
            <w:pPr>
              <w:jc w:val="center"/>
              <w:rPr>
                <w:sz w:val="18"/>
                <w:szCs w:val="18"/>
              </w:rPr>
            </w:pPr>
            <w:r>
              <w:rPr>
                <w:sz w:val="18"/>
                <w:szCs w:val="18"/>
              </w:rPr>
              <w:t>32</w:t>
            </w:r>
          </w:p>
        </w:tc>
        <w:tc>
          <w:tcPr>
            <w:tcW w:w="1804" w:type="dxa"/>
          </w:tcPr>
          <w:p w14:paraId="5CFD6834" w14:textId="182DAF56" w:rsidR="00BF6C7D" w:rsidRPr="00BF6C7D" w:rsidRDefault="00BF6C7D" w:rsidP="00BF6C7D">
            <w:pPr>
              <w:jc w:val="center"/>
              <w:rPr>
                <w:sz w:val="18"/>
                <w:szCs w:val="18"/>
              </w:rPr>
            </w:pPr>
            <w:r>
              <w:rPr>
                <w:sz w:val="18"/>
                <w:szCs w:val="18"/>
              </w:rPr>
              <w:t>32</w:t>
            </w:r>
          </w:p>
        </w:tc>
      </w:tr>
      <w:tr w:rsidR="00BF6C7D" w14:paraId="65335384" w14:textId="77777777" w:rsidTr="00BF6C7D">
        <w:tc>
          <w:tcPr>
            <w:tcW w:w="1803" w:type="dxa"/>
          </w:tcPr>
          <w:p w14:paraId="122CFFC2" w14:textId="7D17E869" w:rsidR="00BF6C7D" w:rsidRDefault="00BF6C7D" w:rsidP="00BF6C7D">
            <w:pPr>
              <w:rPr>
                <w:sz w:val="18"/>
                <w:szCs w:val="18"/>
              </w:rPr>
            </w:pPr>
            <w:r>
              <w:rPr>
                <w:sz w:val="18"/>
                <w:szCs w:val="18"/>
              </w:rPr>
              <w:t>Total</w:t>
            </w:r>
          </w:p>
        </w:tc>
        <w:tc>
          <w:tcPr>
            <w:tcW w:w="1803" w:type="dxa"/>
          </w:tcPr>
          <w:p w14:paraId="635C7BC2" w14:textId="78F49F98" w:rsidR="00BF6C7D" w:rsidRPr="00BF6C7D" w:rsidRDefault="00BF6C7D" w:rsidP="00BF6C7D">
            <w:pPr>
              <w:jc w:val="center"/>
              <w:rPr>
                <w:sz w:val="18"/>
                <w:szCs w:val="18"/>
              </w:rPr>
            </w:pPr>
            <w:r>
              <w:rPr>
                <w:sz w:val="18"/>
                <w:szCs w:val="18"/>
              </w:rPr>
              <w:t>150</w:t>
            </w:r>
          </w:p>
        </w:tc>
        <w:tc>
          <w:tcPr>
            <w:tcW w:w="1803" w:type="dxa"/>
          </w:tcPr>
          <w:p w14:paraId="6E04A9D9" w14:textId="5DA8358A" w:rsidR="00BF6C7D" w:rsidRPr="00BF6C7D" w:rsidRDefault="00BF6C7D" w:rsidP="00BF6C7D">
            <w:pPr>
              <w:jc w:val="center"/>
              <w:rPr>
                <w:sz w:val="18"/>
                <w:szCs w:val="18"/>
              </w:rPr>
            </w:pPr>
            <w:r>
              <w:rPr>
                <w:sz w:val="18"/>
                <w:szCs w:val="18"/>
              </w:rPr>
              <w:t>331</w:t>
            </w:r>
          </w:p>
        </w:tc>
        <w:tc>
          <w:tcPr>
            <w:tcW w:w="1803" w:type="dxa"/>
          </w:tcPr>
          <w:p w14:paraId="43F4EB02" w14:textId="0E448089" w:rsidR="00BF6C7D" w:rsidRPr="00BF6C7D" w:rsidRDefault="00BF6C7D" w:rsidP="00BF6C7D">
            <w:pPr>
              <w:jc w:val="center"/>
              <w:rPr>
                <w:sz w:val="18"/>
                <w:szCs w:val="18"/>
              </w:rPr>
            </w:pPr>
            <w:r>
              <w:rPr>
                <w:sz w:val="18"/>
                <w:szCs w:val="18"/>
              </w:rPr>
              <w:t>233</w:t>
            </w:r>
          </w:p>
        </w:tc>
        <w:tc>
          <w:tcPr>
            <w:tcW w:w="1804" w:type="dxa"/>
          </w:tcPr>
          <w:p w14:paraId="25E88B43" w14:textId="2BAC35DC" w:rsidR="00BF6C7D" w:rsidRPr="00BF6C7D" w:rsidRDefault="00BF6C7D" w:rsidP="00BF6C7D">
            <w:pPr>
              <w:jc w:val="center"/>
              <w:rPr>
                <w:sz w:val="18"/>
                <w:szCs w:val="18"/>
              </w:rPr>
            </w:pPr>
            <w:r>
              <w:rPr>
                <w:sz w:val="18"/>
                <w:szCs w:val="18"/>
              </w:rPr>
              <w:t>163</w:t>
            </w:r>
          </w:p>
        </w:tc>
      </w:tr>
    </w:tbl>
    <w:p w14:paraId="65401102" w14:textId="77777777" w:rsidR="00BF6C7D" w:rsidRPr="00BF6C7D" w:rsidRDefault="00BF6C7D" w:rsidP="00BF6C7D"/>
    <w:p w14:paraId="3915CB00" w14:textId="6BE40494" w:rsidR="00EF3405" w:rsidRDefault="00BF6C7D" w:rsidP="00BF6C7D">
      <w:r>
        <w:t xml:space="preserve">Through consideration of these scores, and careful review of the benefits and risks associated with service delivery the programme board recommend that Option 2 (continue to deliver the service on the SGH site) should be considered by the Council of Members and Governing Bodies as the preferred option.  </w:t>
      </w:r>
    </w:p>
    <w:p w14:paraId="0D8EE4E2" w14:textId="62662A44" w:rsidR="00BF6C7D" w:rsidRDefault="00BF6C7D" w:rsidP="00EF3405">
      <w:pPr>
        <w:spacing w:line="240" w:lineRule="auto"/>
      </w:pPr>
      <w:r>
        <w:t>The Council of Members and Governing Bodies are asked to review and endorse the proposal that option 2 be taken for Clinical Senate review and full public consultation.</w:t>
      </w:r>
    </w:p>
    <w:p w14:paraId="32883E9E" w14:textId="50AFFEA8" w:rsidR="00EF3405" w:rsidRDefault="00EF3405" w:rsidP="00EF3405">
      <w:pPr>
        <w:spacing w:line="240" w:lineRule="auto"/>
      </w:pPr>
    </w:p>
    <w:p w14:paraId="2FD70B11" w14:textId="77777777" w:rsidR="00EF3405" w:rsidRDefault="00EF3405" w:rsidP="00EF3405">
      <w:pPr>
        <w:spacing w:line="240" w:lineRule="auto"/>
      </w:pPr>
    </w:p>
    <w:p w14:paraId="67D05295" w14:textId="77777777" w:rsidR="00EF3405" w:rsidRPr="00EF3405" w:rsidRDefault="00EF3405" w:rsidP="00EF3405">
      <w:pPr>
        <w:spacing w:line="240" w:lineRule="auto"/>
      </w:pPr>
    </w:p>
    <w:p w14:paraId="3DFCFBF1" w14:textId="77777777" w:rsidR="00D24655" w:rsidRDefault="00D24655" w:rsidP="00D24655"/>
    <w:p w14:paraId="2D5A0FEA" w14:textId="77777777" w:rsidR="007B3A87" w:rsidRDefault="007B3A87">
      <w:pPr>
        <w:rPr>
          <w:rFonts w:asciiTheme="majorHAnsi" w:eastAsiaTheme="majorEastAsia" w:hAnsiTheme="majorHAnsi" w:cstheme="majorBidi"/>
          <w:color w:val="2E74B5" w:themeColor="accent1" w:themeShade="BF"/>
          <w:sz w:val="32"/>
          <w:szCs w:val="32"/>
        </w:rPr>
      </w:pPr>
      <w:r>
        <w:br w:type="page"/>
      </w:r>
    </w:p>
    <w:p w14:paraId="732142CC" w14:textId="3376AF4A" w:rsidR="00D24655" w:rsidRDefault="007121FA" w:rsidP="00D24655">
      <w:pPr>
        <w:pStyle w:val="Heading1"/>
      </w:pPr>
      <w:bookmarkStart w:id="66" w:name="_Toc388003819"/>
      <w:r>
        <w:lastRenderedPageBreak/>
        <w:t>14</w:t>
      </w:r>
      <w:r w:rsidR="009A1910">
        <w:t>. Appendix Log</w:t>
      </w:r>
      <w:bookmarkEnd w:id="66"/>
    </w:p>
    <w:p w14:paraId="5E0C6E30" w14:textId="77777777" w:rsidR="009A1910" w:rsidRPr="009A1910" w:rsidRDefault="009A1910" w:rsidP="009A1910"/>
    <w:p w14:paraId="1DEC1ECD" w14:textId="77777777" w:rsidR="003B2502" w:rsidRDefault="00DD6CFE" w:rsidP="00DD6CFE">
      <w:pPr>
        <w:pStyle w:val="Heading2"/>
      </w:pPr>
      <w:bookmarkStart w:id="67" w:name="_Toc388003820"/>
      <w:r>
        <w:t xml:space="preserve">Appendix 1 - </w:t>
      </w:r>
      <w:proofErr w:type="spellStart"/>
      <w:r w:rsidR="00FF09AC">
        <w:t>NLaG</w:t>
      </w:r>
      <w:proofErr w:type="spellEnd"/>
      <w:r w:rsidR="00FF09AC">
        <w:t xml:space="preserve"> Hyper-Acute Stroke Business Case - Jul 2013</w:t>
      </w:r>
      <w:bookmarkEnd w:id="67"/>
    </w:p>
    <w:p w14:paraId="06665F84" w14:textId="77777777" w:rsidR="00DD6CFE" w:rsidRDefault="00DD6CFE" w:rsidP="00DD6CFE">
      <w:pPr>
        <w:pStyle w:val="Heading2"/>
      </w:pPr>
      <w:bookmarkStart w:id="68" w:name="_Toc388003821"/>
      <w:r>
        <w:t>Appendix 2 - Health Needs Assessment: Hyper-Acute Stroke &amp; ENT – Apr 2014</w:t>
      </w:r>
      <w:bookmarkEnd w:id="68"/>
    </w:p>
    <w:p w14:paraId="206AF18B" w14:textId="77777777" w:rsidR="00DD6CFE" w:rsidRDefault="00DD6CFE" w:rsidP="00DD6CFE">
      <w:pPr>
        <w:pStyle w:val="Heading2"/>
      </w:pPr>
      <w:bookmarkStart w:id="69" w:name="_Toc388003822"/>
      <w:r>
        <w:t>Appendix 3 - HLHF Pre-</w:t>
      </w:r>
      <w:r w:rsidR="00684556">
        <w:t>Summit En</w:t>
      </w:r>
      <w:r>
        <w:t>gagement Report Jul 2013</w:t>
      </w:r>
      <w:bookmarkEnd w:id="69"/>
    </w:p>
    <w:p w14:paraId="41C129E1" w14:textId="77777777" w:rsidR="00DD6CFE" w:rsidRDefault="00DD6CFE" w:rsidP="00DD6CFE">
      <w:pPr>
        <w:pStyle w:val="Heading2"/>
      </w:pPr>
      <w:bookmarkStart w:id="70" w:name="_Toc388003823"/>
      <w:r>
        <w:t>Appendix 4 - Healthy Lives, Healthy Futures Case for Change – Jul 2013</w:t>
      </w:r>
      <w:bookmarkEnd w:id="70"/>
    </w:p>
    <w:p w14:paraId="2A70620C" w14:textId="77777777" w:rsidR="00DD6CFE" w:rsidRDefault="00DD6CFE" w:rsidP="00DD6CFE">
      <w:pPr>
        <w:pStyle w:val="Heading2"/>
      </w:pPr>
      <w:bookmarkStart w:id="71" w:name="_Toc388003824"/>
      <w:r>
        <w:t>Appendix 5 – Promoting the case for chan</w:t>
      </w:r>
      <w:r w:rsidR="003908E8">
        <w:t>ge: engagement feedback report Oct</w:t>
      </w:r>
      <w:r>
        <w:t xml:space="preserve"> 2013</w:t>
      </w:r>
      <w:bookmarkEnd w:id="71"/>
    </w:p>
    <w:p w14:paraId="346E40E0" w14:textId="77777777" w:rsidR="009A1910" w:rsidRDefault="009A1910" w:rsidP="009A1910">
      <w:pPr>
        <w:pStyle w:val="Heading2"/>
      </w:pPr>
      <w:bookmarkStart w:id="72" w:name="_Toc388003825"/>
      <w:r>
        <w:t>Appendix 6 – Moving the conversation on: engagement feedback report Apr 2014</w:t>
      </w:r>
      <w:bookmarkEnd w:id="72"/>
    </w:p>
    <w:p w14:paraId="04BB950A" w14:textId="77777777" w:rsidR="009A1910" w:rsidRDefault="009A1910" w:rsidP="009A1910">
      <w:pPr>
        <w:pStyle w:val="Heading2"/>
      </w:pPr>
      <w:bookmarkStart w:id="73" w:name="_Toc388003826"/>
      <w:r>
        <w:t>Appendix 7 – Transport analysis: Hyper-Acute Stroke &amp; ENT – Apr 2014</w:t>
      </w:r>
      <w:bookmarkEnd w:id="73"/>
    </w:p>
    <w:p w14:paraId="2B5154EF" w14:textId="77777777" w:rsidR="009A1910" w:rsidRDefault="009A1910" w:rsidP="009A1910">
      <w:pPr>
        <w:pStyle w:val="Heading2"/>
      </w:pPr>
      <w:bookmarkStart w:id="74" w:name="_Toc388003827"/>
      <w:r>
        <w:t xml:space="preserve">Appendix 8 – Equality Impact Assessment analysis: Hyper-Acute Stroke </w:t>
      </w:r>
      <w:r w:rsidR="00D73A26">
        <w:t xml:space="preserve">- </w:t>
      </w:r>
      <w:r>
        <w:t>Apr 2014</w:t>
      </w:r>
      <w:bookmarkEnd w:id="74"/>
    </w:p>
    <w:p w14:paraId="6A34266B" w14:textId="1CB61228" w:rsidR="00D73A26" w:rsidRDefault="00D73A26" w:rsidP="00D73A26">
      <w:pPr>
        <w:pStyle w:val="Heading2"/>
      </w:pPr>
      <w:bookmarkStart w:id="75" w:name="_Toc388003828"/>
      <w:r>
        <w:t>Ap</w:t>
      </w:r>
      <w:r w:rsidR="00BF6C7D">
        <w:t>pendix 9 – Evaluation Criteria Rationale</w:t>
      </w:r>
      <w:r>
        <w:t>: Hyper-Acute Stroke – May 2014</w:t>
      </w:r>
      <w:bookmarkEnd w:id="75"/>
    </w:p>
    <w:p w14:paraId="6B2F8B5D" w14:textId="343AF8BD" w:rsidR="007121FA" w:rsidRPr="007121FA" w:rsidRDefault="007121FA" w:rsidP="007121FA">
      <w:pPr>
        <w:pStyle w:val="Heading2"/>
      </w:pPr>
      <w:bookmarkStart w:id="76" w:name="_Toc388003829"/>
      <w:r>
        <w:t>Appendix 10 – Evaluation Assessment Process – May 2014</w:t>
      </w:r>
      <w:bookmarkEnd w:id="76"/>
    </w:p>
    <w:p w14:paraId="6DB2CFA7" w14:textId="77777777" w:rsidR="00DD6CFE" w:rsidRPr="00DD6CFE" w:rsidRDefault="00DD6CFE" w:rsidP="00DD6CFE"/>
    <w:p w14:paraId="7FD53260" w14:textId="77777777" w:rsidR="00DD6CFE" w:rsidRPr="00DD6CFE" w:rsidRDefault="00DD6CFE" w:rsidP="00DD6CFE"/>
    <w:p w14:paraId="30FA7EB1" w14:textId="77777777" w:rsidR="00DD6CFE" w:rsidRPr="00DD6CFE" w:rsidRDefault="00DD6CFE" w:rsidP="00DD6CFE"/>
    <w:p w14:paraId="14DB22D9" w14:textId="77777777" w:rsidR="00DD6CFE" w:rsidRPr="00D24655" w:rsidRDefault="00DD6CFE" w:rsidP="003B2502">
      <w:pPr>
        <w:tabs>
          <w:tab w:val="left" w:pos="6030"/>
        </w:tabs>
      </w:pPr>
    </w:p>
    <w:p w14:paraId="35D48A71" w14:textId="77777777" w:rsidR="00D24655" w:rsidRPr="00D24655" w:rsidRDefault="00D24655"/>
    <w:sectPr w:rsidR="00D24655" w:rsidRPr="00D24655" w:rsidSect="00AD372A">
      <w:footerReference w:type="default" r:id="rId19"/>
      <w:pgSz w:w="11906" w:h="16838"/>
      <w:pgMar w:top="1440" w:right="1440" w:bottom="993"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351DC8" w15:done="0"/>
  <w15:commentEx w15:paraId="7D79767A" w15:done="0"/>
  <w15:commentEx w15:paraId="4F72C9A7" w15:done="0"/>
  <w15:commentEx w15:paraId="546A3D4C" w15:done="0"/>
  <w15:commentEx w15:paraId="5C6B71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71A4D" w14:textId="77777777" w:rsidR="00FD17B9" w:rsidRDefault="00FD17B9" w:rsidP="00C81612">
      <w:pPr>
        <w:spacing w:after="0" w:line="240" w:lineRule="auto"/>
      </w:pPr>
      <w:r>
        <w:separator/>
      </w:r>
    </w:p>
  </w:endnote>
  <w:endnote w:type="continuationSeparator" w:id="0">
    <w:p w14:paraId="4C6CBEC1" w14:textId="77777777" w:rsidR="00FD17B9" w:rsidRDefault="00FD17B9" w:rsidP="00C8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569697"/>
      <w:docPartObj>
        <w:docPartGallery w:val="Page Numbers (Bottom of Page)"/>
        <w:docPartUnique/>
      </w:docPartObj>
    </w:sdtPr>
    <w:sdtEndPr>
      <w:rPr>
        <w:noProof/>
      </w:rPr>
    </w:sdtEndPr>
    <w:sdtContent>
      <w:p w14:paraId="62ED4736" w14:textId="77777777" w:rsidR="00401D29" w:rsidRDefault="00401D29">
        <w:pPr>
          <w:pStyle w:val="Footer"/>
          <w:jc w:val="right"/>
        </w:pPr>
        <w:r>
          <w:fldChar w:fldCharType="begin"/>
        </w:r>
        <w:r>
          <w:instrText xml:space="preserve"> PAGE   \* MERGEFORMAT </w:instrText>
        </w:r>
        <w:r>
          <w:fldChar w:fldCharType="separate"/>
        </w:r>
        <w:r w:rsidR="00CA4E0D">
          <w:rPr>
            <w:noProof/>
          </w:rPr>
          <w:t>1</w:t>
        </w:r>
        <w:r>
          <w:rPr>
            <w:noProof/>
          </w:rPr>
          <w:fldChar w:fldCharType="end"/>
        </w:r>
      </w:p>
    </w:sdtContent>
  </w:sdt>
  <w:p w14:paraId="43D1C5AC" w14:textId="77777777" w:rsidR="00401D29" w:rsidRDefault="00401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BFA02" w14:textId="77777777" w:rsidR="00FD17B9" w:rsidRDefault="00FD17B9" w:rsidP="00C81612">
      <w:pPr>
        <w:spacing w:after="0" w:line="240" w:lineRule="auto"/>
      </w:pPr>
      <w:r>
        <w:separator/>
      </w:r>
    </w:p>
  </w:footnote>
  <w:footnote w:type="continuationSeparator" w:id="0">
    <w:p w14:paraId="0EB0CFCE" w14:textId="77777777" w:rsidR="00FD17B9" w:rsidRDefault="00FD17B9" w:rsidP="00C81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43DE"/>
    <w:multiLevelType w:val="hybridMultilevel"/>
    <w:tmpl w:val="D506F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192591"/>
    <w:multiLevelType w:val="hybridMultilevel"/>
    <w:tmpl w:val="D23CBD72"/>
    <w:lvl w:ilvl="0" w:tplc="5F92E3AE">
      <w:start w:val="1"/>
      <w:numFmt w:val="bullet"/>
      <w:lvlText w:val="•"/>
      <w:lvlJc w:val="left"/>
      <w:pPr>
        <w:tabs>
          <w:tab w:val="num" w:pos="360"/>
        </w:tabs>
        <w:ind w:left="360" w:hanging="360"/>
      </w:pPr>
      <w:rPr>
        <w:rFonts w:ascii="Arial" w:hAnsi="Arial" w:hint="default"/>
      </w:rPr>
    </w:lvl>
    <w:lvl w:ilvl="1" w:tplc="21B8E2EA">
      <w:start w:val="1"/>
      <w:numFmt w:val="bullet"/>
      <w:lvlText w:val="•"/>
      <w:lvlJc w:val="left"/>
      <w:pPr>
        <w:tabs>
          <w:tab w:val="num" w:pos="1080"/>
        </w:tabs>
        <w:ind w:left="1080" w:hanging="360"/>
      </w:pPr>
      <w:rPr>
        <w:rFonts w:ascii="Arial" w:hAnsi="Arial" w:hint="default"/>
      </w:rPr>
    </w:lvl>
    <w:lvl w:ilvl="2" w:tplc="DDE2C21A" w:tentative="1">
      <w:start w:val="1"/>
      <w:numFmt w:val="bullet"/>
      <w:lvlText w:val="•"/>
      <w:lvlJc w:val="left"/>
      <w:pPr>
        <w:tabs>
          <w:tab w:val="num" w:pos="1800"/>
        </w:tabs>
        <w:ind w:left="1800" w:hanging="360"/>
      </w:pPr>
      <w:rPr>
        <w:rFonts w:ascii="Arial" w:hAnsi="Arial" w:hint="default"/>
      </w:rPr>
    </w:lvl>
    <w:lvl w:ilvl="3" w:tplc="1018CEE8" w:tentative="1">
      <w:start w:val="1"/>
      <w:numFmt w:val="bullet"/>
      <w:lvlText w:val="•"/>
      <w:lvlJc w:val="left"/>
      <w:pPr>
        <w:tabs>
          <w:tab w:val="num" w:pos="2520"/>
        </w:tabs>
        <w:ind w:left="2520" w:hanging="360"/>
      </w:pPr>
      <w:rPr>
        <w:rFonts w:ascii="Arial" w:hAnsi="Arial" w:hint="default"/>
      </w:rPr>
    </w:lvl>
    <w:lvl w:ilvl="4" w:tplc="225C77A2" w:tentative="1">
      <w:start w:val="1"/>
      <w:numFmt w:val="bullet"/>
      <w:lvlText w:val="•"/>
      <w:lvlJc w:val="left"/>
      <w:pPr>
        <w:tabs>
          <w:tab w:val="num" w:pos="3240"/>
        </w:tabs>
        <w:ind w:left="3240" w:hanging="360"/>
      </w:pPr>
      <w:rPr>
        <w:rFonts w:ascii="Arial" w:hAnsi="Arial" w:hint="default"/>
      </w:rPr>
    </w:lvl>
    <w:lvl w:ilvl="5" w:tplc="1CF65116" w:tentative="1">
      <w:start w:val="1"/>
      <w:numFmt w:val="bullet"/>
      <w:lvlText w:val="•"/>
      <w:lvlJc w:val="left"/>
      <w:pPr>
        <w:tabs>
          <w:tab w:val="num" w:pos="3960"/>
        </w:tabs>
        <w:ind w:left="3960" w:hanging="360"/>
      </w:pPr>
      <w:rPr>
        <w:rFonts w:ascii="Arial" w:hAnsi="Arial" w:hint="default"/>
      </w:rPr>
    </w:lvl>
    <w:lvl w:ilvl="6" w:tplc="2E3C1F72" w:tentative="1">
      <w:start w:val="1"/>
      <w:numFmt w:val="bullet"/>
      <w:lvlText w:val="•"/>
      <w:lvlJc w:val="left"/>
      <w:pPr>
        <w:tabs>
          <w:tab w:val="num" w:pos="4680"/>
        </w:tabs>
        <w:ind w:left="4680" w:hanging="360"/>
      </w:pPr>
      <w:rPr>
        <w:rFonts w:ascii="Arial" w:hAnsi="Arial" w:hint="default"/>
      </w:rPr>
    </w:lvl>
    <w:lvl w:ilvl="7" w:tplc="C17644B4" w:tentative="1">
      <w:start w:val="1"/>
      <w:numFmt w:val="bullet"/>
      <w:lvlText w:val="•"/>
      <w:lvlJc w:val="left"/>
      <w:pPr>
        <w:tabs>
          <w:tab w:val="num" w:pos="5400"/>
        </w:tabs>
        <w:ind w:left="5400" w:hanging="360"/>
      </w:pPr>
      <w:rPr>
        <w:rFonts w:ascii="Arial" w:hAnsi="Arial" w:hint="default"/>
      </w:rPr>
    </w:lvl>
    <w:lvl w:ilvl="8" w:tplc="01E29F66" w:tentative="1">
      <w:start w:val="1"/>
      <w:numFmt w:val="bullet"/>
      <w:lvlText w:val="•"/>
      <w:lvlJc w:val="left"/>
      <w:pPr>
        <w:tabs>
          <w:tab w:val="num" w:pos="6120"/>
        </w:tabs>
        <w:ind w:left="6120" w:hanging="360"/>
      </w:pPr>
      <w:rPr>
        <w:rFonts w:ascii="Arial" w:hAnsi="Arial" w:hint="default"/>
      </w:rPr>
    </w:lvl>
  </w:abstractNum>
  <w:abstractNum w:abstractNumId="2">
    <w:nsid w:val="181503FE"/>
    <w:multiLevelType w:val="hybridMultilevel"/>
    <w:tmpl w:val="B15A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585D8C"/>
    <w:multiLevelType w:val="hybridMultilevel"/>
    <w:tmpl w:val="27F899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362100F"/>
    <w:multiLevelType w:val="hybridMultilevel"/>
    <w:tmpl w:val="89FCEAC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nsid w:val="346E15B2"/>
    <w:multiLevelType w:val="hybridMultilevel"/>
    <w:tmpl w:val="0768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861FC3"/>
    <w:multiLevelType w:val="hybridMultilevel"/>
    <w:tmpl w:val="4F28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1C4682"/>
    <w:multiLevelType w:val="hybridMultilevel"/>
    <w:tmpl w:val="78942B8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nsid w:val="4E0A09C3"/>
    <w:multiLevelType w:val="hybridMultilevel"/>
    <w:tmpl w:val="666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DE5213"/>
    <w:multiLevelType w:val="hybridMultilevel"/>
    <w:tmpl w:val="C4FCB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2AC634C"/>
    <w:multiLevelType w:val="hybridMultilevel"/>
    <w:tmpl w:val="6C5EC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608268C"/>
    <w:multiLevelType w:val="multilevel"/>
    <w:tmpl w:val="E91EB90E"/>
    <w:lvl w:ilvl="0">
      <w:start w:val="1"/>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62E67006"/>
    <w:multiLevelType w:val="multilevel"/>
    <w:tmpl w:val="E26AB1A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3ED5012"/>
    <w:multiLevelType w:val="hybridMultilevel"/>
    <w:tmpl w:val="FC94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A8749D"/>
    <w:multiLevelType w:val="multilevel"/>
    <w:tmpl w:val="FEACC8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93F2F15"/>
    <w:multiLevelType w:val="hybridMultilevel"/>
    <w:tmpl w:val="6C5EC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A1A1A24"/>
    <w:multiLevelType w:val="hybridMultilevel"/>
    <w:tmpl w:val="06C4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493EE1"/>
    <w:multiLevelType w:val="hybridMultilevel"/>
    <w:tmpl w:val="01B86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6"/>
  </w:num>
  <w:num w:numId="3">
    <w:abstractNumId w:val="11"/>
  </w:num>
  <w:num w:numId="4">
    <w:abstractNumId w:val="10"/>
  </w:num>
  <w:num w:numId="5">
    <w:abstractNumId w:val="17"/>
  </w:num>
  <w:num w:numId="6">
    <w:abstractNumId w:val="7"/>
  </w:num>
  <w:num w:numId="7">
    <w:abstractNumId w:val="4"/>
  </w:num>
  <w:num w:numId="8">
    <w:abstractNumId w:val="3"/>
  </w:num>
  <w:num w:numId="9">
    <w:abstractNumId w:val="13"/>
  </w:num>
  <w:num w:numId="10">
    <w:abstractNumId w:val="0"/>
  </w:num>
  <w:num w:numId="11">
    <w:abstractNumId w:val="9"/>
  </w:num>
  <w:num w:numId="12">
    <w:abstractNumId w:val="2"/>
  </w:num>
  <w:num w:numId="13">
    <w:abstractNumId w:val="5"/>
  </w:num>
  <w:num w:numId="14">
    <w:abstractNumId w:val="6"/>
  </w:num>
  <w:num w:numId="15">
    <w:abstractNumId w:val="12"/>
  </w:num>
  <w:num w:numId="16">
    <w:abstractNumId w:val="15"/>
  </w:num>
  <w:num w:numId="17">
    <w:abstractNumId w:val="8"/>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55"/>
    <w:rsid w:val="000107A5"/>
    <w:rsid w:val="00015310"/>
    <w:rsid w:val="000160ED"/>
    <w:rsid w:val="00024235"/>
    <w:rsid w:val="000276C4"/>
    <w:rsid w:val="00045816"/>
    <w:rsid w:val="00067F25"/>
    <w:rsid w:val="00086643"/>
    <w:rsid w:val="0009450E"/>
    <w:rsid w:val="000B0F18"/>
    <w:rsid w:val="000B1811"/>
    <w:rsid w:val="000B4FC5"/>
    <w:rsid w:val="000B6A52"/>
    <w:rsid w:val="000B71EE"/>
    <w:rsid w:val="000C21E2"/>
    <w:rsid w:val="000C7BE5"/>
    <w:rsid w:val="000D1CB6"/>
    <w:rsid w:val="000D674F"/>
    <w:rsid w:val="000F7F00"/>
    <w:rsid w:val="00113858"/>
    <w:rsid w:val="00120E87"/>
    <w:rsid w:val="001221CF"/>
    <w:rsid w:val="00123FC5"/>
    <w:rsid w:val="0012533E"/>
    <w:rsid w:val="00125F3E"/>
    <w:rsid w:val="001263B8"/>
    <w:rsid w:val="00135EEF"/>
    <w:rsid w:val="001366CD"/>
    <w:rsid w:val="0014202E"/>
    <w:rsid w:val="00144F72"/>
    <w:rsid w:val="0015448F"/>
    <w:rsid w:val="00155C17"/>
    <w:rsid w:val="00166C94"/>
    <w:rsid w:val="001756EE"/>
    <w:rsid w:val="00184522"/>
    <w:rsid w:val="00196C55"/>
    <w:rsid w:val="001A53C0"/>
    <w:rsid w:val="001E292C"/>
    <w:rsid w:val="001E6009"/>
    <w:rsid w:val="001F3BDC"/>
    <w:rsid w:val="00201632"/>
    <w:rsid w:val="00206CC4"/>
    <w:rsid w:val="0021376A"/>
    <w:rsid w:val="00220D94"/>
    <w:rsid w:val="0024248E"/>
    <w:rsid w:val="002433FF"/>
    <w:rsid w:val="00244B30"/>
    <w:rsid w:val="002738DC"/>
    <w:rsid w:val="00277320"/>
    <w:rsid w:val="0028238C"/>
    <w:rsid w:val="00282E5D"/>
    <w:rsid w:val="00283903"/>
    <w:rsid w:val="00283C04"/>
    <w:rsid w:val="002A50E5"/>
    <w:rsid w:val="002B6CE8"/>
    <w:rsid w:val="002C18AB"/>
    <w:rsid w:val="002C21B5"/>
    <w:rsid w:val="002C4B21"/>
    <w:rsid w:val="002D11D3"/>
    <w:rsid w:val="002D1484"/>
    <w:rsid w:val="002D14D9"/>
    <w:rsid w:val="002E71F0"/>
    <w:rsid w:val="00306693"/>
    <w:rsid w:val="00316530"/>
    <w:rsid w:val="00331D42"/>
    <w:rsid w:val="00357D65"/>
    <w:rsid w:val="003729B8"/>
    <w:rsid w:val="00374CFD"/>
    <w:rsid w:val="00377579"/>
    <w:rsid w:val="003779C7"/>
    <w:rsid w:val="0039057A"/>
    <w:rsid w:val="003908E8"/>
    <w:rsid w:val="00394ECD"/>
    <w:rsid w:val="00395887"/>
    <w:rsid w:val="003A48F7"/>
    <w:rsid w:val="003B2502"/>
    <w:rsid w:val="003B541C"/>
    <w:rsid w:val="003C642D"/>
    <w:rsid w:val="003C717A"/>
    <w:rsid w:val="003D081F"/>
    <w:rsid w:val="003E7E42"/>
    <w:rsid w:val="003F4AF7"/>
    <w:rsid w:val="00401D29"/>
    <w:rsid w:val="00407DDA"/>
    <w:rsid w:val="004177AD"/>
    <w:rsid w:val="004223CB"/>
    <w:rsid w:val="00443083"/>
    <w:rsid w:val="00453749"/>
    <w:rsid w:val="00464E59"/>
    <w:rsid w:val="00483B2A"/>
    <w:rsid w:val="004872AB"/>
    <w:rsid w:val="004B646A"/>
    <w:rsid w:val="004C35DC"/>
    <w:rsid w:val="004C4C26"/>
    <w:rsid w:val="004D48D8"/>
    <w:rsid w:val="004E31AC"/>
    <w:rsid w:val="004F06B6"/>
    <w:rsid w:val="0051497A"/>
    <w:rsid w:val="00527C4A"/>
    <w:rsid w:val="005368F5"/>
    <w:rsid w:val="005408CF"/>
    <w:rsid w:val="005441C9"/>
    <w:rsid w:val="00545CC3"/>
    <w:rsid w:val="0054784B"/>
    <w:rsid w:val="0055019E"/>
    <w:rsid w:val="00552F35"/>
    <w:rsid w:val="00561253"/>
    <w:rsid w:val="00566A1D"/>
    <w:rsid w:val="0058233D"/>
    <w:rsid w:val="00590F7A"/>
    <w:rsid w:val="0059470E"/>
    <w:rsid w:val="005B37D4"/>
    <w:rsid w:val="005B4B9F"/>
    <w:rsid w:val="005B67D6"/>
    <w:rsid w:val="005C7F15"/>
    <w:rsid w:val="005D33FF"/>
    <w:rsid w:val="005E0BBB"/>
    <w:rsid w:val="005E5EAA"/>
    <w:rsid w:val="005F17F8"/>
    <w:rsid w:val="005F55AA"/>
    <w:rsid w:val="006031EB"/>
    <w:rsid w:val="006125CF"/>
    <w:rsid w:val="00626042"/>
    <w:rsid w:val="00631156"/>
    <w:rsid w:val="00650C4B"/>
    <w:rsid w:val="00651E76"/>
    <w:rsid w:val="006737BD"/>
    <w:rsid w:val="006811A8"/>
    <w:rsid w:val="00684556"/>
    <w:rsid w:val="00690B3C"/>
    <w:rsid w:val="00696DC1"/>
    <w:rsid w:val="006B7F82"/>
    <w:rsid w:val="006C32FB"/>
    <w:rsid w:val="006C33F1"/>
    <w:rsid w:val="006F2893"/>
    <w:rsid w:val="006F5418"/>
    <w:rsid w:val="006F6D9C"/>
    <w:rsid w:val="006F74BD"/>
    <w:rsid w:val="007014AA"/>
    <w:rsid w:val="007121FA"/>
    <w:rsid w:val="007132C9"/>
    <w:rsid w:val="0072353B"/>
    <w:rsid w:val="00730ADC"/>
    <w:rsid w:val="00734AED"/>
    <w:rsid w:val="007421EF"/>
    <w:rsid w:val="0074234D"/>
    <w:rsid w:val="0075120B"/>
    <w:rsid w:val="00760E1C"/>
    <w:rsid w:val="007721E2"/>
    <w:rsid w:val="007B3A87"/>
    <w:rsid w:val="007B5459"/>
    <w:rsid w:val="007B660E"/>
    <w:rsid w:val="007C1E7A"/>
    <w:rsid w:val="007C2D68"/>
    <w:rsid w:val="007D1363"/>
    <w:rsid w:val="007E3F64"/>
    <w:rsid w:val="0080793B"/>
    <w:rsid w:val="00807F7E"/>
    <w:rsid w:val="008121AF"/>
    <w:rsid w:val="008249A0"/>
    <w:rsid w:val="00825B7C"/>
    <w:rsid w:val="00855A4F"/>
    <w:rsid w:val="008613ED"/>
    <w:rsid w:val="00894EFC"/>
    <w:rsid w:val="008A21D8"/>
    <w:rsid w:val="008B13A8"/>
    <w:rsid w:val="008B3CA1"/>
    <w:rsid w:val="008B65B5"/>
    <w:rsid w:val="008D255F"/>
    <w:rsid w:val="008F6F6A"/>
    <w:rsid w:val="00901455"/>
    <w:rsid w:val="009027C1"/>
    <w:rsid w:val="00902B78"/>
    <w:rsid w:val="009177CA"/>
    <w:rsid w:val="00922C4E"/>
    <w:rsid w:val="00926E74"/>
    <w:rsid w:val="0094089F"/>
    <w:rsid w:val="009544F6"/>
    <w:rsid w:val="009708E3"/>
    <w:rsid w:val="009724FA"/>
    <w:rsid w:val="00974065"/>
    <w:rsid w:val="0097639A"/>
    <w:rsid w:val="0099338B"/>
    <w:rsid w:val="009948FC"/>
    <w:rsid w:val="009A1910"/>
    <w:rsid w:val="009A622B"/>
    <w:rsid w:val="009B7BA2"/>
    <w:rsid w:val="009C1B15"/>
    <w:rsid w:val="009D18EB"/>
    <w:rsid w:val="009D4CD4"/>
    <w:rsid w:val="009D6002"/>
    <w:rsid w:val="009F5D31"/>
    <w:rsid w:val="009F6EEC"/>
    <w:rsid w:val="00A07558"/>
    <w:rsid w:val="00A218EA"/>
    <w:rsid w:val="00A3342A"/>
    <w:rsid w:val="00A36837"/>
    <w:rsid w:val="00A40096"/>
    <w:rsid w:val="00A4421C"/>
    <w:rsid w:val="00A56F22"/>
    <w:rsid w:val="00A57792"/>
    <w:rsid w:val="00A5783F"/>
    <w:rsid w:val="00A75CA8"/>
    <w:rsid w:val="00A802EE"/>
    <w:rsid w:val="00A84B94"/>
    <w:rsid w:val="00A9428D"/>
    <w:rsid w:val="00A97969"/>
    <w:rsid w:val="00AA13E0"/>
    <w:rsid w:val="00AA351D"/>
    <w:rsid w:val="00AB120A"/>
    <w:rsid w:val="00AB43EB"/>
    <w:rsid w:val="00AB66D4"/>
    <w:rsid w:val="00AB7708"/>
    <w:rsid w:val="00AD02B3"/>
    <w:rsid w:val="00AD1F39"/>
    <w:rsid w:val="00AD372A"/>
    <w:rsid w:val="00AE443C"/>
    <w:rsid w:val="00B02CFB"/>
    <w:rsid w:val="00B15B3B"/>
    <w:rsid w:val="00B15D9C"/>
    <w:rsid w:val="00B22616"/>
    <w:rsid w:val="00B24A1A"/>
    <w:rsid w:val="00B31EDB"/>
    <w:rsid w:val="00B403D5"/>
    <w:rsid w:val="00B50239"/>
    <w:rsid w:val="00B5059A"/>
    <w:rsid w:val="00B61A30"/>
    <w:rsid w:val="00B702BC"/>
    <w:rsid w:val="00B746DE"/>
    <w:rsid w:val="00B80B82"/>
    <w:rsid w:val="00B838E7"/>
    <w:rsid w:val="00BB034C"/>
    <w:rsid w:val="00BB300E"/>
    <w:rsid w:val="00BD5EA2"/>
    <w:rsid w:val="00BE1E3F"/>
    <w:rsid w:val="00BE3329"/>
    <w:rsid w:val="00BF652C"/>
    <w:rsid w:val="00BF6C7D"/>
    <w:rsid w:val="00C1615E"/>
    <w:rsid w:val="00C22740"/>
    <w:rsid w:val="00C246DA"/>
    <w:rsid w:val="00C26B76"/>
    <w:rsid w:val="00C30DC7"/>
    <w:rsid w:val="00C31415"/>
    <w:rsid w:val="00C322B1"/>
    <w:rsid w:val="00C57DE9"/>
    <w:rsid w:val="00C62E83"/>
    <w:rsid w:val="00C74434"/>
    <w:rsid w:val="00C81612"/>
    <w:rsid w:val="00C82BE9"/>
    <w:rsid w:val="00C84469"/>
    <w:rsid w:val="00C8794C"/>
    <w:rsid w:val="00C9797A"/>
    <w:rsid w:val="00CA4E0D"/>
    <w:rsid w:val="00CB18FB"/>
    <w:rsid w:val="00CB3BDE"/>
    <w:rsid w:val="00CB6028"/>
    <w:rsid w:val="00CC5E2D"/>
    <w:rsid w:val="00CD7E98"/>
    <w:rsid w:val="00CE34C9"/>
    <w:rsid w:val="00CF4916"/>
    <w:rsid w:val="00D02532"/>
    <w:rsid w:val="00D03106"/>
    <w:rsid w:val="00D0342F"/>
    <w:rsid w:val="00D035D0"/>
    <w:rsid w:val="00D112CE"/>
    <w:rsid w:val="00D12A14"/>
    <w:rsid w:val="00D24655"/>
    <w:rsid w:val="00D44713"/>
    <w:rsid w:val="00D46335"/>
    <w:rsid w:val="00D526F0"/>
    <w:rsid w:val="00D612F7"/>
    <w:rsid w:val="00D73A26"/>
    <w:rsid w:val="00D74CC1"/>
    <w:rsid w:val="00D82457"/>
    <w:rsid w:val="00D8328A"/>
    <w:rsid w:val="00D8692E"/>
    <w:rsid w:val="00D91E71"/>
    <w:rsid w:val="00D9598A"/>
    <w:rsid w:val="00DA04BB"/>
    <w:rsid w:val="00DA27E6"/>
    <w:rsid w:val="00DA7086"/>
    <w:rsid w:val="00DB28BC"/>
    <w:rsid w:val="00DB4B44"/>
    <w:rsid w:val="00DC0645"/>
    <w:rsid w:val="00DD6CFE"/>
    <w:rsid w:val="00DE5D97"/>
    <w:rsid w:val="00DE6C09"/>
    <w:rsid w:val="00DE7F6B"/>
    <w:rsid w:val="00DF2AEC"/>
    <w:rsid w:val="00DF3FE9"/>
    <w:rsid w:val="00E032BF"/>
    <w:rsid w:val="00E03808"/>
    <w:rsid w:val="00E22081"/>
    <w:rsid w:val="00E26844"/>
    <w:rsid w:val="00E27E8A"/>
    <w:rsid w:val="00E36E69"/>
    <w:rsid w:val="00E4010B"/>
    <w:rsid w:val="00E4062D"/>
    <w:rsid w:val="00E456AD"/>
    <w:rsid w:val="00E46FF8"/>
    <w:rsid w:val="00E473DE"/>
    <w:rsid w:val="00E600E2"/>
    <w:rsid w:val="00E8422C"/>
    <w:rsid w:val="00E935B3"/>
    <w:rsid w:val="00EA1CFF"/>
    <w:rsid w:val="00EA2712"/>
    <w:rsid w:val="00EA2743"/>
    <w:rsid w:val="00EA6888"/>
    <w:rsid w:val="00EA7FD2"/>
    <w:rsid w:val="00EB2C06"/>
    <w:rsid w:val="00EB7BB0"/>
    <w:rsid w:val="00EC22FC"/>
    <w:rsid w:val="00ED2BCA"/>
    <w:rsid w:val="00EE360D"/>
    <w:rsid w:val="00EF3405"/>
    <w:rsid w:val="00F150F6"/>
    <w:rsid w:val="00F20227"/>
    <w:rsid w:val="00F2762F"/>
    <w:rsid w:val="00F408B2"/>
    <w:rsid w:val="00F42C2F"/>
    <w:rsid w:val="00F63B53"/>
    <w:rsid w:val="00F704D3"/>
    <w:rsid w:val="00F87789"/>
    <w:rsid w:val="00F927A7"/>
    <w:rsid w:val="00F945CA"/>
    <w:rsid w:val="00FA282E"/>
    <w:rsid w:val="00FB07C6"/>
    <w:rsid w:val="00FC77F2"/>
    <w:rsid w:val="00FD17B9"/>
    <w:rsid w:val="00FD1C25"/>
    <w:rsid w:val="00FF09AC"/>
    <w:rsid w:val="00FF0C52"/>
    <w:rsid w:val="00FF15BF"/>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0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6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3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04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48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5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4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C81612"/>
    <w:rPr>
      <w:rFonts w:cs="Times New Roman"/>
      <w:vertAlign w:val="superscript"/>
    </w:rPr>
  </w:style>
  <w:style w:type="paragraph" w:styleId="FootnoteText">
    <w:name w:val="footnote text"/>
    <w:basedOn w:val="Normal"/>
    <w:link w:val="FootnoteTextChar"/>
    <w:uiPriority w:val="99"/>
    <w:rsid w:val="00C81612"/>
    <w:pPr>
      <w:spacing w:before="300" w:after="0" w:line="360" w:lineRule="auto"/>
    </w:pPr>
    <w:rPr>
      <w:rFonts w:ascii="Arial" w:eastAsia="Arial" w:hAnsi="Arial" w:cs="Arial"/>
      <w:bCs/>
      <w:sz w:val="18"/>
      <w:szCs w:val="20"/>
      <w:lang w:eastAsia="en-GB"/>
    </w:rPr>
  </w:style>
  <w:style w:type="character" w:customStyle="1" w:styleId="FootnoteTextChar">
    <w:name w:val="Footnote Text Char"/>
    <w:basedOn w:val="DefaultParagraphFont"/>
    <w:link w:val="FootnoteText"/>
    <w:uiPriority w:val="99"/>
    <w:rsid w:val="00C81612"/>
    <w:rPr>
      <w:rFonts w:ascii="Arial" w:eastAsia="Arial" w:hAnsi="Arial" w:cs="Arial"/>
      <w:bCs/>
      <w:sz w:val="18"/>
      <w:szCs w:val="20"/>
      <w:lang w:eastAsia="en-GB"/>
    </w:rPr>
  </w:style>
  <w:style w:type="paragraph" w:styleId="ListParagraph">
    <w:name w:val="List Paragraph"/>
    <w:basedOn w:val="Normal"/>
    <w:uiPriority w:val="99"/>
    <w:qFormat/>
    <w:rsid w:val="00C81612"/>
    <w:pPr>
      <w:spacing w:before="300" w:after="0" w:line="360" w:lineRule="auto"/>
      <w:ind w:left="720"/>
      <w:contextualSpacing/>
    </w:pPr>
    <w:rPr>
      <w:rFonts w:ascii="Arial" w:eastAsia="Arial" w:hAnsi="Arial" w:cs="Arial"/>
      <w:bCs/>
      <w:szCs w:val="24"/>
      <w:lang w:eastAsia="en-GB"/>
    </w:rPr>
  </w:style>
  <w:style w:type="character" w:customStyle="1" w:styleId="Heading2Char">
    <w:name w:val="Heading 2 Char"/>
    <w:basedOn w:val="DefaultParagraphFont"/>
    <w:link w:val="Heading2"/>
    <w:uiPriority w:val="9"/>
    <w:rsid w:val="006031E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24235"/>
    <w:pPr>
      <w:outlineLvl w:val="9"/>
    </w:pPr>
    <w:rPr>
      <w:lang w:val="en-US"/>
    </w:rPr>
  </w:style>
  <w:style w:type="paragraph" w:styleId="TOC1">
    <w:name w:val="toc 1"/>
    <w:basedOn w:val="Normal"/>
    <w:next w:val="Normal"/>
    <w:autoRedefine/>
    <w:uiPriority w:val="39"/>
    <w:unhideWhenUsed/>
    <w:rsid w:val="00024235"/>
    <w:pPr>
      <w:spacing w:after="100"/>
    </w:pPr>
  </w:style>
  <w:style w:type="paragraph" w:styleId="TOC2">
    <w:name w:val="toc 2"/>
    <w:basedOn w:val="Normal"/>
    <w:next w:val="Normal"/>
    <w:autoRedefine/>
    <w:uiPriority w:val="39"/>
    <w:unhideWhenUsed/>
    <w:rsid w:val="00024235"/>
    <w:pPr>
      <w:spacing w:after="100"/>
      <w:ind w:left="220"/>
    </w:pPr>
  </w:style>
  <w:style w:type="character" w:styleId="Hyperlink">
    <w:name w:val="Hyperlink"/>
    <w:basedOn w:val="DefaultParagraphFont"/>
    <w:uiPriority w:val="99"/>
    <w:unhideWhenUsed/>
    <w:rsid w:val="00024235"/>
    <w:rPr>
      <w:color w:val="0563C1" w:themeColor="hyperlink"/>
      <w:u w:val="single"/>
    </w:rPr>
  </w:style>
  <w:style w:type="paragraph" w:customStyle="1" w:styleId="Default">
    <w:name w:val="Default"/>
    <w:rsid w:val="00B24A1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F704D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948F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D12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A14"/>
    <w:rPr>
      <w:rFonts w:ascii="Tahoma" w:hAnsi="Tahoma" w:cs="Tahoma"/>
      <w:sz w:val="16"/>
      <w:szCs w:val="16"/>
    </w:rPr>
  </w:style>
  <w:style w:type="paragraph" w:styleId="Header">
    <w:name w:val="header"/>
    <w:basedOn w:val="Normal"/>
    <w:link w:val="HeaderChar"/>
    <w:uiPriority w:val="99"/>
    <w:unhideWhenUsed/>
    <w:rsid w:val="00FF5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A9F"/>
  </w:style>
  <w:style w:type="paragraph" w:styleId="Footer">
    <w:name w:val="footer"/>
    <w:basedOn w:val="Normal"/>
    <w:link w:val="FooterChar"/>
    <w:uiPriority w:val="99"/>
    <w:unhideWhenUsed/>
    <w:rsid w:val="00FF5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A9F"/>
  </w:style>
  <w:style w:type="character" w:styleId="CommentReference">
    <w:name w:val="annotation reference"/>
    <w:basedOn w:val="DefaultParagraphFont"/>
    <w:semiHidden/>
    <w:unhideWhenUsed/>
    <w:rsid w:val="006F2893"/>
    <w:rPr>
      <w:sz w:val="16"/>
      <w:szCs w:val="16"/>
    </w:rPr>
  </w:style>
  <w:style w:type="paragraph" w:styleId="CommentText">
    <w:name w:val="annotation text"/>
    <w:basedOn w:val="Normal"/>
    <w:link w:val="CommentTextChar"/>
    <w:semiHidden/>
    <w:unhideWhenUsed/>
    <w:rsid w:val="006F2893"/>
    <w:pPr>
      <w:spacing w:line="240" w:lineRule="auto"/>
    </w:pPr>
    <w:rPr>
      <w:sz w:val="20"/>
      <w:szCs w:val="20"/>
    </w:rPr>
  </w:style>
  <w:style w:type="character" w:customStyle="1" w:styleId="CommentTextChar">
    <w:name w:val="Comment Text Char"/>
    <w:basedOn w:val="DefaultParagraphFont"/>
    <w:link w:val="CommentText"/>
    <w:semiHidden/>
    <w:rsid w:val="006F2893"/>
    <w:rPr>
      <w:sz w:val="20"/>
      <w:szCs w:val="20"/>
    </w:rPr>
  </w:style>
  <w:style w:type="paragraph" w:styleId="NoSpacing">
    <w:name w:val="No Spacing"/>
    <w:uiPriority w:val="1"/>
    <w:qFormat/>
    <w:rsid w:val="00C62E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6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31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704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48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5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4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C81612"/>
    <w:rPr>
      <w:rFonts w:cs="Times New Roman"/>
      <w:vertAlign w:val="superscript"/>
    </w:rPr>
  </w:style>
  <w:style w:type="paragraph" w:styleId="FootnoteText">
    <w:name w:val="footnote text"/>
    <w:basedOn w:val="Normal"/>
    <w:link w:val="FootnoteTextChar"/>
    <w:uiPriority w:val="99"/>
    <w:rsid w:val="00C81612"/>
    <w:pPr>
      <w:spacing w:before="300" w:after="0" w:line="360" w:lineRule="auto"/>
    </w:pPr>
    <w:rPr>
      <w:rFonts w:ascii="Arial" w:eastAsia="Arial" w:hAnsi="Arial" w:cs="Arial"/>
      <w:bCs/>
      <w:sz w:val="18"/>
      <w:szCs w:val="20"/>
      <w:lang w:eastAsia="en-GB"/>
    </w:rPr>
  </w:style>
  <w:style w:type="character" w:customStyle="1" w:styleId="FootnoteTextChar">
    <w:name w:val="Footnote Text Char"/>
    <w:basedOn w:val="DefaultParagraphFont"/>
    <w:link w:val="FootnoteText"/>
    <w:uiPriority w:val="99"/>
    <w:rsid w:val="00C81612"/>
    <w:rPr>
      <w:rFonts w:ascii="Arial" w:eastAsia="Arial" w:hAnsi="Arial" w:cs="Arial"/>
      <w:bCs/>
      <w:sz w:val="18"/>
      <w:szCs w:val="20"/>
      <w:lang w:eastAsia="en-GB"/>
    </w:rPr>
  </w:style>
  <w:style w:type="paragraph" w:styleId="ListParagraph">
    <w:name w:val="List Paragraph"/>
    <w:basedOn w:val="Normal"/>
    <w:uiPriority w:val="99"/>
    <w:qFormat/>
    <w:rsid w:val="00C81612"/>
    <w:pPr>
      <w:spacing w:before="300" w:after="0" w:line="360" w:lineRule="auto"/>
      <w:ind w:left="720"/>
      <w:contextualSpacing/>
    </w:pPr>
    <w:rPr>
      <w:rFonts w:ascii="Arial" w:eastAsia="Arial" w:hAnsi="Arial" w:cs="Arial"/>
      <w:bCs/>
      <w:szCs w:val="24"/>
      <w:lang w:eastAsia="en-GB"/>
    </w:rPr>
  </w:style>
  <w:style w:type="character" w:customStyle="1" w:styleId="Heading2Char">
    <w:name w:val="Heading 2 Char"/>
    <w:basedOn w:val="DefaultParagraphFont"/>
    <w:link w:val="Heading2"/>
    <w:uiPriority w:val="9"/>
    <w:rsid w:val="006031E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24235"/>
    <w:pPr>
      <w:outlineLvl w:val="9"/>
    </w:pPr>
    <w:rPr>
      <w:lang w:val="en-US"/>
    </w:rPr>
  </w:style>
  <w:style w:type="paragraph" w:styleId="TOC1">
    <w:name w:val="toc 1"/>
    <w:basedOn w:val="Normal"/>
    <w:next w:val="Normal"/>
    <w:autoRedefine/>
    <w:uiPriority w:val="39"/>
    <w:unhideWhenUsed/>
    <w:rsid w:val="00024235"/>
    <w:pPr>
      <w:spacing w:after="100"/>
    </w:pPr>
  </w:style>
  <w:style w:type="paragraph" w:styleId="TOC2">
    <w:name w:val="toc 2"/>
    <w:basedOn w:val="Normal"/>
    <w:next w:val="Normal"/>
    <w:autoRedefine/>
    <w:uiPriority w:val="39"/>
    <w:unhideWhenUsed/>
    <w:rsid w:val="00024235"/>
    <w:pPr>
      <w:spacing w:after="100"/>
      <w:ind w:left="220"/>
    </w:pPr>
  </w:style>
  <w:style w:type="character" w:styleId="Hyperlink">
    <w:name w:val="Hyperlink"/>
    <w:basedOn w:val="DefaultParagraphFont"/>
    <w:uiPriority w:val="99"/>
    <w:unhideWhenUsed/>
    <w:rsid w:val="00024235"/>
    <w:rPr>
      <w:color w:val="0563C1" w:themeColor="hyperlink"/>
      <w:u w:val="single"/>
    </w:rPr>
  </w:style>
  <w:style w:type="paragraph" w:customStyle="1" w:styleId="Default">
    <w:name w:val="Default"/>
    <w:rsid w:val="00B24A1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F704D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948F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D12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A14"/>
    <w:rPr>
      <w:rFonts w:ascii="Tahoma" w:hAnsi="Tahoma" w:cs="Tahoma"/>
      <w:sz w:val="16"/>
      <w:szCs w:val="16"/>
    </w:rPr>
  </w:style>
  <w:style w:type="paragraph" w:styleId="Header">
    <w:name w:val="header"/>
    <w:basedOn w:val="Normal"/>
    <w:link w:val="HeaderChar"/>
    <w:uiPriority w:val="99"/>
    <w:unhideWhenUsed/>
    <w:rsid w:val="00FF5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A9F"/>
  </w:style>
  <w:style w:type="paragraph" w:styleId="Footer">
    <w:name w:val="footer"/>
    <w:basedOn w:val="Normal"/>
    <w:link w:val="FooterChar"/>
    <w:uiPriority w:val="99"/>
    <w:unhideWhenUsed/>
    <w:rsid w:val="00FF5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A9F"/>
  </w:style>
  <w:style w:type="character" w:styleId="CommentReference">
    <w:name w:val="annotation reference"/>
    <w:basedOn w:val="DefaultParagraphFont"/>
    <w:semiHidden/>
    <w:unhideWhenUsed/>
    <w:rsid w:val="006F2893"/>
    <w:rPr>
      <w:sz w:val="16"/>
      <w:szCs w:val="16"/>
    </w:rPr>
  </w:style>
  <w:style w:type="paragraph" w:styleId="CommentText">
    <w:name w:val="annotation text"/>
    <w:basedOn w:val="Normal"/>
    <w:link w:val="CommentTextChar"/>
    <w:semiHidden/>
    <w:unhideWhenUsed/>
    <w:rsid w:val="006F2893"/>
    <w:pPr>
      <w:spacing w:line="240" w:lineRule="auto"/>
    </w:pPr>
    <w:rPr>
      <w:sz w:val="20"/>
      <w:szCs w:val="20"/>
    </w:rPr>
  </w:style>
  <w:style w:type="character" w:customStyle="1" w:styleId="CommentTextChar">
    <w:name w:val="Comment Text Char"/>
    <w:basedOn w:val="DefaultParagraphFont"/>
    <w:link w:val="CommentText"/>
    <w:semiHidden/>
    <w:rsid w:val="006F2893"/>
    <w:rPr>
      <w:sz w:val="20"/>
      <w:szCs w:val="20"/>
    </w:rPr>
  </w:style>
  <w:style w:type="paragraph" w:styleId="NoSpacing">
    <w:name w:val="No Spacing"/>
    <w:uiPriority w:val="1"/>
    <w:qFormat/>
    <w:rsid w:val="00C62E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690950">
      <w:bodyDiv w:val="1"/>
      <w:marLeft w:val="0"/>
      <w:marRight w:val="0"/>
      <w:marTop w:val="0"/>
      <w:marBottom w:val="0"/>
      <w:divBdr>
        <w:top w:val="none" w:sz="0" w:space="0" w:color="auto"/>
        <w:left w:val="none" w:sz="0" w:space="0" w:color="auto"/>
        <w:bottom w:val="none" w:sz="0" w:space="0" w:color="auto"/>
        <w:right w:val="none" w:sz="0" w:space="0" w:color="auto"/>
      </w:divBdr>
      <w:divsChild>
        <w:div w:id="2073961111">
          <w:marLeft w:val="446"/>
          <w:marRight w:val="0"/>
          <w:marTop w:val="0"/>
          <w:marBottom w:val="0"/>
          <w:divBdr>
            <w:top w:val="none" w:sz="0" w:space="0" w:color="auto"/>
            <w:left w:val="none" w:sz="0" w:space="0" w:color="auto"/>
            <w:bottom w:val="none" w:sz="0" w:space="0" w:color="auto"/>
            <w:right w:val="none" w:sz="0" w:space="0" w:color="auto"/>
          </w:divBdr>
        </w:div>
        <w:div w:id="2080470283">
          <w:marLeft w:val="446"/>
          <w:marRight w:val="0"/>
          <w:marTop w:val="0"/>
          <w:marBottom w:val="0"/>
          <w:divBdr>
            <w:top w:val="none" w:sz="0" w:space="0" w:color="auto"/>
            <w:left w:val="none" w:sz="0" w:space="0" w:color="auto"/>
            <w:bottom w:val="none" w:sz="0" w:space="0" w:color="auto"/>
            <w:right w:val="none" w:sz="0" w:space="0" w:color="auto"/>
          </w:divBdr>
        </w:div>
        <w:div w:id="319624726">
          <w:marLeft w:val="446"/>
          <w:marRight w:val="0"/>
          <w:marTop w:val="0"/>
          <w:marBottom w:val="0"/>
          <w:divBdr>
            <w:top w:val="none" w:sz="0" w:space="0" w:color="auto"/>
            <w:left w:val="none" w:sz="0" w:space="0" w:color="auto"/>
            <w:bottom w:val="none" w:sz="0" w:space="0" w:color="auto"/>
            <w:right w:val="none" w:sz="0" w:space="0" w:color="auto"/>
          </w:divBdr>
        </w:div>
        <w:div w:id="1297686295">
          <w:marLeft w:val="446"/>
          <w:marRight w:val="0"/>
          <w:marTop w:val="0"/>
          <w:marBottom w:val="0"/>
          <w:divBdr>
            <w:top w:val="none" w:sz="0" w:space="0" w:color="auto"/>
            <w:left w:val="none" w:sz="0" w:space="0" w:color="auto"/>
            <w:bottom w:val="none" w:sz="0" w:space="0" w:color="auto"/>
            <w:right w:val="none" w:sz="0" w:space="0" w:color="auto"/>
          </w:divBdr>
        </w:div>
        <w:div w:id="1645886766">
          <w:marLeft w:val="446"/>
          <w:marRight w:val="0"/>
          <w:marTop w:val="0"/>
          <w:marBottom w:val="0"/>
          <w:divBdr>
            <w:top w:val="none" w:sz="0" w:space="0" w:color="auto"/>
            <w:left w:val="none" w:sz="0" w:space="0" w:color="auto"/>
            <w:bottom w:val="none" w:sz="0" w:space="0" w:color="auto"/>
            <w:right w:val="none" w:sz="0" w:space="0" w:color="auto"/>
          </w:divBdr>
        </w:div>
      </w:divsChild>
    </w:div>
    <w:div w:id="581840163">
      <w:bodyDiv w:val="1"/>
      <w:marLeft w:val="0"/>
      <w:marRight w:val="0"/>
      <w:marTop w:val="0"/>
      <w:marBottom w:val="0"/>
      <w:divBdr>
        <w:top w:val="none" w:sz="0" w:space="0" w:color="auto"/>
        <w:left w:val="none" w:sz="0" w:space="0" w:color="auto"/>
        <w:bottom w:val="none" w:sz="0" w:space="0" w:color="auto"/>
        <w:right w:val="none" w:sz="0" w:space="0" w:color="auto"/>
      </w:divBdr>
    </w:div>
    <w:div w:id="873495849">
      <w:bodyDiv w:val="1"/>
      <w:marLeft w:val="0"/>
      <w:marRight w:val="0"/>
      <w:marTop w:val="0"/>
      <w:marBottom w:val="0"/>
      <w:divBdr>
        <w:top w:val="none" w:sz="0" w:space="0" w:color="auto"/>
        <w:left w:val="none" w:sz="0" w:space="0" w:color="auto"/>
        <w:bottom w:val="none" w:sz="0" w:space="0" w:color="auto"/>
        <w:right w:val="none" w:sz="0" w:space="0" w:color="auto"/>
      </w:divBdr>
      <w:divsChild>
        <w:div w:id="1281301661">
          <w:marLeft w:val="461"/>
          <w:marRight w:val="0"/>
          <w:marTop w:val="0"/>
          <w:marBottom w:val="0"/>
          <w:divBdr>
            <w:top w:val="none" w:sz="0" w:space="0" w:color="auto"/>
            <w:left w:val="none" w:sz="0" w:space="0" w:color="auto"/>
            <w:bottom w:val="none" w:sz="0" w:space="0" w:color="auto"/>
            <w:right w:val="none" w:sz="0" w:space="0" w:color="auto"/>
          </w:divBdr>
        </w:div>
        <w:div w:id="1733428538">
          <w:marLeft w:val="461"/>
          <w:marRight w:val="0"/>
          <w:marTop w:val="0"/>
          <w:marBottom w:val="0"/>
          <w:divBdr>
            <w:top w:val="none" w:sz="0" w:space="0" w:color="auto"/>
            <w:left w:val="none" w:sz="0" w:space="0" w:color="auto"/>
            <w:bottom w:val="none" w:sz="0" w:space="0" w:color="auto"/>
            <w:right w:val="none" w:sz="0" w:space="0" w:color="auto"/>
          </w:divBdr>
        </w:div>
        <w:div w:id="535702198">
          <w:marLeft w:val="461"/>
          <w:marRight w:val="0"/>
          <w:marTop w:val="0"/>
          <w:marBottom w:val="0"/>
          <w:divBdr>
            <w:top w:val="none" w:sz="0" w:space="0" w:color="auto"/>
            <w:left w:val="none" w:sz="0" w:space="0" w:color="auto"/>
            <w:bottom w:val="none" w:sz="0" w:space="0" w:color="auto"/>
            <w:right w:val="none" w:sz="0" w:space="0" w:color="auto"/>
          </w:divBdr>
        </w:div>
        <w:div w:id="2146700380">
          <w:marLeft w:val="461"/>
          <w:marRight w:val="0"/>
          <w:marTop w:val="0"/>
          <w:marBottom w:val="0"/>
          <w:divBdr>
            <w:top w:val="none" w:sz="0" w:space="0" w:color="auto"/>
            <w:left w:val="none" w:sz="0" w:space="0" w:color="auto"/>
            <w:bottom w:val="none" w:sz="0" w:space="0" w:color="auto"/>
            <w:right w:val="none" w:sz="0" w:space="0" w:color="auto"/>
          </w:divBdr>
        </w:div>
      </w:divsChild>
    </w:div>
    <w:div w:id="1144395926">
      <w:bodyDiv w:val="1"/>
      <w:marLeft w:val="0"/>
      <w:marRight w:val="0"/>
      <w:marTop w:val="0"/>
      <w:marBottom w:val="0"/>
      <w:divBdr>
        <w:top w:val="none" w:sz="0" w:space="0" w:color="auto"/>
        <w:left w:val="none" w:sz="0" w:space="0" w:color="auto"/>
        <w:bottom w:val="none" w:sz="0" w:space="0" w:color="auto"/>
        <w:right w:val="none" w:sz="0" w:space="0" w:color="auto"/>
      </w:divBdr>
      <w:divsChild>
        <w:div w:id="1817185466">
          <w:marLeft w:val="461"/>
          <w:marRight w:val="0"/>
          <w:marTop w:val="0"/>
          <w:marBottom w:val="0"/>
          <w:divBdr>
            <w:top w:val="none" w:sz="0" w:space="0" w:color="auto"/>
            <w:left w:val="none" w:sz="0" w:space="0" w:color="auto"/>
            <w:bottom w:val="none" w:sz="0" w:space="0" w:color="auto"/>
            <w:right w:val="none" w:sz="0" w:space="0" w:color="auto"/>
          </w:divBdr>
        </w:div>
        <w:div w:id="60909923">
          <w:marLeft w:val="461"/>
          <w:marRight w:val="0"/>
          <w:marTop w:val="0"/>
          <w:marBottom w:val="0"/>
          <w:divBdr>
            <w:top w:val="none" w:sz="0" w:space="0" w:color="auto"/>
            <w:left w:val="none" w:sz="0" w:space="0" w:color="auto"/>
            <w:bottom w:val="none" w:sz="0" w:space="0" w:color="auto"/>
            <w:right w:val="none" w:sz="0" w:space="0" w:color="auto"/>
          </w:divBdr>
        </w:div>
        <w:div w:id="671106594">
          <w:marLeft w:val="461"/>
          <w:marRight w:val="0"/>
          <w:marTop w:val="0"/>
          <w:marBottom w:val="0"/>
          <w:divBdr>
            <w:top w:val="none" w:sz="0" w:space="0" w:color="auto"/>
            <w:left w:val="none" w:sz="0" w:space="0" w:color="auto"/>
            <w:bottom w:val="none" w:sz="0" w:space="0" w:color="auto"/>
            <w:right w:val="none" w:sz="0" w:space="0" w:color="auto"/>
          </w:divBdr>
        </w:div>
        <w:div w:id="1532304270">
          <w:marLeft w:val="461"/>
          <w:marRight w:val="0"/>
          <w:marTop w:val="0"/>
          <w:marBottom w:val="0"/>
          <w:divBdr>
            <w:top w:val="none" w:sz="0" w:space="0" w:color="auto"/>
            <w:left w:val="none" w:sz="0" w:space="0" w:color="auto"/>
            <w:bottom w:val="none" w:sz="0" w:space="0" w:color="auto"/>
            <w:right w:val="none" w:sz="0" w:space="0" w:color="auto"/>
          </w:divBdr>
        </w:div>
        <w:div w:id="1022437604">
          <w:marLeft w:val="461"/>
          <w:marRight w:val="0"/>
          <w:marTop w:val="0"/>
          <w:marBottom w:val="0"/>
          <w:divBdr>
            <w:top w:val="none" w:sz="0" w:space="0" w:color="auto"/>
            <w:left w:val="none" w:sz="0" w:space="0" w:color="auto"/>
            <w:bottom w:val="none" w:sz="0" w:space="0" w:color="auto"/>
            <w:right w:val="none" w:sz="0" w:space="0" w:color="auto"/>
          </w:divBdr>
        </w:div>
      </w:divsChild>
    </w:div>
    <w:div w:id="1376655358">
      <w:bodyDiv w:val="1"/>
      <w:marLeft w:val="0"/>
      <w:marRight w:val="0"/>
      <w:marTop w:val="0"/>
      <w:marBottom w:val="0"/>
      <w:divBdr>
        <w:top w:val="none" w:sz="0" w:space="0" w:color="auto"/>
        <w:left w:val="none" w:sz="0" w:space="0" w:color="auto"/>
        <w:bottom w:val="none" w:sz="0" w:space="0" w:color="auto"/>
        <w:right w:val="none" w:sz="0" w:space="0" w:color="auto"/>
      </w:divBdr>
      <w:divsChild>
        <w:div w:id="1541211680">
          <w:marLeft w:val="461"/>
          <w:marRight w:val="0"/>
          <w:marTop w:val="0"/>
          <w:marBottom w:val="0"/>
          <w:divBdr>
            <w:top w:val="none" w:sz="0" w:space="0" w:color="auto"/>
            <w:left w:val="none" w:sz="0" w:space="0" w:color="auto"/>
            <w:bottom w:val="none" w:sz="0" w:space="0" w:color="auto"/>
            <w:right w:val="none" w:sz="0" w:space="0" w:color="auto"/>
          </w:divBdr>
        </w:div>
        <w:div w:id="1670711338">
          <w:marLeft w:val="461"/>
          <w:marRight w:val="0"/>
          <w:marTop w:val="0"/>
          <w:marBottom w:val="0"/>
          <w:divBdr>
            <w:top w:val="none" w:sz="0" w:space="0" w:color="auto"/>
            <w:left w:val="none" w:sz="0" w:space="0" w:color="auto"/>
            <w:bottom w:val="none" w:sz="0" w:space="0" w:color="auto"/>
            <w:right w:val="none" w:sz="0" w:space="0" w:color="auto"/>
          </w:divBdr>
        </w:div>
        <w:div w:id="85349374">
          <w:marLeft w:val="461"/>
          <w:marRight w:val="0"/>
          <w:marTop w:val="0"/>
          <w:marBottom w:val="0"/>
          <w:divBdr>
            <w:top w:val="none" w:sz="0" w:space="0" w:color="auto"/>
            <w:left w:val="none" w:sz="0" w:space="0" w:color="auto"/>
            <w:bottom w:val="none" w:sz="0" w:space="0" w:color="auto"/>
            <w:right w:val="none" w:sz="0" w:space="0" w:color="auto"/>
          </w:divBdr>
        </w:div>
        <w:div w:id="1973974233">
          <w:marLeft w:val="461"/>
          <w:marRight w:val="0"/>
          <w:marTop w:val="0"/>
          <w:marBottom w:val="0"/>
          <w:divBdr>
            <w:top w:val="none" w:sz="0" w:space="0" w:color="auto"/>
            <w:left w:val="none" w:sz="0" w:space="0" w:color="auto"/>
            <w:bottom w:val="none" w:sz="0" w:space="0" w:color="auto"/>
            <w:right w:val="none" w:sz="0" w:space="0" w:color="auto"/>
          </w:divBdr>
        </w:div>
      </w:divsChild>
    </w:div>
    <w:div w:id="1802769630">
      <w:bodyDiv w:val="1"/>
      <w:marLeft w:val="0"/>
      <w:marRight w:val="0"/>
      <w:marTop w:val="0"/>
      <w:marBottom w:val="0"/>
      <w:divBdr>
        <w:top w:val="none" w:sz="0" w:space="0" w:color="auto"/>
        <w:left w:val="none" w:sz="0" w:space="0" w:color="auto"/>
        <w:bottom w:val="none" w:sz="0" w:space="0" w:color="auto"/>
        <w:right w:val="none" w:sz="0" w:space="0" w:color="auto"/>
      </w:divBdr>
    </w:div>
    <w:div w:id="209728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Rot07</b:Tag>
    <b:SourceType>JournalArticle</b:SourceType>
    <b:Guid>{8490D123-8781-435F-9136-3618BA3BA795}</b:Guid>
    <b:Title>Major reduction in risk of early recurrent stroke by urgent treatment of TIA and minor stroke:  EXPRESS study.</b:Title>
    <b:Year>2007</b:Year>
    <b:Author>
      <b:Author>
        <b:NameList>
          <b:Person>
            <b:Last>Rothwell</b:Last>
            <b:First>P</b:First>
          </b:Person>
        </b:NameList>
      </b:Author>
    </b:Author>
    <b:JournalName>Lancet</b:JournalName>
    <b:Pages>370: P1432-1443</b:Pages>
    <b:RefOrder>1</b:RefOrder>
  </b:Source>
</b:Sources>
</file>

<file path=customXml/itemProps1.xml><?xml version="1.0" encoding="utf-8"?>
<ds:datastoreItem xmlns:ds="http://schemas.openxmlformats.org/officeDocument/2006/customXml" ds:itemID="{142469BB-F6F2-4022-AB88-9E117709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17393</Words>
  <Characters>99145</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NLG NHS Foundation Trust</Company>
  <LinksUpToDate>false</LinksUpToDate>
  <CharactersWithSpaces>116306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Briggs</dc:creator>
  <cp:lastModifiedBy>%USERNAME%</cp:lastModifiedBy>
  <cp:revision>3</cp:revision>
  <dcterms:created xsi:type="dcterms:W3CDTF">2014-05-20T12:21:00Z</dcterms:created>
  <dcterms:modified xsi:type="dcterms:W3CDTF">2014-06-18T11:17:00Z</dcterms:modified>
</cp:coreProperties>
</file>