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276C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276CD0"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B47683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 Haxby, Director of Quality &amp; Nursing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B47683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B4768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November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B47683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Mortality &amp; SHMI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DD7564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5D2CE0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47683" w:rsidRPr="006A74AF" w:rsidRDefault="00B47683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provide the board with current position regarding the SHMI data, and provide evaluation of the CCG’s current perspective and proposed plans going forward.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476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This report aligns to the CCG Mortality plans and the CCG focus on quality of services it commissions.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476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Implications are for the CCG Mortality Steering Group &amp; CCG Quality Committee. 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B47683" w:rsidP="00B476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7683">
              <w:rPr>
                <w:rFonts w:ascii="Arial" w:hAnsi="Arial" w:cs="Arial"/>
                <w:bCs/>
                <w:sz w:val="22"/>
                <w:szCs w:val="22"/>
              </w:rPr>
              <w:t>Recommendations are made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which the </w:t>
            </w:r>
            <w:r w:rsidR="00C65273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Partnership Board are asked to endorse,</w:t>
            </w:r>
            <w:r w:rsidRPr="00B47683">
              <w:rPr>
                <w:rFonts w:ascii="Arial" w:hAnsi="Arial" w:cs="Arial"/>
                <w:bCs/>
                <w:sz w:val="22"/>
                <w:szCs w:val="22"/>
              </w:rPr>
              <w:t xml:space="preserve"> as follows:</w:t>
            </w:r>
          </w:p>
          <w:p w:rsidR="00B47683" w:rsidRPr="00B47683" w:rsidRDefault="00B47683" w:rsidP="00B47683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CCG Mortality Steering group and Quality Committee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will agree the revised </w:t>
            </w: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Mortality Action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plan</w:t>
            </w: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B47683" w:rsidRPr="00B47683" w:rsidRDefault="00B47683" w:rsidP="00B47683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CCG Mortality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Steering will further analyse the </w:t>
            </w: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demographic detail of the patients counted in SHMI to fully understand the picture and ensure we are addressing the root issues.</w:t>
            </w:r>
          </w:p>
          <w:p w:rsidR="00B47683" w:rsidRDefault="00B47683" w:rsidP="00B47683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CCG Mortality Steering group will identify the new data set it requires to enable delivery of the action plan, and provide assurance about the direction of travel. </w:t>
            </w:r>
          </w:p>
          <w:p w:rsidR="00B47683" w:rsidRPr="00B47683" w:rsidRDefault="00B47683" w:rsidP="00B47683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CCG will propose the following to NLG:</w:t>
            </w:r>
          </w:p>
          <w:p w:rsidR="00B47683" w:rsidRPr="00B47683" w:rsidRDefault="00C65273" w:rsidP="00B47683">
            <w:pPr>
              <w:numPr>
                <w:ilvl w:val="1"/>
                <w:numId w:val="2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</w:t>
            </w:r>
            <w:r w:rsidR="00B47683"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 mortality action plans held by NLG and CCG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 merged </w:t>
            </w:r>
            <w:r w:rsidR="00B47683"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create </w:t>
            </w:r>
            <w:r w:rsidR="00B47683"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strategic plan that recognises work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47683"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streams for acute care and community care</w:t>
            </w:r>
          </w:p>
          <w:p w:rsidR="00B47683" w:rsidRPr="00B47683" w:rsidRDefault="00B47683" w:rsidP="00B47683">
            <w:pPr>
              <w:numPr>
                <w:ilvl w:val="1"/>
                <w:numId w:val="2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joint task group</w:t>
            </w:r>
            <w:r w:rsidR="00C652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is created</w:t>
            </w: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that focuses on the interface issues between acute and </w:t>
            </w: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community services in respect of mortality pathways</w:t>
            </w:r>
          </w:p>
          <w:p w:rsidR="00B47683" w:rsidRPr="00B47683" w:rsidRDefault="00B47683" w:rsidP="00B47683">
            <w:pPr>
              <w:numPr>
                <w:ilvl w:val="1"/>
                <w:numId w:val="2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proofErr w:type="gramEnd"/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communications strategy</w:t>
            </w:r>
            <w:r w:rsidR="00C652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is agreed</w:t>
            </w:r>
            <w:r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 managing the release of SHMI data and our plans to address mortality, following the recent publication of SHMI data.</w:t>
            </w:r>
          </w:p>
          <w:p w:rsidR="00B47683" w:rsidRPr="00B47683" w:rsidRDefault="00C65273" w:rsidP="00C6527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All partners </w:t>
            </w:r>
            <w:r w:rsidR="00B47683"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acknowledge the resource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B47683" w:rsidRPr="00B47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make the commitment required that will make a difference to mortality pathways and to SHMI data. 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C65273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C65273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C65273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C65273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C65273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9B43FE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C65273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FE" w:rsidRDefault="009B43FE">
      <w:r>
        <w:separator/>
      </w:r>
    </w:p>
  </w:endnote>
  <w:endnote w:type="continuationSeparator" w:id="0">
    <w:p w:rsidR="009B43FE" w:rsidRDefault="009B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FE" w:rsidRDefault="009B43FE">
      <w:r>
        <w:separator/>
      </w:r>
    </w:p>
  </w:footnote>
  <w:footnote w:type="continuationSeparator" w:id="0">
    <w:p w:rsidR="009B43FE" w:rsidRDefault="009B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7703757"/>
    <w:multiLevelType w:val="hybridMultilevel"/>
    <w:tmpl w:val="DC2A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E66D3"/>
    <w:multiLevelType w:val="hybridMultilevel"/>
    <w:tmpl w:val="542EB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4"/>
  </w:num>
  <w:num w:numId="5">
    <w:abstractNumId w:val="15"/>
  </w:num>
  <w:num w:numId="6">
    <w:abstractNumId w:val="21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20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2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 w:numId="24">
    <w:abstractNumId w:val="23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76CD0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D2CE0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B43FE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47683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1CE1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65273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2530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2</cp:revision>
  <cp:lastPrinted>2011-06-01T15:50:00Z</cp:lastPrinted>
  <dcterms:created xsi:type="dcterms:W3CDTF">2015-11-10T10:49:00Z</dcterms:created>
  <dcterms:modified xsi:type="dcterms:W3CDTF">2015-11-10T10:49:00Z</dcterms:modified>
</cp:coreProperties>
</file>