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E31DF4">
                              <w:rPr>
                                <w:rFonts w:ascii="Arial" w:hAnsi="Arial" w:cs="Arial"/>
                                <w:sz w:val="32"/>
                                <w:szCs w:val="32"/>
                              </w:rPr>
                              <w:t xml:space="preserve"> 12</w:t>
                            </w:r>
                            <w:bookmarkStart w:id="0" w:name="_GoBack"/>
                            <w:bookmarkEnd w:id="0"/>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E31DF4">
                        <w:rPr>
                          <w:rFonts w:ascii="Arial" w:hAnsi="Arial" w:cs="Arial"/>
                          <w:sz w:val="32"/>
                          <w:szCs w:val="32"/>
                        </w:rPr>
                        <w:t xml:space="preserve"> 12</w:t>
                      </w:r>
                      <w:bookmarkStart w:id="1" w:name="_GoBack"/>
                      <w:bookmarkEnd w:id="1"/>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Helen Kenyon</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092A27" w:rsidP="00D43881">
            <w:pPr>
              <w:rPr>
                <w:rFonts w:ascii="Arial" w:hAnsi="Arial" w:cs="Arial"/>
                <w:bCs/>
                <w:sz w:val="22"/>
                <w:szCs w:val="22"/>
              </w:rPr>
            </w:pPr>
            <w:r>
              <w:rPr>
                <w:rFonts w:ascii="Arial" w:hAnsi="Arial" w:cs="Arial"/>
                <w:bCs/>
                <w:sz w:val="22"/>
                <w:szCs w:val="22"/>
              </w:rPr>
              <w:t>14</w:t>
            </w:r>
            <w:r w:rsidRPr="00092A27">
              <w:rPr>
                <w:rFonts w:ascii="Arial" w:hAnsi="Arial" w:cs="Arial"/>
                <w:bCs/>
                <w:sz w:val="22"/>
                <w:szCs w:val="22"/>
                <w:vertAlign w:val="superscript"/>
              </w:rPr>
              <w:t>th</w:t>
            </w:r>
            <w:r>
              <w:rPr>
                <w:rFonts w:ascii="Arial" w:hAnsi="Arial" w:cs="Arial"/>
                <w:bCs/>
                <w:sz w:val="22"/>
                <w:szCs w:val="22"/>
              </w:rPr>
              <w:t xml:space="preserve"> May</w:t>
            </w:r>
            <w:r w:rsidR="00883C59">
              <w:rPr>
                <w:rFonts w:ascii="Arial" w:hAnsi="Arial" w:cs="Arial"/>
                <w:bCs/>
                <w:sz w:val="22"/>
                <w:szCs w:val="22"/>
              </w:rPr>
              <w:t xml:space="preserve">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F3A26" w:rsidP="009306C6">
            <w:pPr>
              <w:rPr>
                <w:rFonts w:ascii="Arial" w:hAnsi="Arial" w:cs="Arial"/>
                <w:bCs/>
                <w:sz w:val="22"/>
                <w:szCs w:val="22"/>
              </w:rPr>
            </w:pPr>
            <w:r>
              <w:rPr>
                <w:rFonts w:ascii="Arial" w:hAnsi="Arial" w:cs="Arial"/>
                <w:bCs/>
                <w:sz w:val="22"/>
                <w:szCs w:val="22"/>
              </w:rPr>
              <w:t>Commissioning and Contract Report</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2" w:name="Check4"/>
        <w:tc>
          <w:tcPr>
            <w:tcW w:w="7861" w:type="dxa"/>
            <w:shd w:val="clear" w:color="auto" w:fill="auto"/>
          </w:tcPr>
          <w:p w:rsidR="00DD689C" w:rsidRPr="00752FD6" w:rsidRDefault="00DD7564"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6F0207" w:rsidP="009306C6">
            <w:pPr>
              <w:rPr>
                <w:rFonts w:ascii="Arial" w:hAnsi="Arial" w:cs="Arial"/>
                <w:bCs/>
                <w:sz w:val="22"/>
                <w:szCs w:val="22"/>
              </w:rPr>
            </w:pPr>
            <w:r>
              <w:rPr>
                <w:rFonts w:ascii="Arial" w:hAnsi="Arial" w:cs="Arial"/>
                <w:bCs/>
                <w:sz w:val="22"/>
                <w:szCs w:val="22"/>
              </w:rPr>
              <w:t>To keep the board up to date on key pieces of work undertaken by the CCG in relation to Commissioning and contracting activities</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6F0207" w:rsidP="006F0207">
            <w:pPr>
              <w:rPr>
                <w:rFonts w:ascii="Arial" w:hAnsi="Arial" w:cs="Arial"/>
                <w:bCs/>
                <w:sz w:val="22"/>
                <w:szCs w:val="22"/>
              </w:rPr>
            </w:pPr>
            <w:r>
              <w:rPr>
                <w:rFonts w:ascii="Arial" w:hAnsi="Arial" w:cs="Arial"/>
                <w:bCs/>
                <w:sz w:val="22"/>
                <w:szCs w:val="22"/>
              </w:rPr>
              <w:t>CCG is</w:t>
            </w:r>
            <w:r w:rsidR="00805F65">
              <w:rPr>
                <w:rFonts w:ascii="Arial" w:hAnsi="Arial" w:cs="Arial"/>
                <w:bCs/>
                <w:sz w:val="22"/>
                <w:szCs w:val="22"/>
              </w:rPr>
              <w:t xml:space="preserve"> a</w:t>
            </w:r>
            <w:r>
              <w:rPr>
                <w:rFonts w:ascii="Arial" w:hAnsi="Arial" w:cs="Arial"/>
                <w:bCs/>
                <w:sz w:val="22"/>
                <w:szCs w:val="22"/>
              </w:rPr>
              <w:t xml:space="preserve"> commissioning organisation and as such the Board need to kept abreast of the specific items being taken forward to deliver the overall strategy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DD7564" w:rsidRDefault="00DD7564" w:rsidP="006F0207">
            <w:pPr>
              <w:jc w:val="both"/>
              <w:rPr>
                <w:rFonts w:ascii="Arial" w:hAnsi="Arial" w:cs="Arial"/>
                <w:bCs/>
                <w:sz w:val="22"/>
                <w:szCs w:val="22"/>
              </w:rPr>
            </w:pPr>
          </w:p>
          <w:p w:rsidR="006F0207" w:rsidRPr="00752FD6" w:rsidRDefault="006F0207" w:rsidP="00FA6C46">
            <w:pPr>
              <w:jc w:val="both"/>
              <w:rPr>
                <w:rFonts w:ascii="Arial" w:hAnsi="Arial" w:cs="Arial"/>
                <w:bCs/>
                <w:sz w:val="22"/>
                <w:szCs w:val="22"/>
              </w:rPr>
            </w:pPr>
            <w:r>
              <w:rPr>
                <w:rFonts w:ascii="Arial" w:hAnsi="Arial" w:cs="Arial"/>
                <w:bCs/>
                <w:sz w:val="22"/>
                <w:szCs w:val="22"/>
              </w:rPr>
              <w:t xml:space="preserve">That the partnership Board is aware of the key actions being undertaken in relation to </w:t>
            </w:r>
            <w:r w:rsidR="00FA6C46">
              <w:rPr>
                <w:rFonts w:ascii="Arial" w:hAnsi="Arial" w:cs="Arial"/>
                <w:bCs/>
                <w:sz w:val="22"/>
                <w:szCs w:val="22"/>
              </w:rPr>
              <w:t xml:space="preserve">commissioning and </w:t>
            </w:r>
            <w:r>
              <w:rPr>
                <w:rFonts w:ascii="Arial" w:hAnsi="Arial" w:cs="Arial"/>
                <w:bCs/>
                <w:sz w:val="22"/>
                <w:szCs w:val="22"/>
              </w:rPr>
              <w:t>contr</w:t>
            </w:r>
            <w:r w:rsidR="00FA6C46">
              <w:rPr>
                <w:rFonts w:ascii="Arial" w:hAnsi="Arial" w:cs="Arial"/>
                <w:bCs/>
                <w:sz w:val="22"/>
                <w:szCs w:val="22"/>
              </w:rPr>
              <w:t>acting in the CCG.</w:t>
            </w: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81F43" w:rsidP="006F0207">
            <w:pPr>
              <w:rPr>
                <w:rFonts w:ascii="Arial" w:hAnsi="Arial" w:cs="Arial"/>
                <w:bCs/>
                <w:sz w:val="22"/>
                <w:szCs w:val="22"/>
              </w:rPr>
            </w:pPr>
            <w:r>
              <w:rPr>
                <w:rFonts w:ascii="Arial" w:hAnsi="Arial" w:cs="Arial"/>
                <w:bCs/>
                <w:sz w:val="22"/>
                <w:szCs w:val="22"/>
              </w:rPr>
              <w:t xml:space="preserve">To note the information about the issues </w:t>
            </w:r>
            <w:r w:rsidR="006F0207">
              <w:rPr>
                <w:rFonts w:ascii="Arial" w:hAnsi="Arial" w:cs="Arial"/>
                <w:bCs/>
                <w:sz w:val="22"/>
                <w:szCs w:val="22"/>
              </w:rPr>
              <w:t>raised in the report</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805F65"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805F65" w:rsidP="00805F65">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E31DF4" w:rsidP="00752FD6">
            <w:pPr>
              <w:spacing w:before="80" w:after="80"/>
              <w:rPr>
                <w:rFonts w:ascii="Arial" w:hAnsi="Arial" w:cs="Arial"/>
                <w:sz w:val="22"/>
                <w:szCs w:val="22"/>
              </w:rPr>
            </w:pPr>
            <w:hyperlink r:id="rId10"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6A5B18" w:rsidRDefault="006A5B18">
      <w:pPr>
        <w:rPr>
          <w:rFonts w:ascii="Arial" w:hAnsi="Arial" w:cs="Arial"/>
          <w:b/>
          <w:bCs/>
          <w:sz w:val="22"/>
          <w:szCs w:val="22"/>
        </w:rPr>
      </w:pPr>
      <w:r>
        <w:rPr>
          <w:rFonts w:ascii="Arial" w:hAnsi="Arial" w:cs="Arial"/>
          <w:b/>
          <w:bCs/>
          <w:sz w:val="22"/>
          <w:szCs w:val="22"/>
        </w:rPr>
        <w:br w:type="page"/>
      </w:r>
    </w:p>
    <w:p w:rsidR="00DC3218" w:rsidRDefault="00DC3218">
      <w:pPr>
        <w:rPr>
          <w:rFonts w:ascii="Arial" w:hAnsi="Arial" w:cs="Arial"/>
          <w:b/>
          <w:bCs/>
          <w:sz w:val="22"/>
          <w:szCs w:val="22"/>
        </w:rPr>
      </w:pPr>
    </w:p>
    <w:p w:rsidR="00981F43" w:rsidRDefault="00981F43" w:rsidP="00981F43">
      <w:pPr>
        <w:jc w:val="center"/>
        <w:rPr>
          <w:rFonts w:ascii="Arial" w:hAnsi="Arial" w:cs="Arial"/>
          <w:b/>
          <w:bCs/>
          <w:sz w:val="22"/>
          <w:szCs w:val="22"/>
        </w:rPr>
      </w:pPr>
      <w:r>
        <w:rPr>
          <w:rFonts w:ascii="Arial" w:hAnsi="Arial" w:cs="Arial"/>
          <w:b/>
          <w:bCs/>
          <w:sz w:val="22"/>
          <w:szCs w:val="22"/>
        </w:rPr>
        <w:t xml:space="preserve">Commissioning and Contract Report to </w:t>
      </w:r>
      <w:r w:rsidR="00092A27">
        <w:rPr>
          <w:rFonts w:ascii="Arial" w:hAnsi="Arial" w:cs="Arial"/>
          <w:b/>
          <w:bCs/>
          <w:sz w:val="22"/>
          <w:szCs w:val="22"/>
        </w:rPr>
        <w:t>May</w:t>
      </w:r>
      <w:r w:rsidR="00AC0416">
        <w:rPr>
          <w:rFonts w:ascii="Arial" w:hAnsi="Arial" w:cs="Arial"/>
          <w:b/>
          <w:bCs/>
          <w:sz w:val="22"/>
          <w:szCs w:val="22"/>
        </w:rPr>
        <w:t xml:space="preserve"> 2015</w:t>
      </w:r>
    </w:p>
    <w:p w:rsidR="00981F43" w:rsidRDefault="00981F43">
      <w:pPr>
        <w:rPr>
          <w:rFonts w:ascii="Arial" w:hAnsi="Arial" w:cs="Arial"/>
          <w:b/>
          <w:bCs/>
          <w:sz w:val="22"/>
          <w:szCs w:val="22"/>
        </w:rPr>
      </w:pP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proofErr w:type="gramStart"/>
      <w:r>
        <w:rPr>
          <w:rFonts w:ascii="Arial" w:hAnsi="Arial" w:cs="Arial"/>
          <w:bCs/>
          <w:sz w:val="20"/>
          <w:szCs w:val="20"/>
        </w:rPr>
        <w:t>1.</w:t>
      </w:r>
      <w:r w:rsidRPr="00092A27">
        <w:rPr>
          <w:rFonts w:ascii="Arial" w:hAnsi="Arial" w:cs="Arial"/>
          <w:b/>
          <w:bCs/>
          <w:sz w:val="20"/>
          <w:szCs w:val="20"/>
          <w:u w:val="single"/>
        </w:rPr>
        <w:t>Co</w:t>
      </w:r>
      <w:proofErr w:type="gramEnd"/>
      <w:r w:rsidRPr="00092A27">
        <w:rPr>
          <w:rFonts w:ascii="Arial" w:hAnsi="Arial" w:cs="Arial"/>
          <w:b/>
          <w:bCs/>
          <w:sz w:val="20"/>
          <w:szCs w:val="20"/>
          <w:u w:val="single"/>
        </w:rPr>
        <w:t xml:space="preserve"> Commissioning</w:t>
      </w: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r w:rsidRPr="00092A27">
        <w:rPr>
          <w:rFonts w:ascii="Arial" w:hAnsi="Arial" w:cs="Arial"/>
          <w:bCs/>
          <w:sz w:val="20"/>
          <w:szCs w:val="20"/>
        </w:rPr>
        <w:t xml:space="preserve">The CCG submitted its intentions around co-commissioning by the deadline of the end of January 2015; this included the intended </w:t>
      </w:r>
      <w:proofErr w:type="spellStart"/>
      <w:r w:rsidRPr="00092A27">
        <w:rPr>
          <w:rFonts w:ascii="Arial" w:hAnsi="Arial" w:cs="Arial"/>
          <w:bCs/>
          <w:sz w:val="20"/>
          <w:szCs w:val="20"/>
        </w:rPr>
        <w:t>ToR</w:t>
      </w:r>
      <w:proofErr w:type="spellEnd"/>
      <w:r w:rsidRPr="00092A27">
        <w:rPr>
          <w:rFonts w:ascii="Arial" w:hAnsi="Arial" w:cs="Arial"/>
          <w:bCs/>
          <w:sz w:val="20"/>
          <w:szCs w:val="20"/>
        </w:rPr>
        <w:t xml:space="preserve"> and constitutional changes to reflect the new Committee being established and the Conflicts of Interest policy to ensure that it reflected national guidance.  </w:t>
      </w:r>
    </w:p>
    <w:p w:rsidR="00092A27" w:rsidRPr="00092A27" w:rsidRDefault="00092A27" w:rsidP="00092A27">
      <w:pPr>
        <w:rPr>
          <w:rFonts w:ascii="Arial" w:hAnsi="Arial" w:cs="Arial"/>
          <w:bCs/>
          <w:sz w:val="20"/>
          <w:szCs w:val="20"/>
        </w:rPr>
      </w:pPr>
      <w:r w:rsidRPr="00092A27">
        <w:rPr>
          <w:rFonts w:ascii="Arial" w:hAnsi="Arial" w:cs="Arial"/>
          <w:bCs/>
          <w:sz w:val="20"/>
          <w:szCs w:val="20"/>
        </w:rPr>
        <w:t>Following the submissions, further guidance was issued from the centr</w:t>
      </w:r>
      <w:r>
        <w:rPr>
          <w:rFonts w:ascii="Arial" w:hAnsi="Arial" w:cs="Arial"/>
          <w:bCs/>
          <w:sz w:val="20"/>
          <w:szCs w:val="20"/>
        </w:rPr>
        <w:t xml:space="preserve">e around conflicts of interest, </w:t>
      </w:r>
      <w:r w:rsidRPr="00092A27">
        <w:rPr>
          <w:rFonts w:ascii="Arial" w:hAnsi="Arial" w:cs="Arial"/>
          <w:bCs/>
          <w:sz w:val="20"/>
          <w:szCs w:val="20"/>
        </w:rPr>
        <w:t xml:space="preserve">membership and voting; </w:t>
      </w:r>
      <w:proofErr w:type="spellStart"/>
      <w:r w:rsidRPr="00092A27">
        <w:rPr>
          <w:rFonts w:ascii="Arial" w:hAnsi="Arial" w:cs="Arial"/>
          <w:bCs/>
          <w:sz w:val="20"/>
          <w:szCs w:val="20"/>
        </w:rPr>
        <w:t>eg</w:t>
      </w:r>
      <w:proofErr w:type="spellEnd"/>
      <w:r w:rsidRPr="00092A27">
        <w:rPr>
          <w:rFonts w:ascii="Arial" w:hAnsi="Arial" w:cs="Arial"/>
          <w:bCs/>
          <w:sz w:val="20"/>
          <w:szCs w:val="20"/>
        </w:rPr>
        <w:t>, the Chair or vice-Chair must not be a clinician and there must not be a</w:t>
      </w:r>
      <w:r>
        <w:rPr>
          <w:rFonts w:ascii="Arial" w:hAnsi="Arial" w:cs="Arial"/>
          <w:bCs/>
          <w:sz w:val="20"/>
          <w:szCs w:val="20"/>
        </w:rPr>
        <w:t xml:space="preserve"> clinical majority membership. </w:t>
      </w:r>
      <w:r w:rsidRPr="00092A27">
        <w:rPr>
          <w:rFonts w:ascii="Arial" w:hAnsi="Arial" w:cs="Arial"/>
          <w:bCs/>
          <w:sz w:val="20"/>
          <w:szCs w:val="20"/>
        </w:rPr>
        <w:t xml:space="preserve">The CCG </w:t>
      </w:r>
      <w:r>
        <w:rPr>
          <w:rFonts w:ascii="Arial" w:hAnsi="Arial" w:cs="Arial"/>
          <w:bCs/>
          <w:sz w:val="20"/>
          <w:szCs w:val="20"/>
        </w:rPr>
        <w:t>has put</w:t>
      </w:r>
      <w:r w:rsidRPr="00092A27">
        <w:rPr>
          <w:rFonts w:ascii="Arial" w:hAnsi="Arial" w:cs="Arial"/>
          <w:bCs/>
          <w:sz w:val="20"/>
          <w:szCs w:val="20"/>
        </w:rPr>
        <w:t xml:space="preserve"> things in place in order to meet the requirements.  NHSE will have the casting vote on areas where they are accountable, </w:t>
      </w:r>
      <w:proofErr w:type="spellStart"/>
      <w:r w:rsidRPr="00092A27">
        <w:rPr>
          <w:rFonts w:ascii="Arial" w:hAnsi="Arial" w:cs="Arial"/>
          <w:bCs/>
          <w:sz w:val="20"/>
          <w:szCs w:val="20"/>
        </w:rPr>
        <w:t>eg</w:t>
      </w:r>
      <w:proofErr w:type="spellEnd"/>
      <w:r w:rsidRPr="00092A27">
        <w:rPr>
          <w:rFonts w:ascii="Arial" w:hAnsi="Arial" w:cs="Arial"/>
          <w:bCs/>
          <w:sz w:val="20"/>
          <w:szCs w:val="20"/>
        </w:rPr>
        <w:t>, core cont</w:t>
      </w:r>
      <w:r>
        <w:rPr>
          <w:rFonts w:ascii="Arial" w:hAnsi="Arial" w:cs="Arial"/>
          <w:bCs/>
          <w:sz w:val="20"/>
          <w:szCs w:val="20"/>
        </w:rPr>
        <w:t xml:space="preserve">racts, </w:t>
      </w:r>
      <w:proofErr w:type="spellStart"/>
      <w:r>
        <w:rPr>
          <w:rFonts w:ascii="Arial" w:hAnsi="Arial" w:cs="Arial"/>
          <w:bCs/>
          <w:sz w:val="20"/>
          <w:szCs w:val="20"/>
        </w:rPr>
        <w:t>QoF</w:t>
      </w:r>
      <w:proofErr w:type="spellEnd"/>
      <w:r>
        <w:rPr>
          <w:rFonts w:ascii="Arial" w:hAnsi="Arial" w:cs="Arial"/>
          <w:bCs/>
          <w:sz w:val="20"/>
          <w:szCs w:val="20"/>
        </w:rPr>
        <w:t xml:space="preserve">. </w:t>
      </w:r>
      <w:r w:rsidRPr="00092A27">
        <w:rPr>
          <w:rFonts w:ascii="Arial" w:hAnsi="Arial" w:cs="Arial"/>
          <w:bCs/>
          <w:sz w:val="20"/>
          <w:szCs w:val="20"/>
        </w:rPr>
        <w:t xml:space="preserve">Contracts held by NHSE will be managed by the joint Committee going forward rather than the CCC.  </w:t>
      </w:r>
    </w:p>
    <w:p w:rsidR="00092A27" w:rsidRP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r>
        <w:rPr>
          <w:rFonts w:ascii="Arial" w:hAnsi="Arial" w:cs="Arial"/>
          <w:bCs/>
          <w:sz w:val="20"/>
          <w:szCs w:val="20"/>
        </w:rPr>
        <w:t xml:space="preserve">2. </w:t>
      </w:r>
      <w:r w:rsidRPr="00092A27">
        <w:rPr>
          <w:rFonts w:ascii="Arial" w:hAnsi="Arial" w:cs="Arial"/>
          <w:b/>
          <w:bCs/>
          <w:sz w:val="20"/>
          <w:szCs w:val="20"/>
          <w:u w:val="single"/>
        </w:rPr>
        <w:t>Advocacy Tender</w:t>
      </w:r>
      <w:r w:rsidRPr="00092A27">
        <w:rPr>
          <w:rFonts w:ascii="Arial" w:hAnsi="Arial" w:cs="Arial"/>
          <w:bCs/>
          <w:sz w:val="20"/>
          <w:szCs w:val="20"/>
        </w:rPr>
        <w:t xml:space="preserve"> </w:t>
      </w: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r w:rsidRPr="00092A27">
        <w:rPr>
          <w:rFonts w:ascii="Arial" w:hAnsi="Arial" w:cs="Arial"/>
          <w:bCs/>
          <w:sz w:val="20"/>
          <w:szCs w:val="20"/>
        </w:rPr>
        <w:t>NELCCG currently satisfies its obligations to provide Advocacy through 3 contracts with 2 providers.  There are 3 types of Advocacy:  Independent Mental Health Act Advocates (IMHA), Independent Mental Capacity Advocates (IMCA), Independent Advocacy (Generic or Care Act Advocacy)</w:t>
      </w:r>
      <w:r>
        <w:rPr>
          <w:rFonts w:ascii="Arial" w:hAnsi="Arial" w:cs="Arial"/>
          <w:bCs/>
          <w:sz w:val="20"/>
          <w:szCs w:val="20"/>
        </w:rPr>
        <w:t xml:space="preserve">. </w:t>
      </w:r>
      <w:r w:rsidRPr="00092A27">
        <w:rPr>
          <w:rFonts w:ascii="Arial" w:hAnsi="Arial" w:cs="Arial"/>
          <w:bCs/>
          <w:sz w:val="20"/>
          <w:szCs w:val="20"/>
        </w:rPr>
        <w:t>The implementation of the Care Act 2014 changes the focus of the entitlement for Advocacy which will increase the number of people eligible.</w:t>
      </w:r>
    </w:p>
    <w:p w:rsidR="00092A27" w:rsidRDefault="00092A27" w:rsidP="00092A27">
      <w:pPr>
        <w:rPr>
          <w:rFonts w:ascii="Arial" w:hAnsi="Arial" w:cs="Arial"/>
          <w:bCs/>
          <w:sz w:val="20"/>
          <w:szCs w:val="20"/>
        </w:rPr>
      </w:pPr>
    </w:p>
    <w:p w:rsidR="00092A27" w:rsidRPr="00092A27" w:rsidRDefault="00092A27" w:rsidP="00092A27">
      <w:pPr>
        <w:rPr>
          <w:rFonts w:ascii="Arial" w:hAnsi="Arial" w:cs="Arial"/>
          <w:bCs/>
          <w:sz w:val="20"/>
          <w:szCs w:val="20"/>
        </w:rPr>
      </w:pPr>
      <w:r w:rsidRPr="00092A27">
        <w:rPr>
          <w:rFonts w:ascii="Arial" w:hAnsi="Arial" w:cs="Arial"/>
          <w:bCs/>
          <w:sz w:val="20"/>
          <w:szCs w:val="20"/>
        </w:rPr>
        <w:t xml:space="preserve">The proposal is to restructure the Advocacy provision to include IMHA, IMCA, and Generic Advocacy (including Care Act Advocacy) under one contract. This enables the development of the ‘Advocacy Hour’ currency that can be used across each type of advocacy, enabling a more flexible mechanism for managing future advocacy requirements.  It will also allow for staff to be trained across all 3 areas.  </w:t>
      </w:r>
    </w:p>
    <w:p w:rsidR="00092A27" w:rsidRPr="00092A27" w:rsidRDefault="00092A27" w:rsidP="00092A27">
      <w:pPr>
        <w:rPr>
          <w:rFonts w:ascii="Arial" w:hAnsi="Arial" w:cs="Arial"/>
          <w:bCs/>
          <w:sz w:val="20"/>
          <w:szCs w:val="20"/>
        </w:rPr>
      </w:pPr>
      <w:r w:rsidRPr="00092A27">
        <w:rPr>
          <w:rFonts w:ascii="Arial" w:hAnsi="Arial" w:cs="Arial"/>
          <w:bCs/>
          <w:sz w:val="20"/>
          <w:szCs w:val="20"/>
        </w:rPr>
        <w:t>Funding will be through pooling the current budgets associated with IMHA, IMCA and Generic Advocacy with additional funding through Care Act Implementation to ensure the contract is able to meet predicted and future demand.  This will be met through a tender process.  Both current providers have been se</w:t>
      </w:r>
      <w:r>
        <w:rPr>
          <w:rFonts w:ascii="Arial" w:hAnsi="Arial" w:cs="Arial"/>
          <w:bCs/>
          <w:sz w:val="20"/>
          <w:szCs w:val="20"/>
        </w:rPr>
        <w:t>rved notice on their contracts.</w:t>
      </w:r>
      <w:r w:rsidRPr="00092A27">
        <w:rPr>
          <w:rFonts w:ascii="Arial" w:hAnsi="Arial" w:cs="Arial"/>
          <w:bCs/>
          <w:sz w:val="20"/>
          <w:szCs w:val="20"/>
        </w:rPr>
        <w:t xml:space="preserve"> </w:t>
      </w:r>
    </w:p>
    <w:p w:rsidR="00092A27" w:rsidRPr="00092A27" w:rsidRDefault="00092A27" w:rsidP="00092A27">
      <w:pPr>
        <w:rPr>
          <w:rFonts w:ascii="Arial" w:hAnsi="Arial" w:cs="Arial"/>
          <w:bCs/>
          <w:sz w:val="20"/>
          <w:szCs w:val="20"/>
        </w:rPr>
      </w:pPr>
    </w:p>
    <w:p w:rsidR="00092A27" w:rsidRDefault="00092A27" w:rsidP="00092A27">
      <w:pPr>
        <w:rPr>
          <w:rFonts w:ascii="Arial" w:hAnsi="Arial" w:cs="Arial"/>
          <w:b/>
          <w:bCs/>
          <w:sz w:val="20"/>
          <w:szCs w:val="20"/>
          <w:u w:val="single"/>
        </w:rPr>
      </w:pPr>
      <w:r>
        <w:rPr>
          <w:rFonts w:ascii="Arial" w:hAnsi="Arial" w:cs="Arial"/>
          <w:bCs/>
          <w:sz w:val="20"/>
          <w:szCs w:val="20"/>
        </w:rPr>
        <w:t xml:space="preserve">3. </w:t>
      </w:r>
      <w:proofErr w:type="spellStart"/>
      <w:r w:rsidR="00B726CC" w:rsidRPr="00B726CC">
        <w:rPr>
          <w:rFonts w:ascii="Arial" w:hAnsi="Arial" w:cs="Arial"/>
          <w:b/>
          <w:bCs/>
          <w:sz w:val="20"/>
          <w:szCs w:val="20"/>
          <w:u w:val="single"/>
        </w:rPr>
        <w:t>Domicillary</w:t>
      </w:r>
      <w:proofErr w:type="spellEnd"/>
      <w:r w:rsidR="00B726CC" w:rsidRPr="00B726CC">
        <w:rPr>
          <w:rFonts w:ascii="Arial" w:hAnsi="Arial" w:cs="Arial"/>
          <w:b/>
          <w:bCs/>
          <w:sz w:val="20"/>
          <w:szCs w:val="20"/>
          <w:u w:val="single"/>
        </w:rPr>
        <w:t xml:space="preserve"> care,</w:t>
      </w:r>
      <w:r w:rsidR="00B726CC">
        <w:rPr>
          <w:rFonts w:ascii="Arial" w:hAnsi="Arial" w:cs="Arial"/>
          <w:bCs/>
          <w:sz w:val="20"/>
          <w:szCs w:val="20"/>
        </w:rPr>
        <w:t xml:space="preserve"> </w:t>
      </w:r>
      <w:r>
        <w:rPr>
          <w:rFonts w:ascii="Arial" w:hAnsi="Arial" w:cs="Arial"/>
          <w:b/>
          <w:bCs/>
          <w:sz w:val="20"/>
          <w:szCs w:val="20"/>
          <w:u w:val="single"/>
        </w:rPr>
        <w:t>Residential care</w:t>
      </w:r>
      <w:r w:rsidR="00997C71">
        <w:rPr>
          <w:rFonts w:ascii="Arial" w:hAnsi="Arial" w:cs="Arial"/>
          <w:b/>
          <w:bCs/>
          <w:sz w:val="20"/>
          <w:szCs w:val="20"/>
          <w:u w:val="single"/>
        </w:rPr>
        <w:t xml:space="preserve"> and Quality Scheme</w:t>
      </w:r>
    </w:p>
    <w:p w:rsidR="00092A27" w:rsidRPr="00092A27" w:rsidRDefault="00092A27" w:rsidP="00092A27">
      <w:pPr>
        <w:rPr>
          <w:rFonts w:ascii="Arial" w:hAnsi="Arial" w:cs="Arial"/>
          <w:b/>
          <w:bCs/>
          <w:sz w:val="20"/>
          <w:szCs w:val="20"/>
          <w:u w:val="single"/>
        </w:rPr>
      </w:pPr>
    </w:p>
    <w:p w:rsidR="00B726CC" w:rsidRDefault="00B726CC" w:rsidP="00092A27">
      <w:pPr>
        <w:rPr>
          <w:rFonts w:ascii="Arial" w:hAnsi="Arial" w:cs="Arial"/>
          <w:bCs/>
          <w:sz w:val="20"/>
          <w:szCs w:val="20"/>
        </w:rPr>
      </w:pPr>
    </w:p>
    <w:p w:rsidR="00B726CC" w:rsidRDefault="00B726CC" w:rsidP="00092A27">
      <w:pPr>
        <w:rPr>
          <w:rFonts w:ascii="Arial" w:hAnsi="Arial" w:cs="Arial"/>
          <w:bCs/>
          <w:sz w:val="20"/>
          <w:szCs w:val="20"/>
        </w:rPr>
      </w:pPr>
      <w:proofErr w:type="spellStart"/>
      <w:r>
        <w:rPr>
          <w:rFonts w:ascii="Arial" w:hAnsi="Arial" w:cs="Arial"/>
          <w:bCs/>
          <w:sz w:val="20"/>
          <w:szCs w:val="20"/>
        </w:rPr>
        <w:t>Domicillary</w:t>
      </w:r>
      <w:proofErr w:type="spellEnd"/>
      <w:r>
        <w:rPr>
          <w:rFonts w:ascii="Arial" w:hAnsi="Arial" w:cs="Arial"/>
          <w:bCs/>
          <w:sz w:val="20"/>
          <w:szCs w:val="20"/>
        </w:rPr>
        <w:t xml:space="preserve"> Care procurement has been completed. Three providers have been identified and </w:t>
      </w:r>
      <w:r w:rsidR="00D15A2C">
        <w:rPr>
          <w:rFonts w:ascii="Arial" w:hAnsi="Arial" w:cs="Arial"/>
          <w:bCs/>
          <w:sz w:val="20"/>
          <w:szCs w:val="20"/>
        </w:rPr>
        <w:t>service users</w:t>
      </w:r>
      <w:r>
        <w:rPr>
          <w:rFonts w:ascii="Arial" w:hAnsi="Arial" w:cs="Arial"/>
          <w:bCs/>
          <w:sz w:val="20"/>
          <w:szCs w:val="20"/>
        </w:rPr>
        <w:t xml:space="preserve">, carers and providers have been made aware of the successful bidders. </w:t>
      </w:r>
      <w:r w:rsidR="00D15A2C">
        <w:rPr>
          <w:rFonts w:ascii="Arial" w:hAnsi="Arial" w:cs="Arial"/>
          <w:bCs/>
          <w:sz w:val="20"/>
          <w:szCs w:val="20"/>
        </w:rPr>
        <w:t>Most service users will see no change to their provider or carer but where this will have to take place t</w:t>
      </w:r>
      <w:r>
        <w:rPr>
          <w:rFonts w:ascii="Arial" w:hAnsi="Arial" w:cs="Arial"/>
          <w:bCs/>
          <w:sz w:val="20"/>
          <w:szCs w:val="20"/>
        </w:rPr>
        <w:t xml:space="preserve">he CCG is now working on a transition programme to ensure where </w:t>
      </w:r>
      <w:r w:rsidR="00D15A2C">
        <w:rPr>
          <w:rFonts w:ascii="Arial" w:hAnsi="Arial" w:cs="Arial"/>
          <w:bCs/>
          <w:sz w:val="20"/>
          <w:szCs w:val="20"/>
        </w:rPr>
        <w:t>service users</w:t>
      </w:r>
      <w:r>
        <w:rPr>
          <w:rFonts w:ascii="Arial" w:hAnsi="Arial" w:cs="Arial"/>
          <w:bCs/>
          <w:sz w:val="20"/>
          <w:szCs w:val="20"/>
        </w:rPr>
        <w:t xml:space="preserve"> </w:t>
      </w:r>
      <w:proofErr w:type="gramStart"/>
      <w:r>
        <w:rPr>
          <w:rFonts w:ascii="Arial" w:hAnsi="Arial" w:cs="Arial"/>
          <w:bCs/>
          <w:sz w:val="20"/>
          <w:szCs w:val="20"/>
        </w:rPr>
        <w:t>are having</w:t>
      </w:r>
      <w:proofErr w:type="gramEnd"/>
      <w:r>
        <w:rPr>
          <w:rFonts w:ascii="Arial" w:hAnsi="Arial" w:cs="Arial"/>
          <w:bCs/>
          <w:sz w:val="20"/>
          <w:szCs w:val="20"/>
        </w:rPr>
        <w:t xml:space="preserve"> to transfer provider this process is managed to cause the least disruption to </w:t>
      </w:r>
      <w:r w:rsidR="00D15A2C">
        <w:rPr>
          <w:rFonts w:ascii="Arial" w:hAnsi="Arial" w:cs="Arial"/>
          <w:bCs/>
          <w:sz w:val="20"/>
          <w:szCs w:val="20"/>
        </w:rPr>
        <w:t>them</w:t>
      </w:r>
      <w:r>
        <w:rPr>
          <w:rFonts w:ascii="Arial" w:hAnsi="Arial" w:cs="Arial"/>
          <w:bCs/>
          <w:sz w:val="20"/>
          <w:szCs w:val="20"/>
        </w:rPr>
        <w:t>.</w:t>
      </w:r>
    </w:p>
    <w:p w:rsidR="00811B6C" w:rsidRDefault="00811B6C" w:rsidP="00092A27">
      <w:pPr>
        <w:rPr>
          <w:rFonts w:ascii="Arial" w:hAnsi="Arial" w:cs="Arial"/>
          <w:bCs/>
          <w:sz w:val="20"/>
          <w:szCs w:val="20"/>
        </w:rPr>
      </w:pPr>
    </w:p>
    <w:p w:rsidR="00092A27" w:rsidRPr="00092A27" w:rsidRDefault="00092A27" w:rsidP="00092A27">
      <w:pPr>
        <w:rPr>
          <w:rFonts w:ascii="Arial" w:hAnsi="Arial" w:cs="Arial"/>
          <w:bCs/>
          <w:sz w:val="20"/>
          <w:szCs w:val="20"/>
        </w:rPr>
      </w:pPr>
      <w:proofErr w:type="spellStart"/>
      <w:r w:rsidRPr="00092A27">
        <w:rPr>
          <w:rFonts w:ascii="Arial" w:hAnsi="Arial" w:cs="Arial"/>
          <w:bCs/>
          <w:sz w:val="20"/>
          <w:szCs w:val="20"/>
        </w:rPr>
        <w:t>Aberglyn</w:t>
      </w:r>
      <w:proofErr w:type="spellEnd"/>
      <w:r w:rsidRPr="00092A27">
        <w:rPr>
          <w:rFonts w:ascii="Arial" w:hAnsi="Arial" w:cs="Arial"/>
          <w:bCs/>
          <w:sz w:val="20"/>
          <w:szCs w:val="20"/>
        </w:rPr>
        <w:t xml:space="preserve"> care home (for service users with Learning Disabilities) – following notification from the owner that he aims to close the service, the Failing homes policy has been initiated.  CCG and focus </w:t>
      </w:r>
      <w:proofErr w:type="gramStart"/>
      <w:r w:rsidRPr="00092A27">
        <w:rPr>
          <w:rFonts w:ascii="Arial" w:hAnsi="Arial" w:cs="Arial"/>
          <w:bCs/>
          <w:sz w:val="20"/>
          <w:szCs w:val="20"/>
        </w:rPr>
        <w:t>staff are</w:t>
      </w:r>
      <w:proofErr w:type="gramEnd"/>
      <w:r w:rsidRPr="00092A27">
        <w:rPr>
          <w:rFonts w:ascii="Arial" w:hAnsi="Arial" w:cs="Arial"/>
          <w:bCs/>
          <w:sz w:val="20"/>
          <w:szCs w:val="20"/>
        </w:rPr>
        <w:t xml:space="preserve"> working with the owner in order to identify alternative accommodation for the 6 funded residents and to ensure that a smooth and safe transition takes place.   The process is being monitored via the Market Intelligence and Failing Services (MIFS) group.</w:t>
      </w:r>
    </w:p>
    <w:p w:rsidR="00092A27" w:rsidRPr="00092A27" w:rsidRDefault="00092A27" w:rsidP="00092A27">
      <w:pPr>
        <w:rPr>
          <w:rFonts w:ascii="Arial" w:hAnsi="Arial" w:cs="Arial"/>
          <w:bCs/>
          <w:sz w:val="20"/>
          <w:szCs w:val="20"/>
        </w:rPr>
      </w:pPr>
    </w:p>
    <w:p w:rsidR="00997C71" w:rsidRDefault="00092A27" w:rsidP="00092A27">
      <w:pPr>
        <w:rPr>
          <w:rFonts w:ascii="Arial" w:hAnsi="Arial" w:cs="Arial"/>
          <w:bCs/>
          <w:sz w:val="20"/>
          <w:szCs w:val="20"/>
        </w:rPr>
      </w:pPr>
      <w:r w:rsidRPr="00092A27">
        <w:rPr>
          <w:rFonts w:ascii="Arial" w:hAnsi="Arial" w:cs="Arial"/>
          <w:bCs/>
          <w:sz w:val="20"/>
          <w:szCs w:val="20"/>
        </w:rPr>
        <w:t>The Quality Framework (QF) was first implemented in 2013-14.  Providers were informed of their award levels in June 2014 and these were advertised in the local press and on the Services4Me website. Providers will receive three QF visits annually and will move away from a traditional “one-off inspection” type approach.</w:t>
      </w:r>
      <w:r w:rsidR="00997C71">
        <w:rPr>
          <w:rFonts w:ascii="Arial" w:hAnsi="Arial" w:cs="Arial"/>
          <w:bCs/>
          <w:sz w:val="20"/>
          <w:szCs w:val="20"/>
        </w:rPr>
        <w:t xml:space="preserve"> </w:t>
      </w:r>
      <w:r w:rsidRPr="00092A27">
        <w:rPr>
          <w:rFonts w:ascii="Arial" w:hAnsi="Arial" w:cs="Arial"/>
          <w:bCs/>
          <w:sz w:val="20"/>
          <w:szCs w:val="20"/>
        </w:rPr>
        <w:t xml:space="preserve">The 2014-15 assessment process is nearing completion and the data has informed an understanding of the QF’s influence on placements from the CCG, CHC, Out of Area and the Self-funding market. </w:t>
      </w:r>
    </w:p>
    <w:p w:rsidR="00092A27" w:rsidRPr="00092A27" w:rsidRDefault="00092A27" w:rsidP="00092A27">
      <w:pPr>
        <w:rPr>
          <w:rFonts w:ascii="Arial" w:hAnsi="Arial" w:cs="Arial"/>
          <w:bCs/>
          <w:sz w:val="20"/>
          <w:szCs w:val="20"/>
        </w:rPr>
      </w:pPr>
      <w:r w:rsidRPr="00092A27">
        <w:rPr>
          <w:rFonts w:ascii="Arial" w:hAnsi="Arial" w:cs="Arial"/>
          <w:bCs/>
          <w:sz w:val="20"/>
          <w:szCs w:val="20"/>
        </w:rPr>
        <w:t>Headlines are:</w:t>
      </w:r>
    </w:p>
    <w:p w:rsidR="00092A27" w:rsidRPr="00092A27" w:rsidRDefault="00092A27" w:rsidP="00997C71">
      <w:pPr>
        <w:ind w:left="720" w:hanging="720"/>
        <w:rPr>
          <w:rFonts w:ascii="Arial" w:hAnsi="Arial" w:cs="Arial"/>
          <w:bCs/>
          <w:sz w:val="20"/>
          <w:szCs w:val="20"/>
        </w:rPr>
      </w:pPr>
      <w:r w:rsidRPr="00092A27">
        <w:rPr>
          <w:rFonts w:ascii="Arial" w:hAnsi="Arial" w:cs="Arial"/>
          <w:bCs/>
          <w:sz w:val="20"/>
          <w:szCs w:val="20"/>
        </w:rPr>
        <w:t>•</w:t>
      </w:r>
      <w:r w:rsidRPr="00092A27">
        <w:rPr>
          <w:rFonts w:ascii="Arial" w:hAnsi="Arial" w:cs="Arial"/>
          <w:bCs/>
          <w:sz w:val="20"/>
          <w:szCs w:val="20"/>
        </w:rPr>
        <w:tab/>
        <w:t>Significant increase in CCG and self-funded placements in Gold and Silver homes resulting in a significant rise in overall occupancy in these homes;</w:t>
      </w:r>
    </w:p>
    <w:p w:rsidR="00092A27" w:rsidRPr="00092A27" w:rsidRDefault="00092A27" w:rsidP="00092A27">
      <w:pPr>
        <w:rPr>
          <w:rFonts w:ascii="Arial" w:hAnsi="Arial" w:cs="Arial"/>
          <w:bCs/>
          <w:sz w:val="20"/>
          <w:szCs w:val="20"/>
        </w:rPr>
      </w:pPr>
      <w:r w:rsidRPr="00092A27">
        <w:rPr>
          <w:rFonts w:ascii="Arial" w:hAnsi="Arial" w:cs="Arial"/>
          <w:bCs/>
          <w:sz w:val="20"/>
          <w:szCs w:val="20"/>
        </w:rPr>
        <w:t>•</w:t>
      </w:r>
      <w:r w:rsidRPr="00092A27">
        <w:rPr>
          <w:rFonts w:ascii="Arial" w:hAnsi="Arial" w:cs="Arial"/>
          <w:bCs/>
          <w:sz w:val="20"/>
          <w:szCs w:val="20"/>
        </w:rPr>
        <w:tab/>
        <w:t>Decrease in CCG funded placements in Bronze homes;</w:t>
      </w:r>
    </w:p>
    <w:p w:rsidR="00092A27" w:rsidRPr="00092A27" w:rsidRDefault="00092A27" w:rsidP="00092A27">
      <w:pPr>
        <w:rPr>
          <w:rFonts w:ascii="Arial" w:hAnsi="Arial" w:cs="Arial"/>
          <w:bCs/>
          <w:sz w:val="20"/>
          <w:szCs w:val="20"/>
        </w:rPr>
      </w:pPr>
      <w:r w:rsidRPr="00092A27">
        <w:rPr>
          <w:rFonts w:ascii="Arial" w:hAnsi="Arial" w:cs="Arial"/>
          <w:bCs/>
          <w:sz w:val="20"/>
          <w:szCs w:val="20"/>
        </w:rPr>
        <w:t>•</w:t>
      </w:r>
      <w:r w:rsidRPr="00092A27">
        <w:rPr>
          <w:rFonts w:ascii="Arial" w:hAnsi="Arial" w:cs="Arial"/>
          <w:bCs/>
          <w:sz w:val="20"/>
          <w:szCs w:val="20"/>
        </w:rPr>
        <w:tab/>
        <w:t>No significant change in CCG funded placements for Basic and No Award homes</w:t>
      </w:r>
    </w:p>
    <w:p w:rsidR="00092A27" w:rsidRPr="00092A27" w:rsidRDefault="00092A27" w:rsidP="00092A27">
      <w:pPr>
        <w:rPr>
          <w:rFonts w:ascii="Arial" w:hAnsi="Arial" w:cs="Arial"/>
          <w:bCs/>
          <w:sz w:val="20"/>
          <w:szCs w:val="20"/>
        </w:rPr>
      </w:pPr>
      <w:r w:rsidRPr="00092A27">
        <w:rPr>
          <w:rFonts w:ascii="Arial" w:hAnsi="Arial" w:cs="Arial"/>
          <w:bCs/>
          <w:sz w:val="20"/>
          <w:szCs w:val="20"/>
        </w:rPr>
        <w:t>•</w:t>
      </w:r>
      <w:r w:rsidRPr="00092A27">
        <w:rPr>
          <w:rFonts w:ascii="Arial" w:hAnsi="Arial" w:cs="Arial"/>
          <w:bCs/>
          <w:sz w:val="20"/>
          <w:szCs w:val="20"/>
        </w:rPr>
        <w:tab/>
        <w:t xml:space="preserve">Significantly less than average overall occupancy levels in No Award homes.  </w:t>
      </w:r>
    </w:p>
    <w:p w:rsidR="00092A27" w:rsidRPr="00092A27" w:rsidRDefault="00092A27" w:rsidP="00997C71">
      <w:pPr>
        <w:ind w:left="720" w:hanging="720"/>
        <w:rPr>
          <w:rFonts w:ascii="Arial" w:hAnsi="Arial" w:cs="Arial"/>
          <w:bCs/>
          <w:sz w:val="20"/>
          <w:szCs w:val="20"/>
        </w:rPr>
      </w:pPr>
    </w:p>
    <w:p w:rsidR="00092A27" w:rsidRPr="00092A27" w:rsidRDefault="00092A27" w:rsidP="00997C71">
      <w:pPr>
        <w:ind w:left="720" w:hanging="720"/>
        <w:rPr>
          <w:rFonts w:ascii="Arial" w:hAnsi="Arial" w:cs="Arial"/>
          <w:bCs/>
          <w:sz w:val="20"/>
          <w:szCs w:val="20"/>
        </w:rPr>
      </w:pPr>
      <w:r w:rsidRPr="00092A27">
        <w:rPr>
          <w:rFonts w:ascii="Arial" w:hAnsi="Arial" w:cs="Arial"/>
          <w:bCs/>
          <w:sz w:val="20"/>
          <w:szCs w:val="20"/>
        </w:rPr>
        <w:lastRenderedPageBreak/>
        <w:t>•</w:t>
      </w:r>
      <w:r w:rsidRPr="00092A27">
        <w:rPr>
          <w:rFonts w:ascii="Arial" w:hAnsi="Arial" w:cs="Arial"/>
          <w:bCs/>
          <w:sz w:val="20"/>
          <w:szCs w:val="20"/>
        </w:rPr>
        <w:tab/>
        <w:t xml:space="preserve">Gold homes could be dominated by self-funders; need to consider the possible implications on CCG funded placements.  </w:t>
      </w:r>
    </w:p>
    <w:p w:rsidR="00092A27" w:rsidRPr="00092A27" w:rsidRDefault="00092A27" w:rsidP="00092A27">
      <w:pPr>
        <w:rPr>
          <w:rFonts w:ascii="Arial" w:hAnsi="Arial" w:cs="Arial"/>
          <w:bCs/>
          <w:sz w:val="20"/>
          <w:szCs w:val="20"/>
        </w:rPr>
      </w:pPr>
    </w:p>
    <w:p w:rsidR="00997C71" w:rsidRDefault="00997C71" w:rsidP="00092A27">
      <w:pPr>
        <w:rPr>
          <w:rFonts w:ascii="Arial" w:hAnsi="Arial" w:cs="Arial"/>
          <w:bCs/>
          <w:sz w:val="20"/>
          <w:szCs w:val="20"/>
        </w:rPr>
      </w:pPr>
      <w:r>
        <w:rPr>
          <w:rFonts w:ascii="Arial" w:hAnsi="Arial" w:cs="Arial"/>
          <w:bCs/>
          <w:sz w:val="20"/>
          <w:szCs w:val="20"/>
        </w:rPr>
        <w:t xml:space="preserve">4. </w:t>
      </w:r>
      <w:r w:rsidR="00092A27" w:rsidRPr="00997C71">
        <w:rPr>
          <w:rFonts w:ascii="Arial" w:hAnsi="Arial" w:cs="Arial"/>
          <w:b/>
          <w:bCs/>
          <w:sz w:val="20"/>
          <w:szCs w:val="20"/>
          <w:u w:val="single"/>
        </w:rPr>
        <w:t>Contracts</w:t>
      </w:r>
    </w:p>
    <w:p w:rsidR="00997C71" w:rsidRDefault="00092A27" w:rsidP="00092A27">
      <w:pPr>
        <w:rPr>
          <w:rFonts w:ascii="Arial" w:hAnsi="Arial" w:cs="Arial"/>
          <w:bCs/>
          <w:sz w:val="20"/>
          <w:szCs w:val="20"/>
        </w:rPr>
      </w:pPr>
      <w:proofErr w:type="spellStart"/>
      <w:r w:rsidRPr="00092A27">
        <w:rPr>
          <w:rFonts w:ascii="Arial" w:hAnsi="Arial" w:cs="Arial"/>
          <w:bCs/>
          <w:sz w:val="20"/>
          <w:szCs w:val="20"/>
        </w:rPr>
        <w:t>NLaG</w:t>
      </w:r>
      <w:proofErr w:type="spellEnd"/>
      <w:r w:rsidRPr="00092A27">
        <w:rPr>
          <w:rFonts w:ascii="Arial" w:hAnsi="Arial" w:cs="Arial"/>
          <w:bCs/>
          <w:sz w:val="20"/>
          <w:szCs w:val="20"/>
        </w:rPr>
        <w:t xml:space="preserve"> - A contract model and financial value has been agreed; however discussions around risk sharing are on-going (trying to manage the risks across Commissioners and Providers). </w:t>
      </w:r>
      <w:r w:rsidR="00997C71">
        <w:rPr>
          <w:rFonts w:ascii="Arial" w:hAnsi="Arial" w:cs="Arial"/>
          <w:bCs/>
          <w:sz w:val="20"/>
          <w:szCs w:val="20"/>
        </w:rPr>
        <w:t xml:space="preserve"> Consequently a contract is not yet signed. </w:t>
      </w:r>
      <w:r w:rsidRPr="00092A27">
        <w:rPr>
          <w:rFonts w:ascii="Arial" w:hAnsi="Arial" w:cs="Arial"/>
          <w:bCs/>
          <w:sz w:val="20"/>
          <w:szCs w:val="20"/>
        </w:rPr>
        <w:t xml:space="preserve">  A draft Memorandum of Understanding (</w:t>
      </w:r>
      <w:proofErr w:type="spellStart"/>
      <w:r w:rsidRPr="00092A27">
        <w:rPr>
          <w:rFonts w:ascii="Arial" w:hAnsi="Arial" w:cs="Arial"/>
          <w:bCs/>
          <w:sz w:val="20"/>
          <w:szCs w:val="20"/>
        </w:rPr>
        <w:t>MoU</w:t>
      </w:r>
      <w:proofErr w:type="spellEnd"/>
      <w:r w:rsidRPr="00092A27">
        <w:rPr>
          <w:rFonts w:ascii="Arial" w:hAnsi="Arial" w:cs="Arial"/>
          <w:bCs/>
          <w:sz w:val="20"/>
          <w:szCs w:val="20"/>
        </w:rPr>
        <w:t xml:space="preserve">) </w:t>
      </w:r>
      <w:r w:rsidR="00997C71">
        <w:rPr>
          <w:rFonts w:ascii="Arial" w:hAnsi="Arial" w:cs="Arial"/>
          <w:bCs/>
          <w:sz w:val="20"/>
          <w:szCs w:val="20"/>
        </w:rPr>
        <w:t>went to</w:t>
      </w:r>
      <w:r w:rsidRPr="00092A27">
        <w:rPr>
          <w:rFonts w:ascii="Arial" w:hAnsi="Arial" w:cs="Arial"/>
          <w:bCs/>
          <w:sz w:val="20"/>
          <w:szCs w:val="20"/>
        </w:rPr>
        <w:t xml:space="preserve"> the Partnership Board for approval in principle</w:t>
      </w:r>
      <w:r w:rsidR="00997C71">
        <w:rPr>
          <w:rFonts w:ascii="Arial" w:hAnsi="Arial" w:cs="Arial"/>
          <w:bCs/>
          <w:sz w:val="20"/>
          <w:szCs w:val="20"/>
        </w:rPr>
        <w:t xml:space="preserve">. Issue is how the Trust demonstrates to </w:t>
      </w:r>
      <w:proofErr w:type="gramStart"/>
      <w:r w:rsidR="00997C71">
        <w:rPr>
          <w:rFonts w:ascii="Arial" w:hAnsi="Arial" w:cs="Arial"/>
          <w:bCs/>
          <w:sz w:val="20"/>
          <w:szCs w:val="20"/>
        </w:rPr>
        <w:t>Monitor</w:t>
      </w:r>
      <w:proofErr w:type="gramEnd"/>
      <w:r w:rsidR="00997C71">
        <w:rPr>
          <w:rFonts w:ascii="Arial" w:hAnsi="Arial" w:cs="Arial"/>
          <w:bCs/>
          <w:sz w:val="20"/>
          <w:szCs w:val="20"/>
        </w:rPr>
        <w:t xml:space="preserve"> support from commissioners </w:t>
      </w:r>
    </w:p>
    <w:p w:rsidR="00997C71" w:rsidRDefault="00997C71" w:rsidP="00092A27">
      <w:pPr>
        <w:rPr>
          <w:rFonts w:ascii="Arial" w:hAnsi="Arial" w:cs="Arial"/>
          <w:bCs/>
          <w:sz w:val="20"/>
          <w:szCs w:val="20"/>
        </w:rPr>
      </w:pPr>
    </w:p>
    <w:p w:rsidR="00092A27" w:rsidRDefault="00092A27" w:rsidP="00092A27">
      <w:pPr>
        <w:rPr>
          <w:rFonts w:ascii="Arial" w:hAnsi="Arial" w:cs="Arial"/>
          <w:bCs/>
          <w:sz w:val="20"/>
          <w:szCs w:val="20"/>
        </w:rPr>
      </w:pPr>
      <w:r w:rsidRPr="00092A27">
        <w:rPr>
          <w:rFonts w:ascii="Arial" w:hAnsi="Arial" w:cs="Arial"/>
          <w:bCs/>
          <w:sz w:val="20"/>
          <w:szCs w:val="20"/>
        </w:rPr>
        <w:t xml:space="preserve">HEY </w:t>
      </w:r>
      <w:r w:rsidR="00997C71">
        <w:rPr>
          <w:rFonts w:ascii="Arial" w:hAnsi="Arial" w:cs="Arial"/>
          <w:bCs/>
          <w:sz w:val="20"/>
          <w:szCs w:val="20"/>
        </w:rPr>
        <w:t xml:space="preserve">(Hull) </w:t>
      </w:r>
      <w:r w:rsidRPr="00092A27">
        <w:rPr>
          <w:rFonts w:ascii="Arial" w:hAnsi="Arial" w:cs="Arial"/>
          <w:bCs/>
          <w:sz w:val="20"/>
          <w:szCs w:val="20"/>
        </w:rPr>
        <w:t>hospitals t</w:t>
      </w:r>
      <w:r w:rsidR="00997C71">
        <w:rPr>
          <w:rFonts w:ascii="Arial" w:hAnsi="Arial" w:cs="Arial"/>
          <w:bCs/>
          <w:sz w:val="20"/>
          <w:szCs w:val="20"/>
        </w:rPr>
        <w:t>rusts – agreed a contract value and contract signed by lead commissioner and provider</w:t>
      </w:r>
    </w:p>
    <w:p w:rsidR="00997C71" w:rsidRDefault="00997C71" w:rsidP="00092A27">
      <w:pPr>
        <w:rPr>
          <w:rFonts w:ascii="Arial" w:hAnsi="Arial" w:cs="Arial"/>
          <w:bCs/>
          <w:sz w:val="20"/>
          <w:szCs w:val="20"/>
        </w:rPr>
      </w:pPr>
    </w:p>
    <w:p w:rsidR="00997C71" w:rsidRDefault="00997C71" w:rsidP="00092A27">
      <w:pPr>
        <w:rPr>
          <w:rFonts w:ascii="Arial" w:hAnsi="Arial" w:cs="Arial"/>
          <w:bCs/>
          <w:sz w:val="20"/>
          <w:szCs w:val="20"/>
        </w:rPr>
      </w:pPr>
      <w:r>
        <w:rPr>
          <w:rFonts w:ascii="Arial" w:hAnsi="Arial" w:cs="Arial"/>
          <w:bCs/>
          <w:sz w:val="20"/>
          <w:szCs w:val="20"/>
        </w:rPr>
        <w:t xml:space="preserve">East Midland Ambulance Trust has a signed contract, significant increase on </w:t>
      </w:r>
      <w:r w:rsidR="001150C9">
        <w:rPr>
          <w:rFonts w:ascii="Arial" w:hAnsi="Arial" w:cs="Arial"/>
          <w:bCs/>
          <w:sz w:val="20"/>
          <w:szCs w:val="20"/>
        </w:rPr>
        <w:t>previous</w:t>
      </w:r>
      <w:r>
        <w:rPr>
          <w:rFonts w:ascii="Arial" w:hAnsi="Arial" w:cs="Arial"/>
          <w:bCs/>
          <w:sz w:val="20"/>
          <w:szCs w:val="20"/>
        </w:rPr>
        <w:t xml:space="preserve"> year from increased see and convey activity. This is being addressed with the provider to understand the increase.</w:t>
      </w:r>
    </w:p>
    <w:p w:rsidR="00997C71" w:rsidRPr="00092A27" w:rsidRDefault="00997C71" w:rsidP="00092A27">
      <w:pPr>
        <w:rPr>
          <w:rFonts w:ascii="Arial" w:hAnsi="Arial" w:cs="Arial"/>
          <w:bCs/>
          <w:sz w:val="20"/>
          <w:szCs w:val="20"/>
        </w:rPr>
      </w:pPr>
    </w:p>
    <w:p w:rsidR="00997C71" w:rsidRDefault="00811B6C" w:rsidP="00997C71">
      <w:pPr>
        <w:rPr>
          <w:rFonts w:ascii="Arial" w:hAnsi="Arial" w:cs="Arial"/>
          <w:bCs/>
          <w:sz w:val="20"/>
          <w:szCs w:val="20"/>
        </w:rPr>
      </w:pPr>
      <w:r>
        <w:rPr>
          <w:rFonts w:ascii="Arial" w:hAnsi="Arial" w:cs="Arial"/>
          <w:bCs/>
          <w:sz w:val="20"/>
          <w:szCs w:val="20"/>
        </w:rPr>
        <w:t xml:space="preserve">Care Plus Group </w:t>
      </w:r>
      <w:r w:rsidR="00092A27" w:rsidRPr="00092A27">
        <w:rPr>
          <w:rFonts w:ascii="Arial" w:hAnsi="Arial" w:cs="Arial"/>
          <w:bCs/>
          <w:sz w:val="20"/>
          <w:szCs w:val="20"/>
        </w:rPr>
        <w:t>– agreed a financial value</w:t>
      </w:r>
      <w:r>
        <w:rPr>
          <w:rFonts w:ascii="Arial" w:hAnsi="Arial" w:cs="Arial"/>
          <w:bCs/>
          <w:sz w:val="20"/>
          <w:szCs w:val="20"/>
        </w:rPr>
        <w:t>,</w:t>
      </w:r>
      <w:r w:rsidRPr="00811B6C">
        <w:rPr>
          <w:rFonts w:ascii="Arial" w:hAnsi="Arial" w:cs="Arial"/>
          <w:bCs/>
          <w:sz w:val="20"/>
          <w:szCs w:val="20"/>
        </w:rPr>
        <w:t xml:space="preserve"> </w:t>
      </w:r>
      <w:r>
        <w:rPr>
          <w:rFonts w:ascii="Arial" w:hAnsi="Arial" w:cs="Arial"/>
          <w:bCs/>
          <w:sz w:val="20"/>
          <w:szCs w:val="20"/>
        </w:rPr>
        <w:t xml:space="preserve">with </w:t>
      </w:r>
      <w:r w:rsidRPr="00092A27">
        <w:rPr>
          <w:rFonts w:ascii="Arial" w:hAnsi="Arial" w:cs="Arial"/>
          <w:bCs/>
          <w:sz w:val="20"/>
          <w:szCs w:val="20"/>
        </w:rPr>
        <w:t xml:space="preserve">discussions around risk sharing </w:t>
      </w:r>
      <w:r>
        <w:rPr>
          <w:rFonts w:ascii="Arial" w:hAnsi="Arial" w:cs="Arial"/>
          <w:bCs/>
          <w:sz w:val="20"/>
          <w:szCs w:val="20"/>
        </w:rPr>
        <w:t>across the commissioner and providers</w:t>
      </w:r>
      <w:r w:rsidRPr="00092A27">
        <w:rPr>
          <w:rFonts w:ascii="Arial" w:hAnsi="Arial" w:cs="Arial"/>
          <w:bCs/>
          <w:sz w:val="20"/>
          <w:szCs w:val="20"/>
        </w:rPr>
        <w:t xml:space="preserve"> on-going </w:t>
      </w:r>
      <w:r>
        <w:rPr>
          <w:rFonts w:ascii="Arial" w:hAnsi="Arial" w:cs="Arial"/>
          <w:bCs/>
          <w:sz w:val="20"/>
          <w:szCs w:val="20"/>
        </w:rPr>
        <w:t>as</w:t>
      </w:r>
      <w:r w:rsidR="00997C71">
        <w:rPr>
          <w:rFonts w:ascii="Arial" w:hAnsi="Arial" w:cs="Arial"/>
          <w:bCs/>
          <w:sz w:val="20"/>
          <w:szCs w:val="20"/>
        </w:rPr>
        <w:t xml:space="preserve"> part of a wider discussion about support to providers in NE Lincolnshire</w:t>
      </w:r>
      <w:r w:rsidR="00092A27" w:rsidRPr="00092A27">
        <w:rPr>
          <w:rFonts w:ascii="Arial" w:hAnsi="Arial" w:cs="Arial"/>
          <w:bCs/>
          <w:sz w:val="20"/>
          <w:szCs w:val="20"/>
        </w:rPr>
        <w:t>.</w:t>
      </w:r>
      <w:r w:rsidR="00997C71">
        <w:rPr>
          <w:rFonts w:ascii="Arial" w:hAnsi="Arial" w:cs="Arial"/>
          <w:bCs/>
          <w:sz w:val="20"/>
          <w:szCs w:val="20"/>
        </w:rPr>
        <w:t xml:space="preserve"> The contract variation to put 15-16 NHS changes into their contract has yet to be agreed.</w:t>
      </w:r>
      <w:r w:rsidR="00092A27" w:rsidRPr="00092A27">
        <w:rPr>
          <w:rFonts w:ascii="Arial" w:hAnsi="Arial" w:cs="Arial"/>
          <w:bCs/>
          <w:sz w:val="20"/>
          <w:szCs w:val="20"/>
        </w:rPr>
        <w:t xml:space="preserve">  </w:t>
      </w:r>
    </w:p>
    <w:p w:rsidR="00811B6C" w:rsidRDefault="00811B6C" w:rsidP="00997C71">
      <w:pPr>
        <w:rPr>
          <w:rFonts w:ascii="Arial" w:hAnsi="Arial" w:cs="Arial"/>
          <w:bCs/>
          <w:sz w:val="20"/>
          <w:szCs w:val="20"/>
        </w:rPr>
      </w:pPr>
    </w:p>
    <w:p w:rsidR="00811B6C" w:rsidRPr="00092A27" w:rsidRDefault="00811B6C" w:rsidP="00997C71">
      <w:pPr>
        <w:rPr>
          <w:rFonts w:ascii="Arial" w:hAnsi="Arial" w:cs="Arial"/>
          <w:bCs/>
          <w:sz w:val="20"/>
          <w:szCs w:val="20"/>
        </w:rPr>
      </w:pPr>
      <w:proofErr w:type="spellStart"/>
      <w:r>
        <w:rPr>
          <w:rFonts w:ascii="Arial" w:hAnsi="Arial" w:cs="Arial"/>
          <w:bCs/>
          <w:sz w:val="20"/>
          <w:szCs w:val="20"/>
        </w:rPr>
        <w:t>Navigo</w:t>
      </w:r>
      <w:proofErr w:type="spellEnd"/>
      <w:r>
        <w:rPr>
          <w:rFonts w:ascii="Arial" w:hAnsi="Arial" w:cs="Arial"/>
          <w:bCs/>
          <w:sz w:val="20"/>
          <w:szCs w:val="20"/>
        </w:rPr>
        <w:t xml:space="preserve"> </w:t>
      </w:r>
      <w:r w:rsidRPr="00092A27">
        <w:rPr>
          <w:rFonts w:ascii="Arial" w:hAnsi="Arial" w:cs="Arial"/>
          <w:bCs/>
          <w:sz w:val="20"/>
          <w:szCs w:val="20"/>
        </w:rPr>
        <w:t xml:space="preserve">– </w:t>
      </w:r>
      <w:r>
        <w:rPr>
          <w:rFonts w:ascii="Arial" w:hAnsi="Arial" w:cs="Arial"/>
          <w:bCs/>
          <w:sz w:val="20"/>
          <w:szCs w:val="20"/>
        </w:rPr>
        <w:t xml:space="preserve"> did have an </w:t>
      </w:r>
      <w:r w:rsidRPr="00092A27">
        <w:rPr>
          <w:rFonts w:ascii="Arial" w:hAnsi="Arial" w:cs="Arial"/>
          <w:bCs/>
          <w:sz w:val="20"/>
          <w:szCs w:val="20"/>
        </w:rPr>
        <w:t>agreed a financial value</w:t>
      </w:r>
      <w:r>
        <w:rPr>
          <w:rFonts w:ascii="Arial" w:hAnsi="Arial" w:cs="Arial"/>
          <w:bCs/>
          <w:sz w:val="20"/>
          <w:szCs w:val="20"/>
        </w:rPr>
        <w:t xml:space="preserve"> , however</w:t>
      </w:r>
      <w:r w:rsidR="0088449D">
        <w:rPr>
          <w:rFonts w:ascii="Arial" w:hAnsi="Arial" w:cs="Arial"/>
          <w:bCs/>
          <w:sz w:val="20"/>
          <w:szCs w:val="20"/>
        </w:rPr>
        <w:t xml:space="preserve"> an</w:t>
      </w:r>
      <w:r>
        <w:rPr>
          <w:rFonts w:ascii="Arial" w:hAnsi="Arial" w:cs="Arial"/>
          <w:bCs/>
          <w:sz w:val="20"/>
          <w:szCs w:val="20"/>
        </w:rPr>
        <w:t xml:space="preserve"> addi</w:t>
      </w:r>
      <w:r w:rsidR="0088449D">
        <w:rPr>
          <w:rFonts w:ascii="Arial" w:hAnsi="Arial" w:cs="Arial"/>
          <w:bCs/>
          <w:sz w:val="20"/>
          <w:szCs w:val="20"/>
        </w:rPr>
        <w:t xml:space="preserve">tional pressure arising from an increase in the need to make specialist placements out of area have re-opened discussions, these are taking place with the commissioner and the providers (NLG, </w:t>
      </w:r>
      <w:proofErr w:type="spellStart"/>
      <w:r w:rsidR="0088449D">
        <w:rPr>
          <w:rFonts w:ascii="Arial" w:hAnsi="Arial" w:cs="Arial"/>
          <w:bCs/>
          <w:sz w:val="20"/>
          <w:szCs w:val="20"/>
        </w:rPr>
        <w:t>Navigo</w:t>
      </w:r>
      <w:proofErr w:type="spellEnd"/>
      <w:r w:rsidR="0088449D">
        <w:rPr>
          <w:rFonts w:ascii="Arial" w:hAnsi="Arial" w:cs="Arial"/>
          <w:bCs/>
          <w:sz w:val="20"/>
          <w:szCs w:val="20"/>
        </w:rPr>
        <w:t>, &amp; Care Plus Group) as to how that risk can be managed this year and on a continuing basis.</w:t>
      </w:r>
      <w:r>
        <w:rPr>
          <w:rFonts w:ascii="Arial" w:hAnsi="Arial" w:cs="Arial"/>
          <w:bCs/>
          <w:sz w:val="20"/>
          <w:szCs w:val="20"/>
        </w:rPr>
        <w:t xml:space="preserve"> The contract variation to put 15-16 NHS changes into their contract has yet to be agreed.</w:t>
      </w:r>
    </w:p>
    <w:p w:rsidR="00092A27" w:rsidRPr="00092A27" w:rsidRDefault="00092A27" w:rsidP="00092A27">
      <w:pPr>
        <w:rPr>
          <w:rFonts w:ascii="Arial" w:hAnsi="Arial" w:cs="Arial"/>
          <w:bCs/>
          <w:sz w:val="20"/>
          <w:szCs w:val="20"/>
        </w:rPr>
      </w:pPr>
      <w:r w:rsidRPr="00092A27">
        <w:rPr>
          <w:rFonts w:ascii="Arial" w:hAnsi="Arial" w:cs="Arial"/>
          <w:bCs/>
          <w:sz w:val="20"/>
          <w:szCs w:val="20"/>
        </w:rPr>
        <w:t xml:space="preserve">. </w:t>
      </w:r>
    </w:p>
    <w:p w:rsidR="00092A27" w:rsidRPr="00092A27" w:rsidRDefault="00092A27" w:rsidP="00092A27">
      <w:pPr>
        <w:rPr>
          <w:rFonts w:ascii="Arial" w:hAnsi="Arial" w:cs="Arial"/>
          <w:bCs/>
          <w:sz w:val="20"/>
          <w:szCs w:val="20"/>
        </w:rPr>
      </w:pPr>
    </w:p>
    <w:p w:rsidR="00B726CC" w:rsidRDefault="00B726CC" w:rsidP="00092A27">
      <w:pPr>
        <w:rPr>
          <w:rFonts w:ascii="Arial" w:hAnsi="Arial" w:cs="Arial"/>
          <w:bCs/>
          <w:sz w:val="20"/>
          <w:szCs w:val="20"/>
        </w:rPr>
      </w:pPr>
      <w:r>
        <w:rPr>
          <w:rFonts w:ascii="Arial" w:hAnsi="Arial" w:cs="Arial"/>
          <w:bCs/>
          <w:sz w:val="20"/>
          <w:szCs w:val="20"/>
        </w:rPr>
        <w:t xml:space="preserve">5. </w:t>
      </w:r>
      <w:r w:rsidR="00092A27" w:rsidRPr="00B726CC">
        <w:rPr>
          <w:rFonts w:ascii="Arial" w:hAnsi="Arial" w:cs="Arial"/>
          <w:b/>
          <w:bCs/>
          <w:sz w:val="20"/>
          <w:szCs w:val="20"/>
          <w:u w:val="single"/>
        </w:rPr>
        <w:t>The MSK Provider Framework</w:t>
      </w:r>
      <w:r w:rsidR="00092A27" w:rsidRPr="00092A27">
        <w:rPr>
          <w:rFonts w:ascii="Arial" w:hAnsi="Arial" w:cs="Arial"/>
          <w:bCs/>
          <w:sz w:val="20"/>
          <w:szCs w:val="20"/>
        </w:rPr>
        <w:t xml:space="preserve"> </w:t>
      </w:r>
    </w:p>
    <w:p w:rsidR="0088449D" w:rsidRDefault="00B726CC" w:rsidP="00092A27">
      <w:pPr>
        <w:rPr>
          <w:rFonts w:ascii="Arial" w:hAnsi="Arial" w:cs="Arial"/>
          <w:bCs/>
          <w:sz w:val="20"/>
          <w:szCs w:val="20"/>
        </w:rPr>
      </w:pPr>
      <w:r>
        <w:rPr>
          <w:rFonts w:ascii="Arial" w:hAnsi="Arial" w:cs="Arial"/>
          <w:bCs/>
          <w:sz w:val="20"/>
          <w:szCs w:val="20"/>
        </w:rPr>
        <w:t>P</w:t>
      </w:r>
      <w:r w:rsidR="00092A27" w:rsidRPr="00092A27">
        <w:rPr>
          <w:rFonts w:ascii="Arial" w:hAnsi="Arial" w:cs="Arial"/>
          <w:bCs/>
          <w:sz w:val="20"/>
          <w:szCs w:val="20"/>
        </w:rPr>
        <w:t xml:space="preserve">rocurement has been completed and </w:t>
      </w:r>
      <w:r>
        <w:rPr>
          <w:rFonts w:ascii="Arial" w:hAnsi="Arial" w:cs="Arial"/>
          <w:bCs/>
          <w:sz w:val="20"/>
          <w:szCs w:val="20"/>
        </w:rPr>
        <w:t>was</w:t>
      </w:r>
      <w:r w:rsidR="00092A27" w:rsidRPr="00092A27">
        <w:rPr>
          <w:rFonts w:ascii="Arial" w:hAnsi="Arial" w:cs="Arial"/>
          <w:bCs/>
          <w:sz w:val="20"/>
          <w:szCs w:val="20"/>
        </w:rPr>
        <w:t xml:space="preserve"> launch</w:t>
      </w:r>
      <w:r>
        <w:rPr>
          <w:rFonts w:ascii="Arial" w:hAnsi="Arial" w:cs="Arial"/>
          <w:bCs/>
          <w:sz w:val="20"/>
          <w:szCs w:val="20"/>
        </w:rPr>
        <w:t>ed</w:t>
      </w:r>
      <w:r w:rsidR="00092A27" w:rsidRPr="00092A27">
        <w:rPr>
          <w:rFonts w:ascii="Arial" w:hAnsi="Arial" w:cs="Arial"/>
          <w:bCs/>
          <w:sz w:val="20"/>
          <w:szCs w:val="20"/>
        </w:rPr>
        <w:t xml:space="preserve"> as planned on 1st April 2015, with 8 Providers securing a place on the Framework.  </w:t>
      </w:r>
    </w:p>
    <w:p w:rsidR="0088449D" w:rsidRDefault="0088449D" w:rsidP="00092A27">
      <w:pPr>
        <w:rPr>
          <w:rFonts w:ascii="Arial" w:hAnsi="Arial" w:cs="Arial"/>
          <w:bCs/>
          <w:sz w:val="20"/>
          <w:szCs w:val="20"/>
        </w:rPr>
      </w:pPr>
    </w:p>
    <w:p w:rsidR="00092A27" w:rsidRPr="00092A27" w:rsidRDefault="0088449D" w:rsidP="00092A27">
      <w:pPr>
        <w:rPr>
          <w:rFonts w:ascii="Arial" w:hAnsi="Arial" w:cs="Arial"/>
          <w:bCs/>
          <w:sz w:val="20"/>
          <w:szCs w:val="20"/>
        </w:rPr>
      </w:pPr>
      <w:r>
        <w:rPr>
          <w:rFonts w:ascii="Arial" w:hAnsi="Arial" w:cs="Arial"/>
          <w:bCs/>
          <w:sz w:val="20"/>
          <w:szCs w:val="20"/>
        </w:rPr>
        <w:t xml:space="preserve">6. </w:t>
      </w:r>
      <w:r w:rsidRPr="0088449D">
        <w:rPr>
          <w:rFonts w:ascii="Arial" w:hAnsi="Arial" w:cs="Arial"/>
          <w:b/>
          <w:bCs/>
          <w:sz w:val="20"/>
          <w:szCs w:val="20"/>
          <w:u w:val="single"/>
        </w:rPr>
        <w:t>Assisted living Centre</w:t>
      </w:r>
      <w:r w:rsidR="00092A27" w:rsidRPr="00092A27">
        <w:rPr>
          <w:rFonts w:ascii="Arial" w:hAnsi="Arial" w:cs="Arial"/>
          <w:bCs/>
          <w:sz w:val="20"/>
          <w:szCs w:val="20"/>
        </w:rPr>
        <w:t xml:space="preserve"> </w:t>
      </w:r>
    </w:p>
    <w:p w:rsidR="0088449D" w:rsidRPr="00E16AED" w:rsidRDefault="0088449D" w:rsidP="0088449D">
      <w:pPr>
        <w:pStyle w:val="PlainText"/>
        <w:rPr>
          <w:sz w:val="20"/>
          <w:szCs w:val="20"/>
        </w:rPr>
      </w:pPr>
      <w:r>
        <w:rPr>
          <w:rFonts w:cs="Arial"/>
          <w:sz w:val="20"/>
          <w:szCs w:val="20"/>
        </w:rPr>
        <w:t xml:space="preserve">The new </w:t>
      </w:r>
      <w:proofErr w:type="gramStart"/>
      <w:r>
        <w:rPr>
          <w:rFonts w:cs="Arial"/>
          <w:sz w:val="20"/>
          <w:szCs w:val="20"/>
        </w:rPr>
        <w:t>Assisted</w:t>
      </w:r>
      <w:proofErr w:type="gramEnd"/>
      <w:r>
        <w:rPr>
          <w:rFonts w:cs="Arial"/>
          <w:sz w:val="20"/>
          <w:szCs w:val="20"/>
        </w:rPr>
        <w:t xml:space="preserve"> living centre (ALC) </w:t>
      </w:r>
      <w:r w:rsidRPr="00E16AED">
        <w:rPr>
          <w:rFonts w:cs="Arial"/>
          <w:sz w:val="20"/>
          <w:szCs w:val="20"/>
        </w:rPr>
        <w:t xml:space="preserve">has opened to patients and community members </w:t>
      </w:r>
      <w:r w:rsidR="00E16AED" w:rsidRPr="00E16AED">
        <w:rPr>
          <w:rFonts w:cs="Arial"/>
          <w:sz w:val="20"/>
          <w:szCs w:val="20"/>
        </w:rPr>
        <w:t xml:space="preserve">on the </w:t>
      </w:r>
      <w:r w:rsidRPr="00E16AED">
        <w:rPr>
          <w:rFonts w:cs="Arial"/>
          <w:sz w:val="20"/>
          <w:szCs w:val="20"/>
        </w:rPr>
        <w:t>Diana, Princess of Wales Hospital, Grimsby.</w:t>
      </w:r>
      <w:r w:rsidR="00E16AED">
        <w:rPr>
          <w:rFonts w:cs="Arial"/>
          <w:sz w:val="20"/>
          <w:szCs w:val="20"/>
        </w:rPr>
        <w:t xml:space="preserve">  Its opening times are </w:t>
      </w:r>
      <w:r w:rsidR="00E16AED" w:rsidRPr="00E16AED">
        <w:rPr>
          <w:sz w:val="20"/>
          <w:szCs w:val="20"/>
        </w:rPr>
        <w:t>Monday to Friday, from 10am to 6pm (with last entry at 5.30pm), and on Saturday 10am to 4pm (last entry 3.30pm).</w:t>
      </w:r>
    </w:p>
    <w:p w:rsidR="0088449D" w:rsidRDefault="0088449D" w:rsidP="0088449D">
      <w:pPr>
        <w:pStyle w:val="PlainText"/>
        <w:rPr>
          <w:sz w:val="22"/>
        </w:rPr>
      </w:pPr>
    </w:p>
    <w:p w:rsidR="0088449D" w:rsidRPr="00E16AED" w:rsidRDefault="00E16AED" w:rsidP="0088449D">
      <w:pPr>
        <w:pStyle w:val="PlainText"/>
        <w:rPr>
          <w:sz w:val="20"/>
          <w:szCs w:val="20"/>
        </w:rPr>
      </w:pPr>
      <w:r w:rsidRPr="00E16AED">
        <w:rPr>
          <w:sz w:val="20"/>
          <w:szCs w:val="20"/>
        </w:rPr>
        <w:t>T</w:t>
      </w:r>
      <w:r w:rsidR="0088449D" w:rsidRPr="00E16AED">
        <w:rPr>
          <w:sz w:val="20"/>
          <w:szCs w:val="20"/>
        </w:rPr>
        <w:t>he centre will provide advice and information for anyone who requires aids for daily living (Equipment &amp; Wheelchairs) and support at home to be able to maintain their independence.</w:t>
      </w:r>
    </w:p>
    <w:p w:rsidR="0088449D" w:rsidRPr="00E16AED" w:rsidRDefault="0088449D" w:rsidP="0088449D">
      <w:pPr>
        <w:pStyle w:val="PlainText"/>
        <w:rPr>
          <w:sz w:val="20"/>
          <w:szCs w:val="20"/>
        </w:rPr>
      </w:pPr>
    </w:p>
    <w:p w:rsidR="0088449D" w:rsidRPr="00E16AED" w:rsidRDefault="0088449D" w:rsidP="0088449D">
      <w:pPr>
        <w:pStyle w:val="PlainText"/>
        <w:rPr>
          <w:sz w:val="20"/>
          <w:szCs w:val="20"/>
        </w:rPr>
      </w:pPr>
      <w:r w:rsidRPr="00E16AED">
        <w:rPr>
          <w:sz w:val="20"/>
          <w:szCs w:val="20"/>
        </w:rPr>
        <w:t xml:space="preserve">People will be able to get advice on a range of aids for daily living available to help them at home including wheelchairs, hoists, walking frames and even home adaptations, including stair lifts. </w:t>
      </w:r>
    </w:p>
    <w:p w:rsidR="0088449D" w:rsidRPr="00E16AED" w:rsidRDefault="0088449D" w:rsidP="0088449D">
      <w:pPr>
        <w:pStyle w:val="PlainText"/>
        <w:rPr>
          <w:sz w:val="20"/>
          <w:szCs w:val="20"/>
        </w:rPr>
      </w:pPr>
    </w:p>
    <w:p w:rsidR="0088449D" w:rsidRPr="00E16AED" w:rsidRDefault="0088449D" w:rsidP="0088449D">
      <w:pPr>
        <w:pStyle w:val="PlainText"/>
        <w:rPr>
          <w:sz w:val="20"/>
          <w:szCs w:val="20"/>
        </w:rPr>
      </w:pPr>
      <w:r w:rsidRPr="00E16AED">
        <w:rPr>
          <w:sz w:val="20"/>
          <w:szCs w:val="20"/>
        </w:rPr>
        <w:t>The centre is also the new home for the existing community equipment store, where many of these items are loaned out from. It has a demonstration area featuring a kitchen, bedroom, bathroom and lounge, where people can see how equipment works that could help them at home. There are also clinic rooms, a wheelchair services workshop and a podiatry lab on-site as well.</w:t>
      </w:r>
    </w:p>
    <w:p w:rsidR="0088449D" w:rsidRPr="0088449D" w:rsidRDefault="0088449D" w:rsidP="0088449D">
      <w:pPr>
        <w:spacing w:after="40"/>
        <w:jc w:val="both"/>
        <w:rPr>
          <w:rFonts w:ascii="Arial" w:hAnsi="Arial" w:cs="Arial"/>
          <w:sz w:val="20"/>
          <w:szCs w:val="20"/>
        </w:rPr>
      </w:pPr>
      <w:r w:rsidRPr="0088449D">
        <w:rPr>
          <w:rFonts w:ascii="Arial" w:hAnsi="Arial" w:cs="Arial"/>
          <w:sz w:val="20"/>
          <w:szCs w:val="20"/>
        </w:rPr>
        <w:t>Where A</w:t>
      </w:r>
      <w:r w:rsidR="00E16AED">
        <w:rPr>
          <w:rFonts w:ascii="Arial" w:hAnsi="Arial" w:cs="Arial"/>
          <w:sz w:val="20"/>
          <w:szCs w:val="20"/>
        </w:rPr>
        <w:t>ids to support daily living</w:t>
      </w:r>
      <w:r w:rsidRPr="0088449D">
        <w:rPr>
          <w:rFonts w:ascii="Arial" w:hAnsi="Arial" w:cs="Arial"/>
          <w:sz w:val="20"/>
          <w:szCs w:val="20"/>
        </w:rPr>
        <w:t xml:space="preserve"> have been prescribed by authorised professionals, the service aims to stock, supply, deliver, install, repair, collect, decontamin</w:t>
      </w:r>
      <w:r w:rsidR="00E16AED">
        <w:rPr>
          <w:rFonts w:ascii="Arial" w:hAnsi="Arial" w:cs="Arial"/>
          <w:sz w:val="20"/>
          <w:szCs w:val="20"/>
        </w:rPr>
        <w:t>ate and recycle/ dispose of items no longer needed</w:t>
      </w:r>
      <w:r w:rsidRPr="0088449D">
        <w:rPr>
          <w:rFonts w:ascii="Arial" w:hAnsi="Arial" w:cs="Arial"/>
          <w:sz w:val="20"/>
          <w:szCs w:val="20"/>
        </w:rPr>
        <w:t>.</w:t>
      </w:r>
    </w:p>
    <w:p w:rsidR="00092A27" w:rsidRDefault="00092A27" w:rsidP="00092A27">
      <w:pPr>
        <w:rPr>
          <w:rFonts w:ascii="Arial" w:hAnsi="Arial" w:cs="Arial"/>
          <w:bCs/>
          <w:sz w:val="20"/>
          <w:szCs w:val="20"/>
        </w:rPr>
      </w:pPr>
    </w:p>
    <w:p w:rsidR="0088449D" w:rsidRPr="0088449D" w:rsidRDefault="0088449D" w:rsidP="0088449D">
      <w:pPr>
        <w:rPr>
          <w:rFonts w:ascii="Arial" w:hAnsi="Arial" w:cs="Arial"/>
          <w:color w:val="1F497D"/>
          <w:sz w:val="20"/>
          <w:szCs w:val="20"/>
        </w:rPr>
      </w:pPr>
      <w:r>
        <w:rPr>
          <w:rFonts w:ascii="Arial" w:hAnsi="Arial" w:cs="Arial"/>
          <w:bCs/>
          <w:sz w:val="20"/>
          <w:szCs w:val="20"/>
        </w:rPr>
        <w:t>The official opening ceremony for the centre will take place on the afternoon of the 18</w:t>
      </w:r>
      <w:r w:rsidRPr="0088449D">
        <w:rPr>
          <w:rFonts w:ascii="Arial" w:hAnsi="Arial" w:cs="Arial"/>
          <w:bCs/>
          <w:sz w:val="20"/>
          <w:szCs w:val="20"/>
          <w:vertAlign w:val="superscript"/>
        </w:rPr>
        <w:t>th</w:t>
      </w:r>
      <w:r>
        <w:rPr>
          <w:rFonts w:ascii="Arial" w:hAnsi="Arial" w:cs="Arial"/>
          <w:bCs/>
          <w:sz w:val="20"/>
          <w:szCs w:val="20"/>
        </w:rPr>
        <w:t xml:space="preserve"> June with </w:t>
      </w:r>
      <w:r w:rsidRPr="0088449D">
        <w:rPr>
          <w:rFonts w:ascii="Arial" w:hAnsi="Arial" w:cs="Arial"/>
          <w:sz w:val="20"/>
          <w:szCs w:val="20"/>
        </w:rPr>
        <w:t xml:space="preserve">a drop in session has been arranged 2:00pm-5:00pm for all other professionals and members of the public to have a look around the new service. </w:t>
      </w:r>
    </w:p>
    <w:p w:rsidR="0088449D" w:rsidRPr="00092A27" w:rsidRDefault="0088449D" w:rsidP="00092A27">
      <w:pPr>
        <w:rPr>
          <w:rFonts w:ascii="Arial" w:hAnsi="Arial" w:cs="Arial"/>
          <w:bCs/>
          <w:sz w:val="20"/>
          <w:szCs w:val="20"/>
        </w:rPr>
      </w:pPr>
    </w:p>
    <w:p w:rsidR="006F0207" w:rsidRDefault="006F0207" w:rsidP="00092A27">
      <w:pPr>
        <w:rPr>
          <w:rFonts w:ascii="Arial" w:hAnsi="Arial" w:cs="Arial"/>
          <w:bCs/>
          <w:sz w:val="20"/>
          <w:szCs w:val="20"/>
        </w:rPr>
      </w:pPr>
    </w:p>
    <w:tbl>
      <w:tblPr>
        <w:tblW w:w="10125" w:type="dxa"/>
        <w:tblLayout w:type="fixed"/>
        <w:tblLook w:val="01E0" w:firstRow="1" w:lastRow="1" w:firstColumn="1" w:lastColumn="1" w:noHBand="0" w:noVBand="0"/>
      </w:tblPr>
      <w:tblGrid>
        <w:gridCol w:w="10125"/>
      </w:tblGrid>
      <w:tr w:rsidR="00AC0416" w:rsidRPr="006D3A45" w:rsidTr="00B37265">
        <w:tc>
          <w:tcPr>
            <w:tcW w:w="10125" w:type="dxa"/>
            <w:shd w:val="clear" w:color="auto" w:fill="auto"/>
          </w:tcPr>
          <w:p w:rsidR="00AC0416" w:rsidRPr="00E01CE4" w:rsidRDefault="00E01CE4" w:rsidP="00AC0416">
            <w:pPr>
              <w:rPr>
                <w:rFonts w:ascii="Calibri" w:hAnsi="Calibri" w:cs="Calibri"/>
                <w:sz w:val="22"/>
                <w:szCs w:val="22"/>
              </w:rPr>
            </w:pPr>
            <w:r w:rsidRPr="00E01CE4">
              <w:rPr>
                <w:rFonts w:ascii="Calibri" w:hAnsi="Calibri" w:cs="Calibri"/>
                <w:sz w:val="22"/>
                <w:szCs w:val="22"/>
              </w:rPr>
              <w:t>Eddie McCabe</w:t>
            </w:r>
          </w:p>
          <w:p w:rsidR="00E01CE4" w:rsidRPr="00E01CE4" w:rsidRDefault="00E01CE4" w:rsidP="00AC0416">
            <w:pPr>
              <w:rPr>
                <w:rFonts w:ascii="Calibri" w:hAnsi="Calibri" w:cs="Calibri"/>
                <w:sz w:val="22"/>
                <w:szCs w:val="22"/>
              </w:rPr>
            </w:pPr>
            <w:r w:rsidRPr="00E01CE4">
              <w:rPr>
                <w:rFonts w:ascii="Calibri" w:hAnsi="Calibri" w:cs="Calibri"/>
                <w:sz w:val="22"/>
                <w:szCs w:val="22"/>
              </w:rPr>
              <w:t>May 2015</w:t>
            </w:r>
          </w:p>
        </w:tc>
      </w:tr>
    </w:tbl>
    <w:p w:rsidR="00805F65" w:rsidRPr="00F34767" w:rsidRDefault="00805F65" w:rsidP="00E16AED">
      <w:pPr>
        <w:rPr>
          <w:rFonts w:ascii="Arial" w:hAnsi="Arial" w:cs="Arial"/>
          <w:bCs/>
          <w:sz w:val="20"/>
          <w:szCs w:val="20"/>
        </w:rPr>
      </w:pPr>
    </w:p>
    <w:sectPr w:rsidR="00805F65" w:rsidRPr="00F34767"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2A" w:rsidRDefault="0092472A">
      <w:r>
        <w:separator/>
      </w:r>
    </w:p>
  </w:endnote>
  <w:endnote w:type="continuationSeparator" w:id="0">
    <w:p w:rsidR="0092472A" w:rsidRDefault="0092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2A" w:rsidRDefault="0092472A">
      <w:r>
        <w:separator/>
      </w:r>
    </w:p>
  </w:footnote>
  <w:footnote w:type="continuationSeparator" w:id="0">
    <w:p w:rsidR="0092472A" w:rsidRDefault="00924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26865"/>
    <w:multiLevelType w:val="hybridMultilevel"/>
    <w:tmpl w:val="279E1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250D1D"/>
    <w:multiLevelType w:val="hybridMultilevel"/>
    <w:tmpl w:val="6CD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4BE63C0"/>
    <w:multiLevelType w:val="hybridMultilevel"/>
    <w:tmpl w:val="ED94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ED4C0E"/>
    <w:multiLevelType w:val="hybridMultilevel"/>
    <w:tmpl w:val="DF5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64AD6"/>
    <w:multiLevelType w:val="hybridMultilevel"/>
    <w:tmpl w:val="E49A75C6"/>
    <w:lvl w:ilvl="0" w:tplc="08090001">
      <w:start w:val="1"/>
      <w:numFmt w:val="bullet"/>
      <w:lvlText w:val=""/>
      <w:lvlJc w:val="left"/>
      <w:pPr>
        <w:ind w:left="720" w:hanging="360"/>
      </w:pPr>
      <w:rPr>
        <w:rFonts w:ascii="Symbol" w:hAnsi="Symbol" w:hint="default"/>
      </w:rPr>
    </w:lvl>
    <w:lvl w:ilvl="1" w:tplc="61A2004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3">
    <w:nsid w:val="227349A7"/>
    <w:multiLevelType w:val="hybridMultilevel"/>
    <w:tmpl w:val="AFC8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16AA0"/>
    <w:multiLevelType w:val="hybridMultilevel"/>
    <w:tmpl w:val="933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36AC8"/>
    <w:multiLevelType w:val="hybridMultilevel"/>
    <w:tmpl w:val="EAF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3">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6">
    <w:nsid w:val="561650C1"/>
    <w:multiLevelType w:val="hybridMultilevel"/>
    <w:tmpl w:val="2C0C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E23410F"/>
    <w:multiLevelType w:val="hybridMultilevel"/>
    <w:tmpl w:val="37260AF0"/>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3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005AFB"/>
    <w:multiLevelType w:val="hybridMultilevel"/>
    <w:tmpl w:val="3FA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760B0A"/>
    <w:multiLevelType w:val="hybridMultilevel"/>
    <w:tmpl w:val="3C4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A362BF"/>
    <w:multiLevelType w:val="hybridMultilevel"/>
    <w:tmpl w:val="24B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0"/>
  </w:num>
  <w:num w:numId="4">
    <w:abstractNumId w:val="34"/>
  </w:num>
  <w:num w:numId="5">
    <w:abstractNumId w:val="23"/>
  </w:num>
  <w:num w:numId="6">
    <w:abstractNumId w:val="30"/>
  </w:num>
  <w:num w:numId="7">
    <w:abstractNumId w:val="5"/>
  </w:num>
  <w:num w:numId="8">
    <w:abstractNumId w:val="22"/>
  </w:num>
  <w:num w:numId="9">
    <w:abstractNumId w:val="25"/>
  </w:num>
  <w:num w:numId="10">
    <w:abstractNumId w:val="7"/>
  </w:num>
  <w:num w:numId="11">
    <w:abstractNumId w:val="14"/>
  </w:num>
  <w:num w:numId="12">
    <w:abstractNumId w:val="28"/>
  </w:num>
  <w:num w:numId="13">
    <w:abstractNumId w:val="19"/>
  </w:num>
  <w:num w:numId="14">
    <w:abstractNumId w:val="2"/>
  </w:num>
  <w:num w:numId="15">
    <w:abstractNumId w:val="21"/>
  </w:num>
  <w:num w:numId="16">
    <w:abstractNumId w:val="15"/>
  </w:num>
  <w:num w:numId="17">
    <w:abstractNumId w:val="24"/>
  </w:num>
  <w:num w:numId="18">
    <w:abstractNumId w:val="20"/>
  </w:num>
  <w:num w:numId="19">
    <w:abstractNumId w:val="31"/>
  </w:num>
  <w:num w:numId="20">
    <w:abstractNumId w:val="12"/>
  </w:num>
  <w:num w:numId="21">
    <w:abstractNumId w:val="9"/>
  </w:num>
  <w:num w:numId="22">
    <w:abstractNumId w:val="17"/>
  </w:num>
  <w:num w:numId="23">
    <w:abstractNumId w:val="6"/>
  </w:num>
  <w:num w:numId="24">
    <w:abstractNumId w:val="1"/>
  </w:num>
  <w:num w:numId="25">
    <w:abstractNumId w:val="29"/>
  </w:num>
  <w:num w:numId="26">
    <w:abstractNumId w:val="10"/>
  </w:num>
  <w:num w:numId="27">
    <w:abstractNumId w:val="13"/>
  </w:num>
  <w:num w:numId="28">
    <w:abstractNumId w:val="26"/>
  </w:num>
  <w:num w:numId="29">
    <w:abstractNumId w:val="32"/>
  </w:num>
  <w:num w:numId="30">
    <w:abstractNumId w:val="11"/>
  </w:num>
  <w:num w:numId="31">
    <w:abstractNumId w:val="35"/>
  </w:num>
  <w:num w:numId="32">
    <w:abstractNumId w:val="8"/>
  </w:num>
  <w:num w:numId="33">
    <w:abstractNumId w:val="33"/>
  </w:num>
  <w:num w:numId="34">
    <w:abstractNumId w:val="18"/>
  </w:num>
  <w:num w:numId="35">
    <w:abstractNumId w:val="16"/>
  </w:num>
  <w:num w:numId="3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22D"/>
    <w:rsid w:val="00091E11"/>
    <w:rsid w:val="000920DD"/>
    <w:rsid w:val="00092A27"/>
    <w:rsid w:val="00095E6B"/>
    <w:rsid w:val="000B1D82"/>
    <w:rsid w:val="000B1EEB"/>
    <w:rsid w:val="000B3544"/>
    <w:rsid w:val="000B4521"/>
    <w:rsid w:val="000C13F4"/>
    <w:rsid w:val="000C440F"/>
    <w:rsid w:val="000E4269"/>
    <w:rsid w:val="00101E52"/>
    <w:rsid w:val="00103660"/>
    <w:rsid w:val="00105599"/>
    <w:rsid w:val="00105BD8"/>
    <w:rsid w:val="00112B21"/>
    <w:rsid w:val="001150C9"/>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229B"/>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869FD"/>
    <w:rsid w:val="002A3C39"/>
    <w:rsid w:val="002A651D"/>
    <w:rsid w:val="002B63BC"/>
    <w:rsid w:val="002C17C1"/>
    <w:rsid w:val="002E26B9"/>
    <w:rsid w:val="002E7820"/>
    <w:rsid w:val="002F445D"/>
    <w:rsid w:val="002F47B6"/>
    <w:rsid w:val="00301655"/>
    <w:rsid w:val="00303B76"/>
    <w:rsid w:val="00312796"/>
    <w:rsid w:val="00316D7E"/>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E5157"/>
    <w:rsid w:val="003F6D7A"/>
    <w:rsid w:val="003F6DF9"/>
    <w:rsid w:val="00406064"/>
    <w:rsid w:val="00420D54"/>
    <w:rsid w:val="00423F06"/>
    <w:rsid w:val="004266AA"/>
    <w:rsid w:val="00427EC0"/>
    <w:rsid w:val="0043321C"/>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2E5B"/>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A7ACC"/>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5B18"/>
    <w:rsid w:val="006A788A"/>
    <w:rsid w:val="006A7D61"/>
    <w:rsid w:val="006B7C64"/>
    <w:rsid w:val="006C03B7"/>
    <w:rsid w:val="006C1DEF"/>
    <w:rsid w:val="006C5536"/>
    <w:rsid w:val="006D2FBF"/>
    <w:rsid w:val="006D535E"/>
    <w:rsid w:val="006D71FE"/>
    <w:rsid w:val="006E2F1F"/>
    <w:rsid w:val="006F0207"/>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1A9D"/>
    <w:rsid w:val="007927F8"/>
    <w:rsid w:val="007932C5"/>
    <w:rsid w:val="007943EA"/>
    <w:rsid w:val="007A1CE6"/>
    <w:rsid w:val="007A356A"/>
    <w:rsid w:val="007A7384"/>
    <w:rsid w:val="007B20A8"/>
    <w:rsid w:val="007B2FB2"/>
    <w:rsid w:val="007C1372"/>
    <w:rsid w:val="007C7176"/>
    <w:rsid w:val="007D373C"/>
    <w:rsid w:val="007D696B"/>
    <w:rsid w:val="007E035B"/>
    <w:rsid w:val="007E2B49"/>
    <w:rsid w:val="007E6A63"/>
    <w:rsid w:val="007F26DD"/>
    <w:rsid w:val="007F5413"/>
    <w:rsid w:val="00803AA5"/>
    <w:rsid w:val="00805F65"/>
    <w:rsid w:val="00811B6C"/>
    <w:rsid w:val="008254CA"/>
    <w:rsid w:val="00831338"/>
    <w:rsid w:val="00836C48"/>
    <w:rsid w:val="00840F53"/>
    <w:rsid w:val="00841F6F"/>
    <w:rsid w:val="00845E6F"/>
    <w:rsid w:val="00846C25"/>
    <w:rsid w:val="00852744"/>
    <w:rsid w:val="00852BCF"/>
    <w:rsid w:val="00866065"/>
    <w:rsid w:val="00866EFA"/>
    <w:rsid w:val="00866FF8"/>
    <w:rsid w:val="00876BA5"/>
    <w:rsid w:val="00882C25"/>
    <w:rsid w:val="00883C59"/>
    <w:rsid w:val="0088449D"/>
    <w:rsid w:val="00891846"/>
    <w:rsid w:val="00891EDC"/>
    <w:rsid w:val="0089366A"/>
    <w:rsid w:val="008A57B4"/>
    <w:rsid w:val="008C6467"/>
    <w:rsid w:val="008C70FB"/>
    <w:rsid w:val="008D12EA"/>
    <w:rsid w:val="008D6A39"/>
    <w:rsid w:val="008E206C"/>
    <w:rsid w:val="008F140F"/>
    <w:rsid w:val="008F677B"/>
    <w:rsid w:val="00905151"/>
    <w:rsid w:val="00907378"/>
    <w:rsid w:val="009119AD"/>
    <w:rsid w:val="0091688E"/>
    <w:rsid w:val="00920543"/>
    <w:rsid w:val="00923556"/>
    <w:rsid w:val="0092472A"/>
    <w:rsid w:val="009269E7"/>
    <w:rsid w:val="009306C6"/>
    <w:rsid w:val="00936BC2"/>
    <w:rsid w:val="0094097A"/>
    <w:rsid w:val="00946B7B"/>
    <w:rsid w:val="00960460"/>
    <w:rsid w:val="00961032"/>
    <w:rsid w:val="009615DA"/>
    <w:rsid w:val="009646FA"/>
    <w:rsid w:val="00975B74"/>
    <w:rsid w:val="00981F43"/>
    <w:rsid w:val="009846C1"/>
    <w:rsid w:val="00995D16"/>
    <w:rsid w:val="00997C71"/>
    <w:rsid w:val="009A0C1E"/>
    <w:rsid w:val="009A29A7"/>
    <w:rsid w:val="009B25F1"/>
    <w:rsid w:val="009B32B5"/>
    <w:rsid w:val="009C33D4"/>
    <w:rsid w:val="009D14DD"/>
    <w:rsid w:val="009D4815"/>
    <w:rsid w:val="009E0D79"/>
    <w:rsid w:val="009E7323"/>
    <w:rsid w:val="009F3A26"/>
    <w:rsid w:val="00A01B48"/>
    <w:rsid w:val="00A03A97"/>
    <w:rsid w:val="00A07A07"/>
    <w:rsid w:val="00A1183A"/>
    <w:rsid w:val="00A14275"/>
    <w:rsid w:val="00A17708"/>
    <w:rsid w:val="00A20848"/>
    <w:rsid w:val="00A31B98"/>
    <w:rsid w:val="00A35F42"/>
    <w:rsid w:val="00A40291"/>
    <w:rsid w:val="00A45F00"/>
    <w:rsid w:val="00A531CD"/>
    <w:rsid w:val="00A57479"/>
    <w:rsid w:val="00A646B0"/>
    <w:rsid w:val="00A66F25"/>
    <w:rsid w:val="00A74848"/>
    <w:rsid w:val="00A773EC"/>
    <w:rsid w:val="00A77DA9"/>
    <w:rsid w:val="00A83BD9"/>
    <w:rsid w:val="00A860CA"/>
    <w:rsid w:val="00A862EF"/>
    <w:rsid w:val="00A873BF"/>
    <w:rsid w:val="00A87ACE"/>
    <w:rsid w:val="00A95091"/>
    <w:rsid w:val="00A9668F"/>
    <w:rsid w:val="00A96FB0"/>
    <w:rsid w:val="00AB262D"/>
    <w:rsid w:val="00AB2796"/>
    <w:rsid w:val="00AC041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11802"/>
    <w:rsid w:val="00B21F5F"/>
    <w:rsid w:val="00B31017"/>
    <w:rsid w:val="00B349FF"/>
    <w:rsid w:val="00B363A4"/>
    <w:rsid w:val="00B37265"/>
    <w:rsid w:val="00B40742"/>
    <w:rsid w:val="00B41D76"/>
    <w:rsid w:val="00B54373"/>
    <w:rsid w:val="00B55AF0"/>
    <w:rsid w:val="00B55E86"/>
    <w:rsid w:val="00B60D87"/>
    <w:rsid w:val="00B66E1A"/>
    <w:rsid w:val="00B67EC9"/>
    <w:rsid w:val="00B70B42"/>
    <w:rsid w:val="00B726CC"/>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15A2C"/>
    <w:rsid w:val="00D25017"/>
    <w:rsid w:val="00D3494B"/>
    <w:rsid w:val="00D35D4A"/>
    <w:rsid w:val="00D41C63"/>
    <w:rsid w:val="00D43881"/>
    <w:rsid w:val="00D450C3"/>
    <w:rsid w:val="00D4597C"/>
    <w:rsid w:val="00D52206"/>
    <w:rsid w:val="00D53390"/>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01CE4"/>
    <w:rsid w:val="00E16AED"/>
    <w:rsid w:val="00E24870"/>
    <w:rsid w:val="00E2557D"/>
    <w:rsid w:val="00E31DF4"/>
    <w:rsid w:val="00E320A8"/>
    <w:rsid w:val="00E43FD9"/>
    <w:rsid w:val="00E46EFA"/>
    <w:rsid w:val="00E47C0B"/>
    <w:rsid w:val="00E5159C"/>
    <w:rsid w:val="00E538AF"/>
    <w:rsid w:val="00E550FE"/>
    <w:rsid w:val="00E617F9"/>
    <w:rsid w:val="00E67668"/>
    <w:rsid w:val="00E7471C"/>
    <w:rsid w:val="00E75A46"/>
    <w:rsid w:val="00E857C3"/>
    <w:rsid w:val="00E863C2"/>
    <w:rsid w:val="00E921F2"/>
    <w:rsid w:val="00E94BFF"/>
    <w:rsid w:val="00E96028"/>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27279"/>
    <w:rsid w:val="00F3113F"/>
    <w:rsid w:val="00F32730"/>
    <w:rsid w:val="00F3308A"/>
    <w:rsid w:val="00F34767"/>
    <w:rsid w:val="00F3716D"/>
    <w:rsid w:val="00F37D18"/>
    <w:rsid w:val="00F40B1F"/>
    <w:rsid w:val="00F45C7E"/>
    <w:rsid w:val="00F51B57"/>
    <w:rsid w:val="00F524C7"/>
    <w:rsid w:val="00F55731"/>
    <w:rsid w:val="00F55EFB"/>
    <w:rsid w:val="00F6631C"/>
    <w:rsid w:val="00F768A3"/>
    <w:rsid w:val="00F76D30"/>
    <w:rsid w:val="00F80178"/>
    <w:rsid w:val="00F85FD3"/>
    <w:rsid w:val="00F906E5"/>
    <w:rsid w:val="00F9086D"/>
    <w:rsid w:val="00F9292B"/>
    <w:rsid w:val="00F971CA"/>
    <w:rsid w:val="00F979D8"/>
    <w:rsid w:val="00FA3BC7"/>
    <w:rsid w:val="00FA6C46"/>
    <w:rsid w:val="00FB10F2"/>
    <w:rsid w:val="00FB47ED"/>
    <w:rsid w:val="00FB4DB6"/>
    <w:rsid w:val="00FB69A8"/>
    <w:rsid w:val="00FB7D2A"/>
    <w:rsid w:val="00FC2818"/>
    <w:rsid w:val="00FC2E61"/>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PlainText">
    <w:name w:val="Plain Text"/>
    <w:basedOn w:val="Normal"/>
    <w:link w:val="PlainTextChar"/>
    <w:uiPriority w:val="99"/>
    <w:unhideWhenUsed/>
    <w:rsid w:val="0088449D"/>
    <w:rPr>
      <w:rFonts w:ascii="Arial" w:eastAsia="Calibri" w:hAnsi="Arial"/>
      <w:szCs w:val="21"/>
      <w:lang w:eastAsia="en-US"/>
    </w:rPr>
  </w:style>
  <w:style w:type="character" w:customStyle="1" w:styleId="PlainTextChar">
    <w:name w:val="Plain Text Char"/>
    <w:basedOn w:val="DefaultParagraphFont"/>
    <w:link w:val="PlainText"/>
    <w:uiPriority w:val="99"/>
    <w:rsid w:val="0088449D"/>
    <w:rPr>
      <w:rFonts w:ascii="Arial" w:eastAsia="Calibri" w:hAnsi="Arial"/>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PlainText">
    <w:name w:val="Plain Text"/>
    <w:basedOn w:val="Normal"/>
    <w:link w:val="PlainTextChar"/>
    <w:uiPriority w:val="99"/>
    <w:unhideWhenUsed/>
    <w:rsid w:val="0088449D"/>
    <w:rPr>
      <w:rFonts w:ascii="Arial" w:eastAsia="Calibri" w:hAnsi="Arial"/>
      <w:szCs w:val="21"/>
      <w:lang w:eastAsia="en-US"/>
    </w:rPr>
  </w:style>
  <w:style w:type="character" w:customStyle="1" w:styleId="PlainTextChar">
    <w:name w:val="Plain Text Char"/>
    <w:basedOn w:val="DefaultParagraphFont"/>
    <w:link w:val="PlainText"/>
    <w:uiPriority w:val="99"/>
    <w:rsid w:val="0088449D"/>
    <w:rPr>
      <w:rFonts w:ascii="Arial" w:eastAsia="Calibri"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47147654">
      <w:bodyDiv w:val="1"/>
      <w:marLeft w:val="0"/>
      <w:marRight w:val="0"/>
      <w:marTop w:val="0"/>
      <w:marBottom w:val="0"/>
      <w:divBdr>
        <w:top w:val="none" w:sz="0" w:space="0" w:color="auto"/>
        <w:left w:val="none" w:sz="0" w:space="0" w:color="auto"/>
        <w:bottom w:val="none" w:sz="0" w:space="0" w:color="auto"/>
        <w:right w:val="none" w:sz="0" w:space="0" w:color="auto"/>
      </w:divBdr>
    </w:div>
    <w:div w:id="43201351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899366071">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8043-6B30-4464-B4FD-C6C2B658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7444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8767</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2015-05-08T12:53:00Z</dcterms:created>
  <dcterms:modified xsi:type="dcterms:W3CDTF">2015-05-08T12:53:00Z</dcterms:modified>
</cp:coreProperties>
</file>