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1D78A2" w:rsidP="00BA763E">
      <w:pPr>
        <w:pStyle w:val="Header"/>
        <w:jc w:val="right"/>
        <w:rPr>
          <w:noProof/>
        </w:rPr>
      </w:pPr>
      <w:r>
        <w:rPr>
          <w:noProof/>
        </w:rPr>
        <w:drawing>
          <wp:inline distT="0" distB="0" distL="0" distR="0">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Default="00BA763E" w:rsidP="00BA763E">
      <w:pPr>
        <w:pStyle w:val="Header"/>
        <w:jc w:val="right"/>
        <w:rPr>
          <w:b/>
          <w:color w:val="365F91"/>
        </w:rPr>
      </w:pPr>
      <w:r>
        <w:rPr>
          <w:b/>
          <w:color w:val="365F91"/>
        </w:rPr>
        <w:t>North East Lincolnshire CCG</w:t>
      </w:r>
    </w:p>
    <w:p w:rsidR="005F11AA" w:rsidRDefault="00DC3218" w:rsidP="00BA763E">
      <w:pPr>
        <w:pStyle w:val="Header"/>
        <w:jc w:val="right"/>
        <w:rPr>
          <w:b/>
          <w:color w:val="365F91"/>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2AAA99D3" wp14:editId="6DDC01A6">
                <wp:simplePos x="0" y="0"/>
                <wp:positionH relativeFrom="column">
                  <wp:posOffset>-114300</wp:posOffset>
                </wp:positionH>
                <wp:positionV relativeFrom="paragraph">
                  <wp:posOffset>57150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252F15">
                              <w:rPr>
                                <w:rFonts w:ascii="Arial" w:hAnsi="Arial" w:cs="Arial"/>
                                <w:sz w:val="32"/>
                                <w:szCs w:val="32"/>
                              </w:rPr>
                              <w:t>14</w:t>
                            </w:r>
                          </w:p>
                          <w:p w:rsidR="005F0C84" w:rsidRDefault="005F0C84"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" stroked="f">
                <v:textbo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252F15">
                        <w:rPr>
                          <w:rFonts w:ascii="Arial" w:hAnsi="Arial" w:cs="Arial"/>
                          <w:sz w:val="32"/>
                          <w:szCs w:val="32"/>
                        </w:rPr>
                        <w:t>14</w:t>
                      </w:r>
                    </w:p>
                    <w:p w:rsidR="005F0C84" w:rsidRDefault="005F0C84" w:rsidP="00DD689C">
                      <w:pPr>
                        <w:rPr>
                          <w:sz w:val="36"/>
                        </w:rPr>
                      </w:pPr>
                    </w:p>
                  </w:txbxContent>
                </v:textbox>
              </v:shape>
            </w:pict>
          </mc:Fallback>
        </mc:AlternateContent>
      </w:r>
    </w:p>
    <w:p w:rsidR="00DD689C" w:rsidRDefault="00DD689C" w:rsidP="00DC3218">
      <w:pPr>
        <w:jc w:val="right"/>
        <w:rPr>
          <w:rFonts w:ascii="Arial" w:hAnsi="Arial" w:cs="Arial"/>
          <w:b/>
          <w:sz w:val="52"/>
          <w:szCs w:val="5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D689C" w:rsidP="009306C6">
            <w:pPr>
              <w:rPr>
                <w:rFonts w:ascii="Arial" w:hAnsi="Arial" w:cs="Arial"/>
                <w:b/>
                <w:bCs/>
                <w:sz w:val="22"/>
                <w:szCs w:val="22"/>
              </w:rPr>
            </w:pP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9F3A26" w:rsidP="009306C6">
            <w:pPr>
              <w:rPr>
                <w:rFonts w:ascii="Arial" w:hAnsi="Arial" w:cs="Arial"/>
                <w:bCs/>
                <w:sz w:val="22"/>
                <w:szCs w:val="22"/>
              </w:rPr>
            </w:pPr>
            <w:r>
              <w:rPr>
                <w:rFonts w:ascii="Arial" w:hAnsi="Arial" w:cs="Arial"/>
                <w:bCs/>
                <w:sz w:val="22"/>
                <w:szCs w:val="22"/>
              </w:rPr>
              <w:t>Helen Kenyon</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427AB9" w:rsidP="00D43881">
            <w:pPr>
              <w:rPr>
                <w:rFonts w:ascii="Arial" w:hAnsi="Arial" w:cs="Arial"/>
                <w:bCs/>
                <w:sz w:val="22"/>
                <w:szCs w:val="22"/>
              </w:rPr>
            </w:pPr>
            <w:r>
              <w:rPr>
                <w:rFonts w:ascii="Arial" w:hAnsi="Arial" w:cs="Arial"/>
                <w:bCs/>
                <w:sz w:val="22"/>
                <w:szCs w:val="22"/>
              </w:rPr>
              <w:t>15</w:t>
            </w:r>
            <w:r w:rsidRPr="00427AB9">
              <w:rPr>
                <w:rFonts w:ascii="Arial" w:hAnsi="Arial" w:cs="Arial"/>
                <w:bCs/>
                <w:sz w:val="22"/>
                <w:szCs w:val="22"/>
                <w:vertAlign w:val="superscript"/>
              </w:rPr>
              <w:t>th</w:t>
            </w:r>
            <w:r>
              <w:rPr>
                <w:rFonts w:ascii="Arial" w:hAnsi="Arial" w:cs="Arial"/>
                <w:bCs/>
                <w:sz w:val="22"/>
                <w:szCs w:val="22"/>
              </w:rPr>
              <w:t xml:space="preserve"> Jan 2015</w:t>
            </w:r>
          </w:p>
        </w:tc>
      </w:tr>
      <w:tr w:rsidR="00DD689C" w:rsidRPr="00752FD6" w:rsidTr="00DD7564">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9F3A26" w:rsidP="009306C6">
            <w:pPr>
              <w:rPr>
                <w:rFonts w:ascii="Arial" w:hAnsi="Arial" w:cs="Arial"/>
                <w:bCs/>
                <w:sz w:val="22"/>
                <w:szCs w:val="22"/>
              </w:rPr>
            </w:pPr>
            <w:r>
              <w:rPr>
                <w:rFonts w:ascii="Arial" w:hAnsi="Arial" w:cs="Arial"/>
                <w:bCs/>
                <w:sz w:val="22"/>
                <w:szCs w:val="22"/>
              </w:rPr>
              <w:t>Commissioning and Contract Report</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bookmarkStart w:id="0" w:name="Check4"/>
        <w:bookmarkStart w:id="1" w:name="_GoBack"/>
        <w:tc>
          <w:tcPr>
            <w:tcW w:w="7861" w:type="dxa"/>
            <w:shd w:val="clear" w:color="auto" w:fill="auto"/>
          </w:tcPr>
          <w:p w:rsidR="00DD689C" w:rsidRPr="00752FD6" w:rsidRDefault="00252F15"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0"/>
            <w:bookmarkEnd w:id="1"/>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2"/>
            <w:r w:rsidR="00DD689C" w:rsidRPr="00752FD6">
              <w:rPr>
                <w:rFonts w:ascii="Arial" w:hAnsi="Arial" w:cs="Arial"/>
                <w:sz w:val="22"/>
                <w:szCs w:val="22"/>
              </w:rPr>
              <w:t xml:space="preserve"> CLOSED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Agenda Section:</w:t>
            </w:r>
          </w:p>
        </w:tc>
        <w:tc>
          <w:tcPr>
            <w:tcW w:w="7861" w:type="dxa"/>
            <w:shd w:val="clear" w:color="auto" w:fill="auto"/>
          </w:tcPr>
          <w:p w:rsidR="00DD689C" w:rsidRPr="00752FD6" w:rsidRDefault="00DD689C" w:rsidP="00DD7564">
            <w:pPr>
              <w:spacing w:before="60"/>
              <w:rPr>
                <w:rFonts w:ascii="Arial" w:hAnsi="Arial" w:cs="Arial"/>
                <w:sz w:val="22"/>
                <w:szCs w:val="22"/>
              </w:rPr>
            </w:pP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STRATEGY</w:t>
            </w:r>
            <w:r w:rsidR="00DD7564">
              <w:rPr>
                <w:rFonts w:ascii="Arial" w:hAnsi="Arial" w:cs="Arial"/>
                <w:sz w:val="22"/>
                <w:szCs w:val="22"/>
              </w:rPr>
              <w:tab/>
            </w: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COMMISSIONING</w:t>
            </w:r>
            <w:r w:rsidR="00DD7564">
              <w:rPr>
                <w:rFonts w:ascii="Arial" w:hAnsi="Arial" w:cs="Arial"/>
                <w:sz w:val="22"/>
                <w:szCs w:val="22"/>
              </w:rPr>
              <w:t xml:space="preserve">    </w:t>
            </w:r>
            <w:r w:rsidR="00DD7564">
              <w:rPr>
                <w:rFonts w:ascii="Arial" w:hAnsi="Arial" w:cs="Arial"/>
                <w:sz w:val="22"/>
                <w:szCs w:val="22"/>
              </w:rPr>
              <w:fldChar w:fldCharType="begin">
                <w:ffData>
                  <w:name w:val=""/>
                  <w:enabled/>
                  <w:calcOnExit w:val="0"/>
                  <w:checkBox>
                    <w:sizeAuto/>
                    <w:default w:val="0"/>
                  </w:checkBox>
                </w:ffData>
              </w:fldChar>
            </w:r>
            <w:r w:rsidR="00DD7564">
              <w:rPr>
                <w:rFonts w:ascii="Arial" w:hAnsi="Arial" w:cs="Arial"/>
                <w:sz w:val="22"/>
                <w:szCs w:val="22"/>
              </w:rPr>
              <w:instrText xml:space="preserve"> FORMCHECKBOX </w:instrText>
            </w:r>
            <w:r w:rsidR="00DD7564">
              <w:rPr>
                <w:rFonts w:ascii="Arial" w:hAnsi="Arial" w:cs="Arial"/>
                <w:sz w:val="22"/>
                <w:szCs w:val="22"/>
              </w:rPr>
            </w:r>
            <w:r w:rsidR="00DD7564">
              <w:rPr>
                <w:rFonts w:ascii="Arial" w:hAnsi="Arial" w:cs="Arial"/>
                <w:sz w:val="22"/>
                <w:szCs w:val="22"/>
              </w:rPr>
              <w:fldChar w:fldCharType="end"/>
            </w:r>
            <w:r w:rsidRPr="00752FD6">
              <w:rPr>
                <w:rFonts w:ascii="Arial" w:hAnsi="Arial" w:cs="Arial"/>
                <w:sz w:val="22"/>
                <w:szCs w:val="22"/>
              </w:rPr>
              <w:t>OPERATIONAL ISSUES</w:t>
            </w:r>
          </w:p>
        </w:tc>
      </w:tr>
    </w:tbl>
    <w:p w:rsidR="00DD689C" w:rsidRPr="009D14DD" w:rsidRDefault="00DD689C" w:rsidP="00DD689C">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OBJECT OF REPORT</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856"/>
        </w:trPr>
        <w:tc>
          <w:tcPr>
            <w:tcW w:w="9889" w:type="dxa"/>
            <w:gridSpan w:val="2"/>
            <w:shd w:val="clear" w:color="auto" w:fill="auto"/>
          </w:tcPr>
          <w:p w:rsidR="00DD689C" w:rsidRDefault="006F0207" w:rsidP="009306C6">
            <w:pPr>
              <w:rPr>
                <w:rFonts w:ascii="Arial" w:hAnsi="Arial" w:cs="Arial"/>
                <w:bCs/>
                <w:sz w:val="22"/>
                <w:szCs w:val="22"/>
              </w:rPr>
            </w:pPr>
            <w:r>
              <w:rPr>
                <w:rFonts w:ascii="Arial" w:hAnsi="Arial" w:cs="Arial"/>
                <w:bCs/>
                <w:sz w:val="22"/>
                <w:szCs w:val="22"/>
              </w:rPr>
              <w:t>To keep the board up to date on key pieces of work undertaken by the CCG in relation to Commissioning and contracting activities</w:t>
            </w:r>
          </w:p>
          <w:p w:rsidR="00DD7564" w:rsidRPr="00752FD6" w:rsidRDefault="00DD7564"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STRATEGY</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637"/>
        </w:trPr>
        <w:tc>
          <w:tcPr>
            <w:tcW w:w="9889" w:type="dxa"/>
            <w:gridSpan w:val="2"/>
            <w:shd w:val="clear" w:color="auto" w:fill="auto"/>
          </w:tcPr>
          <w:p w:rsidR="00301655" w:rsidRPr="00752FD6" w:rsidRDefault="00AF2A1C" w:rsidP="006F0207">
            <w:pPr>
              <w:rPr>
                <w:rFonts w:ascii="Arial" w:hAnsi="Arial" w:cs="Arial"/>
                <w:bCs/>
                <w:sz w:val="22"/>
                <w:szCs w:val="22"/>
              </w:rPr>
            </w:pPr>
            <w:r>
              <w:rPr>
                <w:rFonts w:ascii="Arial" w:hAnsi="Arial" w:cs="Arial"/>
                <w:bCs/>
                <w:sz w:val="22"/>
                <w:szCs w:val="22"/>
              </w:rPr>
              <w:t xml:space="preserve">The </w:t>
            </w:r>
            <w:r w:rsidR="006F0207">
              <w:rPr>
                <w:rFonts w:ascii="Arial" w:hAnsi="Arial" w:cs="Arial"/>
                <w:bCs/>
                <w:sz w:val="22"/>
                <w:szCs w:val="22"/>
              </w:rPr>
              <w:t>CCG is</w:t>
            </w:r>
            <w:r w:rsidR="00805F65">
              <w:rPr>
                <w:rFonts w:ascii="Arial" w:hAnsi="Arial" w:cs="Arial"/>
                <w:bCs/>
                <w:sz w:val="22"/>
                <w:szCs w:val="22"/>
              </w:rPr>
              <w:t xml:space="preserve"> a</w:t>
            </w:r>
            <w:r w:rsidR="006F0207">
              <w:rPr>
                <w:rFonts w:ascii="Arial" w:hAnsi="Arial" w:cs="Arial"/>
                <w:bCs/>
                <w:sz w:val="22"/>
                <w:szCs w:val="22"/>
              </w:rPr>
              <w:t xml:space="preserve"> commissioning organisation and as such the Board need to kept abreast of the specific items being taken forward to deliver the overall strategy </w:t>
            </w: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IMPLICATIONS</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p>
        </w:tc>
      </w:tr>
      <w:tr w:rsidR="00DD689C" w:rsidRPr="00752FD6" w:rsidTr="00DD7564">
        <w:trPr>
          <w:trHeight w:val="174"/>
        </w:trPr>
        <w:tc>
          <w:tcPr>
            <w:tcW w:w="9889" w:type="dxa"/>
            <w:gridSpan w:val="2"/>
            <w:shd w:val="clear" w:color="auto" w:fill="auto"/>
          </w:tcPr>
          <w:p w:rsidR="00DD7564" w:rsidRDefault="00DD7564" w:rsidP="006F0207">
            <w:pPr>
              <w:jc w:val="both"/>
              <w:rPr>
                <w:rFonts w:ascii="Arial" w:hAnsi="Arial" w:cs="Arial"/>
                <w:bCs/>
                <w:sz w:val="22"/>
                <w:szCs w:val="22"/>
              </w:rPr>
            </w:pPr>
          </w:p>
          <w:p w:rsidR="006F0207" w:rsidRPr="00752FD6" w:rsidRDefault="00AF2A1C" w:rsidP="00AF2A1C">
            <w:pPr>
              <w:jc w:val="both"/>
              <w:rPr>
                <w:rFonts w:ascii="Arial" w:hAnsi="Arial" w:cs="Arial"/>
                <w:bCs/>
                <w:sz w:val="22"/>
                <w:szCs w:val="22"/>
              </w:rPr>
            </w:pPr>
            <w:r>
              <w:rPr>
                <w:rFonts w:ascii="Arial" w:hAnsi="Arial" w:cs="Arial"/>
                <w:bCs/>
                <w:sz w:val="22"/>
                <w:szCs w:val="22"/>
              </w:rPr>
              <w:t>If this report were not produced the implication could be t</w:t>
            </w:r>
            <w:r w:rsidR="006F0207">
              <w:rPr>
                <w:rFonts w:ascii="Arial" w:hAnsi="Arial" w:cs="Arial"/>
                <w:bCs/>
                <w:sz w:val="22"/>
                <w:szCs w:val="22"/>
              </w:rPr>
              <w:t>hat the partnership Board is</w:t>
            </w:r>
            <w:r>
              <w:rPr>
                <w:rFonts w:ascii="Arial" w:hAnsi="Arial" w:cs="Arial"/>
                <w:bCs/>
                <w:sz w:val="22"/>
                <w:szCs w:val="22"/>
              </w:rPr>
              <w:t xml:space="preserve"> not </w:t>
            </w:r>
            <w:proofErr w:type="gramStart"/>
            <w:r>
              <w:rPr>
                <w:rFonts w:ascii="Arial" w:hAnsi="Arial" w:cs="Arial"/>
                <w:bCs/>
                <w:sz w:val="22"/>
                <w:szCs w:val="22"/>
              </w:rPr>
              <w:t xml:space="preserve">sufficiently </w:t>
            </w:r>
            <w:r w:rsidR="006F0207">
              <w:rPr>
                <w:rFonts w:ascii="Arial" w:hAnsi="Arial" w:cs="Arial"/>
                <w:bCs/>
                <w:sz w:val="22"/>
                <w:szCs w:val="22"/>
              </w:rPr>
              <w:t xml:space="preserve"> aware</w:t>
            </w:r>
            <w:proofErr w:type="gramEnd"/>
            <w:r w:rsidR="006F0207">
              <w:rPr>
                <w:rFonts w:ascii="Arial" w:hAnsi="Arial" w:cs="Arial"/>
                <w:bCs/>
                <w:sz w:val="22"/>
                <w:szCs w:val="22"/>
              </w:rPr>
              <w:t xml:space="preserve"> of the key actions being undertaken </w:t>
            </w:r>
            <w:r>
              <w:rPr>
                <w:rFonts w:ascii="Arial" w:hAnsi="Arial" w:cs="Arial"/>
                <w:bCs/>
                <w:sz w:val="22"/>
                <w:szCs w:val="22"/>
              </w:rPr>
              <w:t xml:space="preserve">by its Care Contracting Committee &amp; CCG staff </w:t>
            </w:r>
            <w:r w:rsidR="006F0207">
              <w:rPr>
                <w:rFonts w:ascii="Arial" w:hAnsi="Arial" w:cs="Arial"/>
                <w:bCs/>
                <w:sz w:val="22"/>
                <w:szCs w:val="22"/>
              </w:rPr>
              <w:t xml:space="preserve">in relation to </w:t>
            </w:r>
            <w:r w:rsidR="00FA6C46">
              <w:rPr>
                <w:rFonts w:ascii="Arial" w:hAnsi="Arial" w:cs="Arial"/>
                <w:bCs/>
                <w:sz w:val="22"/>
                <w:szCs w:val="22"/>
              </w:rPr>
              <w:t xml:space="preserve">commissioning and </w:t>
            </w:r>
            <w:r w:rsidR="006F0207">
              <w:rPr>
                <w:rFonts w:ascii="Arial" w:hAnsi="Arial" w:cs="Arial"/>
                <w:bCs/>
                <w:sz w:val="22"/>
                <w:szCs w:val="22"/>
              </w:rPr>
              <w:t>contr</w:t>
            </w:r>
            <w:r>
              <w:rPr>
                <w:rFonts w:ascii="Arial" w:hAnsi="Arial" w:cs="Arial"/>
                <w:bCs/>
                <w:sz w:val="22"/>
                <w:szCs w:val="22"/>
              </w:rPr>
              <w:t>acting</w:t>
            </w:r>
            <w:r w:rsidR="00FA6C46">
              <w:rPr>
                <w:rFonts w:ascii="Arial" w:hAnsi="Arial" w:cs="Arial"/>
                <w:bCs/>
                <w:sz w:val="22"/>
                <w:szCs w:val="22"/>
              </w:rPr>
              <w:t>.</w:t>
            </w:r>
          </w:p>
        </w:tc>
      </w:tr>
    </w:tbl>
    <w:p w:rsidR="00A03A97" w:rsidRPr="009D14DD" w:rsidRDefault="00A03A97"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752FD6" w:rsidTr="00DD7564">
        <w:trPr>
          <w:trHeight w:val="787"/>
        </w:trPr>
        <w:tc>
          <w:tcPr>
            <w:tcW w:w="9889" w:type="dxa"/>
            <w:gridSpan w:val="3"/>
            <w:shd w:val="clear" w:color="auto" w:fill="auto"/>
          </w:tcPr>
          <w:p w:rsidR="006A2E19" w:rsidRPr="00752FD6" w:rsidRDefault="006A2E19" w:rsidP="009306C6">
            <w:pPr>
              <w:rPr>
                <w:rFonts w:ascii="Arial" w:hAnsi="Arial" w:cs="Arial"/>
                <w:b/>
                <w:bCs/>
                <w:sz w:val="22"/>
                <w:szCs w:val="22"/>
              </w:rPr>
            </w:pPr>
          </w:p>
          <w:p w:rsidR="006A2E19" w:rsidRPr="00752FD6" w:rsidRDefault="006A2E19" w:rsidP="009306C6">
            <w:pPr>
              <w:rPr>
                <w:rFonts w:ascii="Arial" w:hAnsi="Arial" w:cs="Arial"/>
                <w:b/>
                <w:bCs/>
                <w:sz w:val="22"/>
                <w:szCs w:val="22"/>
              </w:rPr>
            </w:pPr>
            <w:r w:rsidRPr="00752FD6">
              <w:rPr>
                <w:rFonts w:ascii="Arial" w:hAnsi="Arial" w:cs="Arial"/>
                <w:b/>
                <w:bCs/>
                <w:sz w:val="22"/>
                <w:szCs w:val="22"/>
              </w:rPr>
              <w:t xml:space="preserve">RECOMMENDATIONS (R) AND ACTIONS (A) FOR AGREEMENT </w:t>
            </w:r>
          </w:p>
        </w:tc>
      </w:tr>
      <w:tr w:rsidR="00DD689C" w:rsidRPr="00752FD6" w:rsidTr="00DD7564">
        <w:trPr>
          <w:trHeight w:val="370"/>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981F43" w:rsidP="006F0207">
            <w:pPr>
              <w:rPr>
                <w:rFonts w:ascii="Arial" w:hAnsi="Arial" w:cs="Arial"/>
                <w:bCs/>
                <w:sz w:val="22"/>
                <w:szCs w:val="22"/>
              </w:rPr>
            </w:pPr>
            <w:r>
              <w:rPr>
                <w:rFonts w:ascii="Arial" w:hAnsi="Arial" w:cs="Arial"/>
                <w:bCs/>
                <w:sz w:val="22"/>
                <w:szCs w:val="22"/>
              </w:rPr>
              <w:t xml:space="preserve">To note the information about the issues </w:t>
            </w:r>
            <w:r w:rsidR="006F0207">
              <w:rPr>
                <w:rFonts w:ascii="Arial" w:hAnsi="Arial" w:cs="Arial"/>
                <w:bCs/>
                <w:sz w:val="22"/>
                <w:szCs w:val="22"/>
              </w:rPr>
              <w:t>raised in the report</w:t>
            </w:r>
          </w:p>
        </w:tc>
        <w:tc>
          <w:tcPr>
            <w:tcW w:w="2411" w:type="dxa"/>
            <w:shd w:val="clear" w:color="auto" w:fill="auto"/>
          </w:tcPr>
          <w:p w:rsidR="00DD689C" w:rsidRPr="00752FD6" w:rsidRDefault="00DD689C" w:rsidP="009306C6">
            <w:pPr>
              <w:rPr>
                <w:rFonts w:ascii="Arial" w:hAnsi="Arial" w:cs="Arial"/>
                <w:bCs/>
                <w:sz w:val="22"/>
                <w:szCs w:val="22"/>
              </w:rPr>
            </w:pPr>
            <w:r w:rsidRPr="00752FD6">
              <w:rPr>
                <w:rFonts w:ascii="Arial" w:hAnsi="Arial" w:cs="Arial"/>
                <w:b/>
                <w:sz w:val="22"/>
                <w:szCs w:val="22"/>
              </w:rPr>
              <w:t>Agreed?</w:t>
            </w:r>
          </w:p>
        </w:tc>
      </w:tr>
      <w:tr w:rsidR="00DD689C" w:rsidRPr="00752FD6" w:rsidTr="00DD7564">
        <w:trPr>
          <w:trHeight w:val="379"/>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DD689C" w:rsidP="00752FD6">
            <w:pPr>
              <w:jc w:val="both"/>
              <w:rPr>
                <w:rFonts w:ascii="Arial" w:hAnsi="Arial" w:cs="Arial"/>
                <w:bCs/>
                <w:sz w:val="22"/>
                <w:szCs w:val="22"/>
              </w:rPr>
            </w:pPr>
          </w:p>
        </w:tc>
        <w:tc>
          <w:tcPr>
            <w:tcW w:w="2411" w:type="dxa"/>
            <w:shd w:val="clear" w:color="auto" w:fill="auto"/>
          </w:tcPr>
          <w:p w:rsidR="00DD689C" w:rsidRPr="00752FD6" w:rsidRDefault="00DD689C"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p w:rsidR="00DD689C" w:rsidRPr="009D14DD" w:rsidRDefault="00585083" w:rsidP="00DD689C">
      <w:pPr>
        <w:rPr>
          <w:rFonts w:ascii="Arial" w:hAnsi="Arial" w:cs="Arial"/>
          <w:b/>
          <w:sz w:val="22"/>
          <w:szCs w:val="22"/>
        </w:rPr>
      </w:pPr>
      <w:r>
        <w:rPr>
          <w:rFonts w:ascii="Arial" w:hAnsi="Arial" w:cs="Arial"/>
          <w:b/>
          <w:sz w:val="22"/>
          <w:szCs w:val="22"/>
        </w:rPr>
        <w:br w:type="page"/>
      </w: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DD689C" w:rsidRPr="00752FD6" w:rsidTr="00752FD6">
        <w:trPr>
          <w:trHeight w:val="822"/>
          <w:tblHeader/>
        </w:trPr>
        <w:tc>
          <w:tcPr>
            <w:tcW w:w="72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tc>
        <w:tc>
          <w:tcPr>
            <w:tcW w:w="4230" w:type="dxa"/>
            <w:shd w:val="clear" w:color="auto" w:fill="C0C0C0"/>
            <w:vAlign w:val="center"/>
          </w:tcPr>
          <w:p w:rsidR="00DD689C" w:rsidRPr="00752FD6" w:rsidRDefault="00DD689C" w:rsidP="00752FD6">
            <w:pPr>
              <w:spacing w:before="80" w:after="80"/>
              <w:rPr>
                <w:rFonts w:ascii="Arial" w:hAnsi="Arial" w:cs="Arial"/>
                <w:b/>
                <w:sz w:val="22"/>
                <w:szCs w:val="22"/>
              </w:rPr>
            </w:pPr>
          </w:p>
        </w:tc>
        <w:tc>
          <w:tcPr>
            <w:tcW w:w="117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2976" w:type="dxa"/>
            <w:shd w:val="clear" w:color="auto" w:fill="C0C0C0"/>
            <w:vAlign w:val="center"/>
          </w:tcPr>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Comments</w:t>
            </w: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70" w:type="dxa"/>
            <w:shd w:val="clear" w:color="auto" w:fill="auto"/>
          </w:tcPr>
          <w:p w:rsidR="00DD689C" w:rsidRPr="00752FD6" w:rsidRDefault="00DD689C" w:rsidP="00752FD6">
            <w:pPr>
              <w:spacing w:before="80" w:after="80"/>
              <w:jc w:val="center"/>
              <w:rPr>
                <w:rFonts w:ascii="Arial" w:hAnsi="Arial" w:cs="Arial"/>
                <w:sz w:val="22"/>
                <w:szCs w:val="22"/>
              </w:rPr>
            </w:pP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Mental Capacity Act</w:t>
            </w:r>
          </w:p>
        </w:tc>
        <w:tc>
          <w:tcPr>
            <w:tcW w:w="1170" w:type="dxa"/>
            <w:shd w:val="clear" w:color="auto" w:fill="auto"/>
          </w:tcPr>
          <w:p w:rsidR="00DD689C" w:rsidRPr="00752FD6" w:rsidRDefault="00805F65" w:rsidP="00752FD6">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w:t>
            </w:r>
          </w:p>
        </w:tc>
        <w:tc>
          <w:tcPr>
            <w:tcW w:w="4230" w:type="dxa"/>
            <w:shd w:val="clear" w:color="auto" w:fill="auto"/>
          </w:tcPr>
          <w:p w:rsidR="00DD689C" w:rsidRPr="00752FD6" w:rsidRDefault="00D450C3" w:rsidP="00752FD6">
            <w:pPr>
              <w:spacing w:before="80" w:after="80"/>
              <w:rPr>
                <w:rFonts w:ascii="Arial" w:hAnsi="Arial" w:cs="Arial"/>
                <w:sz w:val="22"/>
                <w:szCs w:val="22"/>
              </w:rPr>
            </w:pPr>
            <w:r>
              <w:rPr>
                <w:rFonts w:ascii="Arial" w:hAnsi="Arial" w:cs="Arial"/>
                <w:sz w:val="22"/>
                <w:szCs w:val="22"/>
              </w:rPr>
              <w:t>CCG</w:t>
            </w:r>
            <w:r w:rsidR="00DD689C" w:rsidRPr="00752FD6">
              <w:rPr>
                <w:rFonts w:ascii="Arial" w:hAnsi="Arial" w:cs="Arial"/>
                <w:sz w:val="22"/>
                <w:szCs w:val="22"/>
              </w:rPr>
              <w:t xml:space="preserve">  Equality Impact Assessment</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Human Rights Act 1998</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Health and Safety at Work Act 1974</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Default="00DD689C" w:rsidP="00752FD6">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4C5FA2" w:rsidRPr="00752FD6" w:rsidRDefault="00252F15" w:rsidP="00752FD6">
            <w:pPr>
              <w:spacing w:before="80" w:after="80"/>
              <w:rPr>
                <w:rFonts w:ascii="Arial" w:hAnsi="Arial" w:cs="Arial"/>
                <w:sz w:val="22"/>
                <w:szCs w:val="22"/>
              </w:rPr>
            </w:pPr>
            <w:hyperlink r:id="rId10" w:history="1">
              <w:r w:rsidR="004C5FA2" w:rsidRPr="003252D0">
                <w:rPr>
                  <w:rStyle w:val="Hyperlink"/>
                  <w:rFonts w:ascii="Arial" w:hAnsi="Arial" w:cs="Arial"/>
                  <w:sz w:val="22"/>
                  <w:szCs w:val="22"/>
                </w:rPr>
                <w:t>www.dh.gov.uk/en/Publicationsandstatistics/Publications/PublicationsPolicyAndGuidance/DH_113613</w:t>
              </w:r>
            </w:hyperlink>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bl>
    <w:p w:rsidR="00F40B1F" w:rsidRDefault="00F40B1F" w:rsidP="00DD689C">
      <w:pPr>
        <w:ind w:left="360"/>
        <w:rPr>
          <w:rFonts w:ascii="Arial" w:hAnsi="Arial" w:cs="Arial"/>
          <w:b/>
          <w:bCs/>
          <w:sz w:val="22"/>
          <w:szCs w:val="22"/>
        </w:rPr>
      </w:pPr>
    </w:p>
    <w:p w:rsidR="00DC3218" w:rsidRDefault="00DC3218">
      <w:pPr>
        <w:rPr>
          <w:rFonts w:ascii="Arial" w:hAnsi="Arial" w:cs="Arial"/>
          <w:b/>
          <w:bCs/>
          <w:sz w:val="22"/>
          <w:szCs w:val="22"/>
        </w:rPr>
      </w:pPr>
    </w:p>
    <w:p w:rsidR="0000021D" w:rsidRDefault="0000021D">
      <w:pPr>
        <w:rPr>
          <w:rFonts w:ascii="Arial" w:hAnsi="Arial" w:cs="Arial"/>
          <w:b/>
          <w:bCs/>
          <w:sz w:val="22"/>
          <w:szCs w:val="22"/>
        </w:rPr>
      </w:pPr>
      <w:r>
        <w:rPr>
          <w:rFonts w:ascii="Arial" w:hAnsi="Arial" w:cs="Arial"/>
          <w:b/>
          <w:bCs/>
          <w:sz w:val="22"/>
          <w:szCs w:val="22"/>
        </w:rPr>
        <w:br w:type="page"/>
      </w:r>
    </w:p>
    <w:p w:rsidR="00981F43" w:rsidRDefault="00981F43" w:rsidP="00981F43">
      <w:pPr>
        <w:jc w:val="center"/>
        <w:rPr>
          <w:rFonts w:ascii="Arial" w:hAnsi="Arial" w:cs="Arial"/>
          <w:b/>
          <w:bCs/>
          <w:sz w:val="22"/>
          <w:szCs w:val="22"/>
        </w:rPr>
      </w:pPr>
      <w:r>
        <w:rPr>
          <w:rFonts w:ascii="Arial" w:hAnsi="Arial" w:cs="Arial"/>
          <w:b/>
          <w:bCs/>
          <w:sz w:val="22"/>
          <w:szCs w:val="22"/>
        </w:rPr>
        <w:lastRenderedPageBreak/>
        <w:t xml:space="preserve">Commissioning and Contract Report to </w:t>
      </w:r>
      <w:r w:rsidR="00142A76">
        <w:rPr>
          <w:rFonts w:ascii="Arial" w:hAnsi="Arial" w:cs="Arial"/>
          <w:b/>
          <w:bCs/>
          <w:sz w:val="22"/>
          <w:szCs w:val="22"/>
        </w:rPr>
        <w:t xml:space="preserve">December </w:t>
      </w:r>
      <w:r>
        <w:rPr>
          <w:rFonts w:ascii="Arial" w:hAnsi="Arial" w:cs="Arial"/>
          <w:b/>
          <w:bCs/>
          <w:sz w:val="22"/>
          <w:szCs w:val="22"/>
        </w:rPr>
        <w:t>2014</w:t>
      </w:r>
    </w:p>
    <w:p w:rsidR="00981F43" w:rsidRDefault="00981F43">
      <w:pPr>
        <w:rPr>
          <w:rFonts w:ascii="Arial" w:hAnsi="Arial" w:cs="Arial"/>
          <w:b/>
          <w:bCs/>
          <w:sz w:val="22"/>
          <w:szCs w:val="22"/>
        </w:rPr>
      </w:pPr>
    </w:p>
    <w:p w:rsidR="006F0207" w:rsidRDefault="006F0207">
      <w:pPr>
        <w:rPr>
          <w:rFonts w:ascii="Arial" w:hAnsi="Arial" w:cs="Arial"/>
          <w:bCs/>
          <w:sz w:val="20"/>
          <w:szCs w:val="20"/>
        </w:rPr>
      </w:pPr>
    </w:p>
    <w:p w:rsidR="00FA6C46" w:rsidRPr="00FA6C46" w:rsidRDefault="00427AB9" w:rsidP="00FA6C46">
      <w:pPr>
        <w:pStyle w:val="ListParagraph"/>
        <w:numPr>
          <w:ilvl w:val="0"/>
          <w:numId w:val="24"/>
        </w:numPr>
        <w:rPr>
          <w:rFonts w:ascii="Arial" w:hAnsi="Arial" w:cs="Arial"/>
          <w:b/>
          <w:bCs/>
          <w:sz w:val="20"/>
          <w:szCs w:val="20"/>
          <w:u w:val="single"/>
        </w:rPr>
      </w:pPr>
      <w:r w:rsidRPr="00427AB9">
        <w:rPr>
          <w:rFonts w:ascii="Arial" w:hAnsi="Arial" w:cs="Arial"/>
          <w:b/>
          <w:bCs/>
          <w:sz w:val="20"/>
          <w:szCs w:val="20"/>
          <w:u w:val="single"/>
        </w:rPr>
        <w:t>Northern Lincolnshire and Goole Hospitals NHS Foundation Trust (</w:t>
      </w:r>
      <w:proofErr w:type="spellStart"/>
      <w:r w:rsidRPr="00427AB9">
        <w:rPr>
          <w:rFonts w:ascii="Arial" w:hAnsi="Arial" w:cs="Arial"/>
          <w:b/>
          <w:bCs/>
          <w:sz w:val="20"/>
          <w:szCs w:val="20"/>
          <w:u w:val="single"/>
        </w:rPr>
        <w:t>NLaG</w:t>
      </w:r>
      <w:proofErr w:type="spellEnd"/>
      <w:r w:rsidRPr="00427AB9">
        <w:rPr>
          <w:rFonts w:ascii="Arial" w:hAnsi="Arial" w:cs="Arial"/>
          <w:b/>
          <w:bCs/>
          <w:sz w:val="20"/>
          <w:szCs w:val="20"/>
          <w:u w:val="single"/>
        </w:rPr>
        <w:t>)</w:t>
      </w:r>
      <w:r w:rsidR="00AF2A1C">
        <w:rPr>
          <w:rFonts w:ascii="Arial" w:hAnsi="Arial" w:cs="Arial"/>
          <w:b/>
          <w:bCs/>
          <w:sz w:val="20"/>
          <w:szCs w:val="20"/>
          <w:u w:val="single"/>
        </w:rPr>
        <w:t xml:space="preserve"> </w:t>
      </w:r>
      <w:r w:rsidR="00FA6C46" w:rsidRPr="00FA6C46">
        <w:rPr>
          <w:rFonts w:ascii="Arial" w:hAnsi="Arial" w:cs="Arial"/>
          <w:b/>
          <w:bCs/>
          <w:sz w:val="20"/>
          <w:szCs w:val="20"/>
          <w:u w:val="single"/>
        </w:rPr>
        <w:t>Contract</w:t>
      </w:r>
    </w:p>
    <w:p w:rsidR="00427AB9" w:rsidRDefault="00427AB9" w:rsidP="00FA6C46">
      <w:pPr>
        <w:pStyle w:val="ListParagraph"/>
        <w:rPr>
          <w:rFonts w:ascii="Arial" w:hAnsi="Arial" w:cs="Arial"/>
          <w:bCs/>
          <w:sz w:val="20"/>
          <w:szCs w:val="20"/>
        </w:rPr>
      </w:pPr>
    </w:p>
    <w:p w:rsidR="001A229B" w:rsidRDefault="00427AB9" w:rsidP="00FA6C46">
      <w:pPr>
        <w:pStyle w:val="ListParagraph"/>
        <w:rPr>
          <w:rFonts w:ascii="Arial" w:hAnsi="Arial" w:cs="Arial"/>
          <w:bCs/>
          <w:sz w:val="20"/>
          <w:szCs w:val="20"/>
        </w:rPr>
      </w:pPr>
      <w:r>
        <w:rPr>
          <w:rFonts w:ascii="Arial" w:hAnsi="Arial" w:cs="Arial"/>
          <w:bCs/>
          <w:sz w:val="20"/>
          <w:szCs w:val="20"/>
        </w:rPr>
        <w:t xml:space="preserve">The Trust has been carrying out additional activity throughout the period to improve the 18 week wait position. The activity has been additional to </w:t>
      </w:r>
      <w:r w:rsidR="00142A76">
        <w:rPr>
          <w:rFonts w:ascii="Arial" w:hAnsi="Arial" w:cs="Arial"/>
          <w:bCs/>
          <w:sz w:val="20"/>
          <w:szCs w:val="20"/>
        </w:rPr>
        <w:t xml:space="preserve">original planned activity and is therefore contributing to the elective overtrading on activity. The Trust </w:t>
      </w:r>
      <w:r w:rsidR="00AF2A1C">
        <w:rPr>
          <w:rFonts w:ascii="Arial" w:hAnsi="Arial" w:cs="Arial"/>
          <w:bCs/>
          <w:sz w:val="20"/>
          <w:szCs w:val="20"/>
        </w:rPr>
        <w:t xml:space="preserve">had produced a plan to improve performance on a month by month basis and would be on target by the end of the financial year.  The latest performance information shows that there has been </w:t>
      </w:r>
      <w:proofErr w:type="gramStart"/>
      <w:r w:rsidR="00AF2A1C">
        <w:rPr>
          <w:rFonts w:ascii="Arial" w:hAnsi="Arial" w:cs="Arial"/>
          <w:bCs/>
          <w:sz w:val="20"/>
          <w:szCs w:val="20"/>
        </w:rPr>
        <w:t>a deterioration</w:t>
      </w:r>
      <w:proofErr w:type="gramEnd"/>
      <w:r w:rsidR="00AF2A1C">
        <w:rPr>
          <w:rFonts w:ascii="Arial" w:hAnsi="Arial" w:cs="Arial"/>
          <w:bCs/>
          <w:sz w:val="20"/>
          <w:szCs w:val="20"/>
        </w:rPr>
        <w:t xml:space="preserve"> in performance against 18 weeks </w:t>
      </w:r>
      <w:r w:rsidR="00142A76">
        <w:rPr>
          <w:rFonts w:ascii="Arial" w:hAnsi="Arial" w:cs="Arial"/>
          <w:bCs/>
          <w:sz w:val="20"/>
          <w:szCs w:val="20"/>
        </w:rPr>
        <w:t>in December</w:t>
      </w:r>
      <w:r w:rsidR="002A1A6E">
        <w:rPr>
          <w:rFonts w:ascii="Arial" w:hAnsi="Arial" w:cs="Arial"/>
          <w:bCs/>
          <w:sz w:val="20"/>
          <w:szCs w:val="20"/>
        </w:rPr>
        <w:t xml:space="preserve"> with increases in those waiting</w:t>
      </w:r>
      <w:r w:rsidR="00142A76">
        <w:rPr>
          <w:rFonts w:ascii="Arial" w:hAnsi="Arial" w:cs="Arial"/>
          <w:bCs/>
          <w:sz w:val="20"/>
          <w:szCs w:val="20"/>
        </w:rPr>
        <w:t>.</w:t>
      </w:r>
      <w:r w:rsidR="00AF2A1C">
        <w:rPr>
          <w:rFonts w:ascii="Arial" w:hAnsi="Arial" w:cs="Arial"/>
          <w:bCs/>
          <w:sz w:val="20"/>
          <w:szCs w:val="20"/>
        </w:rPr>
        <w:t xml:space="preserve">  </w:t>
      </w:r>
      <w:r w:rsidR="0087745D">
        <w:rPr>
          <w:rFonts w:ascii="Arial" w:hAnsi="Arial" w:cs="Arial"/>
          <w:bCs/>
          <w:sz w:val="20"/>
          <w:szCs w:val="20"/>
        </w:rPr>
        <w:t xml:space="preserve">The CCG is aware that in December the hospital did have ward closures due to D&amp;V and cancel planned appointments due to the increased demand it experienced in relation to non-electives, however the </w:t>
      </w:r>
      <w:r w:rsidR="00142A76">
        <w:rPr>
          <w:rFonts w:ascii="Arial" w:hAnsi="Arial" w:cs="Arial"/>
          <w:bCs/>
          <w:sz w:val="20"/>
          <w:szCs w:val="20"/>
        </w:rPr>
        <w:t>CCG will be engaging with the Trust to understand the impact and what they will be doing to</w:t>
      </w:r>
      <w:r w:rsidR="0087745D">
        <w:rPr>
          <w:rFonts w:ascii="Arial" w:hAnsi="Arial" w:cs="Arial"/>
          <w:bCs/>
          <w:sz w:val="20"/>
          <w:szCs w:val="20"/>
        </w:rPr>
        <w:t xml:space="preserve"> improve this performance &amp; ensure it achieves its year-end target position.</w:t>
      </w:r>
    </w:p>
    <w:p w:rsidR="00142A76" w:rsidRDefault="00142A76" w:rsidP="00FA6C46">
      <w:pPr>
        <w:pStyle w:val="ListParagraph"/>
        <w:rPr>
          <w:rFonts w:ascii="Arial" w:hAnsi="Arial" w:cs="Arial"/>
          <w:bCs/>
          <w:sz w:val="20"/>
          <w:szCs w:val="20"/>
        </w:rPr>
      </w:pPr>
    </w:p>
    <w:p w:rsidR="00142A76" w:rsidRDefault="00142A76" w:rsidP="00FA6C46">
      <w:pPr>
        <w:pStyle w:val="ListParagraph"/>
        <w:rPr>
          <w:rFonts w:ascii="Arial" w:hAnsi="Arial" w:cs="Arial"/>
          <w:bCs/>
          <w:sz w:val="20"/>
          <w:szCs w:val="20"/>
        </w:rPr>
      </w:pPr>
      <w:r>
        <w:rPr>
          <w:rFonts w:ascii="Arial" w:hAnsi="Arial" w:cs="Arial"/>
          <w:bCs/>
          <w:sz w:val="20"/>
          <w:szCs w:val="20"/>
        </w:rPr>
        <w:t>The Trust, alongside many others has failed its A&amp;E 4 hour wait target with DPOW being 92%</w:t>
      </w:r>
      <w:r w:rsidR="002A1A6E">
        <w:rPr>
          <w:rFonts w:ascii="Arial" w:hAnsi="Arial" w:cs="Arial"/>
          <w:bCs/>
          <w:sz w:val="20"/>
          <w:szCs w:val="20"/>
        </w:rPr>
        <w:t xml:space="preserve"> (against a target of 95%)</w:t>
      </w:r>
      <w:r>
        <w:rPr>
          <w:rFonts w:ascii="Arial" w:hAnsi="Arial" w:cs="Arial"/>
          <w:bCs/>
          <w:sz w:val="20"/>
          <w:szCs w:val="20"/>
        </w:rPr>
        <w:t xml:space="preserve"> for the quarter 3. NB</w:t>
      </w:r>
      <w:r w:rsidR="002A1A6E">
        <w:rPr>
          <w:rFonts w:ascii="Arial" w:hAnsi="Arial" w:cs="Arial"/>
          <w:bCs/>
          <w:sz w:val="20"/>
          <w:szCs w:val="20"/>
        </w:rPr>
        <w:t>.</w:t>
      </w:r>
      <w:r>
        <w:rPr>
          <w:rFonts w:ascii="Arial" w:hAnsi="Arial" w:cs="Arial"/>
          <w:bCs/>
          <w:sz w:val="20"/>
          <w:szCs w:val="20"/>
        </w:rPr>
        <w:t xml:space="preserve"> </w:t>
      </w:r>
      <w:r w:rsidR="002A1A6E">
        <w:rPr>
          <w:rFonts w:ascii="Arial" w:hAnsi="Arial" w:cs="Arial"/>
          <w:bCs/>
          <w:sz w:val="20"/>
          <w:szCs w:val="20"/>
        </w:rPr>
        <w:t xml:space="preserve">The </w:t>
      </w:r>
      <w:r>
        <w:rPr>
          <w:rFonts w:ascii="Arial" w:hAnsi="Arial" w:cs="Arial"/>
          <w:bCs/>
          <w:sz w:val="20"/>
          <w:szCs w:val="20"/>
        </w:rPr>
        <w:t xml:space="preserve">December </w:t>
      </w:r>
      <w:r w:rsidR="002A1A6E">
        <w:rPr>
          <w:rFonts w:ascii="Arial" w:hAnsi="Arial" w:cs="Arial"/>
          <w:bCs/>
          <w:sz w:val="20"/>
          <w:szCs w:val="20"/>
        </w:rPr>
        <w:t xml:space="preserve">monthly </w:t>
      </w:r>
      <w:r>
        <w:rPr>
          <w:rFonts w:ascii="Arial" w:hAnsi="Arial" w:cs="Arial"/>
          <w:bCs/>
          <w:sz w:val="20"/>
          <w:szCs w:val="20"/>
        </w:rPr>
        <w:t>figure was 87% which dragged down the overall performance for that quarter.</w:t>
      </w:r>
    </w:p>
    <w:p w:rsidR="00142A76" w:rsidRPr="002A1A6E" w:rsidRDefault="00142A76" w:rsidP="002A1A6E">
      <w:pPr>
        <w:rPr>
          <w:rFonts w:ascii="Arial" w:hAnsi="Arial" w:cs="Arial"/>
          <w:bCs/>
          <w:sz w:val="20"/>
          <w:szCs w:val="20"/>
        </w:rPr>
      </w:pPr>
    </w:p>
    <w:p w:rsidR="00F34767" w:rsidRDefault="00F34767" w:rsidP="00F34767">
      <w:pPr>
        <w:rPr>
          <w:rFonts w:ascii="Arial" w:hAnsi="Arial" w:cs="Arial"/>
          <w:bCs/>
          <w:sz w:val="20"/>
          <w:szCs w:val="20"/>
        </w:rPr>
      </w:pPr>
    </w:p>
    <w:p w:rsidR="00F34767" w:rsidRPr="007E035B" w:rsidRDefault="00F76D30" w:rsidP="00F34767">
      <w:pPr>
        <w:pStyle w:val="ListParagraph"/>
        <w:numPr>
          <w:ilvl w:val="0"/>
          <w:numId w:val="24"/>
        </w:numPr>
        <w:rPr>
          <w:rFonts w:ascii="Arial" w:hAnsi="Arial" w:cs="Arial"/>
          <w:b/>
          <w:bCs/>
          <w:sz w:val="20"/>
          <w:szCs w:val="20"/>
          <w:u w:val="single"/>
        </w:rPr>
      </w:pPr>
      <w:r>
        <w:rPr>
          <w:rFonts w:ascii="Arial" w:hAnsi="Arial" w:cs="Arial"/>
          <w:b/>
          <w:bCs/>
          <w:sz w:val="20"/>
          <w:szCs w:val="20"/>
          <w:u w:val="single"/>
        </w:rPr>
        <w:t>Abbey Homecare</w:t>
      </w:r>
    </w:p>
    <w:p w:rsidR="00F80178" w:rsidRDefault="00F76D30" w:rsidP="00F80178">
      <w:pPr>
        <w:pStyle w:val="ListParagraph"/>
        <w:rPr>
          <w:rFonts w:ascii="Arial" w:hAnsi="Arial" w:cs="Arial"/>
          <w:bCs/>
          <w:sz w:val="20"/>
          <w:szCs w:val="20"/>
        </w:rPr>
      </w:pPr>
      <w:r w:rsidRPr="00F76D30">
        <w:rPr>
          <w:rFonts w:ascii="Arial" w:hAnsi="Arial" w:cs="Arial"/>
          <w:bCs/>
          <w:sz w:val="20"/>
          <w:szCs w:val="20"/>
        </w:rPr>
        <w:t xml:space="preserve">The CCG will not be in a position to withdraw the suspension on new placements until there has been a 10 week unbroken period of “business as usual” where complaints, concerns </w:t>
      </w:r>
      <w:proofErr w:type="gramStart"/>
      <w:r w:rsidRPr="00F76D30">
        <w:rPr>
          <w:rFonts w:ascii="Arial" w:hAnsi="Arial" w:cs="Arial"/>
          <w:bCs/>
          <w:sz w:val="20"/>
          <w:szCs w:val="20"/>
        </w:rPr>
        <w:t>and  missed</w:t>
      </w:r>
      <w:proofErr w:type="gramEnd"/>
      <w:r w:rsidRPr="00F76D30">
        <w:rPr>
          <w:rFonts w:ascii="Arial" w:hAnsi="Arial" w:cs="Arial"/>
          <w:bCs/>
          <w:sz w:val="20"/>
          <w:szCs w:val="20"/>
        </w:rPr>
        <w:t>/late calls</w:t>
      </w:r>
      <w:r w:rsidR="00F80178">
        <w:rPr>
          <w:rFonts w:ascii="Arial" w:hAnsi="Arial" w:cs="Arial"/>
          <w:bCs/>
          <w:sz w:val="20"/>
          <w:szCs w:val="20"/>
        </w:rPr>
        <w:t xml:space="preserve"> return to an acceptable level.</w:t>
      </w:r>
      <w:r w:rsidR="002A1A6E">
        <w:rPr>
          <w:rFonts w:ascii="Arial" w:hAnsi="Arial" w:cs="Arial"/>
          <w:bCs/>
          <w:sz w:val="20"/>
          <w:szCs w:val="20"/>
        </w:rPr>
        <w:t xml:space="preserve"> The CCG will be meeting next week to consider current performance after being 5 weeks into the assessment period. If performance has not been sustained then the provider will have to restart the assessment period.</w:t>
      </w:r>
    </w:p>
    <w:p w:rsidR="00F80178" w:rsidRDefault="00F80178" w:rsidP="00F80178">
      <w:pPr>
        <w:pStyle w:val="ListParagraph"/>
        <w:rPr>
          <w:rFonts w:ascii="Arial" w:hAnsi="Arial" w:cs="Arial"/>
          <w:bCs/>
          <w:sz w:val="20"/>
          <w:szCs w:val="20"/>
        </w:rPr>
      </w:pPr>
    </w:p>
    <w:p w:rsidR="00F80178" w:rsidRPr="00427AB9" w:rsidRDefault="00F80178" w:rsidP="00427AB9">
      <w:pPr>
        <w:rPr>
          <w:rFonts w:ascii="Arial" w:hAnsi="Arial" w:cs="Arial"/>
          <w:bCs/>
          <w:sz w:val="20"/>
          <w:szCs w:val="20"/>
        </w:rPr>
      </w:pPr>
    </w:p>
    <w:p w:rsidR="00805F65" w:rsidRPr="002A1A6E" w:rsidRDefault="002A1A6E" w:rsidP="002A1A6E">
      <w:pPr>
        <w:pStyle w:val="ListParagraph"/>
        <w:numPr>
          <w:ilvl w:val="0"/>
          <w:numId w:val="24"/>
        </w:numPr>
        <w:rPr>
          <w:rFonts w:ascii="Arial" w:hAnsi="Arial" w:cs="Arial"/>
          <w:b/>
          <w:bCs/>
          <w:sz w:val="20"/>
          <w:szCs w:val="20"/>
          <w:u w:val="single"/>
        </w:rPr>
      </w:pPr>
      <w:r w:rsidRPr="002A1A6E">
        <w:rPr>
          <w:rFonts w:ascii="Arial" w:hAnsi="Arial" w:cs="Arial"/>
          <w:b/>
          <w:bCs/>
          <w:sz w:val="20"/>
          <w:szCs w:val="20"/>
          <w:u w:val="single"/>
        </w:rPr>
        <w:t>Care Plus Group</w:t>
      </w:r>
      <w:r>
        <w:rPr>
          <w:rFonts w:ascii="Arial" w:hAnsi="Arial" w:cs="Arial"/>
          <w:b/>
          <w:bCs/>
          <w:sz w:val="20"/>
          <w:szCs w:val="20"/>
          <w:u w:val="single"/>
        </w:rPr>
        <w:t xml:space="preserve"> (CPG)</w:t>
      </w:r>
      <w:r w:rsidRPr="002A1A6E">
        <w:rPr>
          <w:rFonts w:ascii="Arial" w:hAnsi="Arial" w:cs="Arial"/>
          <w:b/>
          <w:bCs/>
          <w:sz w:val="20"/>
          <w:szCs w:val="20"/>
          <w:u w:val="single"/>
        </w:rPr>
        <w:t xml:space="preserve"> – Community Nursing Increase in provision</w:t>
      </w:r>
    </w:p>
    <w:p w:rsidR="005B22A5" w:rsidRDefault="0087745D" w:rsidP="002A1A6E">
      <w:pPr>
        <w:ind w:left="720"/>
        <w:rPr>
          <w:rFonts w:ascii="Arial" w:hAnsi="Arial" w:cs="Arial"/>
          <w:bCs/>
          <w:sz w:val="20"/>
          <w:szCs w:val="20"/>
        </w:rPr>
      </w:pPr>
      <w:r>
        <w:rPr>
          <w:rFonts w:ascii="Arial" w:hAnsi="Arial" w:cs="Arial"/>
          <w:bCs/>
          <w:sz w:val="20"/>
          <w:szCs w:val="20"/>
        </w:rPr>
        <w:t>I</w:t>
      </w:r>
      <w:r w:rsidR="002A1A6E">
        <w:rPr>
          <w:rFonts w:ascii="Arial" w:hAnsi="Arial" w:cs="Arial"/>
          <w:bCs/>
          <w:sz w:val="20"/>
          <w:szCs w:val="20"/>
        </w:rPr>
        <w:t>n the autumn</w:t>
      </w:r>
      <w:r>
        <w:rPr>
          <w:rFonts w:ascii="Arial" w:hAnsi="Arial" w:cs="Arial"/>
          <w:bCs/>
          <w:sz w:val="20"/>
          <w:szCs w:val="20"/>
        </w:rPr>
        <w:t xml:space="preserve"> the CCG</w:t>
      </w:r>
      <w:r w:rsidR="002A1A6E">
        <w:rPr>
          <w:rFonts w:ascii="Arial" w:hAnsi="Arial" w:cs="Arial"/>
          <w:bCs/>
          <w:sz w:val="20"/>
          <w:szCs w:val="20"/>
        </w:rPr>
        <w:t xml:space="preserve"> agreed a contract variation for a substantial increase in the Community Nursing service with CPG </w:t>
      </w:r>
      <w:r w:rsidR="005B22A5">
        <w:rPr>
          <w:rFonts w:ascii="Arial" w:hAnsi="Arial" w:cs="Arial"/>
          <w:bCs/>
          <w:sz w:val="20"/>
          <w:szCs w:val="20"/>
        </w:rPr>
        <w:t xml:space="preserve">who would be </w:t>
      </w:r>
      <w:r w:rsidR="002A1A6E">
        <w:rPr>
          <w:rFonts w:ascii="Arial" w:hAnsi="Arial" w:cs="Arial"/>
          <w:bCs/>
          <w:sz w:val="20"/>
          <w:szCs w:val="20"/>
        </w:rPr>
        <w:t xml:space="preserve">looking to recruit 28 additional staff to posts. </w:t>
      </w:r>
    </w:p>
    <w:p w:rsidR="005B22A5" w:rsidRDefault="005B22A5" w:rsidP="002A1A6E">
      <w:pPr>
        <w:ind w:left="720"/>
        <w:rPr>
          <w:rFonts w:ascii="Arial" w:hAnsi="Arial" w:cs="Arial"/>
          <w:bCs/>
          <w:sz w:val="20"/>
          <w:szCs w:val="20"/>
        </w:rPr>
      </w:pPr>
    </w:p>
    <w:p w:rsidR="002A1A6E" w:rsidRDefault="002A1A6E" w:rsidP="002A1A6E">
      <w:pPr>
        <w:ind w:left="720"/>
        <w:rPr>
          <w:rFonts w:ascii="Arial" w:hAnsi="Arial" w:cs="Arial"/>
          <w:bCs/>
          <w:sz w:val="20"/>
          <w:szCs w:val="20"/>
        </w:rPr>
      </w:pPr>
      <w:r>
        <w:rPr>
          <w:rFonts w:ascii="Arial" w:hAnsi="Arial" w:cs="Arial"/>
          <w:bCs/>
          <w:sz w:val="20"/>
          <w:szCs w:val="20"/>
        </w:rPr>
        <w:t xml:space="preserve">The intention had been that the provider would have recruited to these posts by January 2015. The CCG is only paying for net increases in staffing and at this time the CPG has only recruited to 11 posts. They expect to significantly increase this over the last quarter of the financial year but it will mean </w:t>
      </w:r>
      <w:r w:rsidR="005B22A5">
        <w:rPr>
          <w:rFonts w:ascii="Arial" w:hAnsi="Arial" w:cs="Arial"/>
          <w:bCs/>
          <w:sz w:val="20"/>
          <w:szCs w:val="20"/>
        </w:rPr>
        <w:t xml:space="preserve">a </w:t>
      </w:r>
      <w:r>
        <w:rPr>
          <w:rFonts w:ascii="Arial" w:hAnsi="Arial" w:cs="Arial"/>
          <w:bCs/>
          <w:sz w:val="20"/>
          <w:szCs w:val="20"/>
        </w:rPr>
        <w:t xml:space="preserve">delay to benefits seen by practices </w:t>
      </w:r>
      <w:r w:rsidR="005B22A5">
        <w:rPr>
          <w:rFonts w:ascii="Arial" w:hAnsi="Arial" w:cs="Arial"/>
          <w:bCs/>
          <w:sz w:val="20"/>
          <w:szCs w:val="20"/>
        </w:rPr>
        <w:t>from increased staffing and the lead time to train staff as most are new to the community service or are newly qualified staff.</w:t>
      </w:r>
    </w:p>
    <w:p w:rsidR="00BA33E6" w:rsidRDefault="00BA33E6" w:rsidP="002A1A6E">
      <w:pPr>
        <w:ind w:left="720"/>
        <w:rPr>
          <w:rFonts w:ascii="Arial" w:hAnsi="Arial" w:cs="Arial"/>
          <w:bCs/>
          <w:sz w:val="20"/>
          <w:szCs w:val="20"/>
        </w:rPr>
      </w:pPr>
    </w:p>
    <w:p w:rsidR="00BA33E6" w:rsidRPr="00BA33E6" w:rsidRDefault="00BA33E6" w:rsidP="00BA33E6">
      <w:pPr>
        <w:pStyle w:val="ListParagraph"/>
        <w:numPr>
          <w:ilvl w:val="0"/>
          <w:numId w:val="24"/>
        </w:numPr>
        <w:rPr>
          <w:rFonts w:ascii="Arial" w:hAnsi="Arial" w:cs="Arial"/>
          <w:b/>
          <w:bCs/>
          <w:sz w:val="20"/>
          <w:szCs w:val="20"/>
          <w:u w:val="single"/>
        </w:rPr>
      </w:pPr>
      <w:r w:rsidRPr="00BA33E6">
        <w:rPr>
          <w:rFonts w:ascii="Arial" w:hAnsi="Arial" w:cs="Arial"/>
          <w:b/>
          <w:bCs/>
          <w:sz w:val="20"/>
          <w:szCs w:val="20"/>
          <w:u w:val="single"/>
        </w:rPr>
        <w:t>Residential Care Services – Bond</w:t>
      </w:r>
    </w:p>
    <w:p w:rsidR="00BA33E6" w:rsidRPr="00BA33E6" w:rsidRDefault="00BA33E6" w:rsidP="00BA33E6">
      <w:pPr>
        <w:ind w:left="720"/>
        <w:rPr>
          <w:rFonts w:ascii="Arial" w:hAnsi="Arial" w:cs="Arial"/>
          <w:bCs/>
          <w:sz w:val="20"/>
          <w:szCs w:val="20"/>
        </w:rPr>
      </w:pPr>
    </w:p>
    <w:p w:rsidR="0000021D" w:rsidRDefault="00BA33E6" w:rsidP="002A1A6E">
      <w:pPr>
        <w:ind w:left="720"/>
        <w:rPr>
          <w:rFonts w:ascii="Arial" w:hAnsi="Arial" w:cs="Arial"/>
          <w:bCs/>
          <w:sz w:val="20"/>
          <w:szCs w:val="20"/>
        </w:rPr>
      </w:pPr>
      <w:r>
        <w:rPr>
          <w:rFonts w:ascii="Arial" w:hAnsi="Arial" w:cs="Arial"/>
          <w:bCs/>
          <w:sz w:val="20"/>
          <w:szCs w:val="20"/>
        </w:rPr>
        <w:t xml:space="preserve">In response to issues around the rapid closure of </w:t>
      </w:r>
      <w:r w:rsidR="0000021D">
        <w:rPr>
          <w:rFonts w:ascii="Arial" w:hAnsi="Arial" w:cs="Arial"/>
          <w:bCs/>
          <w:sz w:val="20"/>
          <w:szCs w:val="20"/>
        </w:rPr>
        <w:t xml:space="preserve">the </w:t>
      </w:r>
      <w:proofErr w:type="spellStart"/>
      <w:r w:rsidR="0000021D">
        <w:rPr>
          <w:rFonts w:ascii="Arial" w:hAnsi="Arial" w:cs="Arial"/>
          <w:bCs/>
          <w:sz w:val="20"/>
          <w:szCs w:val="20"/>
        </w:rPr>
        <w:t>Faringford</w:t>
      </w:r>
      <w:proofErr w:type="spellEnd"/>
      <w:r w:rsidR="0000021D">
        <w:rPr>
          <w:rFonts w:ascii="Arial" w:hAnsi="Arial" w:cs="Arial"/>
          <w:bCs/>
          <w:sz w:val="20"/>
          <w:szCs w:val="20"/>
        </w:rPr>
        <w:t xml:space="preserve"> residential care home at the end of summer the Board queried whether the CCG should require via its contracts providers to provide a bond to help </w:t>
      </w:r>
      <w:proofErr w:type="gramStart"/>
      <w:r w:rsidR="0000021D">
        <w:rPr>
          <w:rFonts w:ascii="Arial" w:hAnsi="Arial" w:cs="Arial"/>
          <w:bCs/>
          <w:sz w:val="20"/>
          <w:szCs w:val="20"/>
        </w:rPr>
        <w:t>mitigate</w:t>
      </w:r>
      <w:proofErr w:type="gramEnd"/>
      <w:r w:rsidR="0000021D">
        <w:rPr>
          <w:rFonts w:ascii="Arial" w:hAnsi="Arial" w:cs="Arial"/>
          <w:bCs/>
          <w:sz w:val="20"/>
          <w:szCs w:val="20"/>
        </w:rPr>
        <w:t xml:space="preserve"> against the risk of a rapid unplanned home closure and the costs associated with that.  </w:t>
      </w:r>
    </w:p>
    <w:p w:rsidR="0000021D" w:rsidRDefault="0000021D" w:rsidP="002A1A6E">
      <w:pPr>
        <w:ind w:left="720"/>
        <w:rPr>
          <w:rFonts w:ascii="Arial" w:hAnsi="Arial" w:cs="Arial"/>
          <w:bCs/>
          <w:sz w:val="20"/>
          <w:szCs w:val="20"/>
        </w:rPr>
      </w:pPr>
    </w:p>
    <w:p w:rsidR="0000021D" w:rsidRDefault="0000021D" w:rsidP="002A1A6E">
      <w:pPr>
        <w:ind w:left="720"/>
        <w:rPr>
          <w:rFonts w:ascii="Arial" w:hAnsi="Arial" w:cs="Arial"/>
          <w:bCs/>
          <w:sz w:val="20"/>
          <w:szCs w:val="20"/>
        </w:rPr>
      </w:pPr>
      <w:r>
        <w:rPr>
          <w:rFonts w:ascii="Arial" w:hAnsi="Arial" w:cs="Arial"/>
          <w:bCs/>
          <w:sz w:val="20"/>
          <w:szCs w:val="20"/>
        </w:rPr>
        <w:t xml:space="preserve">This has been looked into and a number </w:t>
      </w:r>
      <w:r w:rsidR="00C61365">
        <w:rPr>
          <w:rFonts w:ascii="Arial" w:hAnsi="Arial" w:cs="Arial"/>
          <w:bCs/>
          <w:sz w:val="20"/>
          <w:szCs w:val="20"/>
        </w:rPr>
        <w:t>of issues around how this would be managed</w:t>
      </w:r>
      <w:r>
        <w:rPr>
          <w:rFonts w:ascii="Arial" w:hAnsi="Arial" w:cs="Arial"/>
          <w:bCs/>
          <w:sz w:val="20"/>
          <w:szCs w:val="20"/>
        </w:rPr>
        <w:t xml:space="preserve"> have been identified:</w:t>
      </w:r>
    </w:p>
    <w:p w:rsidR="0000021D" w:rsidRDefault="00C61365" w:rsidP="0000021D">
      <w:pPr>
        <w:pStyle w:val="ListParagraph"/>
        <w:numPr>
          <w:ilvl w:val="0"/>
          <w:numId w:val="26"/>
        </w:numPr>
        <w:rPr>
          <w:rFonts w:ascii="Arial" w:hAnsi="Arial" w:cs="Arial"/>
          <w:bCs/>
          <w:sz w:val="20"/>
          <w:szCs w:val="20"/>
        </w:rPr>
      </w:pPr>
      <w:r w:rsidRPr="0000021D">
        <w:rPr>
          <w:rFonts w:ascii="Arial" w:hAnsi="Arial" w:cs="Arial"/>
          <w:bCs/>
          <w:sz w:val="20"/>
          <w:szCs w:val="20"/>
        </w:rPr>
        <w:t>Any bond would have to be held under some third party arrangements to avoid it being counted as assets of any liquidated company,</w:t>
      </w:r>
    </w:p>
    <w:p w:rsidR="009359F3" w:rsidRDefault="0000021D" w:rsidP="0000021D">
      <w:pPr>
        <w:pStyle w:val="ListParagraph"/>
        <w:numPr>
          <w:ilvl w:val="0"/>
          <w:numId w:val="26"/>
        </w:numPr>
        <w:rPr>
          <w:rFonts w:ascii="Arial" w:hAnsi="Arial" w:cs="Arial"/>
          <w:bCs/>
          <w:sz w:val="20"/>
          <w:szCs w:val="20"/>
        </w:rPr>
      </w:pPr>
      <w:r>
        <w:rPr>
          <w:rFonts w:ascii="Arial" w:hAnsi="Arial" w:cs="Arial"/>
          <w:bCs/>
          <w:sz w:val="20"/>
          <w:szCs w:val="20"/>
        </w:rPr>
        <w:t>T</w:t>
      </w:r>
      <w:r w:rsidR="00C61365" w:rsidRPr="0000021D">
        <w:rPr>
          <w:rFonts w:ascii="Arial" w:hAnsi="Arial" w:cs="Arial"/>
          <w:bCs/>
          <w:sz w:val="20"/>
          <w:szCs w:val="20"/>
        </w:rPr>
        <w:t xml:space="preserve">he number of placements the CCG funds is variable, the contracts we hold are for the cost of placements and </w:t>
      </w:r>
      <w:r>
        <w:rPr>
          <w:rFonts w:ascii="Arial" w:hAnsi="Arial" w:cs="Arial"/>
          <w:bCs/>
          <w:sz w:val="20"/>
          <w:szCs w:val="20"/>
        </w:rPr>
        <w:t xml:space="preserve">a </w:t>
      </w:r>
      <w:r w:rsidR="00C61365" w:rsidRPr="0000021D">
        <w:rPr>
          <w:rFonts w:ascii="Arial" w:hAnsi="Arial" w:cs="Arial"/>
          <w:bCs/>
          <w:sz w:val="20"/>
          <w:szCs w:val="20"/>
        </w:rPr>
        <w:t>commitment to fund</w:t>
      </w:r>
      <w:r>
        <w:rPr>
          <w:rFonts w:ascii="Arial" w:hAnsi="Arial" w:cs="Arial"/>
          <w:bCs/>
          <w:sz w:val="20"/>
          <w:szCs w:val="20"/>
        </w:rPr>
        <w:t xml:space="preserve"> on an occupancy basis </w:t>
      </w:r>
      <w:r w:rsidR="00C61365" w:rsidRPr="0000021D">
        <w:rPr>
          <w:rFonts w:ascii="Arial" w:hAnsi="Arial" w:cs="Arial"/>
          <w:bCs/>
          <w:sz w:val="20"/>
          <w:szCs w:val="20"/>
        </w:rPr>
        <w:t xml:space="preserve">not a total fixed contract value for a period, so any Bond would have to be flexed dependant on number of clients, again making it a difficult transactional burden for all parties. </w:t>
      </w:r>
    </w:p>
    <w:p w:rsidR="009359F3" w:rsidRDefault="00C61365" w:rsidP="009359F3">
      <w:pPr>
        <w:pStyle w:val="ListParagraph"/>
        <w:numPr>
          <w:ilvl w:val="0"/>
          <w:numId w:val="26"/>
        </w:numPr>
        <w:rPr>
          <w:rFonts w:ascii="Arial" w:hAnsi="Arial" w:cs="Arial"/>
          <w:bCs/>
          <w:sz w:val="20"/>
          <w:szCs w:val="20"/>
        </w:rPr>
      </w:pPr>
      <w:r w:rsidRPr="009359F3">
        <w:rPr>
          <w:rFonts w:ascii="Arial" w:hAnsi="Arial" w:cs="Arial"/>
          <w:bCs/>
          <w:sz w:val="20"/>
          <w:szCs w:val="20"/>
        </w:rPr>
        <w:t xml:space="preserve">The impact of out of area funded places would also add difficulties. </w:t>
      </w:r>
    </w:p>
    <w:p w:rsidR="005B22A5" w:rsidRPr="009359F3" w:rsidRDefault="00C61365" w:rsidP="009359F3">
      <w:pPr>
        <w:pStyle w:val="ListParagraph"/>
        <w:numPr>
          <w:ilvl w:val="0"/>
          <w:numId w:val="26"/>
        </w:numPr>
        <w:rPr>
          <w:rFonts w:ascii="Arial" w:hAnsi="Arial" w:cs="Arial"/>
          <w:bCs/>
          <w:sz w:val="20"/>
          <w:szCs w:val="20"/>
        </w:rPr>
      </w:pPr>
      <w:r w:rsidRPr="009359F3">
        <w:rPr>
          <w:rFonts w:ascii="Arial" w:hAnsi="Arial" w:cs="Arial"/>
          <w:bCs/>
          <w:sz w:val="20"/>
          <w:szCs w:val="20"/>
        </w:rPr>
        <w:t>Any bond would have to be generated by the providers and therefore any request for a risk premium from the CCG would be followed by a request for greater income to generate</w:t>
      </w:r>
      <w:r w:rsidR="009359F3">
        <w:rPr>
          <w:rFonts w:ascii="Arial" w:hAnsi="Arial" w:cs="Arial"/>
          <w:bCs/>
          <w:sz w:val="20"/>
          <w:szCs w:val="20"/>
        </w:rPr>
        <w:t xml:space="preserve"> the sum</w:t>
      </w:r>
      <w:r w:rsidRPr="009359F3">
        <w:rPr>
          <w:rFonts w:ascii="Arial" w:hAnsi="Arial" w:cs="Arial"/>
          <w:bCs/>
          <w:sz w:val="20"/>
          <w:szCs w:val="20"/>
        </w:rPr>
        <w:t xml:space="preserve"> to be held from the providers as they do not have the levels of income which would enable a fund to be generated. </w:t>
      </w:r>
    </w:p>
    <w:p w:rsidR="00C61365" w:rsidRDefault="00C61365" w:rsidP="002A1A6E">
      <w:pPr>
        <w:ind w:left="720"/>
        <w:rPr>
          <w:rFonts w:ascii="Arial" w:hAnsi="Arial" w:cs="Arial"/>
          <w:bCs/>
          <w:sz w:val="20"/>
          <w:szCs w:val="20"/>
        </w:rPr>
      </w:pPr>
    </w:p>
    <w:p w:rsidR="00C61365" w:rsidRDefault="00C61365" w:rsidP="002A1A6E">
      <w:pPr>
        <w:ind w:left="720"/>
        <w:rPr>
          <w:rFonts w:ascii="Arial" w:hAnsi="Arial" w:cs="Arial"/>
          <w:bCs/>
          <w:sz w:val="20"/>
          <w:szCs w:val="20"/>
        </w:rPr>
      </w:pPr>
      <w:r>
        <w:rPr>
          <w:rFonts w:ascii="Arial" w:hAnsi="Arial" w:cs="Arial"/>
          <w:bCs/>
          <w:sz w:val="20"/>
          <w:szCs w:val="20"/>
        </w:rPr>
        <w:lastRenderedPageBreak/>
        <w:t>It may be more suitable for us to work with providers to investigate if there is some insurance cover which could be part of the contract which might cover the consequences of failure, but again the costs of any such premium would be requested as additional income as would be an additional cost to the current provision.</w:t>
      </w:r>
    </w:p>
    <w:p w:rsidR="0035687E" w:rsidRDefault="0035687E" w:rsidP="002A1A6E">
      <w:pPr>
        <w:ind w:left="720"/>
        <w:rPr>
          <w:rFonts w:ascii="Arial" w:hAnsi="Arial" w:cs="Arial"/>
          <w:bCs/>
          <w:sz w:val="20"/>
          <w:szCs w:val="20"/>
        </w:rPr>
      </w:pPr>
    </w:p>
    <w:p w:rsidR="0035687E" w:rsidRDefault="009359F3" w:rsidP="002A1A6E">
      <w:pPr>
        <w:ind w:left="720"/>
        <w:rPr>
          <w:rFonts w:ascii="Arial" w:hAnsi="Arial" w:cs="Arial"/>
          <w:bCs/>
          <w:sz w:val="20"/>
          <w:szCs w:val="20"/>
        </w:rPr>
      </w:pPr>
      <w:r>
        <w:rPr>
          <w:rFonts w:ascii="Arial" w:hAnsi="Arial" w:cs="Arial"/>
          <w:bCs/>
          <w:sz w:val="20"/>
          <w:szCs w:val="20"/>
        </w:rPr>
        <w:t xml:space="preserve">It is therefore felt that at this time it would not be possible or practical to require providers to lodge a bond to help mitigate the </w:t>
      </w:r>
      <w:proofErr w:type="gramStart"/>
      <w:r>
        <w:rPr>
          <w:rFonts w:ascii="Arial" w:hAnsi="Arial" w:cs="Arial"/>
          <w:bCs/>
          <w:sz w:val="20"/>
          <w:szCs w:val="20"/>
        </w:rPr>
        <w:t>risk,</w:t>
      </w:r>
      <w:proofErr w:type="gramEnd"/>
      <w:r>
        <w:rPr>
          <w:rFonts w:ascii="Arial" w:hAnsi="Arial" w:cs="Arial"/>
          <w:bCs/>
          <w:sz w:val="20"/>
          <w:szCs w:val="20"/>
        </w:rPr>
        <w:t xml:space="preserve"> however the </w:t>
      </w:r>
      <w:r w:rsidR="0035687E">
        <w:rPr>
          <w:rFonts w:ascii="Arial" w:hAnsi="Arial" w:cs="Arial"/>
          <w:bCs/>
          <w:sz w:val="20"/>
          <w:szCs w:val="20"/>
        </w:rPr>
        <w:t xml:space="preserve">CCG will </w:t>
      </w:r>
      <w:r>
        <w:rPr>
          <w:rFonts w:ascii="Arial" w:hAnsi="Arial" w:cs="Arial"/>
          <w:bCs/>
          <w:sz w:val="20"/>
          <w:szCs w:val="20"/>
        </w:rPr>
        <w:t>continue</w:t>
      </w:r>
      <w:r w:rsidR="0035687E">
        <w:rPr>
          <w:rFonts w:ascii="Arial" w:hAnsi="Arial" w:cs="Arial"/>
          <w:bCs/>
          <w:sz w:val="20"/>
          <w:szCs w:val="20"/>
        </w:rPr>
        <w:t xml:space="preserve"> to work with the sector to see how we can manage the potential for such situations in the future.</w:t>
      </w:r>
    </w:p>
    <w:p w:rsidR="005B22A5" w:rsidRPr="002A1A6E" w:rsidRDefault="005B22A5" w:rsidP="002A1A6E">
      <w:pPr>
        <w:ind w:left="720"/>
        <w:rPr>
          <w:rFonts w:ascii="Arial" w:hAnsi="Arial" w:cs="Arial"/>
          <w:bCs/>
          <w:sz w:val="20"/>
          <w:szCs w:val="20"/>
        </w:rPr>
      </w:pPr>
    </w:p>
    <w:p w:rsidR="00427AB9" w:rsidRPr="00C11D57" w:rsidRDefault="00C11D57" w:rsidP="00C11D57">
      <w:pPr>
        <w:pStyle w:val="ListParagraph"/>
        <w:numPr>
          <w:ilvl w:val="0"/>
          <w:numId w:val="24"/>
        </w:numPr>
        <w:rPr>
          <w:rFonts w:ascii="Arial" w:hAnsi="Arial" w:cs="Arial"/>
          <w:b/>
          <w:bCs/>
          <w:sz w:val="20"/>
          <w:szCs w:val="20"/>
          <w:u w:val="single"/>
        </w:rPr>
      </w:pPr>
      <w:r w:rsidRPr="00C11D57">
        <w:rPr>
          <w:rFonts w:ascii="Arial" w:hAnsi="Arial" w:cs="Arial"/>
          <w:b/>
          <w:bCs/>
          <w:sz w:val="20"/>
          <w:szCs w:val="20"/>
          <w:u w:val="single"/>
        </w:rPr>
        <w:t>Domiciliary Care Tender</w:t>
      </w:r>
    </w:p>
    <w:p w:rsidR="00C11D57" w:rsidRDefault="00C11D57" w:rsidP="00C11D57">
      <w:pPr>
        <w:pStyle w:val="ListParagraph"/>
        <w:rPr>
          <w:rFonts w:ascii="Arial" w:hAnsi="Arial" w:cs="Arial"/>
          <w:b/>
          <w:bCs/>
          <w:sz w:val="20"/>
          <w:szCs w:val="20"/>
        </w:rPr>
      </w:pPr>
    </w:p>
    <w:p w:rsidR="00C11D57" w:rsidRDefault="00C11D57" w:rsidP="00C11D57">
      <w:pPr>
        <w:pStyle w:val="ListParagraph"/>
        <w:rPr>
          <w:rFonts w:ascii="Arial" w:hAnsi="Arial" w:cs="Arial"/>
          <w:bCs/>
          <w:sz w:val="20"/>
          <w:szCs w:val="20"/>
        </w:rPr>
      </w:pPr>
      <w:r>
        <w:rPr>
          <w:rFonts w:ascii="Arial" w:hAnsi="Arial" w:cs="Arial"/>
          <w:bCs/>
          <w:sz w:val="20"/>
          <w:szCs w:val="20"/>
        </w:rPr>
        <w:t>The CCG has commenced a procurement process for its Domiciliary Care Service, as the current contracts with providers expire during 2015.  This procurement will be the largest that the CCG has undertaken since its inception.  It is expected that the new arrangements will come in</w:t>
      </w:r>
      <w:r w:rsidR="000B404E">
        <w:rPr>
          <w:rFonts w:ascii="Arial" w:hAnsi="Arial" w:cs="Arial"/>
          <w:bCs/>
          <w:sz w:val="20"/>
          <w:szCs w:val="20"/>
        </w:rPr>
        <w:t>to</w:t>
      </w:r>
      <w:r>
        <w:rPr>
          <w:rFonts w:ascii="Arial" w:hAnsi="Arial" w:cs="Arial"/>
          <w:bCs/>
          <w:sz w:val="20"/>
          <w:szCs w:val="20"/>
        </w:rPr>
        <w:t xml:space="preserve"> place in December 2015.</w:t>
      </w:r>
    </w:p>
    <w:p w:rsidR="008C3C14" w:rsidRDefault="008C3C14" w:rsidP="00C11D57">
      <w:pPr>
        <w:pStyle w:val="ListParagraph"/>
        <w:rPr>
          <w:rFonts w:ascii="Arial" w:hAnsi="Arial" w:cs="Arial"/>
          <w:bCs/>
          <w:sz w:val="20"/>
          <w:szCs w:val="20"/>
        </w:rPr>
      </w:pPr>
    </w:p>
    <w:p w:rsidR="00C11D57" w:rsidRPr="008C3C14" w:rsidRDefault="008C3C14" w:rsidP="008C3C14">
      <w:pPr>
        <w:pStyle w:val="ListParagraph"/>
        <w:numPr>
          <w:ilvl w:val="0"/>
          <w:numId w:val="24"/>
        </w:numPr>
        <w:rPr>
          <w:rFonts w:ascii="Arial" w:hAnsi="Arial" w:cs="Arial"/>
          <w:b/>
          <w:bCs/>
          <w:sz w:val="20"/>
          <w:szCs w:val="20"/>
          <w:u w:val="single"/>
        </w:rPr>
      </w:pPr>
      <w:r w:rsidRPr="008C3C14">
        <w:rPr>
          <w:rFonts w:ascii="Calibri" w:hAnsi="Calibri" w:cs="Calibri"/>
          <w:b/>
          <w:sz w:val="22"/>
          <w:szCs w:val="22"/>
          <w:u w:val="single"/>
        </w:rPr>
        <w:t>Improving Access to Psychological Therapies (IAPT)</w:t>
      </w:r>
    </w:p>
    <w:p w:rsidR="008C3C14" w:rsidRDefault="008C3C14" w:rsidP="008C3C14">
      <w:pPr>
        <w:pStyle w:val="Default"/>
        <w:ind w:left="720"/>
        <w:jc w:val="both"/>
        <w:rPr>
          <w:sz w:val="20"/>
          <w:szCs w:val="20"/>
        </w:rPr>
      </w:pPr>
      <w:r>
        <w:rPr>
          <w:sz w:val="20"/>
          <w:szCs w:val="20"/>
        </w:rPr>
        <w:t xml:space="preserve">The CCG has </w:t>
      </w:r>
      <w:r w:rsidR="009359F3">
        <w:rPr>
          <w:sz w:val="20"/>
          <w:szCs w:val="20"/>
        </w:rPr>
        <w:t xml:space="preserve">a 15% target to achieve in relation to Improving Access to Psychological Therapies.  </w:t>
      </w:r>
      <w:r>
        <w:rPr>
          <w:sz w:val="20"/>
          <w:szCs w:val="20"/>
        </w:rPr>
        <w:t>To date the CCG have not been achieving this target</w:t>
      </w:r>
      <w:r w:rsidRPr="008C3C14">
        <w:rPr>
          <w:sz w:val="20"/>
          <w:szCs w:val="20"/>
        </w:rPr>
        <w:t>.</w:t>
      </w:r>
      <w:r>
        <w:rPr>
          <w:sz w:val="20"/>
          <w:szCs w:val="20"/>
        </w:rPr>
        <w:t xml:space="preserve">  To support improved perform</w:t>
      </w:r>
      <w:r w:rsidR="009359F3">
        <w:rPr>
          <w:sz w:val="20"/>
          <w:szCs w:val="20"/>
        </w:rPr>
        <w:t>ance against this target the CCG</w:t>
      </w:r>
      <w:r>
        <w:rPr>
          <w:sz w:val="20"/>
          <w:szCs w:val="20"/>
        </w:rPr>
        <w:t xml:space="preserve"> working with NHS England has undertaken a d</w:t>
      </w:r>
      <w:r w:rsidRPr="008C3C14">
        <w:rPr>
          <w:sz w:val="20"/>
          <w:szCs w:val="20"/>
        </w:rPr>
        <w:t>iagnostic review to examine the barriers</w:t>
      </w:r>
      <w:r w:rsidR="009359F3">
        <w:rPr>
          <w:sz w:val="20"/>
          <w:szCs w:val="20"/>
        </w:rPr>
        <w:t xml:space="preserve"> to the CCG achieving this target </w:t>
      </w:r>
      <w:r w:rsidRPr="008C3C14">
        <w:rPr>
          <w:sz w:val="20"/>
          <w:szCs w:val="20"/>
        </w:rPr>
        <w:t>and</w:t>
      </w:r>
      <w:r w:rsidR="009359F3">
        <w:rPr>
          <w:sz w:val="20"/>
          <w:szCs w:val="20"/>
        </w:rPr>
        <w:t xml:space="preserve"> to</w:t>
      </w:r>
      <w:r w:rsidRPr="008C3C14">
        <w:rPr>
          <w:sz w:val="20"/>
          <w:szCs w:val="20"/>
        </w:rPr>
        <w:t xml:space="preserve"> </w:t>
      </w:r>
      <w:r>
        <w:rPr>
          <w:sz w:val="20"/>
          <w:szCs w:val="20"/>
        </w:rPr>
        <w:t xml:space="preserve">develop an action plan to address those barriers.  The Action plan has been </w:t>
      </w:r>
      <w:r w:rsidRPr="008C3C14">
        <w:rPr>
          <w:sz w:val="20"/>
          <w:szCs w:val="20"/>
        </w:rPr>
        <w:t xml:space="preserve">signed off at </w:t>
      </w:r>
      <w:r>
        <w:rPr>
          <w:sz w:val="20"/>
          <w:szCs w:val="20"/>
        </w:rPr>
        <w:t xml:space="preserve">by the current provider, </w:t>
      </w:r>
      <w:proofErr w:type="spellStart"/>
      <w:r w:rsidRPr="008C3C14">
        <w:rPr>
          <w:sz w:val="20"/>
          <w:szCs w:val="20"/>
        </w:rPr>
        <w:t>Navigo’s</w:t>
      </w:r>
      <w:proofErr w:type="spellEnd"/>
      <w:r w:rsidRPr="008C3C14">
        <w:rPr>
          <w:sz w:val="20"/>
          <w:szCs w:val="20"/>
        </w:rPr>
        <w:t xml:space="preserve"> Contract meeting and endorsed at the October Delivery Assurance Committee</w:t>
      </w:r>
      <w:r>
        <w:rPr>
          <w:sz w:val="20"/>
          <w:szCs w:val="20"/>
        </w:rPr>
        <w:t>.</w:t>
      </w:r>
    </w:p>
    <w:p w:rsidR="000B404E" w:rsidRDefault="000B404E" w:rsidP="008C3C14">
      <w:pPr>
        <w:pStyle w:val="Default"/>
        <w:ind w:left="720"/>
        <w:jc w:val="both"/>
        <w:rPr>
          <w:sz w:val="20"/>
          <w:szCs w:val="20"/>
        </w:rPr>
      </w:pPr>
      <w:r>
        <w:rPr>
          <w:sz w:val="20"/>
          <w:szCs w:val="20"/>
        </w:rPr>
        <w:t xml:space="preserve">It has been agreed that </w:t>
      </w:r>
      <w:proofErr w:type="spellStart"/>
      <w:r>
        <w:rPr>
          <w:sz w:val="20"/>
          <w:szCs w:val="20"/>
        </w:rPr>
        <w:t>Navigo</w:t>
      </w:r>
      <w:proofErr w:type="spellEnd"/>
      <w:r>
        <w:rPr>
          <w:sz w:val="20"/>
          <w:szCs w:val="20"/>
        </w:rPr>
        <w:t xml:space="preserve"> be offered an incentive to try and ensure delivery against the contract in this year, but also to undertake the work up that would be required to undertake a procurement of the service if required. </w:t>
      </w:r>
    </w:p>
    <w:p w:rsidR="000B404E" w:rsidRDefault="000B404E" w:rsidP="008C3C14">
      <w:pPr>
        <w:pStyle w:val="Default"/>
        <w:ind w:left="720"/>
        <w:jc w:val="both"/>
        <w:rPr>
          <w:sz w:val="20"/>
          <w:szCs w:val="20"/>
        </w:rPr>
      </w:pPr>
      <w:r>
        <w:rPr>
          <w:sz w:val="20"/>
          <w:szCs w:val="20"/>
        </w:rPr>
        <w:t xml:space="preserve">It has also been agreed that all other commissioned </w:t>
      </w:r>
      <w:r w:rsidR="006E31DF">
        <w:rPr>
          <w:sz w:val="20"/>
          <w:szCs w:val="20"/>
        </w:rPr>
        <w:t xml:space="preserve">Mental Health </w:t>
      </w:r>
      <w:r>
        <w:rPr>
          <w:sz w:val="20"/>
          <w:szCs w:val="20"/>
        </w:rPr>
        <w:t>services should be</w:t>
      </w:r>
      <w:r w:rsidR="006E31DF">
        <w:rPr>
          <w:sz w:val="20"/>
          <w:szCs w:val="20"/>
        </w:rPr>
        <w:t xml:space="preserve"> compliant with NICE standards</w:t>
      </w:r>
      <w:proofErr w:type="gramStart"/>
      <w:r w:rsidR="006E31DF">
        <w:rPr>
          <w:sz w:val="20"/>
          <w:szCs w:val="20"/>
        </w:rPr>
        <w:t>,  service</w:t>
      </w:r>
      <w:proofErr w:type="gramEnd"/>
      <w:r w:rsidR="006E31DF">
        <w:rPr>
          <w:sz w:val="20"/>
          <w:szCs w:val="20"/>
        </w:rPr>
        <w:t xml:space="preserve"> specifications have been amended and sent to providers, it has been agreed that if the services cannot operate to the required NICE Standard they will be decommissioned.</w:t>
      </w:r>
    </w:p>
    <w:p w:rsidR="008C3C14" w:rsidRDefault="008C3C14" w:rsidP="008C3C14">
      <w:pPr>
        <w:pStyle w:val="Default"/>
        <w:ind w:left="720"/>
        <w:jc w:val="both"/>
        <w:rPr>
          <w:sz w:val="20"/>
          <w:szCs w:val="20"/>
        </w:rPr>
      </w:pPr>
    </w:p>
    <w:p w:rsidR="008C3C14" w:rsidRPr="008C3C14" w:rsidRDefault="008C3C14" w:rsidP="008C3C14">
      <w:pPr>
        <w:pStyle w:val="Default"/>
        <w:ind w:left="720"/>
        <w:jc w:val="both"/>
        <w:rPr>
          <w:bCs/>
          <w:sz w:val="20"/>
          <w:szCs w:val="20"/>
        </w:rPr>
      </w:pPr>
    </w:p>
    <w:p w:rsidR="002A1A6E" w:rsidRPr="008C3C14" w:rsidRDefault="002A1A6E" w:rsidP="00F34767">
      <w:pPr>
        <w:pStyle w:val="ListParagraph"/>
        <w:rPr>
          <w:rFonts w:ascii="Arial" w:hAnsi="Arial" w:cs="Arial"/>
          <w:bCs/>
          <w:sz w:val="20"/>
          <w:szCs w:val="20"/>
        </w:rPr>
      </w:pPr>
    </w:p>
    <w:p w:rsidR="00805F65" w:rsidRDefault="00805F65" w:rsidP="00F34767">
      <w:pPr>
        <w:pStyle w:val="ListParagraph"/>
        <w:rPr>
          <w:rFonts w:ascii="Arial" w:hAnsi="Arial" w:cs="Arial"/>
          <w:bCs/>
          <w:sz w:val="20"/>
          <w:szCs w:val="20"/>
        </w:rPr>
      </w:pPr>
      <w:r>
        <w:rPr>
          <w:rFonts w:ascii="Arial" w:hAnsi="Arial" w:cs="Arial"/>
          <w:bCs/>
          <w:sz w:val="20"/>
          <w:szCs w:val="20"/>
        </w:rPr>
        <w:t>Eddie McCabe</w:t>
      </w:r>
    </w:p>
    <w:p w:rsidR="00805F65" w:rsidRPr="00F34767" w:rsidRDefault="00427AB9" w:rsidP="00F34767">
      <w:pPr>
        <w:pStyle w:val="ListParagraph"/>
        <w:rPr>
          <w:rFonts w:ascii="Arial" w:hAnsi="Arial" w:cs="Arial"/>
          <w:bCs/>
          <w:sz w:val="20"/>
          <w:szCs w:val="20"/>
        </w:rPr>
      </w:pPr>
      <w:r>
        <w:rPr>
          <w:rFonts w:ascii="Arial" w:hAnsi="Arial" w:cs="Arial"/>
          <w:bCs/>
          <w:sz w:val="20"/>
          <w:szCs w:val="20"/>
        </w:rPr>
        <w:t>Jan 2015</w:t>
      </w:r>
    </w:p>
    <w:sectPr w:rsidR="00805F65" w:rsidRPr="00F34767" w:rsidSect="00DD7564">
      <w:footerReference w:type="default" r:id="rId11"/>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563" w:rsidRDefault="00385563">
      <w:r>
        <w:separator/>
      </w:r>
    </w:p>
  </w:endnote>
  <w:endnote w:type="continuationSeparator" w:id="0">
    <w:p w:rsidR="00385563" w:rsidRDefault="0038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18" w:rsidRDefault="00DC3218"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563" w:rsidRDefault="00385563">
      <w:r>
        <w:separator/>
      </w:r>
    </w:p>
  </w:footnote>
  <w:footnote w:type="continuationSeparator" w:id="0">
    <w:p w:rsidR="00385563" w:rsidRDefault="00385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C26865"/>
    <w:multiLevelType w:val="hybridMultilevel"/>
    <w:tmpl w:val="279E1A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9">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6">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19">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A8104E"/>
    <w:multiLevelType w:val="hybridMultilevel"/>
    <w:tmpl w:val="F6ACB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05E1743"/>
    <w:multiLevelType w:val="hybridMultilevel"/>
    <w:tmpl w:val="289C67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
  </w:num>
  <w:num w:numId="3">
    <w:abstractNumId w:val="0"/>
  </w:num>
  <w:num w:numId="4">
    <w:abstractNumId w:val="25"/>
  </w:num>
  <w:num w:numId="5">
    <w:abstractNumId w:val="16"/>
  </w:num>
  <w:num w:numId="6">
    <w:abstractNumId w:val="21"/>
  </w:num>
  <w:num w:numId="7">
    <w:abstractNumId w:val="4"/>
  </w:num>
  <w:num w:numId="8">
    <w:abstractNumId w:val="15"/>
  </w:num>
  <w:num w:numId="9">
    <w:abstractNumId w:val="18"/>
  </w:num>
  <w:num w:numId="10">
    <w:abstractNumId w:val="6"/>
  </w:num>
  <w:num w:numId="11">
    <w:abstractNumId w:val="9"/>
  </w:num>
  <w:num w:numId="12">
    <w:abstractNumId w:val="20"/>
  </w:num>
  <w:num w:numId="13">
    <w:abstractNumId w:val="12"/>
  </w:num>
  <w:num w:numId="14">
    <w:abstractNumId w:val="2"/>
  </w:num>
  <w:num w:numId="15">
    <w:abstractNumId w:val="14"/>
  </w:num>
  <w:num w:numId="16">
    <w:abstractNumId w:val="10"/>
  </w:num>
  <w:num w:numId="17">
    <w:abstractNumId w:val="17"/>
  </w:num>
  <w:num w:numId="18">
    <w:abstractNumId w:val="13"/>
  </w:num>
  <w:num w:numId="19">
    <w:abstractNumId w:val="22"/>
  </w:num>
  <w:num w:numId="20">
    <w:abstractNumId w:val="8"/>
  </w:num>
  <w:num w:numId="21">
    <w:abstractNumId w:val="7"/>
  </w:num>
  <w:num w:numId="22">
    <w:abstractNumId w:val="11"/>
  </w:num>
  <w:num w:numId="23">
    <w:abstractNumId w:val="5"/>
  </w:num>
  <w:num w:numId="24">
    <w:abstractNumId w:val="1"/>
  </w:num>
  <w:num w:numId="25">
    <w:abstractNumId w:val="23"/>
  </w:num>
  <w:num w:numId="2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021D"/>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D82"/>
    <w:rsid w:val="000B1EEB"/>
    <w:rsid w:val="000B3544"/>
    <w:rsid w:val="000B404E"/>
    <w:rsid w:val="000B4521"/>
    <w:rsid w:val="000C440F"/>
    <w:rsid w:val="000E4269"/>
    <w:rsid w:val="00101E52"/>
    <w:rsid w:val="00105599"/>
    <w:rsid w:val="00105BD8"/>
    <w:rsid w:val="00112B21"/>
    <w:rsid w:val="001154A6"/>
    <w:rsid w:val="00120909"/>
    <w:rsid w:val="001209C1"/>
    <w:rsid w:val="00124B07"/>
    <w:rsid w:val="00132B3D"/>
    <w:rsid w:val="00136A3D"/>
    <w:rsid w:val="00142A76"/>
    <w:rsid w:val="00146F56"/>
    <w:rsid w:val="0015293E"/>
    <w:rsid w:val="00153360"/>
    <w:rsid w:val="00157D2B"/>
    <w:rsid w:val="00176D4A"/>
    <w:rsid w:val="00180D44"/>
    <w:rsid w:val="00185707"/>
    <w:rsid w:val="00190670"/>
    <w:rsid w:val="00193741"/>
    <w:rsid w:val="00197B68"/>
    <w:rsid w:val="001A229B"/>
    <w:rsid w:val="001A4E90"/>
    <w:rsid w:val="001B3A86"/>
    <w:rsid w:val="001B6258"/>
    <w:rsid w:val="001D6104"/>
    <w:rsid w:val="001D78A2"/>
    <w:rsid w:val="001E773A"/>
    <w:rsid w:val="001F21BE"/>
    <w:rsid w:val="001F59F0"/>
    <w:rsid w:val="001F6597"/>
    <w:rsid w:val="00200CED"/>
    <w:rsid w:val="00210A68"/>
    <w:rsid w:val="00213BC1"/>
    <w:rsid w:val="002141E5"/>
    <w:rsid w:val="00216C8C"/>
    <w:rsid w:val="00231A40"/>
    <w:rsid w:val="00231D43"/>
    <w:rsid w:val="00246031"/>
    <w:rsid w:val="00246D3A"/>
    <w:rsid w:val="00252F15"/>
    <w:rsid w:val="0025514C"/>
    <w:rsid w:val="00256406"/>
    <w:rsid w:val="00261AB5"/>
    <w:rsid w:val="002626F4"/>
    <w:rsid w:val="0026660D"/>
    <w:rsid w:val="00266FF1"/>
    <w:rsid w:val="002700D2"/>
    <w:rsid w:val="00285B93"/>
    <w:rsid w:val="00285C31"/>
    <w:rsid w:val="00286998"/>
    <w:rsid w:val="002869FD"/>
    <w:rsid w:val="002A1A6E"/>
    <w:rsid w:val="002A3C39"/>
    <w:rsid w:val="002A651D"/>
    <w:rsid w:val="002B63BC"/>
    <w:rsid w:val="002C17C1"/>
    <w:rsid w:val="002E26B9"/>
    <w:rsid w:val="002E7820"/>
    <w:rsid w:val="002F445D"/>
    <w:rsid w:val="002F47B6"/>
    <w:rsid w:val="00301655"/>
    <w:rsid w:val="00303B76"/>
    <w:rsid w:val="00312796"/>
    <w:rsid w:val="003225BA"/>
    <w:rsid w:val="00326AB8"/>
    <w:rsid w:val="0034307E"/>
    <w:rsid w:val="0035687E"/>
    <w:rsid w:val="00363C1F"/>
    <w:rsid w:val="0036628F"/>
    <w:rsid w:val="00366F7D"/>
    <w:rsid w:val="00380FCF"/>
    <w:rsid w:val="00384979"/>
    <w:rsid w:val="00385563"/>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27AB9"/>
    <w:rsid w:val="00427EC0"/>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2C2C"/>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B22A5"/>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75C73"/>
    <w:rsid w:val="0068471B"/>
    <w:rsid w:val="0068496F"/>
    <w:rsid w:val="0069645B"/>
    <w:rsid w:val="0069733F"/>
    <w:rsid w:val="006A2E19"/>
    <w:rsid w:val="006A788A"/>
    <w:rsid w:val="006A7D61"/>
    <w:rsid w:val="006B7C64"/>
    <w:rsid w:val="006C03B7"/>
    <w:rsid w:val="006C1DEF"/>
    <w:rsid w:val="006C5536"/>
    <w:rsid w:val="006D2FBF"/>
    <w:rsid w:val="006D535E"/>
    <w:rsid w:val="006D71FE"/>
    <w:rsid w:val="006E2F1F"/>
    <w:rsid w:val="006E31DF"/>
    <w:rsid w:val="006F0207"/>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035B"/>
    <w:rsid w:val="007E2B49"/>
    <w:rsid w:val="007E6A63"/>
    <w:rsid w:val="007F26DD"/>
    <w:rsid w:val="007F5413"/>
    <w:rsid w:val="00803AA5"/>
    <w:rsid w:val="00805F65"/>
    <w:rsid w:val="008254CA"/>
    <w:rsid w:val="00831338"/>
    <w:rsid w:val="00840F53"/>
    <w:rsid w:val="00841F6F"/>
    <w:rsid w:val="00845E6F"/>
    <w:rsid w:val="00846C25"/>
    <w:rsid w:val="00852744"/>
    <w:rsid w:val="00852BCF"/>
    <w:rsid w:val="00866065"/>
    <w:rsid w:val="00866EFA"/>
    <w:rsid w:val="00866FF8"/>
    <w:rsid w:val="00876BA5"/>
    <w:rsid w:val="0087745D"/>
    <w:rsid w:val="00882C25"/>
    <w:rsid w:val="00891846"/>
    <w:rsid w:val="00891EDC"/>
    <w:rsid w:val="0089366A"/>
    <w:rsid w:val="008A57B4"/>
    <w:rsid w:val="008C3C1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59F3"/>
    <w:rsid w:val="00936BC2"/>
    <w:rsid w:val="0094097A"/>
    <w:rsid w:val="00946B7B"/>
    <w:rsid w:val="00960460"/>
    <w:rsid w:val="00961032"/>
    <w:rsid w:val="009615DA"/>
    <w:rsid w:val="009646FA"/>
    <w:rsid w:val="00975B74"/>
    <w:rsid w:val="00981F43"/>
    <w:rsid w:val="009846C1"/>
    <w:rsid w:val="00995D16"/>
    <w:rsid w:val="009A0C1E"/>
    <w:rsid w:val="009A29A7"/>
    <w:rsid w:val="009B25F1"/>
    <w:rsid w:val="009B32B5"/>
    <w:rsid w:val="009C33D4"/>
    <w:rsid w:val="009D14DD"/>
    <w:rsid w:val="009D4815"/>
    <w:rsid w:val="009E0D79"/>
    <w:rsid w:val="009E7323"/>
    <w:rsid w:val="009F3A26"/>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5091"/>
    <w:rsid w:val="00A9668F"/>
    <w:rsid w:val="00A96FB0"/>
    <w:rsid w:val="00AB262D"/>
    <w:rsid w:val="00AB2796"/>
    <w:rsid w:val="00AC47AF"/>
    <w:rsid w:val="00AC7BB2"/>
    <w:rsid w:val="00AD4952"/>
    <w:rsid w:val="00AD4F09"/>
    <w:rsid w:val="00AD584A"/>
    <w:rsid w:val="00AD7635"/>
    <w:rsid w:val="00AE454E"/>
    <w:rsid w:val="00AE485A"/>
    <w:rsid w:val="00AE5E20"/>
    <w:rsid w:val="00AF05A0"/>
    <w:rsid w:val="00AF2A1C"/>
    <w:rsid w:val="00AF3749"/>
    <w:rsid w:val="00AF3A61"/>
    <w:rsid w:val="00AF47E2"/>
    <w:rsid w:val="00AF5DDB"/>
    <w:rsid w:val="00B02EF5"/>
    <w:rsid w:val="00B31017"/>
    <w:rsid w:val="00B349FF"/>
    <w:rsid w:val="00B363A4"/>
    <w:rsid w:val="00B40742"/>
    <w:rsid w:val="00B41D76"/>
    <w:rsid w:val="00B54373"/>
    <w:rsid w:val="00B55AF0"/>
    <w:rsid w:val="00B55E86"/>
    <w:rsid w:val="00B60D87"/>
    <w:rsid w:val="00B66E1A"/>
    <w:rsid w:val="00B67EC9"/>
    <w:rsid w:val="00B70B42"/>
    <w:rsid w:val="00B74845"/>
    <w:rsid w:val="00B76561"/>
    <w:rsid w:val="00B76881"/>
    <w:rsid w:val="00B7767F"/>
    <w:rsid w:val="00B847DA"/>
    <w:rsid w:val="00B8770E"/>
    <w:rsid w:val="00B90280"/>
    <w:rsid w:val="00B93457"/>
    <w:rsid w:val="00B961A5"/>
    <w:rsid w:val="00B97B0B"/>
    <w:rsid w:val="00BA33E6"/>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11D57"/>
    <w:rsid w:val="00C20949"/>
    <w:rsid w:val="00C47600"/>
    <w:rsid w:val="00C523B4"/>
    <w:rsid w:val="00C52D50"/>
    <w:rsid w:val="00C61365"/>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3494B"/>
    <w:rsid w:val="00D35D4A"/>
    <w:rsid w:val="00D41C63"/>
    <w:rsid w:val="00D43881"/>
    <w:rsid w:val="00D450C3"/>
    <w:rsid w:val="00D4597C"/>
    <w:rsid w:val="00D52206"/>
    <w:rsid w:val="00D655CC"/>
    <w:rsid w:val="00D6660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028"/>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12864"/>
    <w:rsid w:val="00F3113F"/>
    <w:rsid w:val="00F32730"/>
    <w:rsid w:val="00F3308A"/>
    <w:rsid w:val="00F34767"/>
    <w:rsid w:val="00F3716D"/>
    <w:rsid w:val="00F37D18"/>
    <w:rsid w:val="00F40B1F"/>
    <w:rsid w:val="00F45C7E"/>
    <w:rsid w:val="00F51B57"/>
    <w:rsid w:val="00F524C7"/>
    <w:rsid w:val="00F55731"/>
    <w:rsid w:val="00F55EFB"/>
    <w:rsid w:val="00F6631C"/>
    <w:rsid w:val="00F768A3"/>
    <w:rsid w:val="00F76D30"/>
    <w:rsid w:val="00F80178"/>
    <w:rsid w:val="00F85FD3"/>
    <w:rsid w:val="00F906E5"/>
    <w:rsid w:val="00F9086D"/>
    <w:rsid w:val="00F9292B"/>
    <w:rsid w:val="00F971CA"/>
    <w:rsid w:val="00FA3BC7"/>
    <w:rsid w:val="00FA6C46"/>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881484421">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h.gov.uk/en/Publicationsandstatistics/Publications/PublicationsPolicyAndGuidance/DH_113613"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8759B-71D3-4E7B-BC56-0B58F146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1208</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7488</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Jeanette Harris</cp:lastModifiedBy>
  <cp:revision>3</cp:revision>
  <cp:lastPrinted>2011-06-01T15:50:00Z</cp:lastPrinted>
  <dcterms:created xsi:type="dcterms:W3CDTF">2015-01-08T20:59:00Z</dcterms:created>
  <dcterms:modified xsi:type="dcterms:W3CDTF">2015-01-09T09:31:00Z</dcterms:modified>
</cp:coreProperties>
</file>