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63E" w:rsidRDefault="001D78A2" w:rsidP="00BA763E">
      <w:pPr>
        <w:pStyle w:val="Header"/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114425" cy="447675"/>
            <wp:effectExtent l="0" t="0" r="9525" b="9525"/>
            <wp:docPr id="1" name="Picture 2" descr="Description: http://upload.wikimedia.org/wikipedia/commons/0/0b/NH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http://upload.wikimedia.org/wikipedia/commons/0/0b/NH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3E" w:rsidRDefault="00BA763E" w:rsidP="00BA763E">
      <w:pPr>
        <w:pStyle w:val="Header"/>
        <w:jc w:val="right"/>
        <w:rPr>
          <w:b/>
          <w:color w:val="365F91"/>
        </w:rPr>
      </w:pPr>
      <w:r>
        <w:rPr>
          <w:b/>
          <w:color w:val="365F91"/>
        </w:rPr>
        <w:t>North East Lincolnshire CCG</w:t>
      </w:r>
    </w:p>
    <w:p w:rsidR="005F11AA" w:rsidRDefault="00DC3218" w:rsidP="00BA763E">
      <w:pPr>
        <w:pStyle w:val="Header"/>
        <w:jc w:val="right"/>
        <w:rPr>
          <w:b/>
          <w:color w:val="365F91"/>
        </w:rPr>
      </w:pPr>
      <w:r>
        <w:rPr>
          <w:rFonts w:ascii="Arial" w:hAnsi="Arial" w:cs="Arial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AAA99D3" wp14:editId="6DDC01A6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</wp:posOffset>
                </wp:positionV>
                <wp:extent cx="22860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E3D" w:rsidRPr="00DD7564" w:rsidRDefault="00946E3D" w:rsidP="00DD68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Attachment </w:t>
                            </w:r>
                            <w:r w:rsidR="00C8335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05</w:t>
                            </w:r>
                          </w:p>
                          <w:p w:rsidR="00946E3D" w:rsidRDefault="00946E3D" w:rsidP="00DD689C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4.5pt;width:18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" stroked="f">
                <v:textbox>
                  <w:txbxContent>
                    <w:p w:rsidR="00946E3D" w:rsidRPr="00DD7564" w:rsidRDefault="00946E3D" w:rsidP="00DD68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Attachment </w:t>
                      </w:r>
                      <w:r w:rsidR="00C83356">
                        <w:rPr>
                          <w:rFonts w:ascii="Arial" w:hAnsi="Arial" w:cs="Arial"/>
                          <w:sz w:val="32"/>
                          <w:szCs w:val="32"/>
                        </w:rPr>
                        <w:t>05</w:t>
                      </w:r>
                      <w:bookmarkStart w:id="1" w:name="_GoBack"/>
                      <w:bookmarkEnd w:id="1"/>
                    </w:p>
                    <w:p w:rsidR="00946E3D" w:rsidRDefault="00946E3D" w:rsidP="00DD689C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689C" w:rsidRDefault="00DD689C" w:rsidP="00DC3218">
      <w:pPr>
        <w:jc w:val="right"/>
        <w:rPr>
          <w:rFonts w:ascii="Arial" w:hAnsi="Arial" w:cs="Arial"/>
          <w:b/>
          <w:sz w:val="52"/>
          <w:szCs w:val="5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028"/>
        <w:gridCol w:w="7861"/>
      </w:tblGrid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Report to: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7E6A63" w:rsidP="00A531C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NEL </w:t>
            </w:r>
            <w:r w:rsidR="007927F8">
              <w:rPr>
                <w:rFonts w:ascii="Arial" w:hAnsi="Arial" w:cs="Arial"/>
                <w:bCs/>
                <w:sz w:val="22"/>
                <w:szCs w:val="22"/>
              </w:rPr>
              <w:t xml:space="preserve">CCG </w:t>
            </w:r>
            <w:r w:rsidR="00A531CD">
              <w:rPr>
                <w:rFonts w:ascii="Arial" w:hAnsi="Arial" w:cs="Arial"/>
                <w:bCs/>
                <w:sz w:val="22"/>
                <w:szCs w:val="22"/>
              </w:rPr>
              <w:t>Partnership Board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Presented by: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630591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Mark Webb / </w:t>
            </w:r>
            <w:r w:rsidR="00A46EFD">
              <w:rPr>
                <w:rFonts w:ascii="Arial" w:hAnsi="Arial" w:cs="Arial"/>
                <w:bCs/>
                <w:sz w:val="22"/>
                <w:szCs w:val="22"/>
              </w:rPr>
              <w:t>Laura Whitton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Date of Meeting: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1A1BA6" w:rsidP="001A1B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A46EFD" w:rsidRPr="00A46EF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A46EFD">
              <w:rPr>
                <w:rFonts w:ascii="Arial" w:hAnsi="Arial" w:cs="Arial"/>
                <w:bCs/>
                <w:sz w:val="22"/>
                <w:szCs w:val="22"/>
              </w:rPr>
              <w:t xml:space="preserve"> July 201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D689C" w:rsidRPr="00752FD6" w:rsidTr="00DD7564">
        <w:trPr>
          <w:trHeight w:val="438"/>
        </w:trPr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Subject: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0E6817" w:rsidP="001A1B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Chairman’s Action taken on 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0E6817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May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201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5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Status:</w:t>
            </w: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861" w:type="dxa"/>
            <w:shd w:val="clear" w:color="auto" w:fill="auto"/>
          </w:tcPr>
          <w:p w:rsidR="00DD689C" w:rsidRPr="00752FD6" w:rsidRDefault="0072070B" w:rsidP="00752FD6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bookmarkStart w:id="0" w:name="Check4"/>
            <w:r>
              <w:rPr>
                <w:rFonts w:ascii="Arial" w:hAnsi="Arial" w:cs="Arial"/>
                <w:sz w:val="22"/>
                <w:szCs w:val="22"/>
              </w:rPr>
              <w:t>x</w:t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5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7564">
              <w:rPr>
                <w:rFonts w:ascii="Arial" w:hAnsi="Arial" w:cs="Arial"/>
                <w:sz w:val="22"/>
                <w:szCs w:val="22"/>
              </w:rPr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OPEN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ab/>
              <w:t xml:space="preserve">           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DD689C"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CLOSED</w:t>
            </w:r>
          </w:p>
        </w:tc>
      </w:tr>
      <w:tr w:rsidR="00DD689C" w:rsidRPr="00752FD6" w:rsidTr="00DD7564">
        <w:tc>
          <w:tcPr>
            <w:tcW w:w="202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Agenda Section:</w:t>
            </w:r>
          </w:p>
        </w:tc>
        <w:tc>
          <w:tcPr>
            <w:tcW w:w="7861" w:type="dxa"/>
            <w:shd w:val="clear" w:color="auto" w:fill="auto"/>
          </w:tcPr>
          <w:p w:rsidR="00DD689C" w:rsidRPr="00752FD6" w:rsidRDefault="00DD689C" w:rsidP="00DD756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STRATEGY</w:t>
            </w:r>
            <w:r w:rsidR="00DD7564">
              <w:rPr>
                <w:rFonts w:ascii="Arial" w:hAnsi="Arial" w:cs="Arial"/>
                <w:sz w:val="22"/>
                <w:szCs w:val="22"/>
              </w:rPr>
              <w:tab/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2FD6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752FD6">
              <w:rPr>
                <w:rFonts w:ascii="Arial" w:hAnsi="Arial" w:cs="Arial"/>
                <w:sz w:val="22"/>
                <w:szCs w:val="22"/>
              </w:rPr>
            </w:r>
            <w:r w:rsidRPr="00752FD6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 xml:space="preserve"> COMMISSIONING</w:t>
            </w:r>
            <w:r w:rsidR="00DD7564">
              <w:rPr>
                <w:rFonts w:ascii="Arial" w:hAnsi="Arial" w:cs="Arial"/>
                <w:sz w:val="22"/>
                <w:szCs w:val="22"/>
              </w:rPr>
              <w:t xml:space="preserve">    </w:t>
            </w:r>
            <w:proofErr w:type="spellStart"/>
            <w:r w:rsidR="0072070B">
              <w:rPr>
                <w:rFonts w:ascii="Arial" w:hAnsi="Arial" w:cs="Arial"/>
                <w:sz w:val="22"/>
                <w:szCs w:val="22"/>
              </w:rPr>
              <w:t>x</w:t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756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D7564">
              <w:rPr>
                <w:rFonts w:ascii="Arial" w:hAnsi="Arial" w:cs="Arial"/>
                <w:sz w:val="22"/>
                <w:szCs w:val="22"/>
              </w:rPr>
            </w:r>
            <w:r w:rsidR="00DD7564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752FD6">
              <w:rPr>
                <w:rFonts w:ascii="Arial" w:hAnsi="Arial" w:cs="Arial"/>
                <w:sz w:val="22"/>
                <w:szCs w:val="22"/>
              </w:rPr>
              <w:t>OPERATIONAL</w:t>
            </w:r>
            <w:proofErr w:type="spellEnd"/>
            <w:r w:rsidRPr="00752FD6">
              <w:rPr>
                <w:rFonts w:ascii="Arial" w:hAnsi="Arial" w:cs="Arial"/>
                <w:sz w:val="22"/>
                <w:szCs w:val="22"/>
              </w:rPr>
              <w:t xml:space="preserve"> ISSUES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OBJECT OF REPORT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856"/>
        </w:trPr>
        <w:tc>
          <w:tcPr>
            <w:tcW w:w="9889" w:type="dxa"/>
            <w:gridSpan w:val="2"/>
            <w:shd w:val="clear" w:color="auto" w:fill="auto"/>
          </w:tcPr>
          <w:p w:rsidR="00DD689C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070B" w:rsidRDefault="0072070B" w:rsidP="0072070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6817">
              <w:rPr>
                <w:rFonts w:ascii="Arial" w:eastAsiaTheme="minorHAnsi" w:hAnsi="Arial" w:cs="Arial"/>
                <w:sz w:val="22"/>
                <w:szCs w:val="22"/>
              </w:rPr>
              <w:t>The Annual Report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s</w:t>
            </w:r>
            <w:r w:rsidRPr="000E6817">
              <w:rPr>
                <w:rFonts w:ascii="Arial" w:eastAsiaTheme="minorHAnsi" w:hAnsi="Arial" w:cs="Arial"/>
                <w:sz w:val="22"/>
                <w:szCs w:val="22"/>
              </w:rPr>
              <w:t xml:space="preserve"> &amp; Accounts were approved at the Integrated </w:t>
            </w:r>
            <w:r w:rsidR="001A1BA6" w:rsidRPr="001A1BA6">
              <w:rPr>
                <w:rFonts w:ascii="Arial" w:eastAsiaTheme="minorHAnsi" w:hAnsi="Arial" w:cs="Arial"/>
                <w:sz w:val="22"/>
                <w:szCs w:val="22"/>
              </w:rPr>
              <w:t xml:space="preserve">Governance </w:t>
            </w:r>
            <w:r w:rsidRPr="000E6817">
              <w:rPr>
                <w:rFonts w:ascii="Arial" w:eastAsiaTheme="minorHAnsi" w:hAnsi="Arial" w:cs="Arial"/>
                <w:sz w:val="22"/>
                <w:szCs w:val="22"/>
              </w:rPr>
              <w:t xml:space="preserve">&amp; </w:t>
            </w:r>
            <w:r w:rsidR="001A1BA6" w:rsidRPr="001A1BA6">
              <w:rPr>
                <w:rFonts w:ascii="Arial" w:eastAsiaTheme="minorHAnsi" w:hAnsi="Arial" w:cs="Arial"/>
                <w:sz w:val="22"/>
                <w:szCs w:val="22"/>
              </w:rPr>
              <w:t xml:space="preserve">Audit </w:t>
            </w:r>
            <w:r w:rsidRPr="000E6817">
              <w:rPr>
                <w:rFonts w:ascii="Arial" w:eastAsiaTheme="minorHAnsi" w:hAnsi="Arial" w:cs="Arial"/>
                <w:sz w:val="22"/>
                <w:szCs w:val="22"/>
              </w:rPr>
              <w:t xml:space="preserve">Committee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on the </w:t>
            </w:r>
            <w:r w:rsidR="001A1BA6">
              <w:rPr>
                <w:rFonts w:ascii="Arial" w:eastAsiaTheme="minorHAnsi" w:hAnsi="Arial" w:cs="Arial"/>
                <w:sz w:val="22"/>
                <w:szCs w:val="22"/>
              </w:rPr>
              <w:t>21</w:t>
            </w:r>
            <w:r w:rsidR="001A1BA6" w:rsidRPr="001A1BA6">
              <w:rPr>
                <w:rFonts w:ascii="Arial" w:eastAsiaTheme="minorHAnsi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</w:t>
            </w:r>
            <w:r w:rsidR="001A1BA6">
              <w:rPr>
                <w:rFonts w:ascii="Arial" w:eastAsiaTheme="minorHAnsi" w:hAnsi="Arial" w:cs="Arial"/>
                <w:sz w:val="22"/>
                <w:szCs w:val="22"/>
              </w:rPr>
              <w:t>May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 xml:space="preserve"> 201</w:t>
            </w:r>
            <w:r w:rsidR="001A1BA6">
              <w:rPr>
                <w:rFonts w:ascii="Arial" w:eastAsiaTheme="minorHAnsi" w:hAnsi="Arial" w:cs="Arial"/>
                <w:sz w:val="22"/>
                <w:szCs w:val="22"/>
              </w:rPr>
              <w:t>5</w:t>
            </w:r>
            <w:r w:rsidRPr="000E6817">
              <w:rPr>
                <w:rFonts w:ascii="Arial" w:eastAsiaTheme="minorHAnsi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Theme="minorHAnsi" w:hAnsi="Arial" w:cs="Arial"/>
                <w:sz w:val="22"/>
                <w:szCs w:val="22"/>
              </w:rPr>
              <w:t>However, d</w:t>
            </w:r>
            <w:r w:rsidRPr="00E33B5F">
              <w:rPr>
                <w:rFonts w:ascii="Arial" w:hAnsi="Arial" w:cs="Arial"/>
                <w:bCs/>
                <w:sz w:val="22"/>
                <w:szCs w:val="22"/>
              </w:rPr>
              <w:t>ue to the deadline for the submission of the Annual Report</w:t>
            </w:r>
            <w:r w:rsidR="00AD1908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 w:rsidRPr="00E33B5F">
              <w:rPr>
                <w:rFonts w:ascii="Arial" w:hAnsi="Arial" w:cs="Arial"/>
                <w:bCs/>
                <w:sz w:val="22"/>
                <w:szCs w:val="22"/>
              </w:rPr>
              <w:t xml:space="preserve"> &amp; Accounts, which was Friday, 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29</w:t>
            </w:r>
            <w:r w:rsidR="001A1BA6" w:rsidRPr="001A1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 xml:space="preserve"> May</w:t>
            </w:r>
            <w:r w:rsidRPr="00E33B5F">
              <w:rPr>
                <w:rFonts w:ascii="Arial" w:hAnsi="Arial" w:cs="Arial"/>
                <w:bCs/>
                <w:sz w:val="22"/>
                <w:szCs w:val="22"/>
              </w:rPr>
              <w:t xml:space="preserve"> and the requirement, under the CCG’s constitution, for the Partnership Board to ratify the</w:t>
            </w:r>
            <w:r w:rsidR="00AD1908">
              <w:rPr>
                <w:rFonts w:ascii="Arial" w:hAnsi="Arial" w:cs="Arial"/>
                <w:bCs/>
                <w:sz w:val="22"/>
                <w:szCs w:val="22"/>
              </w:rPr>
              <w:t xml:space="preserve">m </w:t>
            </w:r>
            <w:r w:rsidRPr="00E33B5F">
              <w:rPr>
                <w:rFonts w:ascii="Arial" w:hAnsi="Arial" w:cs="Arial"/>
                <w:bCs/>
                <w:sz w:val="22"/>
                <w:szCs w:val="22"/>
              </w:rPr>
              <w:t>prior to submission, ‘chair</w:t>
            </w:r>
            <w:bookmarkStart w:id="2" w:name="_GoBack"/>
            <w:bookmarkEnd w:id="2"/>
            <w:r w:rsidRPr="00E33B5F">
              <w:rPr>
                <w:rFonts w:ascii="Arial" w:hAnsi="Arial" w:cs="Arial"/>
                <w:bCs/>
                <w:sz w:val="22"/>
                <w:szCs w:val="22"/>
              </w:rPr>
              <w:t>man’s action’ to ratify the</w:t>
            </w:r>
            <w:r w:rsidR="00AD1908">
              <w:rPr>
                <w:rFonts w:ascii="Arial" w:hAnsi="Arial" w:cs="Arial"/>
                <w:bCs/>
                <w:sz w:val="22"/>
                <w:szCs w:val="22"/>
              </w:rPr>
              <w:t>m</w:t>
            </w:r>
            <w:r w:rsidRPr="00E33B5F">
              <w:rPr>
                <w:rFonts w:ascii="Arial" w:hAnsi="Arial" w:cs="Arial"/>
                <w:bCs/>
                <w:sz w:val="22"/>
                <w:szCs w:val="22"/>
              </w:rPr>
              <w:t xml:space="preserve"> on behalf of the Partnership Board was taken on the 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Pr="001A1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 xml:space="preserve"> May</w:t>
            </w:r>
            <w:r w:rsidRPr="00E33B5F">
              <w:rPr>
                <w:rFonts w:ascii="Arial" w:hAnsi="Arial" w:cs="Arial"/>
                <w:bCs/>
                <w:sz w:val="22"/>
                <w:szCs w:val="22"/>
              </w:rPr>
              <w:t xml:space="preserve"> 201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E33B5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72070B" w:rsidRDefault="0072070B" w:rsidP="0072070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070B" w:rsidRDefault="0072070B" w:rsidP="0072070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The document was uploaded onto the CCG website 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946E3D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June 201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and can be found at:-</w:t>
            </w:r>
          </w:p>
          <w:p w:rsidR="001A1BA6" w:rsidRDefault="00630591" w:rsidP="001A1B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hyperlink r:id="rId9" w:history="1">
              <w:r w:rsidR="001A1BA6" w:rsidRPr="00D008FD">
                <w:rPr>
                  <w:rStyle w:val="Hyperlink"/>
                  <w:rFonts w:ascii="Arial" w:hAnsi="Arial" w:cs="Arial"/>
                  <w:bCs/>
                  <w:sz w:val="22"/>
                  <w:szCs w:val="22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http://www.northeastlincolnshireccg.nhs.uk/data/uploads/publications/nelccg-annual-report-2015.pdf</w:t>
              </w:r>
            </w:hyperlink>
            <w:r w:rsidR="001A1BA6">
              <w:rPr>
                <w:rFonts w:ascii="Arial" w:hAnsi="Arial" w:cs="Arial"/>
                <w:bCs/>
                <w:color w:val="548DD4" w:themeColor="text2" w:themeTint="99"/>
                <w:sz w:val="22"/>
                <w:szCs w:val="22"/>
                <w:u w:val="single"/>
              </w:rPr>
              <w:t xml:space="preserve"> </w:t>
            </w:r>
            <w:r w:rsidR="0072070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A1BA6" w:rsidRPr="00752FD6" w:rsidRDefault="001A1BA6" w:rsidP="001A1BA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STRATEGY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637"/>
        </w:trPr>
        <w:tc>
          <w:tcPr>
            <w:tcW w:w="9889" w:type="dxa"/>
            <w:gridSpan w:val="2"/>
            <w:shd w:val="clear" w:color="auto" w:fill="auto"/>
          </w:tcPr>
          <w:p w:rsidR="00301655" w:rsidRDefault="00301655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070B" w:rsidRPr="00752FD6" w:rsidRDefault="0072070B" w:rsidP="00B41D7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2070B">
              <w:rPr>
                <w:rFonts w:ascii="Arial" w:hAnsi="Arial" w:cs="Arial"/>
                <w:bCs/>
                <w:sz w:val="22"/>
                <w:szCs w:val="22"/>
              </w:rPr>
              <w:t>To support the achievement of a sustainable care system</w:t>
            </w: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868"/>
        <w:gridCol w:w="7021"/>
      </w:tblGrid>
      <w:tr w:rsidR="00DD689C" w:rsidRPr="00752FD6" w:rsidTr="00DD7564">
        <w:tc>
          <w:tcPr>
            <w:tcW w:w="2868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E6817" w:rsidRPr="00752FD6" w:rsidRDefault="00DD689C" w:rsidP="000E681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>IMPLICATIONS</w:t>
            </w:r>
            <w:r w:rsidR="000E681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E33B5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21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DD689C" w:rsidRPr="00752FD6" w:rsidRDefault="00DD689C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DD689C" w:rsidRPr="00752FD6" w:rsidTr="00DD7564">
        <w:trPr>
          <w:trHeight w:val="174"/>
        </w:trPr>
        <w:tc>
          <w:tcPr>
            <w:tcW w:w="9889" w:type="dxa"/>
            <w:gridSpan w:val="2"/>
            <w:shd w:val="clear" w:color="auto" w:fill="auto"/>
          </w:tcPr>
          <w:p w:rsidR="000E6817" w:rsidRDefault="000E6817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0E6817" w:rsidRDefault="0072070B" w:rsidP="0058508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None identified</w:t>
            </w:r>
          </w:p>
          <w:p w:rsidR="00DD7564" w:rsidRPr="00752FD6" w:rsidRDefault="00DD7564" w:rsidP="00DC321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A03A97" w:rsidRPr="009D14DD" w:rsidRDefault="00A03A97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1E0" w:firstRow="1" w:lastRow="1" w:firstColumn="1" w:lastColumn="1" w:noHBand="0" w:noVBand="0"/>
      </w:tblPr>
      <w:tblGrid>
        <w:gridCol w:w="250"/>
        <w:gridCol w:w="8930"/>
        <w:gridCol w:w="709"/>
      </w:tblGrid>
      <w:tr w:rsidR="006A2E19" w:rsidRPr="00752FD6" w:rsidTr="00211135">
        <w:trPr>
          <w:trHeight w:val="787"/>
        </w:trPr>
        <w:tc>
          <w:tcPr>
            <w:tcW w:w="9889" w:type="dxa"/>
            <w:gridSpan w:val="3"/>
            <w:shd w:val="clear" w:color="auto" w:fill="auto"/>
          </w:tcPr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A2E19" w:rsidRPr="00752FD6" w:rsidRDefault="006A2E19" w:rsidP="009306C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RECOMMENDATIONS (R) AND ACTIONS (A) FOR AGREEMENT </w:t>
            </w:r>
          </w:p>
        </w:tc>
      </w:tr>
      <w:tr w:rsidR="00DD689C" w:rsidRPr="00752FD6" w:rsidTr="00211135">
        <w:trPr>
          <w:trHeight w:val="379"/>
        </w:trPr>
        <w:tc>
          <w:tcPr>
            <w:tcW w:w="250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930" w:type="dxa"/>
            <w:shd w:val="clear" w:color="auto" w:fill="auto"/>
          </w:tcPr>
          <w:p w:rsidR="00DD689C" w:rsidRDefault="000E6817" w:rsidP="0075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E6817">
              <w:rPr>
                <w:rFonts w:ascii="Arial" w:hAnsi="Arial" w:cs="Arial"/>
                <w:bCs/>
                <w:sz w:val="22"/>
                <w:szCs w:val="22"/>
              </w:rPr>
              <w:t>The Board are asked to note the</w:t>
            </w:r>
            <w:r w:rsidR="0021113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’chairman’s action’</w:t>
            </w:r>
            <w:r w:rsidR="00211135">
              <w:rPr>
                <w:rFonts w:ascii="Arial" w:hAnsi="Arial" w:cs="Arial"/>
                <w:bCs/>
                <w:sz w:val="22"/>
                <w:szCs w:val="22"/>
              </w:rPr>
              <w:t xml:space="preserve"> taken on the 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28</w:t>
            </w:r>
            <w:r w:rsidR="001A1BA6" w:rsidRPr="001A1BA6">
              <w:rPr>
                <w:rFonts w:ascii="Arial" w:hAnsi="Arial" w:cs="Arial"/>
                <w:bCs/>
                <w:sz w:val="22"/>
                <w:szCs w:val="22"/>
                <w:vertAlign w:val="superscript"/>
              </w:rPr>
              <w:t>th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 xml:space="preserve"> May </w:t>
            </w:r>
            <w:r w:rsidR="00211135" w:rsidRPr="00211135">
              <w:rPr>
                <w:rFonts w:ascii="Arial" w:hAnsi="Arial" w:cs="Arial"/>
                <w:bCs/>
                <w:sz w:val="22"/>
                <w:szCs w:val="22"/>
              </w:rPr>
              <w:t>to ratify the 201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211135" w:rsidRPr="00211135">
              <w:rPr>
                <w:rFonts w:ascii="Arial" w:hAnsi="Arial" w:cs="Arial"/>
                <w:bCs/>
                <w:sz w:val="22"/>
                <w:szCs w:val="22"/>
              </w:rPr>
              <w:t>/1</w:t>
            </w:r>
            <w:r w:rsidR="001A1BA6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211135" w:rsidRPr="00211135">
              <w:rPr>
                <w:rFonts w:ascii="Arial" w:hAnsi="Arial" w:cs="Arial"/>
                <w:bCs/>
                <w:sz w:val="22"/>
                <w:szCs w:val="22"/>
              </w:rPr>
              <w:t xml:space="preserve"> Annual Reports and Accounts of the CCG</w:t>
            </w:r>
          </w:p>
          <w:p w:rsidR="00211135" w:rsidRPr="00752FD6" w:rsidRDefault="00211135" w:rsidP="00752F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DD689C" w:rsidRPr="00752FD6" w:rsidRDefault="00DD689C" w:rsidP="009306C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DD689C" w:rsidRPr="009D14DD" w:rsidRDefault="00DD689C" w:rsidP="00DD689C">
      <w:pPr>
        <w:rPr>
          <w:rFonts w:ascii="Arial" w:hAnsi="Arial" w:cs="Arial"/>
          <w:b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4230"/>
        <w:gridCol w:w="1170"/>
        <w:gridCol w:w="3661"/>
      </w:tblGrid>
      <w:tr w:rsidR="00DD689C" w:rsidRPr="00752FD6" w:rsidTr="00211135">
        <w:trPr>
          <w:trHeight w:val="822"/>
          <w:tblHeader/>
        </w:trPr>
        <w:tc>
          <w:tcPr>
            <w:tcW w:w="862" w:type="dxa"/>
            <w:shd w:val="clear" w:color="auto" w:fill="C0C0C0"/>
            <w:vAlign w:val="center"/>
          </w:tcPr>
          <w:p w:rsidR="00DD689C" w:rsidRPr="00752FD6" w:rsidRDefault="00585083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</w:p>
        </w:tc>
        <w:tc>
          <w:tcPr>
            <w:tcW w:w="423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Yes/No</w:t>
            </w:r>
            <w:r w:rsidRPr="00752FD6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  <w:tc>
          <w:tcPr>
            <w:tcW w:w="3661" w:type="dxa"/>
            <w:shd w:val="clear" w:color="auto" w:fill="C0C0C0"/>
            <w:vAlign w:val="center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52FD6">
              <w:rPr>
                <w:rFonts w:ascii="Arial" w:hAnsi="Arial" w:cs="Arial"/>
                <w:b/>
                <w:sz w:val="22"/>
                <w:szCs w:val="22"/>
              </w:rPr>
              <w:t>Comments</w:t>
            </w:r>
          </w:p>
        </w:tc>
      </w:tr>
      <w:tr w:rsidR="00DD689C" w:rsidRPr="00752FD6" w:rsidTr="00211135">
        <w:tc>
          <w:tcPr>
            <w:tcW w:w="862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document take account of and meet the requirements of the following: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61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211135">
        <w:tc>
          <w:tcPr>
            <w:tcW w:w="862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Mental Capacity Act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61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211135">
        <w:tc>
          <w:tcPr>
            <w:tcW w:w="862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450C3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CCG</w:t>
            </w:r>
            <w:r w:rsidR="00DD689C" w:rsidRPr="00752FD6">
              <w:rPr>
                <w:rFonts w:ascii="Arial" w:hAnsi="Arial" w:cs="Arial"/>
                <w:sz w:val="22"/>
                <w:szCs w:val="22"/>
              </w:rPr>
              <w:t xml:space="preserve">  Equality Impact Assessment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61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211135">
        <w:tc>
          <w:tcPr>
            <w:tcW w:w="862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iii)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Human Rights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61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211135">
        <w:tc>
          <w:tcPr>
            <w:tcW w:w="862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iv)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Health and Safety at Work Act 1974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61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211135">
        <w:tc>
          <w:tcPr>
            <w:tcW w:w="862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v)</w:t>
            </w:r>
          </w:p>
        </w:tc>
        <w:tc>
          <w:tcPr>
            <w:tcW w:w="4230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Freedom of Information Act 2000 / Data Protection Act 1998</w:t>
            </w:r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61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D689C" w:rsidRPr="00752FD6" w:rsidTr="00211135">
        <w:tc>
          <w:tcPr>
            <w:tcW w:w="862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v</w:t>
            </w:r>
            <w:r w:rsidR="00515A1A">
              <w:rPr>
                <w:rFonts w:ascii="Arial" w:hAnsi="Arial" w:cs="Arial"/>
                <w:sz w:val="22"/>
                <w:szCs w:val="22"/>
              </w:rPr>
              <w:t>i</w:t>
            </w:r>
            <w:r w:rsidRPr="00752FD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230" w:type="dxa"/>
            <w:shd w:val="clear" w:color="auto" w:fill="auto"/>
          </w:tcPr>
          <w:p w:rsidR="00DD689C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r w:rsidRPr="00752FD6">
              <w:rPr>
                <w:rFonts w:ascii="Arial" w:hAnsi="Arial" w:cs="Arial"/>
                <w:sz w:val="22"/>
                <w:szCs w:val="22"/>
              </w:rPr>
              <w:t>Does the report have regard of the principles and values of the NHS Constitution?</w:t>
            </w:r>
          </w:p>
          <w:p w:rsidR="004C5FA2" w:rsidRPr="00752FD6" w:rsidRDefault="00630591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4C5FA2" w:rsidRPr="003252D0">
                <w:rPr>
                  <w:rStyle w:val="Hyperlink"/>
                  <w:rFonts w:ascii="Arial" w:hAnsi="Arial" w:cs="Arial"/>
                  <w:sz w:val="22"/>
                  <w:szCs w:val="22"/>
                </w:rPr>
                <w:t>www.dh.gov.uk/en/Publicationsandstatistics/Publications/PublicationsPolicyAndGuidance/DH_113613</w:t>
              </w:r>
            </w:hyperlink>
          </w:p>
        </w:tc>
        <w:tc>
          <w:tcPr>
            <w:tcW w:w="1170" w:type="dxa"/>
            <w:shd w:val="clear" w:color="auto" w:fill="auto"/>
          </w:tcPr>
          <w:p w:rsidR="00DD689C" w:rsidRPr="00752FD6" w:rsidRDefault="00DC3218" w:rsidP="00752FD6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</w:t>
            </w:r>
          </w:p>
        </w:tc>
        <w:tc>
          <w:tcPr>
            <w:tcW w:w="3661" w:type="dxa"/>
            <w:shd w:val="clear" w:color="auto" w:fill="auto"/>
          </w:tcPr>
          <w:p w:rsidR="00DD689C" w:rsidRPr="00752FD6" w:rsidRDefault="00DD689C" w:rsidP="00752FD6">
            <w:pPr>
              <w:spacing w:before="80" w:after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0B1F" w:rsidRDefault="00F40B1F" w:rsidP="00DD689C">
      <w:pPr>
        <w:ind w:left="360"/>
        <w:rPr>
          <w:rFonts w:ascii="Arial" w:hAnsi="Arial" w:cs="Arial"/>
          <w:b/>
          <w:bCs/>
          <w:sz w:val="22"/>
          <w:szCs w:val="22"/>
        </w:rPr>
      </w:pPr>
    </w:p>
    <w:p w:rsidR="00DC3218" w:rsidRDefault="00DC3218">
      <w:pPr>
        <w:rPr>
          <w:rFonts w:ascii="Arial" w:hAnsi="Arial" w:cs="Arial"/>
          <w:b/>
          <w:bCs/>
          <w:sz w:val="22"/>
          <w:szCs w:val="22"/>
        </w:rPr>
      </w:pPr>
    </w:p>
    <w:sectPr w:rsidR="00DC3218" w:rsidSect="00DD7564">
      <w:footerReference w:type="default" r:id="rId11"/>
      <w:pgSz w:w="11906" w:h="16838"/>
      <w:pgMar w:top="902" w:right="902" w:bottom="902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E3D" w:rsidRDefault="00946E3D">
      <w:r>
        <w:separator/>
      </w:r>
    </w:p>
  </w:endnote>
  <w:endnote w:type="continuationSeparator" w:id="0">
    <w:p w:rsidR="00946E3D" w:rsidRDefault="00946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6E3D" w:rsidRDefault="00946E3D" w:rsidP="00DC3218">
    <w:pPr>
      <w:pStyle w:val="Footer"/>
      <w:jc w:val="right"/>
    </w:pPr>
    <w:r>
      <w:rPr>
        <w:noProof/>
      </w:rPr>
      <w:drawing>
        <wp:inline distT="0" distB="0" distL="0" distR="0" wp14:anchorId="5911262E" wp14:editId="01F28789">
          <wp:extent cx="2658110" cy="353695"/>
          <wp:effectExtent l="0" t="0" r="8890" b="825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353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46378F" wp14:editId="30CE49E9">
          <wp:extent cx="1036320" cy="87820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878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E3D" w:rsidRDefault="00946E3D">
      <w:r>
        <w:separator/>
      </w:r>
    </w:p>
  </w:footnote>
  <w:footnote w:type="continuationSeparator" w:id="0">
    <w:p w:rsidR="00946E3D" w:rsidRDefault="00946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5CB"/>
    <w:multiLevelType w:val="hybridMultilevel"/>
    <w:tmpl w:val="D63EAF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A489B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FD1EE4"/>
    <w:multiLevelType w:val="hybridMultilevel"/>
    <w:tmpl w:val="3E4073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8B1F7C"/>
    <w:multiLevelType w:val="hybridMultilevel"/>
    <w:tmpl w:val="1CA8D6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014460"/>
    <w:multiLevelType w:val="hybridMultilevel"/>
    <w:tmpl w:val="B39C072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CC93485"/>
    <w:multiLevelType w:val="hybridMultilevel"/>
    <w:tmpl w:val="0FA44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05BDD"/>
    <w:multiLevelType w:val="hybridMultilevel"/>
    <w:tmpl w:val="DDC0B752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94B0D30"/>
    <w:multiLevelType w:val="hybridMultilevel"/>
    <w:tmpl w:val="31B8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4D01B3"/>
    <w:multiLevelType w:val="hybridMultilevel"/>
    <w:tmpl w:val="D88ADAFC"/>
    <w:lvl w:ilvl="0" w:tplc="805CF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A83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3E58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886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01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E035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C4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424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7E3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E87F53"/>
    <w:multiLevelType w:val="multilevel"/>
    <w:tmpl w:val="590ED6D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2534685A"/>
    <w:multiLevelType w:val="hybridMultilevel"/>
    <w:tmpl w:val="0A90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331AFD"/>
    <w:multiLevelType w:val="hybridMultilevel"/>
    <w:tmpl w:val="04C09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BC7AC4"/>
    <w:multiLevelType w:val="hybridMultilevel"/>
    <w:tmpl w:val="FF1EF07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9129E2"/>
    <w:multiLevelType w:val="hybridMultilevel"/>
    <w:tmpl w:val="0AEC827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D96AE4"/>
    <w:multiLevelType w:val="hybridMultilevel"/>
    <w:tmpl w:val="E6340838"/>
    <w:lvl w:ilvl="0" w:tplc="549447EE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F71FC"/>
    <w:multiLevelType w:val="singleLevel"/>
    <w:tmpl w:val="7D98AA4A"/>
    <w:lvl w:ilvl="0">
      <w:start w:val="1"/>
      <w:numFmt w:val="bullet"/>
      <w:pStyle w:val="bullet2"/>
      <w:lvlText w:val=""/>
      <w:lvlJc w:val="left"/>
      <w:pPr>
        <w:tabs>
          <w:tab w:val="num" w:pos="1494"/>
        </w:tabs>
        <w:ind w:left="340" w:firstLine="794"/>
      </w:pPr>
      <w:rPr>
        <w:rFonts w:ascii="Symbol" w:hAnsi="Symbol" w:hint="default"/>
        <w:sz w:val="16"/>
      </w:rPr>
    </w:lvl>
  </w:abstractNum>
  <w:abstractNum w:abstractNumId="15">
    <w:nsid w:val="4CE82579"/>
    <w:multiLevelType w:val="hybridMultilevel"/>
    <w:tmpl w:val="2DEAF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8F7EFB"/>
    <w:multiLevelType w:val="hybridMultilevel"/>
    <w:tmpl w:val="05F86F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471A8"/>
    <w:multiLevelType w:val="singleLevel"/>
    <w:tmpl w:val="A2203048"/>
    <w:lvl w:ilvl="0">
      <w:start w:val="1"/>
      <w:numFmt w:val="bullet"/>
      <w:pStyle w:val="bullet3"/>
      <w:lvlText w:val=""/>
      <w:lvlJc w:val="left"/>
      <w:pPr>
        <w:tabs>
          <w:tab w:val="num" w:pos="2203"/>
        </w:tabs>
        <w:ind w:left="1049" w:firstLine="794"/>
      </w:pPr>
      <w:rPr>
        <w:rFonts w:ascii="Symbol" w:hAnsi="Symbol" w:hint="default"/>
        <w:sz w:val="16"/>
      </w:rPr>
    </w:lvl>
  </w:abstractNum>
  <w:abstractNum w:abstractNumId="18">
    <w:nsid w:val="5A640049"/>
    <w:multiLevelType w:val="hybridMultilevel"/>
    <w:tmpl w:val="5238C9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1F4A15"/>
    <w:multiLevelType w:val="multilevel"/>
    <w:tmpl w:val="79983B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F482033"/>
    <w:multiLevelType w:val="hybridMultilevel"/>
    <w:tmpl w:val="AE3CB82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4DA4F39"/>
    <w:multiLevelType w:val="hybridMultilevel"/>
    <w:tmpl w:val="4A40D1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D1939"/>
    <w:multiLevelType w:val="hybridMultilevel"/>
    <w:tmpl w:val="F912C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22"/>
  </w:num>
  <w:num w:numId="5">
    <w:abstractNumId w:val="15"/>
  </w:num>
  <w:num w:numId="6">
    <w:abstractNumId w:val="20"/>
  </w:num>
  <w:num w:numId="7">
    <w:abstractNumId w:val="3"/>
  </w:num>
  <w:num w:numId="8">
    <w:abstractNumId w:val="14"/>
  </w:num>
  <w:num w:numId="9">
    <w:abstractNumId w:val="17"/>
  </w:num>
  <w:num w:numId="10">
    <w:abstractNumId w:val="5"/>
  </w:num>
  <w:num w:numId="11">
    <w:abstractNumId w:val="8"/>
  </w:num>
  <w:num w:numId="12">
    <w:abstractNumId w:val="19"/>
  </w:num>
  <w:num w:numId="13">
    <w:abstractNumId w:val="11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0"/>
  </w:num>
  <w:num w:numId="23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85F"/>
    <w:rsid w:val="00002EFA"/>
    <w:rsid w:val="00005597"/>
    <w:rsid w:val="00015F2C"/>
    <w:rsid w:val="00017A77"/>
    <w:rsid w:val="00020184"/>
    <w:rsid w:val="0003526D"/>
    <w:rsid w:val="00050A68"/>
    <w:rsid w:val="00053013"/>
    <w:rsid w:val="000553ED"/>
    <w:rsid w:val="00060BE3"/>
    <w:rsid w:val="00062ABA"/>
    <w:rsid w:val="00067D66"/>
    <w:rsid w:val="000804F5"/>
    <w:rsid w:val="00086901"/>
    <w:rsid w:val="00091E11"/>
    <w:rsid w:val="000920DD"/>
    <w:rsid w:val="00095E6B"/>
    <w:rsid w:val="000B1D82"/>
    <w:rsid w:val="000B1EEB"/>
    <w:rsid w:val="000B4521"/>
    <w:rsid w:val="000C440F"/>
    <w:rsid w:val="000E4269"/>
    <w:rsid w:val="000E6817"/>
    <w:rsid w:val="00101E52"/>
    <w:rsid w:val="00105599"/>
    <w:rsid w:val="00105BD8"/>
    <w:rsid w:val="00112B21"/>
    <w:rsid w:val="001154A6"/>
    <w:rsid w:val="00120909"/>
    <w:rsid w:val="001209C1"/>
    <w:rsid w:val="00124B07"/>
    <w:rsid w:val="00132B3D"/>
    <w:rsid w:val="00136A3D"/>
    <w:rsid w:val="00146F56"/>
    <w:rsid w:val="0015293E"/>
    <w:rsid w:val="00157D2B"/>
    <w:rsid w:val="00176D4A"/>
    <w:rsid w:val="00180D44"/>
    <w:rsid w:val="00185707"/>
    <w:rsid w:val="00190670"/>
    <w:rsid w:val="00193741"/>
    <w:rsid w:val="00197B68"/>
    <w:rsid w:val="001A1BA6"/>
    <w:rsid w:val="001A4E90"/>
    <w:rsid w:val="001B3A86"/>
    <w:rsid w:val="001B6258"/>
    <w:rsid w:val="001D6104"/>
    <w:rsid w:val="001D78A2"/>
    <w:rsid w:val="001E773A"/>
    <w:rsid w:val="001F21BE"/>
    <w:rsid w:val="001F59F0"/>
    <w:rsid w:val="001F6597"/>
    <w:rsid w:val="00200CED"/>
    <w:rsid w:val="00211135"/>
    <w:rsid w:val="00213BC1"/>
    <w:rsid w:val="002141E5"/>
    <w:rsid w:val="00216C8C"/>
    <w:rsid w:val="00231A40"/>
    <w:rsid w:val="00231D43"/>
    <w:rsid w:val="00246031"/>
    <w:rsid w:val="00246D3A"/>
    <w:rsid w:val="0025514C"/>
    <w:rsid w:val="00256406"/>
    <w:rsid w:val="00261AB5"/>
    <w:rsid w:val="002626F4"/>
    <w:rsid w:val="0026660D"/>
    <w:rsid w:val="00266FF1"/>
    <w:rsid w:val="002700D2"/>
    <w:rsid w:val="00285B93"/>
    <w:rsid w:val="00285C31"/>
    <w:rsid w:val="00286998"/>
    <w:rsid w:val="002A3C39"/>
    <w:rsid w:val="002A651D"/>
    <w:rsid w:val="002B63BC"/>
    <w:rsid w:val="002C17C1"/>
    <w:rsid w:val="002E26B9"/>
    <w:rsid w:val="002E7820"/>
    <w:rsid w:val="002F445D"/>
    <w:rsid w:val="002F47B6"/>
    <w:rsid w:val="00301655"/>
    <w:rsid w:val="00303B76"/>
    <w:rsid w:val="00312796"/>
    <w:rsid w:val="003225BA"/>
    <w:rsid w:val="00326AB8"/>
    <w:rsid w:val="0034307E"/>
    <w:rsid w:val="00363C1F"/>
    <w:rsid w:val="0036628F"/>
    <w:rsid w:val="00366F7D"/>
    <w:rsid w:val="00380FCF"/>
    <w:rsid w:val="00384979"/>
    <w:rsid w:val="00394F30"/>
    <w:rsid w:val="003A03CB"/>
    <w:rsid w:val="003B0A06"/>
    <w:rsid w:val="003B626C"/>
    <w:rsid w:val="003C6569"/>
    <w:rsid w:val="003D2887"/>
    <w:rsid w:val="003D3E08"/>
    <w:rsid w:val="003D489F"/>
    <w:rsid w:val="003E4361"/>
    <w:rsid w:val="003F6D7A"/>
    <w:rsid w:val="003F6DF9"/>
    <w:rsid w:val="00406064"/>
    <w:rsid w:val="00420D54"/>
    <w:rsid w:val="00423F06"/>
    <w:rsid w:val="004337A4"/>
    <w:rsid w:val="00434363"/>
    <w:rsid w:val="0043664F"/>
    <w:rsid w:val="00441E7A"/>
    <w:rsid w:val="00447394"/>
    <w:rsid w:val="00450490"/>
    <w:rsid w:val="00454EA5"/>
    <w:rsid w:val="00456662"/>
    <w:rsid w:val="00457AAE"/>
    <w:rsid w:val="00462810"/>
    <w:rsid w:val="00464A6D"/>
    <w:rsid w:val="00466602"/>
    <w:rsid w:val="00470C33"/>
    <w:rsid w:val="004756D3"/>
    <w:rsid w:val="004822A5"/>
    <w:rsid w:val="00490D15"/>
    <w:rsid w:val="004A5EE0"/>
    <w:rsid w:val="004A75B1"/>
    <w:rsid w:val="004B29A9"/>
    <w:rsid w:val="004B4F56"/>
    <w:rsid w:val="004C5FA2"/>
    <w:rsid w:val="004C677C"/>
    <w:rsid w:val="004C6F5C"/>
    <w:rsid w:val="004D0321"/>
    <w:rsid w:val="004D7118"/>
    <w:rsid w:val="004E7A80"/>
    <w:rsid w:val="004F2E71"/>
    <w:rsid w:val="004F3209"/>
    <w:rsid w:val="004F64DF"/>
    <w:rsid w:val="005109BE"/>
    <w:rsid w:val="00515A1A"/>
    <w:rsid w:val="00517C3A"/>
    <w:rsid w:val="0052360E"/>
    <w:rsid w:val="00532C2C"/>
    <w:rsid w:val="00541F74"/>
    <w:rsid w:val="00562641"/>
    <w:rsid w:val="00562E19"/>
    <w:rsid w:val="00567797"/>
    <w:rsid w:val="0057544B"/>
    <w:rsid w:val="0057654D"/>
    <w:rsid w:val="005847E8"/>
    <w:rsid w:val="00585083"/>
    <w:rsid w:val="00587A7C"/>
    <w:rsid w:val="00591E40"/>
    <w:rsid w:val="00593311"/>
    <w:rsid w:val="005973A0"/>
    <w:rsid w:val="005A36F7"/>
    <w:rsid w:val="005A625B"/>
    <w:rsid w:val="005E01FA"/>
    <w:rsid w:val="005F0C84"/>
    <w:rsid w:val="005F11AA"/>
    <w:rsid w:val="005F195A"/>
    <w:rsid w:val="0060216B"/>
    <w:rsid w:val="00604967"/>
    <w:rsid w:val="00607C7F"/>
    <w:rsid w:val="006203A2"/>
    <w:rsid w:val="00625124"/>
    <w:rsid w:val="00630591"/>
    <w:rsid w:val="006468ED"/>
    <w:rsid w:val="006569A3"/>
    <w:rsid w:val="00657CC2"/>
    <w:rsid w:val="00664815"/>
    <w:rsid w:val="0067295A"/>
    <w:rsid w:val="00675C73"/>
    <w:rsid w:val="0068471B"/>
    <w:rsid w:val="0068496F"/>
    <w:rsid w:val="0069645B"/>
    <w:rsid w:val="0069733F"/>
    <w:rsid w:val="006A2E19"/>
    <w:rsid w:val="006A788A"/>
    <w:rsid w:val="006A7D61"/>
    <w:rsid w:val="006B7C64"/>
    <w:rsid w:val="006C03B7"/>
    <w:rsid w:val="006C1DEF"/>
    <w:rsid w:val="006C5536"/>
    <w:rsid w:val="006D2FBF"/>
    <w:rsid w:val="006D535E"/>
    <w:rsid w:val="006E2F1F"/>
    <w:rsid w:val="006F1162"/>
    <w:rsid w:val="006F45C7"/>
    <w:rsid w:val="006F5C8A"/>
    <w:rsid w:val="006F7B59"/>
    <w:rsid w:val="0070365F"/>
    <w:rsid w:val="00710714"/>
    <w:rsid w:val="00716CAF"/>
    <w:rsid w:val="0072070B"/>
    <w:rsid w:val="00730C39"/>
    <w:rsid w:val="0073457C"/>
    <w:rsid w:val="007351D1"/>
    <w:rsid w:val="00736E79"/>
    <w:rsid w:val="00740BB8"/>
    <w:rsid w:val="00752F56"/>
    <w:rsid w:val="00752FD6"/>
    <w:rsid w:val="007542CB"/>
    <w:rsid w:val="007559C0"/>
    <w:rsid w:val="00765D56"/>
    <w:rsid w:val="007673BA"/>
    <w:rsid w:val="0077428E"/>
    <w:rsid w:val="00775657"/>
    <w:rsid w:val="00775E08"/>
    <w:rsid w:val="00777C4C"/>
    <w:rsid w:val="007818CA"/>
    <w:rsid w:val="007927F8"/>
    <w:rsid w:val="007943EA"/>
    <w:rsid w:val="007A1CE6"/>
    <w:rsid w:val="007A356A"/>
    <w:rsid w:val="007A7384"/>
    <w:rsid w:val="007B20A8"/>
    <w:rsid w:val="007B2FB2"/>
    <w:rsid w:val="007C1372"/>
    <w:rsid w:val="007C7176"/>
    <w:rsid w:val="007D373C"/>
    <w:rsid w:val="007D696B"/>
    <w:rsid w:val="007E2B49"/>
    <w:rsid w:val="007E6A63"/>
    <w:rsid w:val="007F26DD"/>
    <w:rsid w:val="007F5413"/>
    <w:rsid w:val="00803AA5"/>
    <w:rsid w:val="008254CA"/>
    <w:rsid w:val="00831338"/>
    <w:rsid w:val="00840F53"/>
    <w:rsid w:val="00841F6F"/>
    <w:rsid w:val="00845E6F"/>
    <w:rsid w:val="00846C25"/>
    <w:rsid w:val="00852744"/>
    <w:rsid w:val="00852BCF"/>
    <w:rsid w:val="00866065"/>
    <w:rsid w:val="00866EFA"/>
    <w:rsid w:val="00866FF8"/>
    <w:rsid w:val="00876BA5"/>
    <w:rsid w:val="00877A32"/>
    <w:rsid w:val="00882C25"/>
    <w:rsid w:val="00891846"/>
    <w:rsid w:val="00891EDC"/>
    <w:rsid w:val="0089366A"/>
    <w:rsid w:val="008A57B4"/>
    <w:rsid w:val="008C70FB"/>
    <w:rsid w:val="008D12EA"/>
    <w:rsid w:val="008D6A39"/>
    <w:rsid w:val="008E206C"/>
    <w:rsid w:val="008F140F"/>
    <w:rsid w:val="008F677B"/>
    <w:rsid w:val="00905151"/>
    <w:rsid w:val="00907378"/>
    <w:rsid w:val="009119AD"/>
    <w:rsid w:val="0091688E"/>
    <w:rsid w:val="00920543"/>
    <w:rsid w:val="00923556"/>
    <w:rsid w:val="009269E7"/>
    <w:rsid w:val="009306C6"/>
    <w:rsid w:val="00936BC2"/>
    <w:rsid w:val="0094097A"/>
    <w:rsid w:val="00946B7B"/>
    <w:rsid w:val="00946E3D"/>
    <w:rsid w:val="00960460"/>
    <w:rsid w:val="00961032"/>
    <w:rsid w:val="009615DA"/>
    <w:rsid w:val="009646FA"/>
    <w:rsid w:val="00975B74"/>
    <w:rsid w:val="009846C1"/>
    <w:rsid w:val="00995D16"/>
    <w:rsid w:val="009A0C1E"/>
    <w:rsid w:val="009B25F1"/>
    <w:rsid w:val="009B32B5"/>
    <w:rsid w:val="009C33D4"/>
    <w:rsid w:val="009D14DD"/>
    <w:rsid w:val="009D4815"/>
    <w:rsid w:val="009E0D79"/>
    <w:rsid w:val="009E7323"/>
    <w:rsid w:val="00A01B48"/>
    <w:rsid w:val="00A03A97"/>
    <w:rsid w:val="00A07A07"/>
    <w:rsid w:val="00A1183A"/>
    <w:rsid w:val="00A14275"/>
    <w:rsid w:val="00A17708"/>
    <w:rsid w:val="00A20848"/>
    <w:rsid w:val="00A31B98"/>
    <w:rsid w:val="00A35F42"/>
    <w:rsid w:val="00A40291"/>
    <w:rsid w:val="00A45F00"/>
    <w:rsid w:val="00A46EFD"/>
    <w:rsid w:val="00A531CD"/>
    <w:rsid w:val="00A646B0"/>
    <w:rsid w:val="00A66F25"/>
    <w:rsid w:val="00A74848"/>
    <w:rsid w:val="00A773EC"/>
    <w:rsid w:val="00A77DA9"/>
    <w:rsid w:val="00A83BD9"/>
    <w:rsid w:val="00A860CA"/>
    <w:rsid w:val="00A862EF"/>
    <w:rsid w:val="00A873BF"/>
    <w:rsid w:val="00A87ACE"/>
    <w:rsid w:val="00A9668F"/>
    <w:rsid w:val="00A96FB0"/>
    <w:rsid w:val="00AB262D"/>
    <w:rsid w:val="00AB2796"/>
    <w:rsid w:val="00AC47AF"/>
    <w:rsid w:val="00AC7BB2"/>
    <w:rsid w:val="00AD1908"/>
    <w:rsid w:val="00AD4952"/>
    <w:rsid w:val="00AD4F09"/>
    <w:rsid w:val="00AD584A"/>
    <w:rsid w:val="00AD7635"/>
    <w:rsid w:val="00AE454E"/>
    <w:rsid w:val="00AE485A"/>
    <w:rsid w:val="00AF05A0"/>
    <w:rsid w:val="00AF3749"/>
    <w:rsid w:val="00AF3A61"/>
    <w:rsid w:val="00AF47E2"/>
    <w:rsid w:val="00AF5DDB"/>
    <w:rsid w:val="00B02EF5"/>
    <w:rsid w:val="00B31017"/>
    <w:rsid w:val="00B349FF"/>
    <w:rsid w:val="00B363A4"/>
    <w:rsid w:val="00B40742"/>
    <w:rsid w:val="00B41D76"/>
    <w:rsid w:val="00B54373"/>
    <w:rsid w:val="00B55AF0"/>
    <w:rsid w:val="00B55E86"/>
    <w:rsid w:val="00B60D87"/>
    <w:rsid w:val="00B66E1A"/>
    <w:rsid w:val="00B70B42"/>
    <w:rsid w:val="00B74845"/>
    <w:rsid w:val="00B76561"/>
    <w:rsid w:val="00B76881"/>
    <w:rsid w:val="00B7767F"/>
    <w:rsid w:val="00B847DA"/>
    <w:rsid w:val="00B8770E"/>
    <w:rsid w:val="00B90280"/>
    <w:rsid w:val="00B93457"/>
    <w:rsid w:val="00B961A5"/>
    <w:rsid w:val="00B97B0B"/>
    <w:rsid w:val="00BA763E"/>
    <w:rsid w:val="00BB4739"/>
    <w:rsid w:val="00BB5C36"/>
    <w:rsid w:val="00BB7DF9"/>
    <w:rsid w:val="00BC24D2"/>
    <w:rsid w:val="00BC27AF"/>
    <w:rsid w:val="00BC4508"/>
    <w:rsid w:val="00BC5CEC"/>
    <w:rsid w:val="00BC6D92"/>
    <w:rsid w:val="00BE2812"/>
    <w:rsid w:val="00BE6E0D"/>
    <w:rsid w:val="00BE7009"/>
    <w:rsid w:val="00BF4C1F"/>
    <w:rsid w:val="00BF64D8"/>
    <w:rsid w:val="00C053D3"/>
    <w:rsid w:val="00C0569D"/>
    <w:rsid w:val="00C07D8B"/>
    <w:rsid w:val="00C20949"/>
    <w:rsid w:val="00C26986"/>
    <w:rsid w:val="00C523B4"/>
    <w:rsid w:val="00C52D50"/>
    <w:rsid w:val="00C628C9"/>
    <w:rsid w:val="00C703B6"/>
    <w:rsid w:val="00C74EC1"/>
    <w:rsid w:val="00C7588E"/>
    <w:rsid w:val="00C83356"/>
    <w:rsid w:val="00C85824"/>
    <w:rsid w:val="00C86CC4"/>
    <w:rsid w:val="00C965C4"/>
    <w:rsid w:val="00CA3315"/>
    <w:rsid w:val="00CA64C1"/>
    <w:rsid w:val="00CB4EE8"/>
    <w:rsid w:val="00CD079D"/>
    <w:rsid w:val="00CD319C"/>
    <w:rsid w:val="00CD4F1D"/>
    <w:rsid w:val="00CE07E5"/>
    <w:rsid w:val="00CE160D"/>
    <w:rsid w:val="00CF258F"/>
    <w:rsid w:val="00CF5F75"/>
    <w:rsid w:val="00D00EFA"/>
    <w:rsid w:val="00D25017"/>
    <w:rsid w:val="00D3494B"/>
    <w:rsid w:val="00D35D4A"/>
    <w:rsid w:val="00D41C63"/>
    <w:rsid w:val="00D450C3"/>
    <w:rsid w:val="00D4597C"/>
    <w:rsid w:val="00D52206"/>
    <w:rsid w:val="00D655CC"/>
    <w:rsid w:val="00D6660C"/>
    <w:rsid w:val="00D76A89"/>
    <w:rsid w:val="00D803BA"/>
    <w:rsid w:val="00D91037"/>
    <w:rsid w:val="00D921A3"/>
    <w:rsid w:val="00DA584B"/>
    <w:rsid w:val="00DA6818"/>
    <w:rsid w:val="00DA75DE"/>
    <w:rsid w:val="00DC2203"/>
    <w:rsid w:val="00DC3218"/>
    <w:rsid w:val="00DC46DB"/>
    <w:rsid w:val="00DD1E33"/>
    <w:rsid w:val="00DD27F1"/>
    <w:rsid w:val="00DD3E42"/>
    <w:rsid w:val="00DD689C"/>
    <w:rsid w:val="00DD7564"/>
    <w:rsid w:val="00DE6E0E"/>
    <w:rsid w:val="00DF00F8"/>
    <w:rsid w:val="00DF3185"/>
    <w:rsid w:val="00DF3E42"/>
    <w:rsid w:val="00E24870"/>
    <w:rsid w:val="00E2557D"/>
    <w:rsid w:val="00E320A8"/>
    <w:rsid w:val="00E33B5F"/>
    <w:rsid w:val="00E43FD9"/>
    <w:rsid w:val="00E46EFA"/>
    <w:rsid w:val="00E47C0B"/>
    <w:rsid w:val="00E5159C"/>
    <w:rsid w:val="00E538AF"/>
    <w:rsid w:val="00E550FE"/>
    <w:rsid w:val="00E617F9"/>
    <w:rsid w:val="00E67668"/>
    <w:rsid w:val="00E7471C"/>
    <w:rsid w:val="00E75A46"/>
    <w:rsid w:val="00E857C3"/>
    <w:rsid w:val="00E921F2"/>
    <w:rsid w:val="00E94BFF"/>
    <w:rsid w:val="00E9685C"/>
    <w:rsid w:val="00EA1089"/>
    <w:rsid w:val="00EA285F"/>
    <w:rsid w:val="00EB6E0A"/>
    <w:rsid w:val="00EC03DC"/>
    <w:rsid w:val="00ED0665"/>
    <w:rsid w:val="00ED075C"/>
    <w:rsid w:val="00ED2BBB"/>
    <w:rsid w:val="00ED44C9"/>
    <w:rsid w:val="00ED6017"/>
    <w:rsid w:val="00EF1A15"/>
    <w:rsid w:val="00EF3C43"/>
    <w:rsid w:val="00EF524B"/>
    <w:rsid w:val="00F008CD"/>
    <w:rsid w:val="00F05335"/>
    <w:rsid w:val="00F12864"/>
    <w:rsid w:val="00F3113F"/>
    <w:rsid w:val="00F32730"/>
    <w:rsid w:val="00F3308A"/>
    <w:rsid w:val="00F3716D"/>
    <w:rsid w:val="00F37D18"/>
    <w:rsid w:val="00F40B1F"/>
    <w:rsid w:val="00F45C7E"/>
    <w:rsid w:val="00F51B57"/>
    <w:rsid w:val="00F524C7"/>
    <w:rsid w:val="00F55731"/>
    <w:rsid w:val="00F55EFB"/>
    <w:rsid w:val="00F6631C"/>
    <w:rsid w:val="00F768A3"/>
    <w:rsid w:val="00F85FD3"/>
    <w:rsid w:val="00F906E5"/>
    <w:rsid w:val="00F9086D"/>
    <w:rsid w:val="00F9292B"/>
    <w:rsid w:val="00FA3BC7"/>
    <w:rsid w:val="00FB10F2"/>
    <w:rsid w:val="00FB47ED"/>
    <w:rsid w:val="00FB4DB6"/>
    <w:rsid w:val="00FB69A8"/>
    <w:rsid w:val="00FB7D2A"/>
    <w:rsid w:val="00FC2818"/>
    <w:rsid w:val="00FC3546"/>
    <w:rsid w:val="00FC6262"/>
    <w:rsid w:val="00FD11B5"/>
    <w:rsid w:val="00FD44F3"/>
    <w:rsid w:val="00FD5D6D"/>
    <w:rsid w:val="00FD79C1"/>
    <w:rsid w:val="00FE0D3A"/>
    <w:rsid w:val="00FE201C"/>
    <w:rsid w:val="00FE485A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4D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76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basedOn w:val="Normal"/>
    <w:pPr>
      <w:spacing w:before="60" w:after="60"/>
    </w:pPr>
    <w:rPr>
      <w:rFonts w:ascii="Arial" w:hAnsi="Arial"/>
    </w:rPr>
  </w:style>
  <w:style w:type="paragraph" w:customStyle="1" w:styleId="Tableheader">
    <w:name w:val="Table header"/>
    <w:basedOn w:val="Normal"/>
    <w:pPr>
      <w:spacing w:before="120" w:after="120"/>
    </w:pPr>
    <w:rPr>
      <w:rFonts w:ascii="Arial" w:hAnsi="Arial"/>
      <w:b/>
    </w:rPr>
  </w:style>
  <w:style w:type="paragraph" w:customStyle="1" w:styleId="indent1">
    <w:name w:val="indent1"/>
    <w:basedOn w:val="Normal"/>
    <w:rsid w:val="00E5159C"/>
    <w:pPr>
      <w:spacing w:before="120" w:after="60"/>
      <w:ind w:left="432"/>
      <w:jc w:val="both"/>
    </w:pPr>
    <w:rPr>
      <w:rFonts w:ascii="Arial" w:hAnsi="Arial"/>
      <w:szCs w:val="20"/>
      <w:lang w:eastAsia="en-US"/>
    </w:rPr>
  </w:style>
  <w:style w:type="paragraph" w:customStyle="1" w:styleId="indent2">
    <w:name w:val="indent2"/>
    <w:basedOn w:val="Normal"/>
    <w:rsid w:val="008A57B4"/>
    <w:pPr>
      <w:spacing w:before="120" w:after="60"/>
      <w:ind w:left="1138"/>
      <w:jc w:val="both"/>
    </w:pPr>
    <w:rPr>
      <w:rFonts w:ascii="Arial" w:hAnsi="Arial"/>
      <w:szCs w:val="20"/>
      <w:lang w:eastAsia="en-US"/>
    </w:rPr>
  </w:style>
  <w:style w:type="paragraph" w:customStyle="1" w:styleId="bullet2">
    <w:name w:val="bullet2"/>
    <w:basedOn w:val="Normal"/>
    <w:rsid w:val="007A356A"/>
    <w:pPr>
      <w:numPr>
        <w:numId w:val="8"/>
      </w:numPr>
      <w:tabs>
        <w:tab w:val="clear" w:pos="1494"/>
      </w:tabs>
      <w:spacing w:after="60"/>
      <w:ind w:left="1418" w:hanging="284"/>
      <w:jc w:val="both"/>
    </w:pPr>
    <w:rPr>
      <w:rFonts w:ascii="Arial" w:hAnsi="Arial"/>
      <w:szCs w:val="20"/>
      <w:lang w:eastAsia="en-US"/>
    </w:rPr>
  </w:style>
  <w:style w:type="paragraph" w:customStyle="1" w:styleId="bullet3">
    <w:name w:val="bullet3"/>
    <w:basedOn w:val="Normal"/>
    <w:rsid w:val="009E0D79"/>
    <w:pPr>
      <w:numPr>
        <w:numId w:val="9"/>
      </w:numPr>
      <w:spacing w:before="120" w:after="60"/>
      <w:ind w:left="619" w:firstLine="2203"/>
      <w:jc w:val="both"/>
    </w:pPr>
    <w:rPr>
      <w:rFonts w:ascii="Arial" w:hAnsi="Arial"/>
      <w:szCs w:val="20"/>
      <w:lang w:eastAsia="en-US"/>
    </w:rPr>
  </w:style>
  <w:style w:type="paragraph" w:customStyle="1" w:styleId="number">
    <w:name w:val="number"/>
    <w:basedOn w:val="Normal"/>
    <w:rsid w:val="00FB47ED"/>
    <w:pPr>
      <w:tabs>
        <w:tab w:val="num" w:pos="785"/>
      </w:tabs>
      <w:spacing w:after="120"/>
      <w:ind w:left="567" w:hanging="142"/>
      <w:jc w:val="both"/>
    </w:pPr>
    <w:rPr>
      <w:rFonts w:ascii="Arial" w:hAnsi="Arial"/>
      <w:szCs w:val="20"/>
      <w:lang w:eastAsia="en-US"/>
    </w:rPr>
  </w:style>
  <w:style w:type="paragraph" w:styleId="Header">
    <w:name w:val="header"/>
    <w:basedOn w:val="Normal"/>
    <w:link w:val="HeaderChar"/>
    <w:rsid w:val="009646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646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646FA"/>
  </w:style>
  <w:style w:type="character" w:styleId="Hyperlink">
    <w:name w:val="Hyperlink"/>
    <w:unhideWhenUsed/>
    <w:rsid w:val="003E4361"/>
    <w:rPr>
      <w:color w:val="0000FF"/>
      <w:u w:val="single"/>
    </w:rPr>
  </w:style>
  <w:style w:type="paragraph" w:customStyle="1" w:styleId="Default">
    <w:name w:val="Default"/>
    <w:rsid w:val="00464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A0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A0C1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BA763E"/>
    <w:rPr>
      <w:sz w:val="24"/>
      <w:szCs w:val="24"/>
    </w:rPr>
  </w:style>
  <w:style w:type="character" w:styleId="FollowedHyperlink">
    <w:name w:val="FollowedHyperlink"/>
    <w:rsid w:val="004C5F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0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020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88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6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42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h.gov.uk/en/Publicationsandstatistics/Publications/PublicationsPolicyAndGuidance/DH_1136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ortheastlincolnshireccg.nhs.uk/data/uploads/publications/nelccg-annual-report-2015.pdf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ASSURANCE – PROCESS</vt:lpstr>
    </vt:vector>
  </TitlesOfParts>
  <Company>HERHIS</Company>
  <LinksUpToDate>false</LinksUpToDate>
  <CharactersWithSpaces>2070</CharactersWithSpaces>
  <SharedDoc>false</SharedDoc>
  <HLinks>
    <vt:vector size="6" baseType="variant">
      <vt:variant>
        <vt:i4>6160421</vt:i4>
      </vt:variant>
      <vt:variant>
        <vt:i4>10</vt:i4>
      </vt:variant>
      <vt:variant>
        <vt:i4>0</vt:i4>
      </vt:variant>
      <vt:variant>
        <vt:i4>5</vt:i4>
      </vt:variant>
      <vt:variant>
        <vt:lpwstr>http://www.dh.gov.uk/en/Publicationsandstatistics/Publications/PublicationsPolicyAndGuidance/DH_113613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ASSURANCE – PROCESS</dc:title>
  <dc:creator>Administrator</dc:creator>
  <cp:lastModifiedBy>Helen Askham</cp:lastModifiedBy>
  <cp:revision>3</cp:revision>
  <cp:lastPrinted>2011-06-01T15:50:00Z</cp:lastPrinted>
  <dcterms:created xsi:type="dcterms:W3CDTF">2015-07-01T11:18:00Z</dcterms:created>
  <dcterms:modified xsi:type="dcterms:W3CDTF">2015-07-03T08:07:00Z</dcterms:modified>
</cp:coreProperties>
</file>