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bookmarkStart w:id="0" w:name="_GoBack"/>
      <w:bookmarkEnd w:id="0"/>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DC3218" w:rsidP="00BA763E">
      <w:pPr>
        <w:pStyle w:val="Header"/>
        <w:jc w:val="right"/>
        <w:rPr>
          <w:b/>
          <w:color w:val="365F91"/>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557" w:rsidRPr="00DD7564" w:rsidRDefault="00F63557" w:rsidP="00DD689C">
                            <w:pPr>
                              <w:rPr>
                                <w:rFonts w:ascii="Arial" w:hAnsi="Arial" w:cs="Arial"/>
                                <w:sz w:val="32"/>
                                <w:szCs w:val="32"/>
                              </w:rPr>
                            </w:pPr>
                            <w:r>
                              <w:rPr>
                                <w:rFonts w:ascii="Arial" w:hAnsi="Arial" w:cs="Arial"/>
                                <w:sz w:val="32"/>
                                <w:szCs w:val="32"/>
                              </w:rPr>
                              <w:t xml:space="preserve">Attachment </w:t>
                            </w:r>
                            <w:r w:rsidR="00F47256">
                              <w:rPr>
                                <w:rFonts w:ascii="Arial" w:hAnsi="Arial" w:cs="Arial"/>
                                <w:sz w:val="32"/>
                                <w:szCs w:val="32"/>
                              </w:rPr>
                              <w:t>5</w:t>
                            </w:r>
                          </w:p>
                          <w:p w:rsidR="00F63557" w:rsidRDefault="00F63557"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F63557" w:rsidRPr="00DD7564" w:rsidRDefault="00F63557" w:rsidP="00DD689C">
                      <w:pPr>
                        <w:rPr>
                          <w:rFonts w:ascii="Arial" w:hAnsi="Arial" w:cs="Arial"/>
                          <w:sz w:val="32"/>
                          <w:szCs w:val="32"/>
                        </w:rPr>
                      </w:pPr>
                      <w:r>
                        <w:rPr>
                          <w:rFonts w:ascii="Arial" w:hAnsi="Arial" w:cs="Arial"/>
                          <w:sz w:val="32"/>
                          <w:szCs w:val="32"/>
                        </w:rPr>
                        <w:t xml:space="preserve">Attachment </w:t>
                      </w:r>
                      <w:r w:rsidR="00F47256">
                        <w:rPr>
                          <w:rFonts w:ascii="Arial" w:hAnsi="Arial" w:cs="Arial"/>
                          <w:sz w:val="32"/>
                          <w:szCs w:val="32"/>
                        </w:rPr>
                        <w:t>5</w:t>
                      </w:r>
                    </w:p>
                    <w:p w:rsidR="00F63557" w:rsidRDefault="00F63557" w:rsidP="00DD689C">
                      <w:pPr>
                        <w:rPr>
                          <w:sz w:val="36"/>
                        </w:rPr>
                      </w:pPr>
                    </w:p>
                  </w:txbxContent>
                </v:textbox>
              </v:shape>
            </w:pict>
          </mc:Fallback>
        </mc:AlternateContent>
      </w:r>
    </w:p>
    <w:p w:rsidR="00DD689C" w:rsidRDefault="00DD689C" w:rsidP="00DC3218">
      <w:pPr>
        <w:jc w:val="right"/>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0E7A4A" w:rsidP="009306C6">
            <w:pPr>
              <w:rPr>
                <w:rFonts w:ascii="Arial" w:hAnsi="Arial" w:cs="Arial"/>
                <w:bCs/>
                <w:sz w:val="22"/>
                <w:szCs w:val="22"/>
              </w:rPr>
            </w:pPr>
            <w:r>
              <w:rPr>
                <w:rFonts w:ascii="Arial" w:hAnsi="Arial" w:cs="Arial"/>
                <w:bCs/>
                <w:sz w:val="22"/>
                <w:szCs w:val="22"/>
              </w:rPr>
              <w:t>Laura Whitton</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A06289" w:rsidP="00931F80">
            <w:pPr>
              <w:rPr>
                <w:rFonts w:ascii="Arial" w:hAnsi="Arial" w:cs="Arial"/>
                <w:bCs/>
                <w:sz w:val="22"/>
                <w:szCs w:val="22"/>
              </w:rPr>
            </w:pPr>
            <w:r>
              <w:rPr>
                <w:rFonts w:ascii="Arial" w:hAnsi="Arial" w:cs="Arial"/>
                <w:bCs/>
                <w:sz w:val="22"/>
                <w:szCs w:val="22"/>
              </w:rPr>
              <w:t>1</w:t>
            </w:r>
            <w:r w:rsidR="00931F80">
              <w:rPr>
                <w:rFonts w:ascii="Arial" w:hAnsi="Arial" w:cs="Arial"/>
                <w:bCs/>
                <w:sz w:val="22"/>
                <w:szCs w:val="22"/>
              </w:rPr>
              <w:t>4</w:t>
            </w:r>
            <w:r w:rsidRPr="00A06289">
              <w:rPr>
                <w:rFonts w:ascii="Arial" w:hAnsi="Arial" w:cs="Arial"/>
                <w:bCs/>
                <w:sz w:val="22"/>
                <w:szCs w:val="22"/>
                <w:vertAlign w:val="superscript"/>
              </w:rPr>
              <w:t>th</w:t>
            </w:r>
            <w:r>
              <w:rPr>
                <w:rFonts w:ascii="Arial" w:hAnsi="Arial" w:cs="Arial"/>
                <w:bCs/>
                <w:sz w:val="22"/>
                <w:szCs w:val="22"/>
              </w:rPr>
              <w:t xml:space="preserve"> </w:t>
            </w:r>
            <w:r w:rsidR="00931F80">
              <w:rPr>
                <w:rFonts w:ascii="Arial" w:hAnsi="Arial" w:cs="Arial"/>
                <w:bCs/>
                <w:sz w:val="22"/>
                <w:szCs w:val="22"/>
              </w:rPr>
              <w:t>January</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31F80" w:rsidP="009306C6">
            <w:pPr>
              <w:rPr>
                <w:rFonts w:ascii="Arial" w:hAnsi="Arial" w:cs="Arial"/>
                <w:bCs/>
                <w:sz w:val="22"/>
                <w:szCs w:val="22"/>
              </w:rPr>
            </w:pPr>
            <w:r>
              <w:rPr>
                <w:rFonts w:ascii="Arial" w:hAnsi="Arial" w:cs="Arial"/>
                <w:bCs/>
                <w:sz w:val="22"/>
                <w:szCs w:val="22"/>
              </w:rPr>
              <w:t>Lead Provider Framework</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1" w:name="Check4"/>
        <w:tc>
          <w:tcPr>
            <w:tcW w:w="7861" w:type="dxa"/>
            <w:shd w:val="clear" w:color="auto" w:fill="auto"/>
          </w:tcPr>
          <w:p w:rsidR="00DD689C" w:rsidRPr="00752FD6" w:rsidRDefault="00DD7564"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DD689C" w:rsidP="00DD7564">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sidR="00DD7564">
              <w:rPr>
                <w:rFonts w:ascii="Arial" w:hAnsi="Arial" w:cs="Arial"/>
                <w:sz w:val="22"/>
                <w:szCs w:val="22"/>
              </w:rPr>
              <w:tab/>
            </w: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DD7564" w:rsidRDefault="000E7A4A" w:rsidP="00876B10">
            <w:pPr>
              <w:rPr>
                <w:rFonts w:ascii="Arial" w:hAnsi="Arial" w:cs="Arial"/>
                <w:bCs/>
                <w:sz w:val="22"/>
                <w:szCs w:val="22"/>
              </w:rPr>
            </w:pPr>
            <w:r w:rsidRPr="000E7A4A">
              <w:rPr>
                <w:rFonts w:ascii="Arial" w:hAnsi="Arial" w:cs="Arial"/>
                <w:bCs/>
                <w:sz w:val="22"/>
                <w:szCs w:val="22"/>
              </w:rPr>
              <w:t>This report provides an update on the procurement of commissioning support services via the Lead Provider Framework</w:t>
            </w:r>
            <w:r w:rsidR="00876B10">
              <w:rPr>
                <w:rFonts w:ascii="Arial" w:hAnsi="Arial" w:cs="Arial"/>
                <w:bCs/>
                <w:sz w:val="22"/>
                <w:szCs w:val="22"/>
              </w:rPr>
              <w:t xml:space="preserve"> (LPF).</w:t>
            </w:r>
            <w:r>
              <w:rPr>
                <w:rFonts w:ascii="Arial" w:hAnsi="Arial" w:cs="Arial"/>
                <w:bCs/>
                <w:sz w:val="22"/>
                <w:szCs w:val="22"/>
              </w:rPr>
              <w:t xml:space="preserve"> </w:t>
            </w:r>
          </w:p>
          <w:p w:rsidR="00876B10" w:rsidRPr="00752FD6" w:rsidRDefault="00876B10" w:rsidP="00876B10">
            <w:pPr>
              <w:rPr>
                <w:rFonts w:ascii="Arial" w:hAnsi="Arial" w:cs="Arial"/>
                <w:bCs/>
                <w:sz w:val="22"/>
                <w:szCs w:val="22"/>
              </w:rPr>
            </w:pPr>
            <w:r>
              <w:rPr>
                <w:rFonts w:ascii="Arial" w:hAnsi="Arial" w:cs="Arial"/>
                <w:bCs/>
                <w:sz w:val="22"/>
                <w:szCs w:val="22"/>
              </w:rPr>
              <w:t>The Board is asked to ratify the decision with regard to the preferred bidder for each lot under the LPF</w:t>
            </w: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301655" w:rsidRPr="00752FD6" w:rsidRDefault="006F0207" w:rsidP="006F0207">
            <w:pPr>
              <w:rPr>
                <w:rFonts w:ascii="Arial" w:hAnsi="Arial" w:cs="Arial"/>
                <w:bCs/>
                <w:sz w:val="22"/>
                <w:szCs w:val="22"/>
              </w:rPr>
            </w:pPr>
            <w:r w:rsidRPr="00D258AB">
              <w:rPr>
                <w:rFonts w:ascii="Arial" w:hAnsi="Arial" w:cs="Arial"/>
                <w:bCs/>
                <w:sz w:val="22"/>
                <w:szCs w:val="22"/>
              </w:rPr>
              <w:t>CCG is</w:t>
            </w:r>
            <w:r w:rsidR="00805F65" w:rsidRPr="00D258AB">
              <w:rPr>
                <w:rFonts w:ascii="Arial" w:hAnsi="Arial" w:cs="Arial"/>
                <w:bCs/>
                <w:sz w:val="22"/>
                <w:szCs w:val="22"/>
              </w:rPr>
              <w:t xml:space="preserve"> a</w:t>
            </w:r>
            <w:r w:rsidRPr="00D258AB">
              <w:rPr>
                <w:rFonts w:ascii="Arial" w:hAnsi="Arial" w:cs="Arial"/>
                <w:bCs/>
                <w:sz w:val="22"/>
                <w:szCs w:val="22"/>
              </w:rPr>
              <w:t xml:space="preserve"> commissioning organisation and as such the Board need to kept abreast of the specific items being taken forward to deliver the overall strategy</w:t>
            </w:r>
            <w:r>
              <w:rPr>
                <w:rFonts w:ascii="Arial" w:hAnsi="Arial" w:cs="Arial"/>
                <w:bCs/>
                <w:sz w:val="22"/>
                <w:szCs w:val="22"/>
              </w:rPr>
              <w:t xml:space="preserve"> </w:t>
            </w: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8A690B" w:rsidRDefault="008A690B" w:rsidP="008A690B">
            <w:pPr>
              <w:jc w:val="both"/>
              <w:rPr>
                <w:rFonts w:ascii="Arial" w:hAnsi="Arial" w:cs="Arial"/>
                <w:bCs/>
                <w:sz w:val="22"/>
                <w:szCs w:val="22"/>
              </w:rPr>
            </w:pPr>
          </w:p>
          <w:p w:rsidR="008A690B" w:rsidRPr="008A690B" w:rsidRDefault="008A690B" w:rsidP="008A690B">
            <w:pPr>
              <w:jc w:val="both"/>
              <w:rPr>
                <w:rFonts w:ascii="Arial" w:hAnsi="Arial" w:cs="Arial"/>
                <w:bCs/>
                <w:sz w:val="22"/>
                <w:szCs w:val="22"/>
                <w:u w:val="single"/>
              </w:rPr>
            </w:pPr>
            <w:r w:rsidRPr="008A690B">
              <w:rPr>
                <w:rFonts w:ascii="Arial" w:hAnsi="Arial" w:cs="Arial"/>
                <w:bCs/>
                <w:sz w:val="22"/>
                <w:szCs w:val="22"/>
                <w:u w:val="single"/>
              </w:rPr>
              <w:t xml:space="preserve">Background </w:t>
            </w:r>
          </w:p>
          <w:p w:rsidR="008A690B" w:rsidRPr="008A690B" w:rsidRDefault="008A690B" w:rsidP="008A690B">
            <w:pPr>
              <w:jc w:val="both"/>
              <w:rPr>
                <w:rFonts w:ascii="Arial" w:hAnsi="Arial" w:cs="Arial"/>
                <w:bCs/>
                <w:sz w:val="22"/>
                <w:szCs w:val="22"/>
              </w:rPr>
            </w:pPr>
            <w:r w:rsidRPr="008A690B">
              <w:rPr>
                <w:rFonts w:ascii="Arial" w:hAnsi="Arial" w:cs="Arial"/>
                <w:bCs/>
                <w:sz w:val="22"/>
                <w:szCs w:val="22"/>
              </w:rPr>
              <w:t xml:space="preserve">Yorkshire &amp; Humber Commissioning Support (YHCS) learnt in early 2015 that they had been unsuccessful in their bid to gain a place on the national lead provider framework and will therefore cease to exist as a stand-alone organisation after March 2016. The CCG currently buys £1.6m worth of services from YHCS, including GP IT, HR, business intelligence, communications and engagement.  </w:t>
            </w:r>
          </w:p>
          <w:p w:rsidR="008A690B" w:rsidRPr="008A690B" w:rsidRDefault="008A690B" w:rsidP="008A690B">
            <w:pPr>
              <w:jc w:val="both"/>
              <w:rPr>
                <w:rFonts w:ascii="Arial" w:hAnsi="Arial" w:cs="Arial"/>
                <w:bCs/>
                <w:sz w:val="22"/>
                <w:szCs w:val="22"/>
              </w:rPr>
            </w:pPr>
            <w:r w:rsidRPr="008A690B">
              <w:rPr>
                <w:rFonts w:ascii="Arial" w:hAnsi="Arial" w:cs="Arial"/>
                <w:bCs/>
                <w:sz w:val="22"/>
                <w:szCs w:val="22"/>
              </w:rPr>
              <w:t xml:space="preserve">The CCG has reviewed all the services it currently buys from YHCS to assess whether to bring the services in-house (Do), to Share the services with other CCGs (staff would be employed by one CCG and shared with another), or to continue to Buy them in either via the Lead Provider framework or the wider market following a procurement. </w:t>
            </w:r>
          </w:p>
          <w:p w:rsidR="008A690B" w:rsidRPr="008A690B" w:rsidRDefault="008A690B" w:rsidP="008A690B">
            <w:pPr>
              <w:jc w:val="both"/>
              <w:rPr>
                <w:rFonts w:ascii="Arial" w:hAnsi="Arial" w:cs="Arial"/>
                <w:bCs/>
                <w:sz w:val="22"/>
                <w:szCs w:val="22"/>
              </w:rPr>
            </w:pPr>
          </w:p>
          <w:p w:rsidR="008A690B" w:rsidRDefault="00F63557" w:rsidP="008A690B">
            <w:pPr>
              <w:jc w:val="both"/>
              <w:rPr>
                <w:rFonts w:ascii="Arial" w:hAnsi="Arial" w:cs="Arial"/>
                <w:bCs/>
                <w:sz w:val="22"/>
                <w:szCs w:val="22"/>
                <w:u w:val="single"/>
              </w:rPr>
            </w:pPr>
            <w:r>
              <w:rPr>
                <w:rFonts w:ascii="Arial" w:hAnsi="Arial" w:cs="Arial"/>
                <w:bCs/>
                <w:sz w:val="22"/>
                <w:szCs w:val="22"/>
                <w:u w:val="single"/>
              </w:rPr>
              <w:t>Shared Services with other CCGs</w:t>
            </w:r>
          </w:p>
          <w:p w:rsidR="008A690B" w:rsidRPr="008A690B" w:rsidRDefault="00F63557" w:rsidP="008A690B">
            <w:pPr>
              <w:jc w:val="both"/>
              <w:rPr>
                <w:rFonts w:ascii="Arial" w:hAnsi="Arial" w:cs="Arial"/>
                <w:bCs/>
                <w:sz w:val="22"/>
                <w:szCs w:val="22"/>
              </w:rPr>
            </w:pPr>
            <w:r w:rsidRPr="008A690B">
              <w:rPr>
                <w:rFonts w:ascii="Arial" w:hAnsi="Arial" w:cs="Arial"/>
                <w:bCs/>
                <w:sz w:val="22"/>
                <w:szCs w:val="22"/>
              </w:rPr>
              <w:t>All staff have now transferred to t</w:t>
            </w:r>
            <w:r>
              <w:rPr>
                <w:rFonts w:ascii="Arial" w:hAnsi="Arial" w:cs="Arial"/>
                <w:bCs/>
                <w:sz w:val="22"/>
                <w:szCs w:val="22"/>
              </w:rPr>
              <w:t>he CCGs hosting these services, t</w:t>
            </w:r>
            <w:r w:rsidR="008A690B" w:rsidRPr="008A690B">
              <w:rPr>
                <w:rFonts w:ascii="Arial" w:hAnsi="Arial" w:cs="Arial"/>
                <w:bCs/>
                <w:sz w:val="22"/>
                <w:szCs w:val="22"/>
              </w:rPr>
              <w:t>he services covered by these arrangements are:-</w:t>
            </w:r>
          </w:p>
          <w:p w:rsidR="008A690B" w:rsidRPr="008A690B" w:rsidRDefault="008A690B" w:rsidP="008A690B">
            <w:pPr>
              <w:jc w:val="both"/>
              <w:rPr>
                <w:rFonts w:ascii="Arial" w:hAnsi="Arial" w:cs="Arial"/>
                <w:bCs/>
                <w:sz w:val="22"/>
                <w:szCs w:val="22"/>
              </w:rPr>
            </w:pPr>
            <w:r w:rsidRPr="008A690B">
              <w:rPr>
                <w:rFonts w:ascii="Arial" w:hAnsi="Arial" w:cs="Arial"/>
                <w:bCs/>
                <w:sz w:val="22"/>
                <w:szCs w:val="22"/>
              </w:rPr>
              <w:t>•</w:t>
            </w:r>
            <w:r w:rsidRPr="008A690B">
              <w:rPr>
                <w:rFonts w:ascii="Arial" w:hAnsi="Arial" w:cs="Arial"/>
                <w:bCs/>
                <w:sz w:val="22"/>
                <w:szCs w:val="22"/>
              </w:rPr>
              <w:tab/>
              <w:t>Quality, Risk &amp; Serious Incident Management</w:t>
            </w:r>
          </w:p>
          <w:p w:rsidR="008A690B" w:rsidRPr="008A690B" w:rsidRDefault="008A690B" w:rsidP="008A690B">
            <w:pPr>
              <w:jc w:val="both"/>
              <w:rPr>
                <w:rFonts w:ascii="Arial" w:hAnsi="Arial" w:cs="Arial"/>
                <w:bCs/>
                <w:sz w:val="22"/>
                <w:szCs w:val="22"/>
              </w:rPr>
            </w:pPr>
            <w:r w:rsidRPr="008A690B">
              <w:rPr>
                <w:rFonts w:ascii="Arial" w:hAnsi="Arial" w:cs="Arial"/>
                <w:bCs/>
                <w:sz w:val="22"/>
                <w:szCs w:val="22"/>
              </w:rPr>
              <w:t>•</w:t>
            </w:r>
            <w:r w:rsidRPr="008A690B">
              <w:rPr>
                <w:rFonts w:ascii="Arial" w:hAnsi="Arial" w:cs="Arial"/>
                <w:bCs/>
                <w:sz w:val="22"/>
                <w:szCs w:val="22"/>
              </w:rPr>
              <w:tab/>
              <w:t>Programme Management</w:t>
            </w:r>
          </w:p>
          <w:p w:rsidR="008A690B" w:rsidRPr="008A690B" w:rsidRDefault="008A690B" w:rsidP="008A690B">
            <w:pPr>
              <w:jc w:val="both"/>
              <w:rPr>
                <w:rFonts w:ascii="Arial" w:hAnsi="Arial" w:cs="Arial"/>
                <w:bCs/>
                <w:sz w:val="22"/>
                <w:szCs w:val="22"/>
              </w:rPr>
            </w:pPr>
            <w:r w:rsidRPr="008A690B">
              <w:rPr>
                <w:rFonts w:ascii="Arial" w:hAnsi="Arial" w:cs="Arial"/>
                <w:bCs/>
                <w:sz w:val="22"/>
                <w:szCs w:val="22"/>
              </w:rPr>
              <w:t>•</w:t>
            </w:r>
            <w:r w:rsidRPr="008A690B">
              <w:rPr>
                <w:rFonts w:ascii="Arial" w:hAnsi="Arial" w:cs="Arial"/>
                <w:bCs/>
                <w:sz w:val="22"/>
                <w:szCs w:val="22"/>
              </w:rPr>
              <w:tab/>
              <w:t>FOI</w:t>
            </w:r>
          </w:p>
          <w:p w:rsidR="008A690B" w:rsidRPr="008A690B" w:rsidRDefault="008A690B" w:rsidP="008A690B">
            <w:pPr>
              <w:jc w:val="both"/>
              <w:rPr>
                <w:rFonts w:ascii="Arial" w:hAnsi="Arial" w:cs="Arial"/>
                <w:bCs/>
                <w:sz w:val="22"/>
                <w:szCs w:val="22"/>
              </w:rPr>
            </w:pPr>
            <w:r w:rsidRPr="008A690B">
              <w:rPr>
                <w:rFonts w:ascii="Arial" w:hAnsi="Arial" w:cs="Arial"/>
                <w:bCs/>
                <w:sz w:val="22"/>
                <w:szCs w:val="22"/>
              </w:rPr>
              <w:lastRenderedPageBreak/>
              <w:t>•</w:t>
            </w:r>
            <w:r w:rsidRPr="008A690B">
              <w:rPr>
                <w:rFonts w:ascii="Arial" w:hAnsi="Arial" w:cs="Arial"/>
                <w:bCs/>
                <w:sz w:val="22"/>
                <w:szCs w:val="22"/>
              </w:rPr>
              <w:tab/>
              <w:t>Provider Management (NEL hosting)</w:t>
            </w:r>
          </w:p>
          <w:p w:rsidR="008A690B" w:rsidRPr="008A690B" w:rsidRDefault="008A690B" w:rsidP="008A690B">
            <w:pPr>
              <w:jc w:val="both"/>
              <w:rPr>
                <w:rFonts w:ascii="Arial" w:hAnsi="Arial" w:cs="Arial"/>
                <w:bCs/>
                <w:sz w:val="22"/>
                <w:szCs w:val="22"/>
              </w:rPr>
            </w:pPr>
            <w:r w:rsidRPr="008A690B">
              <w:rPr>
                <w:rFonts w:ascii="Arial" w:hAnsi="Arial" w:cs="Arial"/>
                <w:bCs/>
                <w:sz w:val="22"/>
                <w:szCs w:val="22"/>
              </w:rPr>
              <w:t>•</w:t>
            </w:r>
            <w:r w:rsidRPr="008A690B">
              <w:rPr>
                <w:rFonts w:ascii="Arial" w:hAnsi="Arial" w:cs="Arial"/>
                <w:bCs/>
                <w:sz w:val="22"/>
                <w:szCs w:val="22"/>
              </w:rPr>
              <w:tab/>
              <w:t>Communications &amp; Engagement (NEL hosting)</w:t>
            </w:r>
          </w:p>
          <w:p w:rsidR="008A690B" w:rsidRPr="008A690B" w:rsidRDefault="008A690B" w:rsidP="008A690B">
            <w:pPr>
              <w:jc w:val="both"/>
              <w:rPr>
                <w:rFonts w:ascii="Arial" w:hAnsi="Arial" w:cs="Arial"/>
                <w:bCs/>
                <w:sz w:val="22"/>
                <w:szCs w:val="22"/>
              </w:rPr>
            </w:pPr>
          </w:p>
          <w:p w:rsidR="008A690B" w:rsidRPr="00695F40" w:rsidRDefault="008A690B" w:rsidP="008A690B">
            <w:pPr>
              <w:jc w:val="both"/>
              <w:rPr>
                <w:rFonts w:ascii="Arial" w:hAnsi="Arial" w:cs="Arial"/>
                <w:bCs/>
                <w:sz w:val="22"/>
                <w:szCs w:val="22"/>
                <w:u w:val="single"/>
              </w:rPr>
            </w:pPr>
            <w:r w:rsidRPr="00695F40">
              <w:rPr>
                <w:rFonts w:ascii="Arial" w:hAnsi="Arial" w:cs="Arial"/>
                <w:bCs/>
                <w:sz w:val="22"/>
                <w:szCs w:val="22"/>
                <w:u w:val="single"/>
              </w:rPr>
              <w:t>Lead Provider Framework (LPF) Procurement</w:t>
            </w:r>
          </w:p>
          <w:p w:rsidR="008A690B" w:rsidRPr="008A690B" w:rsidRDefault="008A690B" w:rsidP="008A690B">
            <w:pPr>
              <w:jc w:val="both"/>
              <w:rPr>
                <w:rFonts w:ascii="Arial" w:hAnsi="Arial" w:cs="Arial"/>
                <w:bCs/>
                <w:sz w:val="22"/>
                <w:szCs w:val="22"/>
              </w:rPr>
            </w:pPr>
            <w:r w:rsidRPr="008A690B">
              <w:rPr>
                <w:rFonts w:ascii="Arial" w:hAnsi="Arial" w:cs="Arial"/>
                <w:bCs/>
                <w:sz w:val="22"/>
                <w:szCs w:val="22"/>
              </w:rPr>
              <w:t>The CCG has recently completed the procurement, in conjunction with the 22 other CCG’s in Yorkshire &amp; Humber, under the Lead Provider Framework. The preferred bidder for each lot has been identified and discussions are underway to finalise the contracts for each lot. The contracts are scheduled to come into effect from the 1st March 2016.</w:t>
            </w:r>
          </w:p>
          <w:p w:rsidR="008A690B" w:rsidRPr="008A690B" w:rsidRDefault="008A690B" w:rsidP="008A690B">
            <w:pPr>
              <w:jc w:val="both"/>
              <w:rPr>
                <w:rFonts w:ascii="Arial" w:hAnsi="Arial" w:cs="Arial"/>
                <w:bCs/>
                <w:sz w:val="22"/>
                <w:szCs w:val="22"/>
              </w:rPr>
            </w:pPr>
            <w:r w:rsidRPr="008A690B">
              <w:rPr>
                <w:rFonts w:ascii="Arial" w:hAnsi="Arial" w:cs="Arial"/>
                <w:bCs/>
                <w:sz w:val="22"/>
                <w:szCs w:val="22"/>
              </w:rPr>
              <w:t xml:space="preserve">The preferred bidders are :- </w:t>
            </w:r>
          </w:p>
          <w:p w:rsidR="008A690B" w:rsidRPr="008A690B" w:rsidRDefault="008A690B" w:rsidP="00695F40">
            <w:pPr>
              <w:ind w:left="426"/>
              <w:jc w:val="both"/>
              <w:rPr>
                <w:rFonts w:ascii="Arial" w:hAnsi="Arial" w:cs="Arial"/>
                <w:bCs/>
                <w:sz w:val="22"/>
                <w:szCs w:val="22"/>
              </w:rPr>
            </w:pPr>
            <w:r w:rsidRPr="008A690B">
              <w:rPr>
                <w:rFonts w:ascii="Arial" w:hAnsi="Arial" w:cs="Arial"/>
                <w:bCs/>
                <w:sz w:val="22"/>
                <w:szCs w:val="22"/>
              </w:rPr>
              <w:t>Lot 1 – eMBED Health Consortium</w:t>
            </w:r>
          </w:p>
          <w:p w:rsidR="008A690B" w:rsidRPr="00695F40" w:rsidRDefault="008A690B" w:rsidP="00695F40">
            <w:pPr>
              <w:pStyle w:val="ListParagraph"/>
              <w:numPr>
                <w:ilvl w:val="0"/>
                <w:numId w:val="6"/>
              </w:numPr>
              <w:jc w:val="both"/>
              <w:rPr>
                <w:rFonts w:ascii="Arial" w:hAnsi="Arial" w:cs="Arial"/>
                <w:bCs/>
                <w:sz w:val="22"/>
                <w:szCs w:val="22"/>
              </w:rPr>
            </w:pPr>
            <w:r w:rsidRPr="00695F40">
              <w:rPr>
                <w:rFonts w:ascii="Arial" w:hAnsi="Arial" w:cs="Arial"/>
                <w:bCs/>
                <w:sz w:val="22"/>
                <w:szCs w:val="22"/>
              </w:rPr>
              <w:t>IT (GP &amp; Corporate)</w:t>
            </w:r>
          </w:p>
          <w:p w:rsidR="008A690B" w:rsidRPr="00695F40" w:rsidRDefault="008A690B" w:rsidP="00695F40">
            <w:pPr>
              <w:pStyle w:val="ListParagraph"/>
              <w:numPr>
                <w:ilvl w:val="0"/>
                <w:numId w:val="6"/>
              </w:numPr>
              <w:jc w:val="both"/>
              <w:rPr>
                <w:rFonts w:ascii="Arial" w:hAnsi="Arial" w:cs="Arial"/>
                <w:bCs/>
                <w:sz w:val="22"/>
                <w:szCs w:val="22"/>
              </w:rPr>
            </w:pPr>
            <w:r w:rsidRPr="00695F40">
              <w:rPr>
                <w:rFonts w:ascii="Arial" w:hAnsi="Arial" w:cs="Arial"/>
                <w:bCs/>
                <w:sz w:val="22"/>
                <w:szCs w:val="22"/>
              </w:rPr>
              <w:t>HR</w:t>
            </w:r>
          </w:p>
          <w:p w:rsidR="008A690B" w:rsidRPr="00695F40" w:rsidRDefault="008A690B" w:rsidP="00695F40">
            <w:pPr>
              <w:pStyle w:val="ListParagraph"/>
              <w:numPr>
                <w:ilvl w:val="0"/>
                <w:numId w:val="6"/>
              </w:numPr>
              <w:jc w:val="both"/>
              <w:rPr>
                <w:rFonts w:ascii="Arial" w:hAnsi="Arial" w:cs="Arial"/>
                <w:bCs/>
                <w:sz w:val="22"/>
                <w:szCs w:val="22"/>
              </w:rPr>
            </w:pPr>
            <w:r w:rsidRPr="00695F40">
              <w:rPr>
                <w:rFonts w:ascii="Arial" w:hAnsi="Arial" w:cs="Arial"/>
                <w:bCs/>
                <w:sz w:val="22"/>
                <w:szCs w:val="22"/>
              </w:rPr>
              <w:t>Finance</w:t>
            </w:r>
          </w:p>
          <w:p w:rsidR="008A690B" w:rsidRPr="008A690B" w:rsidRDefault="008A690B" w:rsidP="00695F40">
            <w:pPr>
              <w:ind w:left="426"/>
              <w:jc w:val="both"/>
              <w:rPr>
                <w:rFonts w:ascii="Arial" w:hAnsi="Arial" w:cs="Arial"/>
                <w:bCs/>
                <w:sz w:val="22"/>
                <w:szCs w:val="22"/>
              </w:rPr>
            </w:pPr>
            <w:r w:rsidRPr="008A690B">
              <w:rPr>
                <w:rFonts w:ascii="Arial" w:hAnsi="Arial" w:cs="Arial"/>
                <w:bCs/>
                <w:sz w:val="22"/>
                <w:szCs w:val="22"/>
              </w:rPr>
              <w:t>Lot 2a – North East Commissioning Support (NECS)</w:t>
            </w:r>
          </w:p>
          <w:p w:rsidR="008A690B" w:rsidRPr="00695F40" w:rsidRDefault="008A690B" w:rsidP="00695F40">
            <w:pPr>
              <w:pStyle w:val="ListParagraph"/>
              <w:numPr>
                <w:ilvl w:val="0"/>
                <w:numId w:val="7"/>
              </w:numPr>
              <w:jc w:val="both"/>
              <w:rPr>
                <w:rFonts w:ascii="Arial" w:hAnsi="Arial" w:cs="Arial"/>
                <w:bCs/>
                <w:sz w:val="22"/>
                <w:szCs w:val="22"/>
              </w:rPr>
            </w:pPr>
            <w:r w:rsidRPr="00695F40">
              <w:rPr>
                <w:rFonts w:ascii="Arial" w:hAnsi="Arial" w:cs="Arial"/>
                <w:bCs/>
                <w:sz w:val="22"/>
                <w:szCs w:val="22"/>
              </w:rPr>
              <w:t>Medicines Management</w:t>
            </w:r>
          </w:p>
          <w:p w:rsidR="008A690B" w:rsidRPr="008A690B" w:rsidRDefault="008A690B" w:rsidP="00695F40">
            <w:pPr>
              <w:ind w:left="426"/>
              <w:jc w:val="both"/>
              <w:rPr>
                <w:rFonts w:ascii="Arial" w:hAnsi="Arial" w:cs="Arial"/>
                <w:bCs/>
                <w:sz w:val="22"/>
                <w:szCs w:val="22"/>
              </w:rPr>
            </w:pPr>
            <w:r w:rsidRPr="008A690B">
              <w:rPr>
                <w:rFonts w:ascii="Arial" w:hAnsi="Arial" w:cs="Arial"/>
                <w:bCs/>
                <w:sz w:val="22"/>
                <w:szCs w:val="22"/>
              </w:rPr>
              <w:t>Lot 2b – North East Commissioning Support (NECS)</w:t>
            </w:r>
          </w:p>
          <w:p w:rsidR="008A690B" w:rsidRPr="00695F40" w:rsidRDefault="008A690B" w:rsidP="00695F40">
            <w:pPr>
              <w:pStyle w:val="ListParagraph"/>
              <w:numPr>
                <w:ilvl w:val="0"/>
                <w:numId w:val="7"/>
              </w:numPr>
              <w:jc w:val="both"/>
              <w:rPr>
                <w:rFonts w:ascii="Arial" w:hAnsi="Arial" w:cs="Arial"/>
                <w:bCs/>
                <w:sz w:val="22"/>
                <w:szCs w:val="22"/>
              </w:rPr>
            </w:pPr>
            <w:r w:rsidRPr="00695F40">
              <w:rPr>
                <w:rFonts w:ascii="Arial" w:hAnsi="Arial" w:cs="Arial"/>
                <w:bCs/>
                <w:sz w:val="22"/>
                <w:szCs w:val="22"/>
              </w:rPr>
              <w:t>Individual Funding Requests</w:t>
            </w:r>
          </w:p>
          <w:p w:rsidR="008A690B" w:rsidRPr="008A690B" w:rsidRDefault="008A690B" w:rsidP="008A690B">
            <w:pPr>
              <w:jc w:val="both"/>
              <w:rPr>
                <w:rFonts w:ascii="Arial" w:hAnsi="Arial" w:cs="Arial"/>
                <w:bCs/>
                <w:sz w:val="22"/>
                <w:szCs w:val="22"/>
              </w:rPr>
            </w:pPr>
          </w:p>
          <w:p w:rsidR="008A690B" w:rsidRPr="00695F40" w:rsidRDefault="008A690B" w:rsidP="008A690B">
            <w:pPr>
              <w:jc w:val="both"/>
              <w:rPr>
                <w:rFonts w:ascii="Arial" w:hAnsi="Arial" w:cs="Arial"/>
                <w:bCs/>
                <w:sz w:val="22"/>
                <w:szCs w:val="22"/>
                <w:u w:val="single"/>
              </w:rPr>
            </w:pPr>
            <w:r w:rsidRPr="00695F40">
              <w:rPr>
                <w:rFonts w:ascii="Arial" w:hAnsi="Arial" w:cs="Arial"/>
                <w:bCs/>
                <w:sz w:val="22"/>
                <w:szCs w:val="22"/>
                <w:u w:val="single"/>
              </w:rPr>
              <w:t>Non LPF Procurement</w:t>
            </w:r>
          </w:p>
          <w:p w:rsidR="006F0207" w:rsidRPr="00752FD6" w:rsidRDefault="008A690B" w:rsidP="00D258AB">
            <w:pPr>
              <w:jc w:val="both"/>
              <w:rPr>
                <w:rFonts w:ascii="Arial" w:hAnsi="Arial" w:cs="Arial"/>
                <w:bCs/>
                <w:sz w:val="22"/>
                <w:szCs w:val="22"/>
              </w:rPr>
            </w:pPr>
            <w:r w:rsidRPr="008A690B">
              <w:rPr>
                <w:rFonts w:ascii="Arial" w:hAnsi="Arial" w:cs="Arial"/>
                <w:bCs/>
                <w:sz w:val="22"/>
                <w:szCs w:val="22"/>
              </w:rPr>
              <w:t>Provision of Data Services for Commissioning Regional Office (DSCRO)/Data Management is currently  subcontracted by YHCS from NECS &amp; the CCG will directly commission this service from NECS going forward.</w:t>
            </w:r>
            <w:r w:rsidR="00D258AB">
              <w:rPr>
                <w:rFonts w:ascii="Arial" w:hAnsi="Arial" w:cs="Arial"/>
                <w:bCs/>
                <w:sz w:val="22"/>
                <w:szCs w:val="22"/>
              </w:rPr>
              <w:t xml:space="preserve"> </w:t>
            </w:r>
          </w:p>
        </w:tc>
      </w:tr>
      <w:tr w:rsidR="00695F40" w:rsidRPr="00752FD6" w:rsidTr="00DD7564">
        <w:trPr>
          <w:trHeight w:val="174"/>
        </w:trPr>
        <w:tc>
          <w:tcPr>
            <w:tcW w:w="9889" w:type="dxa"/>
            <w:gridSpan w:val="2"/>
            <w:shd w:val="clear" w:color="auto" w:fill="auto"/>
          </w:tcPr>
          <w:p w:rsidR="00695F40" w:rsidRDefault="00695F40" w:rsidP="008A690B">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9890" w:type="dxa"/>
        <w:tblBorders>
          <w:top w:val="double" w:sz="6" w:space="0" w:color="auto"/>
          <w:left w:val="double" w:sz="6" w:space="0" w:color="auto"/>
          <w:bottom w:val="double" w:sz="6" w:space="0" w:color="auto"/>
          <w:right w:val="double" w:sz="6" w:space="0" w:color="auto"/>
        </w:tblBorders>
        <w:tblLayout w:type="fixed"/>
        <w:tblLook w:val="01E0" w:firstRow="1" w:lastRow="1" w:firstColumn="1" w:lastColumn="1" w:noHBand="0" w:noVBand="0"/>
      </w:tblPr>
      <w:tblGrid>
        <w:gridCol w:w="658"/>
        <w:gridCol w:w="8664"/>
        <w:gridCol w:w="568"/>
      </w:tblGrid>
      <w:tr w:rsidR="006A2E19" w:rsidRPr="00752FD6" w:rsidTr="00D258AB">
        <w:trPr>
          <w:trHeight w:val="620"/>
        </w:trPr>
        <w:tc>
          <w:tcPr>
            <w:tcW w:w="9890" w:type="dxa"/>
            <w:gridSpan w:val="3"/>
            <w:shd w:val="clear" w:color="auto" w:fill="auto"/>
          </w:tcPr>
          <w:p w:rsidR="006A2E19" w:rsidRPr="00752FD6" w:rsidRDefault="006A2E19" w:rsidP="009306C6">
            <w:pPr>
              <w:rPr>
                <w:rFonts w:ascii="Arial" w:hAnsi="Arial" w:cs="Arial"/>
                <w:b/>
                <w:bCs/>
                <w:sz w:val="22"/>
                <w:szCs w:val="22"/>
              </w:rPr>
            </w:pPr>
          </w:p>
          <w:p w:rsidR="006A2E19" w:rsidRPr="00752FD6"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r w:rsidR="00D258AB">
              <w:rPr>
                <w:rFonts w:ascii="Arial" w:hAnsi="Arial" w:cs="Arial"/>
                <w:b/>
                <w:bCs/>
                <w:sz w:val="22"/>
                <w:szCs w:val="22"/>
              </w:rPr>
              <w:t xml:space="preserve"> </w:t>
            </w:r>
          </w:p>
        </w:tc>
      </w:tr>
      <w:tr w:rsidR="00DD689C" w:rsidRPr="00752FD6" w:rsidTr="00D258AB">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8664" w:type="dxa"/>
            <w:shd w:val="clear" w:color="auto" w:fill="auto"/>
          </w:tcPr>
          <w:p w:rsidR="00DD689C" w:rsidRPr="00752FD6" w:rsidRDefault="00D258AB" w:rsidP="00D258AB">
            <w:pPr>
              <w:ind w:right="-1810"/>
              <w:rPr>
                <w:rFonts w:ascii="Arial" w:hAnsi="Arial" w:cs="Arial"/>
                <w:bCs/>
                <w:sz w:val="22"/>
                <w:szCs w:val="22"/>
              </w:rPr>
            </w:pPr>
            <w:r>
              <w:rPr>
                <w:rFonts w:ascii="Arial" w:hAnsi="Arial" w:cs="Arial"/>
                <w:bCs/>
                <w:sz w:val="22"/>
                <w:szCs w:val="22"/>
              </w:rPr>
              <w:t>T</w:t>
            </w:r>
            <w:r w:rsidRPr="00D258AB">
              <w:rPr>
                <w:rFonts w:ascii="Arial" w:hAnsi="Arial" w:cs="Arial"/>
                <w:bCs/>
                <w:sz w:val="22"/>
                <w:szCs w:val="22"/>
              </w:rPr>
              <w:t>o ratify the decision with regard to the preferred bidder for each lot under the LPF</w:t>
            </w:r>
          </w:p>
        </w:tc>
        <w:tc>
          <w:tcPr>
            <w:tcW w:w="568" w:type="dxa"/>
            <w:shd w:val="clear" w:color="auto" w:fill="auto"/>
          </w:tcPr>
          <w:p w:rsidR="00DD689C" w:rsidRPr="00752FD6" w:rsidRDefault="00DD689C" w:rsidP="009306C6">
            <w:pPr>
              <w:rPr>
                <w:rFonts w:ascii="Arial" w:hAnsi="Arial" w:cs="Arial"/>
                <w:bCs/>
                <w:sz w:val="22"/>
                <w:szCs w:val="22"/>
              </w:rPr>
            </w:pPr>
          </w:p>
        </w:tc>
      </w:tr>
      <w:tr w:rsidR="00DD689C" w:rsidRPr="00752FD6" w:rsidTr="00D258AB">
        <w:trPr>
          <w:trHeight w:val="104"/>
        </w:trPr>
        <w:tc>
          <w:tcPr>
            <w:tcW w:w="658" w:type="dxa"/>
            <w:shd w:val="clear" w:color="auto" w:fill="auto"/>
          </w:tcPr>
          <w:p w:rsidR="00DD689C" w:rsidRPr="00752FD6" w:rsidRDefault="00DD689C" w:rsidP="009306C6">
            <w:pPr>
              <w:rPr>
                <w:rFonts w:ascii="Arial" w:hAnsi="Arial" w:cs="Arial"/>
                <w:bCs/>
                <w:sz w:val="22"/>
                <w:szCs w:val="22"/>
              </w:rPr>
            </w:pPr>
          </w:p>
        </w:tc>
        <w:tc>
          <w:tcPr>
            <w:tcW w:w="8664" w:type="dxa"/>
            <w:shd w:val="clear" w:color="auto" w:fill="auto"/>
          </w:tcPr>
          <w:p w:rsidR="00DD689C" w:rsidRPr="00752FD6" w:rsidRDefault="00DD689C" w:rsidP="00752FD6">
            <w:pPr>
              <w:jc w:val="both"/>
              <w:rPr>
                <w:rFonts w:ascii="Arial" w:hAnsi="Arial" w:cs="Arial"/>
                <w:bCs/>
                <w:sz w:val="22"/>
                <w:szCs w:val="22"/>
              </w:rPr>
            </w:pPr>
          </w:p>
        </w:tc>
        <w:tc>
          <w:tcPr>
            <w:tcW w:w="568"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585083" w:rsidP="00752FD6">
            <w:pPr>
              <w:spacing w:before="80" w:after="80"/>
              <w:jc w:val="center"/>
              <w:rPr>
                <w:rFonts w:ascii="Arial" w:hAnsi="Arial" w:cs="Arial"/>
                <w:b/>
                <w:sz w:val="22"/>
                <w:szCs w:val="22"/>
              </w:rPr>
            </w:pPr>
            <w:r>
              <w:rPr>
                <w:rFonts w:ascii="Arial" w:hAnsi="Arial" w:cs="Arial"/>
                <w:b/>
                <w:sz w:val="22"/>
                <w:szCs w:val="22"/>
              </w:rPr>
              <w:br w:type="page"/>
            </w: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805F65" w:rsidP="00752FD6">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F47256" w:rsidP="00752FD6">
            <w:pPr>
              <w:spacing w:before="80" w:after="80"/>
              <w:rPr>
                <w:rFonts w:ascii="Arial" w:hAnsi="Arial" w:cs="Arial"/>
                <w:sz w:val="22"/>
                <w:szCs w:val="22"/>
              </w:rPr>
            </w:pPr>
            <w:hyperlink r:id="rId10" w:history="1">
              <w:r w:rsidR="004C5FA2"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bl>
    <w:p w:rsidR="00F40B1F" w:rsidRDefault="00F40B1F" w:rsidP="00DD689C">
      <w:pPr>
        <w:ind w:left="360"/>
        <w:rPr>
          <w:rFonts w:ascii="Arial" w:hAnsi="Arial" w:cs="Arial"/>
          <w:b/>
          <w:bCs/>
          <w:sz w:val="22"/>
          <w:szCs w:val="22"/>
        </w:rPr>
      </w:pPr>
    </w:p>
    <w:sectPr w:rsidR="00F40B1F" w:rsidSect="00DD7564">
      <w:footerReference w:type="default" r:id="rId11"/>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14C" w:rsidRDefault="00BB614C">
      <w:r>
        <w:separator/>
      </w:r>
    </w:p>
  </w:endnote>
  <w:endnote w:type="continuationSeparator" w:id="0">
    <w:p w:rsidR="00BB614C" w:rsidRDefault="00BB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557" w:rsidRDefault="00F63557" w:rsidP="00DC3218">
    <w:pPr>
      <w:pStyle w:val="Footer"/>
      <w:jc w:val="right"/>
    </w:pPr>
    <w:r>
      <w:rPr>
        <w:noProof/>
      </w:rPr>
      <w:drawing>
        <wp:inline distT="0" distB="0" distL="0" distR="0" wp14:anchorId="4626AEE8" wp14:editId="5510DF6F">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03588769" wp14:editId="764F71B3">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14C" w:rsidRDefault="00BB614C">
      <w:r>
        <w:separator/>
      </w:r>
    </w:p>
  </w:footnote>
  <w:footnote w:type="continuationSeparator" w:id="0">
    <w:p w:rsidR="00BB614C" w:rsidRDefault="00BB6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675"/>
    <w:multiLevelType w:val="hybridMultilevel"/>
    <w:tmpl w:val="5BD214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
    <w:nsid w:val="523E6B4D"/>
    <w:multiLevelType w:val="hybridMultilevel"/>
    <w:tmpl w:val="30D82E2A"/>
    <w:lvl w:ilvl="0" w:tplc="8F32188C">
      <w:numFmt w:val="bullet"/>
      <w:lvlText w:val="•"/>
      <w:lvlJc w:val="left"/>
      <w:pPr>
        <w:ind w:left="1218" w:hanging="360"/>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4">
    <w:nsid w:val="693F5DB5"/>
    <w:multiLevelType w:val="hybridMultilevel"/>
    <w:tmpl w:val="89C497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698302FD"/>
    <w:multiLevelType w:val="hybridMultilevel"/>
    <w:tmpl w:val="C80870CC"/>
    <w:lvl w:ilvl="0" w:tplc="8F32188C">
      <w:numFmt w:val="bullet"/>
      <w:lvlText w:val="•"/>
      <w:lvlJc w:val="left"/>
      <w:pPr>
        <w:ind w:left="1212"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7A0A309C"/>
    <w:multiLevelType w:val="hybridMultilevel"/>
    <w:tmpl w:val="2B54AC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22D"/>
    <w:rsid w:val="00091E11"/>
    <w:rsid w:val="000920DD"/>
    <w:rsid w:val="00092A27"/>
    <w:rsid w:val="00095E6B"/>
    <w:rsid w:val="000B1D82"/>
    <w:rsid w:val="000B1EEB"/>
    <w:rsid w:val="000B3544"/>
    <w:rsid w:val="000B4521"/>
    <w:rsid w:val="000C13F4"/>
    <w:rsid w:val="000C1B94"/>
    <w:rsid w:val="000C440F"/>
    <w:rsid w:val="000D783B"/>
    <w:rsid w:val="000E4269"/>
    <w:rsid w:val="000E7A4A"/>
    <w:rsid w:val="00101E52"/>
    <w:rsid w:val="00103660"/>
    <w:rsid w:val="00105599"/>
    <w:rsid w:val="00105BD8"/>
    <w:rsid w:val="00112B21"/>
    <w:rsid w:val="001150C9"/>
    <w:rsid w:val="001154A6"/>
    <w:rsid w:val="00120909"/>
    <w:rsid w:val="001209C1"/>
    <w:rsid w:val="0012479E"/>
    <w:rsid w:val="00124B07"/>
    <w:rsid w:val="00132B3D"/>
    <w:rsid w:val="00136A3D"/>
    <w:rsid w:val="00146F56"/>
    <w:rsid w:val="0015293E"/>
    <w:rsid w:val="00157D2B"/>
    <w:rsid w:val="00176D4A"/>
    <w:rsid w:val="00180D44"/>
    <w:rsid w:val="00185707"/>
    <w:rsid w:val="00185F5F"/>
    <w:rsid w:val="00190670"/>
    <w:rsid w:val="00193741"/>
    <w:rsid w:val="00197B68"/>
    <w:rsid w:val="001A229B"/>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33B0F"/>
    <w:rsid w:val="00246031"/>
    <w:rsid w:val="00246D3A"/>
    <w:rsid w:val="0025514C"/>
    <w:rsid w:val="002554C4"/>
    <w:rsid w:val="00256406"/>
    <w:rsid w:val="00261AB5"/>
    <w:rsid w:val="002626F4"/>
    <w:rsid w:val="0026660D"/>
    <w:rsid w:val="00266FF1"/>
    <w:rsid w:val="002700D2"/>
    <w:rsid w:val="00285B93"/>
    <w:rsid w:val="00285C31"/>
    <w:rsid w:val="00286998"/>
    <w:rsid w:val="002869FD"/>
    <w:rsid w:val="002A3C39"/>
    <w:rsid w:val="002A42AE"/>
    <w:rsid w:val="002A651D"/>
    <w:rsid w:val="002B63BC"/>
    <w:rsid w:val="002C17C1"/>
    <w:rsid w:val="002E26B9"/>
    <w:rsid w:val="002E7820"/>
    <w:rsid w:val="002F445D"/>
    <w:rsid w:val="002F47B6"/>
    <w:rsid w:val="00301655"/>
    <w:rsid w:val="00303B76"/>
    <w:rsid w:val="00312796"/>
    <w:rsid w:val="00316D7E"/>
    <w:rsid w:val="003225BA"/>
    <w:rsid w:val="00326AB8"/>
    <w:rsid w:val="00334F23"/>
    <w:rsid w:val="0034307E"/>
    <w:rsid w:val="00363C1F"/>
    <w:rsid w:val="0036628F"/>
    <w:rsid w:val="00366F7D"/>
    <w:rsid w:val="00380FCF"/>
    <w:rsid w:val="00384979"/>
    <w:rsid w:val="00394F30"/>
    <w:rsid w:val="003A03CB"/>
    <w:rsid w:val="003B0A06"/>
    <w:rsid w:val="003B299C"/>
    <w:rsid w:val="003B626C"/>
    <w:rsid w:val="003C6569"/>
    <w:rsid w:val="003D2887"/>
    <w:rsid w:val="003D3E08"/>
    <w:rsid w:val="003D489F"/>
    <w:rsid w:val="003E4361"/>
    <w:rsid w:val="003E5157"/>
    <w:rsid w:val="003F6D7A"/>
    <w:rsid w:val="003F6DF9"/>
    <w:rsid w:val="00406064"/>
    <w:rsid w:val="00420D54"/>
    <w:rsid w:val="00423F06"/>
    <w:rsid w:val="004266AA"/>
    <w:rsid w:val="00427EC0"/>
    <w:rsid w:val="0043321C"/>
    <w:rsid w:val="004337A4"/>
    <w:rsid w:val="00434363"/>
    <w:rsid w:val="0043664F"/>
    <w:rsid w:val="00441E7A"/>
    <w:rsid w:val="00444DFB"/>
    <w:rsid w:val="00447394"/>
    <w:rsid w:val="00450490"/>
    <w:rsid w:val="00454EA5"/>
    <w:rsid w:val="00456662"/>
    <w:rsid w:val="00457AAE"/>
    <w:rsid w:val="00462810"/>
    <w:rsid w:val="00464A6D"/>
    <w:rsid w:val="00466602"/>
    <w:rsid w:val="00470C33"/>
    <w:rsid w:val="004756D3"/>
    <w:rsid w:val="00481C54"/>
    <w:rsid w:val="004822A5"/>
    <w:rsid w:val="00490D15"/>
    <w:rsid w:val="004A4A93"/>
    <w:rsid w:val="004A5EE0"/>
    <w:rsid w:val="004A67B9"/>
    <w:rsid w:val="004A75B1"/>
    <w:rsid w:val="004B29A9"/>
    <w:rsid w:val="004B4F56"/>
    <w:rsid w:val="004C2444"/>
    <w:rsid w:val="004C5FA2"/>
    <w:rsid w:val="004C677C"/>
    <w:rsid w:val="004C6F5C"/>
    <w:rsid w:val="004D0321"/>
    <w:rsid w:val="004D7118"/>
    <w:rsid w:val="004E7A80"/>
    <w:rsid w:val="004F2E71"/>
    <w:rsid w:val="004F3209"/>
    <w:rsid w:val="004F64DF"/>
    <w:rsid w:val="004F7E52"/>
    <w:rsid w:val="005109BE"/>
    <w:rsid w:val="00517C3A"/>
    <w:rsid w:val="00522E5B"/>
    <w:rsid w:val="0052360E"/>
    <w:rsid w:val="00532C2C"/>
    <w:rsid w:val="005337D9"/>
    <w:rsid w:val="00541F74"/>
    <w:rsid w:val="005460DB"/>
    <w:rsid w:val="00562641"/>
    <w:rsid w:val="00562E19"/>
    <w:rsid w:val="00567797"/>
    <w:rsid w:val="0057544B"/>
    <w:rsid w:val="0057654D"/>
    <w:rsid w:val="005847E8"/>
    <w:rsid w:val="00585083"/>
    <w:rsid w:val="00587A7C"/>
    <w:rsid w:val="00591E40"/>
    <w:rsid w:val="00593311"/>
    <w:rsid w:val="005973A0"/>
    <w:rsid w:val="005A36F7"/>
    <w:rsid w:val="005A625B"/>
    <w:rsid w:val="005A7ACC"/>
    <w:rsid w:val="005C585A"/>
    <w:rsid w:val="005E01FA"/>
    <w:rsid w:val="005F0C84"/>
    <w:rsid w:val="005F11AA"/>
    <w:rsid w:val="005F195A"/>
    <w:rsid w:val="0060216B"/>
    <w:rsid w:val="00604967"/>
    <w:rsid w:val="00607C7F"/>
    <w:rsid w:val="006203A2"/>
    <w:rsid w:val="00625124"/>
    <w:rsid w:val="00633EDD"/>
    <w:rsid w:val="00641CBC"/>
    <w:rsid w:val="006468ED"/>
    <w:rsid w:val="006569A3"/>
    <w:rsid w:val="00657CC2"/>
    <w:rsid w:val="00664815"/>
    <w:rsid w:val="006723FD"/>
    <w:rsid w:val="0067295A"/>
    <w:rsid w:val="00675C73"/>
    <w:rsid w:val="0068471B"/>
    <w:rsid w:val="0068496F"/>
    <w:rsid w:val="00695F40"/>
    <w:rsid w:val="0069645B"/>
    <w:rsid w:val="0069733F"/>
    <w:rsid w:val="006A2E19"/>
    <w:rsid w:val="006A5B18"/>
    <w:rsid w:val="006A788A"/>
    <w:rsid w:val="006A7D61"/>
    <w:rsid w:val="006B7C64"/>
    <w:rsid w:val="006C03B7"/>
    <w:rsid w:val="006C1DEF"/>
    <w:rsid w:val="006C5536"/>
    <w:rsid w:val="006D0DE2"/>
    <w:rsid w:val="006D2FBF"/>
    <w:rsid w:val="006D535E"/>
    <w:rsid w:val="006D71FE"/>
    <w:rsid w:val="006E2F1F"/>
    <w:rsid w:val="006F0207"/>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1A9D"/>
    <w:rsid w:val="007927F8"/>
    <w:rsid w:val="007932C5"/>
    <w:rsid w:val="007943EA"/>
    <w:rsid w:val="007A1CE6"/>
    <w:rsid w:val="007A356A"/>
    <w:rsid w:val="007A7384"/>
    <w:rsid w:val="007B20A8"/>
    <w:rsid w:val="007B2FB2"/>
    <w:rsid w:val="007C1372"/>
    <w:rsid w:val="007C7176"/>
    <w:rsid w:val="007D2587"/>
    <w:rsid w:val="007D373C"/>
    <w:rsid w:val="007D696B"/>
    <w:rsid w:val="007E035B"/>
    <w:rsid w:val="007E2B49"/>
    <w:rsid w:val="007E6A63"/>
    <w:rsid w:val="007F26DD"/>
    <w:rsid w:val="007F5413"/>
    <w:rsid w:val="00803AA5"/>
    <w:rsid w:val="00805F65"/>
    <w:rsid w:val="008254CA"/>
    <w:rsid w:val="00831338"/>
    <w:rsid w:val="00836C48"/>
    <w:rsid w:val="00840F53"/>
    <w:rsid w:val="00841F6F"/>
    <w:rsid w:val="00845E6F"/>
    <w:rsid w:val="00846C25"/>
    <w:rsid w:val="00852744"/>
    <w:rsid w:val="00852BCF"/>
    <w:rsid w:val="00866065"/>
    <w:rsid w:val="00866EFA"/>
    <w:rsid w:val="00866FF8"/>
    <w:rsid w:val="008742B5"/>
    <w:rsid w:val="00876B10"/>
    <w:rsid w:val="00876BA5"/>
    <w:rsid w:val="00882C25"/>
    <w:rsid w:val="00883C59"/>
    <w:rsid w:val="008851F8"/>
    <w:rsid w:val="00891846"/>
    <w:rsid w:val="00891EDC"/>
    <w:rsid w:val="0089366A"/>
    <w:rsid w:val="00894997"/>
    <w:rsid w:val="008A57B4"/>
    <w:rsid w:val="008A690B"/>
    <w:rsid w:val="008A6FAD"/>
    <w:rsid w:val="008C6467"/>
    <w:rsid w:val="008C64A8"/>
    <w:rsid w:val="008C70FB"/>
    <w:rsid w:val="008D12EA"/>
    <w:rsid w:val="008D6A39"/>
    <w:rsid w:val="008E206C"/>
    <w:rsid w:val="008F140F"/>
    <w:rsid w:val="008F677B"/>
    <w:rsid w:val="00905151"/>
    <w:rsid w:val="00907378"/>
    <w:rsid w:val="009119AD"/>
    <w:rsid w:val="0091688E"/>
    <w:rsid w:val="00920543"/>
    <w:rsid w:val="0092255D"/>
    <w:rsid w:val="00923556"/>
    <w:rsid w:val="009269E7"/>
    <w:rsid w:val="009306C6"/>
    <w:rsid w:val="00931F80"/>
    <w:rsid w:val="00936BC2"/>
    <w:rsid w:val="0094002E"/>
    <w:rsid w:val="0094097A"/>
    <w:rsid w:val="00946B7B"/>
    <w:rsid w:val="00960460"/>
    <w:rsid w:val="00961032"/>
    <w:rsid w:val="009615DA"/>
    <w:rsid w:val="009646FA"/>
    <w:rsid w:val="00975B74"/>
    <w:rsid w:val="00976B36"/>
    <w:rsid w:val="00981F43"/>
    <w:rsid w:val="009846C1"/>
    <w:rsid w:val="00995D16"/>
    <w:rsid w:val="00997C71"/>
    <w:rsid w:val="009A0C1E"/>
    <w:rsid w:val="009A29A7"/>
    <w:rsid w:val="009B25F1"/>
    <w:rsid w:val="009B32B5"/>
    <w:rsid w:val="009C33D4"/>
    <w:rsid w:val="009D14DD"/>
    <w:rsid w:val="009D4815"/>
    <w:rsid w:val="009E0D79"/>
    <w:rsid w:val="009E7323"/>
    <w:rsid w:val="009F3A26"/>
    <w:rsid w:val="00A01B48"/>
    <w:rsid w:val="00A03A97"/>
    <w:rsid w:val="00A06289"/>
    <w:rsid w:val="00A07A07"/>
    <w:rsid w:val="00A1183A"/>
    <w:rsid w:val="00A14275"/>
    <w:rsid w:val="00A17708"/>
    <w:rsid w:val="00A20848"/>
    <w:rsid w:val="00A31B98"/>
    <w:rsid w:val="00A35F42"/>
    <w:rsid w:val="00A40291"/>
    <w:rsid w:val="00A45F00"/>
    <w:rsid w:val="00A531CD"/>
    <w:rsid w:val="00A57479"/>
    <w:rsid w:val="00A646B0"/>
    <w:rsid w:val="00A66F25"/>
    <w:rsid w:val="00A74848"/>
    <w:rsid w:val="00A773EC"/>
    <w:rsid w:val="00A77DA9"/>
    <w:rsid w:val="00A83BD9"/>
    <w:rsid w:val="00A860CA"/>
    <w:rsid w:val="00A862EF"/>
    <w:rsid w:val="00A873BF"/>
    <w:rsid w:val="00A87ACE"/>
    <w:rsid w:val="00A95091"/>
    <w:rsid w:val="00A9668F"/>
    <w:rsid w:val="00A96FB0"/>
    <w:rsid w:val="00AB262D"/>
    <w:rsid w:val="00AB2796"/>
    <w:rsid w:val="00AC0416"/>
    <w:rsid w:val="00AC47AF"/>
    <w:rsid w:val="00AC7BB2"/>
    <w:rsid w:val="00AD4952"/>
    <w:rsid w:val="00AD4F09"/>
    <w:rsid w:val="00AD584A"/>
    <w:rsid w:val="00AD7635"/>
    <w:rsid w:val="00AE454E"/>
    <w:rsid w:val="00AE485A"/>
    <w:rsid w:val="00AF05A0"/>
    <w:rsid w:val="00AF3749"/>
    <w:rsid w:val="00AF3A61"/>
    <w:rsid w:val="00AF47E2"/>
    <w:rsid w:val="00AF5AFA"/>
    <w:rsid w:val="00AF5DDB"/>
    <w:rsid w:val="00B02EF5"/>
    <w:rsid w:val="00B11802"/>
    <w:rsid w:val="00B21F5F"/>
    <w:rsid w:val="00B31017"/>
    <w:rsid w:val="00B327AD"/>
    <w:rsid w:val="00B349FF"/>
    <w:rsid w:val="00B363A4"/>
    <w:rsid w:val="00B37265"/>
    <w:rsid w:val="00B40742"/>
    <w:rsid w:val="00B41D76"/>
    <w:rsid w:val="00B50082"/>
    <w:rsid w:val="00B52E01"/>
    <w:rsid w:val="00B54373"/>
    <w:rsid w:val="00B55AF0"/>
    <w:rsid w:val="00B55E86"/>
    <w:rsid w:val="00B60D87"/>
    <w:rsid w:val="00B66E1A"/>
    <w:rsid w:val="00B67EC9"/>
    <w:rsid w:val="00B70B42"/>
    <w:rsid w:val="00B726CC"/>
    <w:rsid w:val="00B74845"/>
    <w:rsid w:val="00B76561"/>
    <w:rsid w:val="00B76881"/>
    <w:rsid w:val="00B7767F"/>
    <w:rsid w:val="00B847DA"/>
    <w:rsid w:val="00B8770E"/>
    <w:rsid w:val="00B90280"/>
    <w:rsid w:val="00B93457"/>
    <w:rsid w:val="00B961A5"/>
    <w:rsid w:val="00B97B0B"/>
    <w:rsid w:val="00BA763E"/>
    <w:rsid w:val="00BB37ED"/>
    <w:rsid w:val="00BB4739"/>
    <w:rsid w:val="00BB5C36"/>
    <w:rsid w:val="00BB614C"/>
    <w:rsid w:val="00BB7DF9"/>
    <w:rsid w:val="00BC24D2"/>
    <w:rsid w:val="00BC27AF"/>
    <w:rsid w:val="00BC4508"/>
    <w:rsid w:val="00BC5CEC"/>
    <w:rsid w:val="00BC6D92"/>
    <w:rsid w:val="00BE2812"/>
    <w:rsid w:val="00BE3439"/>
    <w:rsid w:val="00BE5B77"/>
    <w:rsid w:val="00BE6E0D"/>
    <w:rsid w:val="00BE7009"/>
    <w:rsid w:val="00BF4C1F"/>
    <w:rsid w:val="00BF64D8"/>
    <w:rsid w:val="00C053D3"/>
    <w:rsid w:val="00C0569D"/>
    <w:rsid w:val="00C07D8B"/>
    <w:rsid w:val="00C20949"/>
    <w:rsid w:val="00C46D86"/>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17D1"/>
    <w:rsid w:val="00CF258F"/>
    <w:rsid w:val="00CF5F75"/>
    <w:rsid w:val="00D00EFA"/>
    <w:rsid w:val="00D15A2C"/>
    <w:rsid w:val="00D25017"/>
    <w:rsid w:val="00D253CF"/>
    <w:rsid w:val="00D258AB"/>
    <w:rsid w:val="00D3494B"/>
    <w:rsid w:val="00D35D4A"/>
    <w:rsid w:val="00D41C63"/>
    <w:rsid w:val="00D43881"/>
    <w:rsid w:val="00D450C3"/>
    <w:rsid w:val="00D4597C"/>
    <w:rsid w:val="00D52206"/>
    <w:rsid w:val="00D655CC"/>
    <w:rsid w:val="00D6660C"/>
    <w:rsid w:val="00D76A89"/>
    <w:rsid w:val="00D803BA"/>
    <w:rsid w:val="00D91037"/>
    <w:rsid w:val="00D921A3"/>
    <w:rsid w:val="00DA22D7"/>
    <w:rsid w:val="00DA584B"/>
    <w:rsid w:val="00DA6818"/>
    <w:rsid w:val="00DA75DE"/>
    <w:rsid w:val="00DB0D13"/>
    <w:rsid w:val="00DC2203"/>
    <w:rsid w:val="00DC3218"/>
    <w:rsid w:val="00DC46DB"/>
    <w:rsid w:val="00DD1E33"/>
    <w:rsid w:val="00DD27F1"/>
    <w:rsid w:val="00DD3E42"/>
    <w:rsid w:val="00DD689C"/>
    <w:rsid w:val="00DD7564"/>
    <w:rsid w:val="00DE0846"/>
    <w:rsid w:val="00DE5C45"/>
    <w:rsid w:val="00DE6E0E"/>
    <w:rsid w:val="00DF00F8"/>
    <w:rsid w:val="00DF3185"/>
    <w:rsid w:val="00DF3E42"/>
    <w:rsid w:val="00E01CE4"/>
    <w:rsid w:val="00E135D3"/>
    <w:rsid w:val="00E24870"/>
    <w:rsid w:val="00E2557D"/>
    <w:rsid w:val="00E320A8"/>
    <w:rsid w:val="00E43FD9"/>
    <w:rsid w:val="00E46EFA"/>
    <w:rsid w:val="00E47C0B"/>
    <w:rsid w:val="00E5159C"/>
    <w:rsid w:val="00E538AF"/>
    <w:rsid w:val="00E5472C"/>
    <w:rsid w:val="00E550FE"/>
    <w:rsid w:val="00E617F9"/>
    <w:rsid w:val="00E67668"/>
    <w:rsid w:val="00E7471C"/>
    <w:rsid w:val="00E75A46"/>
    <w:rsid w:val="00E857C3"/>
    <w:rsid w:val="00E863C2"/>
    <w:rsid w:val="00E921F2"/>
    <w:rsid w:val="00E94BFF"/>
    <w:rsid w:val="00E96028"/>
    <w:rsid w:val="00E9685C"/>
    <w:rsid w:val="00EA1089"/>
    <w:rsid w:val="00EA285F"/>
    <w:rsid w:val="00EB6E0A"/>
    <w:rsid w:val="00EC03DC"/>
    <w:rsid w:val="00EC46DF"/>
    <w:rsid w:val="00EC6A3B"/>
    <w:rsid w:val="00ED0665"/>
    <w:rsid w:val="00ED2BBB"/>
    <w:rsid w:val="00ED44C9"/>
    <w:rsid w:val="00ED6017"/>
    <w:rsid w:val="00EF1A15"/>
    <w:rsid w:val="00EF3C43"/>
    <w:rsid w:val="00EF4750"/>
    <w:rsid w:val="00EF524B"/>
    <w:rsid w:val="00F008CD"/>
    <w:rsid w:val="00F05335"/>
    <w:rsid w:val="00F12864"/>
    <w:rsid w:val="00F27279"/>
    <w:rsid w:val="00F3113F"/>
    <w:rsid w:val="00F32730"/>
    <w:rsid w:val="00F3308A"/>
    <w:rsid w:val="00F34767"/>
    <w:rsid w:val="00F35EA9"/>
    <w:rsid w:val="00F3716D"/>
    <w:rsid w:val="00F37D18"/>
    <w:rsid w:val="00F40B1F"/>
    <w:rsid w:val="00F45C7E"/>
    <w:rsid w:val="00F47256"/>
    <w:rsid w:val="00F51B57"/>
    <w:rsid w:val="00F524C7"/>
    <w:rsid w:val="00F55731"/>
    <w:rsid w:val="00F55EFB"/>
    <w:rsid w:val="00F63557"/>
    <w:rsid w:val="00F6631C"/>
    <w:rsid w:val="00F768A3"/>
    <w:rsid w:val="00F76D30"/>
    <w:rsid w:val="00F80178"/>
    <w:rsid w:val="00F85FD3"/>
    <w:rsid w:val="00F906E5"/>
    <w:rsid w:val="00F9086D"/>
    <w:rsid w:val="00F9292B"/>
    <w:rsid w:val="00F971CA"/>
    <w:rsid w:val="00F979D8"/>
    <w:rsid w:val="00FA3BC7"/>
    <w:rsid w:val="00FA6C46"/>
    <w:rsid w:val="00FA7EC7"/>
    <w:rsid w:val="00FB10F2"/>
    <w:rsid w:val="00FB193C"/>
    <w:rsid w:val="00FB47ED"/>
    <w:rsid w:val="00FB4DB6"/>
    <w:rsid w:val="00FB69A8"/>
    <w:rsid w:val="00FB7D2A"/>
    <w:rsid w:val="00FC2818"/>
    <w:rsid w:val="00FC2E61"/>
    <w:rsid w:val="00FC3546"/>
    <w:rsid w:val="00FC6262"/>
    <w:rsid w:val="00FD11B5"/>
    <w:rsid w:val="00FD44F3"/>
    <w:rsid w:val="00FD5D6D"/>
    <w:rsid w:val="00FD79C1"/>
    <w:rsid w:val="00FE0D3A"/>
    <w:rsid w:val="00FE201C"/>
    <w:rsid w:val="00FE485A"/>
    <w:rsid w:val="00FE4D7B"/>
    <w:rsid w:val="00FE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1"/>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2"/>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1"/>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2"/>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74508960">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583641929">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h.gov.uk/en/Publicationsandstatistics/Publications/PublicationsPolicyAndGuidance/DH_113613"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F2EE-4A25-40FC-B8DE-908D19C3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2967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3448</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2</cp:revision>
  <cp:lastPrinted>2015-09-03T16:33:00Z</cp:lastPrinted>
  <dcterms:created xsi:type="dcterms:W3CDTF">2016-01-08T08:41:00Z</dcterms:created>
  <dcterms:modified xsi:type="dcterms:W3CDTF">2016-01-08T08:41:00Z</dcterms:modified>
</cp:coreProperties>
</file>