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763E" w:rsidRDefault="006A74AF" w:rsidP="00BA763E">
      <w:pPr>
        <w:pStyle w:val="Header"/>
        <w:jc w:val="right"/>
        <w:rPr>
          <w:noProof/>
        </w:rPr>
      </w:pPr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-114300</wp:posOffset>
                </wp:positionH>
                <wp:positionV relativeFrom="paragraph">
                  <wp:posOffset>232410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C84" w:rsidRPr="00DD7564" w:rsidRDefault="00DD7564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</w:p>
                          <w:p w:rsidR="005F0C84" w:rsidRDefault="005F0C84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8.3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DqdZnbfAAAACQEAAA8AAAAAAAAAAAAAAAAA3QQAAGRycy9kb3ducmV2LnhtbFBLBQYAAAAABAAE&#10;APMAAADpBQAAAAA=&#10;" stroked="f">
                <v:textbox>
                  <w:txbxContent>
                    <w:p w:rsidR="005F0C84" w:rsidRPr="00DD7564" w:rsidRDefault="00DD7564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</w:p>
                    <w:p w:rsidR="005F0C84" w:rsidRDefault="005F0C84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8A2">
        <w:rPr>
          <w:noProof/>
        </w:rPr>
        <w:drawing>
          <wp:inline distT="0" distB="0" distL="0" distR="0" wp14:anchorId="219E91CC" wp14:editId="5B4C0398">
            <wp:extent cx="777240" cy="312225"/>
            <wp:effectExtent l="0" t="0" r="3810" b="0"/>
            <wp:docPr id="1" name="Picture 2" descr="Description: http://upload.wikimedia.org/wikipedia/commons/0/0b/N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upload.wikimedia.org/wikipedia/commons/0/0b/NH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1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9C" w:rsidRDefault="00BA763E" w:rsidP="006A74AF">
      <w:pPr>
        <w:pStyle w:val="Header"/>
        <w:jc w:val="right"/>
        <w:rPr>
          <w:b/>
          <w:color w:val="365F91"/>
        </w:rPr>
      </w:pPr>
      <w:r>
        <w:rPr>
          <w:b/>
          <w:color w:val="365F91"/>
        </w:rPr>
        <w:t>North East Lincolnshire CCG</w: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96512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7927F8">
              <w:rPr>
                <w:rFonts w:ascii="Arial" w:hAnsi="Arial" w:cs="Arial"/>
                <w:bCs/>
                <w:sz w:val="22"/>
                <w:szCs w:val="22"/>
              </w:rPr>
              <w:t xml:space="preserve">CCG </w:t>
            </w:r>
            <w:r w:rsidR="00965126">
              <w:rPr>
                <w:rFonts w:ascii="Arial" w:hAnsi="Arial" w:cs="Arial"/>
                <w:bCs/>
                <w:sz w:val="22"/>
                <w:szCs w:val="22"/>
              </w:rPr>
              <w:t>Governing Body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0B5472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Cathy Kennedy, Deputy Chief Executive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965126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 March 2015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0B5472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Constitution Amendments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1" w:name="Check4"/>
        <w:tc>
          <w:tcPr>
            <w:tcW w:w="8003" w:type="dxa"/>
            <w:shd w:val="clear" w:color="auto" w:fill="auto"/>
          </w:tcPr>
          <w:p w:rsidR="00DD689C" w:rsidRPr="00752FD6" w:rsidRDefault="00240FFB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0B5472" w:rsidRDefault="000B5472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B5472" w:rsidRDefault="000B5472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advise the Partnership Board of the amendments that have been made to the CCG Constitution to reflect:</w:t>
            </w:r>
          </w:p>
          <w:p w:rsidR="000B5472" w:rsidRDefault="000B5472" w:rsidP="000B547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B5472">
              <w:rPr>
                <w:rFonts w:ascii="Arial" w:hAnsi="Arial" w:cs="Arial"/>
                <w:bCs/>
                <w:sz w:val="22"/>
                <w:szCs w:val="22"/>
              </w:rPr>
              <w:t>the decision to undertake Joint Commission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ing of Primary Medical Services</w:t>
            </w:r>
          </w:p>
          <w:p w:rsidR="000B5472" w:rsidRDefault="000B5472" w:rsidP="000B547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alterations to the membership of the Governing Body and Partnership Board</w:t>
            </w:r>
          </w:p>
          <w:p w:rsidR="00DD689C" w:rsidRDefault="000B5472" w:rsidP="000B547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latest guidance</w:t>
            </w:r>
            <w:r w:rsidRPr="000B547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B0D73" w:rsidRDefault="006B0D73" w:rsidP="006B0D7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Default="006B0D73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key changes are listed within appendix one – Schedule of Amendments</w:t>
            </w:r>
          </w:p>
          <w:p w:rsidR="00240FFB" w:rsidRDefault="00240FFB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240FFB" w:rsidP="00240F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40FFB">
              <w:rPr>
                <w:rFonts w:ascii="Arial" w:hAnsi="Arial" w:cs="Arial"/>
                <w:bCs/>
                <w:sz w:val="22"/>
                <w:szCs w:val="22"/>
              </w:rPr>
              <w:t xml:space="preserve">The agreed changes are now subject to approval/ratification by NHS England at a date that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has yet to be confirmed 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0B5472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CCG constitution underpins all aspects of the Governance of the CCG and hence the delivery of the strategy.</w:t>
            </w: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585083" w:rsidRDefault="00585083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0B5472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Implications of the individual changes have been advised to, and agreed by, the Partnership Board under its delegated authority as set out in the Scheme of Delegation.</w:t>
            </w:r>
          </w:p>
          <w:p w:rsidR="00DD7564" w:rsidRPr="00752FD6" w:rsidRDefault="00DD7564" w:rsidP="00DC321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9373"/>
      </w:tblGrid>
      <w:tr w:rsidR="006A2E19" w:rsidRPr="00752FD6" w:rsidTr="00D7033C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74AF" w:rsidRPr="00752FD6" w:rsidTr="00D7033C">
        <w:trPr>
          <w:trHeight w:val="370"/>
        </w:trPr>
        <w:tc>
          <w:tcPr>
            <w:tcW w:w="658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B5472" w:rsidRPr="00752FD6" w:rsidRDefault="000B5472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Governing body is asked to note the constitution amendments.</w:t>
            </w: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34" w:tblpY="-540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540287" w:rsidRPr="00752FD6" w:rsidTr="00D7033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0B5472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0B5472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0B5472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0B5472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0B5472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7504C6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752FD6" w:rsidRDefault="000B5472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0D73" w:rsidRDefault="006B0D73" w:rsidP="00D7033C">
      <w:pPr>
        <w:rPr>
          <w:rFonts w:ascii="Arial" w:hAnsi="Arial" w:cs="Arial"/>
          <w:b/>
          <w:bCs/>
          <w:sz w:val="22"/>
          <w:szCs w:val="22"/>
        </w:rPr>
      </w:pPr>
    </w:p>
    <w:p w:rsidR="006B0D73" w:rsidRDefault="006B0D7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6B0D73" w:rsidRDefault="006B0D73" w:rsidP="00D7033C">
      <w:pPr>
        <w:rPr>
          <w:rFonts w:ascii="Arial" w:hAnsi="Arial" w:cs="Arial"/>
          <w:b/>
          <w:bCs/>
          <w:sz w:val="22"/>
          <w:szCs w:val="22"/>
        </w:rPr>
        <w:sectPr w:rsidR="006B0D73" w:rsidSect="00DD7564">
          <w:footerReference w:type="default" r:id="rId10"/>
          <w:pgSz w:w="11906" w:h="16838"/>
          <w:pgMar w:top="902" w:right="902" w:bottom="902" w:left="1077" w:header="720" w:footer="720" w:gutter="0"/>
          <w:cols w:space="720"/>
          <w:docGrid w:linePitch="360"/>
        </w:sectPr>
      </w:pPr>
    </w:p>
    <w:p w:rsidR="00240FFB" w:rsidRPr="00240FFB" w:rsidRDefault="00240FFB" w:rsidP="00240FFB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40FFB">
        <w:rPr>
          <w:rFonts w:ascii="Arial" w:eastAsiaTheme="minorHAnsi" w:hAnsi="Arial" w:cs="Arial"/>
          <w:b/>
          <w:bCs/>
          <w:sz w:val="28"/>
          <w:szCs w:val="28"/>
          <w:lang w:eastAsia="en-US"/>
        </w:rPr>
        <w:lastRenderedPageBreak/>
        <w:t xml:space="preserve">NHS North East Lincolnshire Clinical Commissioning Group Constitution </w:t>
      </w:r>
    </w:p>
    <w:p w:rsidR="00240FFB" w:rsidRPr="00240FFB" w:rsidRDefault="00240FFB" w:rsidP="00240FFB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40FFB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Schedule of Amendments</w:t>
      </w:r>
    </w:p>
    <w:p w:rsidR="00240FFB" w:rsidRDefault="00240FFB" w:rsidP="00240FFB">
      <w:pPr>
        <w:tabs>
          <w:tab w:val="left" w:pos="612"/>
        </w:tabs>
        <w:spacing w:after="200"/>
        <w:contextualSpacing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240FFB" w:rsidRPr="00240FFB" w:rsidRDefault="00240FFB" w:rsidP="00240FFB">
      <w:pPr>
        <w:tabs>
          <w:tab w:val="left" w:pos="612"/>
        </w:tabs>
        <w:spacing w:after="200"/>
        <w:contextualSpacing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40FFB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Summary of additional amendments</w:t>
      </w:r>
    </w:p>
    <w:p w:rsidR="00240FFB" w:rsidRPr="00240FFB" w:rsidRDefault="00240FFB" w:rsidP="00240FFB">
      <w:pPr>
        <w:tabs>
          <w:tab w:val="left" w:pos="612"/>
        </w:tabs>
        <w:spacing w:after="200" w:line="276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40FFB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20/02/2015</w:t>
      </w:r>
    </w:p>
    <w:p w:rsidR="00240FFB" w:rsidRPr="00240FFB" w:rsidRDefault="00240FFB" w:rsidP="00240FFB">
      <w:pPr>
        <w:tabs>
          <w:tab w:val="left" w:pos="612"/>
        </w:tabs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240FFB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Table 1</w:t>
      </w:r>
    </w:p>
    <w:tbl>
      <w:tblPr>
        <w:tblStyle w:val="TableGrid1"/>
        <w:tblW w:w="14709" w:type="dxa"/>
        <w:tblLook w:val="04A0" w:firstRow="1" w:lastRow="0" w:firstColumn="1" w:lastColumn="0" w:noHBand="0" w:noVBand="1"/>
      </w:tblPr>
      <w:tblGrid>
        <w:gridCol w:w="1101"/>
        <w:gridCol w:w="2126"/>
        <w:gridCol w:w="11482"/>
      </w:tblGrid>
      <w:tr w:rsidR="00240FFB" w:rsidRPr="00240FFB" w:rsidTr="00E7686E">
        <w:tc>
          <w:tcPr>
            <w:tcW w:w="1101" w:type="dxa"/>
          </w:tcPr>
          <w:p w:rsidR="00240FFB" w:rsidRPr="00240FFB" w:rsidRDefault="00240FFB" w:rsidP="00240F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FFB">
              <w:rPr>
                <w:rFonts w:ascii="Arial" w:hAnsi="Arial" w:cs="Arial"/>
                <w:b/>
                <w:sz w:val="22"/>
                <w:szCs w:val="22"/>
              </w:rPr>
              <w:t>Page Number</w:t>
            </w:r>
          </w:p>
        </w:tc>
        <w:tc>
          <w:tcPr>
            <w:tcW w:w="2126" w:type="dxa"/>
          </w:tcPr>
          <w:p w:rsidR="00240FFB" w:rsidRPr="00240FFB" w:rsidRDefault="00240FFB" w:rsidP="00240F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FFB">
              <w:rPr>
                <w:rFonts w:ascii="Arial" w:hAnsi="Arial" w:cs="Arial"/>
                <w:b/>
                <w:sz w:val="22"/>
                <w:szCs w:val="22"/>
              </w:rPr>
              <w:t>Paragraph Reference</w:t>
            </w:r>
          </w:p>
        </w:tc>
        <w:tc>
          <w:tcPr>
            <w:tcW w:w="11482" w:type="dxa"/>
          </w:tcPr>
          <w:p w:rsidR="00240FFB" w:rsidRPr="00240FFB" w:rsidRDefault="00240FFB" w:rsidP="00240F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FFB">
              <w:rPr>
                <w:rFonts w:ascii="Arial" w:hAnsi="Arial" w:cs="Arial"/>
                <w:b/>
                <w:sz w:val="22"/>
                <w:szCs w:val="22"/>
              </w:rPr>
              <w:t>Summary of change made</w:t>
            </w:r>
          </w:p>
        </w:tc>
      </w:tr>
      <w:tr w:rsidR="00240FFB" w:rsidRPr="00240FFB" w:rsidTr="00E7686E">
        <w:tc>
          <w:tcPr>
            <w:tcW w:w="1101" w:type="dxa"/>
          </w:tcPr>
          <w:p w:rsidR="00240FFB" w:rsidRPr="00240FFB" w:rsidRDefault="00240FFB" w:rsidP="00240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6.5.1</w:t>
            </w:r>
          </w:p>
        </w:tc>
        <w:tc>
          <w:tcPr>
            <w:tcW w:w="11482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 xml:space="preserve">Added statutory wording relating to - Joint commissioning arrangements with other Clinical Commissioning </w:t>
            </w:r>
          </w:p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Groups</w:t>
            </w:r>
          </w:p>
        </w:tc>
      </w:tr>
      <w:tr w:rsidR="00240FFB" w:rsidRPr="00240FFB" w:rsidTr="00E7686E">
        <w:tc>
          <w:tcPr>
            <w:tcW w:w="1101" w:type="dxa"/>
          </w:tcPr>
          <w:p w:rsidR="00240FFB" w:rsidRPr="00240FFB" w:rsidRDefault="00240FFB" w:rsidP="00240F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6.5.1.11</w:t>
            </w:r>
          </w:p>
        </w:tc>
        <w:tc>
          <w:tcPr>
            <w:tcW w:w="11482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Partnership Board changed to Governing Body</w:t>
            </w:r>
          </w:p>
        </w:tc>
      </w:tr>
      <w:tr w:rsidR="00240FFB" w:rsidRPr="00240FFB" w:rsidTr="00E7686E">
        <w:tc>
          <w:tcPr>
            <w:tcW w:w="1101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6.5.2</w:t>
            </w:r>
          </w:p>
        </w:tc>
        <w:tc>
          <w:tcPr>
            <w:tcW w:w="11482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Added statutory wording relating to - Joint Commissioning Arrangements with NHS England for the exercise of</w:t>
            </w:r>
          </w:p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CCG functions</w:t>
            </w:r>
          </w:p>
        </w:tc>
      </w:tr>
      <w:tr w:rsidR="00240FFB" w:rsidRPr="00240FFB" w:rsidTr="00E7686E">
        <w:tc>
          <w:tcPr>
            <w:tcW w:w="1101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6.5.3</w:t>
            </w:r>
          </w:p>
        </w:tc>
        <w:tc>
          <w:tcPr>
            <w:tcW w:w="11482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Added statutory wording relating to - Joint Commissioning Arrangements with NHS England for the exercise of</w:t>
            </w:r>
          </w:p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NHS England’s functions</w:t>
            </w:r>
          </w:p>
        </w:tc>
      </w:tr>
      <w:tr w:rsidR="00240FFB" w:rsidRPr="00240FFB" w:rsidTr="00E7686E">
        <w:tc>
          <w:tcPr>
            <w:tcW w:w="1101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6.5.4</w:t>
            </w:r>
          </w:p>
        </w:tc>
        <w:tc>
          <w:tcPr>
            <w:tcW w:w="11482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Pooled budgets to support Joint Commissioning Arrangements</w:t>
            </w:r>
          </w:p>
        </w:tc>
      </w:tr>
      <w:tr w:rsidR="00240FFB" w:rsidRPr="00240FFB" w:rsidTr="00E7686E">
        <w:tc>
          <w:tcPr>
            <w:tcW w:w="1101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6.7.3 (b)</w:t>
            </w:r>
          </w:p>
        </w:tc>
        <w:tc>
          <w:tcPr>
            <w:tcW w:w="11482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 xml:space="preserve">Lay members changed back to three  </w:t>
            </w:r>
          </w:p>
        </w:tc>
      </w:tr>
      <w:tr w:rsidR="00240FFB" w:rsidRPr="00240FFB" w:rsidTr="00E7686E">
        <w:tc>
          <w:tcPr>
            <w:tcW w:w="1101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6.7.3 (c)</w:t>
            </w:r>
          </w:p>
        </w:tc>
        <w:tc>
          <w:tcPr>
            <w:tcW w:w="11482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Additional Clinical Member added</w:t>
            </w:r>
          </w:p>
        </w:tc>
      </w:tr>
      <w:tr w:rsidR="00240FFB" w:rsidRPr="00240FFB" w:rsidTr="00E7686E">
        <w:tc>
          <w:tcPr>
            <w:tcW w:w="1101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2126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Appendix H</w:t>
            </w:r>
          </w:p>
        </w:tc>
        <w:tc>
          <w:tcPr>
            <w:tcW w:w="11482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 xml:space="preserve">DECISIONS &amp; FUNCTIONS RESERVED TO THE GOVERNING BODY </w:t>
            </w:r>
          </w:p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Wording amended to read - Establishing Joint Committees between NHS England and North East Lincolnshire CCG</w:t>
            </w:r>
          </w:p>
          <w:p w:rsidR="00240FFB" w:rsidRPr="00240FFB" w:rsidRDefault="00240FFB" w:rsidP="00240FF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 xml:space="preserve">Also “Establishing Joint Committees between North East Lincolnshire CCG and other CCGs” </w:t>
            </w:r>
          </w:p>
        </w:tc>
      </w:tr>
      <w:tr w:rsidR="00240FFB" w:rsidRPr="00240FFB" w:rsidTr="00E7686E">
        <w:tc>
          <w:tcPr>
            <w:tcW w:w="1101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126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Appendix H</w:t>
            </w:r>
          </w:p>
        </w:tc>
        <w:tc>
          <w:tcPr>
            <w:tcW w:w="11482" w:type="dxa"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 xml:space="preserve">Amended Decisions &amp; Functions delegated to the Joint Committee for Primary Care Co-Commissioning </w:t>
            </w:r>
          </w:p>
        </w:tc>
      </w:tr>
    </w:tbl>
    <w:p w:rsidR="00240FFB" w:rsidRPr="00240FFB" w:rsidRDefault="00240FFB" w:rsidP="00240FFB">
      <w:pPr>
        <w:spacing w:after="200" w:line="276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240FFB" w:rsidRPr="00240FFB" w:rsidRDefault="00240FFB" w:rsidP="00240FFB">
      <w:pPr>
        <w:spacing w:after="200" w:line="276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240FFB" w:rsidRPr="00240FFB" w:rsidRDefault="00240FFB" w:rsidP="00240FFB">
      <w:pPr>
        <w:spacing w:after="200" w:line="276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240FFB" w:rsidRPr="00240FFB" w:rsidRDefault="00240FFB" w:rsidP="00240FFB">
      <w:pPr>
        <w:spacing w:after="200" w:line="276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40FFB">
        <w:rPr>
          <w:rFonts w:ascii="Arial" w:eastAsiaTheme="minorHAnsi" w:hAnsi="Arial" w:cs="Arial"/>
          <w:b/>
          <w:bCs/>
          <w:sz w:val="28"/>
          <w:szCs w:val="28"/>
          <w:lang w:eastAsia="en-US"/>
        </w:rPr>
        <w:lastRenderedPageBreak/>
        <w:t xml:space="preserve">Summary of amendments pending acceptance in addition to table one above </w:t>
      </w:r>
    </w:p>
    <w:p w:rsidR="00240FFB" w:rsidRPr="00240FFB" w:rsidRDefault="00240FFB" w:rsidP="00240FFB">
      <w:pPr>
        <w:spacing w:after="200" w:line="276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40FFB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Table 2</w:t>
      </w:r>
    </w:p>
    <w:tbl>
      <w:tblPr>
        <w:tblStyle w:val="TableGrid1"/>
        <w:tblW w:w="14709" w:type="dxa"/>
        <w:tblLook w:val="04A0" w:firstRow="1" w:lastRow="0" w:firstColumn="1" w:lastColumn="0" w:noHBand="0" w:noVBand="1"/>
      </w:tblPr>
      <w:tblGrid>
        <w:gridCol w:w="1101"/>
        <w:gridCol w:w="2126"/>
        <w:gridCol w:w="11482"/>
      </w:tblGrid>
      <w:tr w:rsidR="00240FFB" w:rsidRPr="00240FFB" w:rsidTr="00E768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FFB">
              <w:rPr>
                <w:rFonts w:ascii="Arial" w:hAnsi="Arial" w:cs="Arial"/>
                <w:b/>
                <w:sz w:val="22"/>
                <w:szCs w:val="22"/>
              </w:rPr>
              <w:t>Page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FFB">
              <w:rPr>
                <w:rFonts w:ascii="Arial" w:hAnsi="Arial" w:cs="Arial"/>
                <w:b/>
                <w:sz w:val="22"/>
                <w:szCs w:val="22"/>
              </w:rPr>
              <w:t>Paragraph Reference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FFB">
              <w:rPr>
                <w:rFonts w:ascii="Arial" w:hAnsi="Arial" w:cs="Arial"/>
                <w:b/>
                <w:sz w:val="22"/>
                <w:szCs w:val="22"/>
              </w:rPr>
              <w:t>Summary of change made</w:t>
            </w:r>
          </w:p>
        </w:tc>
      </w:tr>
      <w:tr w:rsidR="00240FFB" w:rsidRPr="00240FFB" w:rsidTr="00E768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6.7.5 (d)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Added Joint Committee for Primary Care Co-commissioning</w:t>
            </w:r>
          </w:p>
        </w:tc>
      </w:tr>
      <w:tr w:rsidR="00240FFB" w:rsidRPr="00240FFB" w:rsidTr="00E768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 xml:space="preserve">6.11.1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Added Joint Committee for Primary Care Co-commissioning (responsibilities)</w:t>
            </w:r>
          </w:p>
        </w:tc>
      </w:tr>
      <w:tr w:rsidR="00240FFB" w:rsidRPr="00240FFB" w:rsidTr="00E768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6.11.2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 xml:space="preserve">Added Joint Committee for Primary Care Co-commissioning (TOR responsibilities) </w:t>
            </w:r>
          </w:p>
        </w:tc>
      </w:tr>
      <w:tr w:rsidR="00240FFB" w:rsidRPr="00240FFB" w:rsidTr="00E768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8.2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Types of Conflicts of interested updated as per new national guidance</w:t>
            </w:r>
          </w:p>
        </w:tc>
      </w:tr>
    </w:tbl>
    <w:p w:rsidR="00240FFB" w:rsidRPr="00240FFB" w:rsidRDefault="00240FFB" w:rsidP="00240FFB">
      <w:pPr>
        <w:spacing w:after="200"/>
        <w:contextualSpacing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240FFB" w:rsidRPr="00240FFB" w:rsidRDefault="00240FFB" w:rsidP="00240FFB">
      <w:pPr>
        <w:contextualSpacing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40FFB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Summary of amendments accepted </w:t>
      </w:r>
    </w:p>
    <w:p w:rsidR="00240FFB" w:rsidRPr="00240FFB" w:rsidRDefault="00240FFB" w:rsidP="00240FFB">
      <w:pPr>
        <w:contextualSpacing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40FFB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12/02/2015</w:t>
      </w:r>
    </w:p>
    <w:p w:rsidR="00240FFB" w:rsidRPr="00240FFB" w:rsidRDefault="00240FFB" w:rsidP="00240FFB">
      <w:pPr>
        <w:contextualSpacing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:rsidR="00240FFB" w:rsidRPr="00240FFB" w:rsidRDefault="00240FFB" w:rsidP="00240FFB">
      <w:pPr>
        <w:spacing w:after="200" w:line="276" w:lineRule="auto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240FFB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Table 3</w:t>
      </w:r>
    </w:p>
    <w:tbl>
      <w:tblPr>
        <w:tblStyle w:val="TableGrid1"/>
        <w:tblW w:w="14709" w:type="dxa"/>
        <w:tblLook w:val="04A0" w:firstRow="1" w:lastRow="0" w:firstColumn="1" w:lastColumn="0" w:noHBand="0" w:noVBand="1"/>
      </w:tblPr>
      <w:tblGrid>
        <w:gridCol w:w="1101"/>
        <w:gridCol w:w="2126"/>
        <w:gridCol w:w="11482"/>
      </w:tblGrid>
      <w:tr w:rsidR="00240FFB" w:rsidRPr="00240FFB" w:rsidTr="00E768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FFB">
              <w:rPr>
                <w:rFonts w:ascii="Arial" w:hAnsi="Arial" w:cs="Arial"/>
                <w:b/>
                <w:sz w:val="22"/>
                <w:szCs w:val="22"/>
              </w:rPr>
              <w:t>Page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FFB">
              <w:rPr>
                <w:rFonts w:ascii="Arial" w:hAnsi="Arial" w:cs="Arial"/>
                <w:b/>
                <w:sz w:val="22"/>
                <w:szCs w:val="22"/>
              </w:rPr>
              <w:t>Paragraph Reference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FFB">
              <w:rPr>
                <w:rFonts w:ascii="Arial" w:hAnsi="Arial" w:cs="Arial"/>
                <w:b/>
                <w:sz w:val="22"/>
                <w:szCs w:val="22"/>
              </w:rPr>
              <w:t>Summary of change made</w:t>
            </w:r>
          </w:p>
        </w:tc>
      </w:tr>
      <w:tr w:rsidR="00240FFB" w:rsidRPr="00240FFB" w:rsidTr="00E768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 xml:space="preserve"> 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5.2.3 (a)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Audit Committee changed to Integrated Governance &amp; Audit Committee</w:t>
            </w:r>
          </w:p>
        </w:tc>
      </w:tr>
      <w:tr w:rsidR="00240FFB" w:rsidRPr="00240FFB" w:rsidTr="00E768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6.7.3 (Vii)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Composition of the Governing Body – Strategic Nurse role amended to - Strategic Nurse/Director of Quality &amp; Nursing</w:t>
            </w:r>
          </w:p>
        </w:tc>
      </w:tr>
      <w:tr w:rsidR="00240FFB" w:rsidRPr="00240FFB" w:rsidTr="00E768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6.8.2 (c)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 xml:space="preserve">Composition of the partnership board – Changes to Membership – Practice nurse changes to NEL Primary Care (non GP) member </w:t>
            </w:r>
          </w:p>
        </w:tc>
      </w:tr>
      <w:tr w:rsidR="00240FFB" w:rsidRPr="00240FFB" w:rsidTr="00E768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8.1.2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 xml:space="preserve">Policy name changed to:-  standards of business conduct &amp; conflict of interest policy </w:t>
            </w:r>
          </w:p>
        </w:tc>
      </w:tr>
      <w:tr w:rsidR="00240FFB" w:rsidRPr="00240FFB" w:rsidTr="00E768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10.2.1.3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Referred appendix added (appendix H)</w:t>
            </w:r>
          </w:p>
        </w:tc>
      </w:tr>
      <w:tr w:rsidR="00240FFB" w:rsidRPr="00240FFB" w:rsidTr="00E768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 xml:space="preserve">Appendix B </w:t>
            </w:r>
            <w:r w:rsidRPr="00240FF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Practice Name/address updated</w:t>
            </w:r>
          </w:p>
        </w:tc>
      </w:tr>
      <w:tr w:rsidR="00240FFB" w:rsidRPr="00240FFB" w:rsidTr="00E768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Appendix C (3.2.1)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 xml:space="preserve">Wording updated equivalent to definition of interest (from pecuniary to financial interest </w:t>
            </w:r>
          </w:p>
        </w:tc>
      </w:tr>
      <w:tr w:rsidR="00240FFB" w:rsidRPr="00240FFB" w:rsidTr="00E768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Appendix C (3.2.1)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Policy name changed to:-  standards of business conduct &amp; conflict of interest policy</w:t>
            </w:r>
          </w:p>
        </w:tc>
      </w:tr>
      <w:tr w:rsidR="00240FFB" w:rsidRPr="00240FFB" w:rsidTr="00E768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Appendix C (3.2.3)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Note added to explain one out of the three elected GP’s is the Vice Chair of Council of Members</w:t>
            </w:r>
          </w:p>
        </w:tc>
      </w:tr>
      <w:tr w:rsidR="00240FFB" w:rsidRPr="00240FFB" w:rsidTr="00E768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Appendix C (4.1.1) (c)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Composition of partnership board membership – changes as per 6.8.2</w:t>
            </w:r>
          </w:p>
        </w:tc>
      </w:tr>
      <w:tr w:rsidR="00240FFB" w:rsidRPr="00240FFB" w:rsidTr="00E768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 xml:space="preserve">Appendix H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Decisions &amp; Functions reserved to the Partnership Board</w:t>
            </w:r>
          </w:p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 xml:space="preserve">Added All matters relating to the discharge of Co-commissioning arrangements, including the establishment of </w:t>
            </w:r>
            <w:r w:rsidRPr="00240FFB">
              <w:rPr>
                <w:rFonts w:ascii="Arial" w:hAnsi="Arial" w:cs="Arial"/>
                <w:sz w:val="22"/>
                <w:szCs w:val="22"/>
              </w:rPr>
              <w:lastRenderedPageBreak/>
              <w:t>associated pooled budget arrangements</w:t>
            </w:r>
          </w:p>
        </w:tc>
      </w:tr>
      <w:tr w:rsidR="00240FFB" w:rsidRPr="00240FFB" w:rsidTr="00E768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lastRenderedPageBreak/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>Appendix H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FB" w:rsidRPr="00240FFB" w:rsidRDefault="00240FFB" w:rsidP="00240FFB">
            <w:pPr>
              <w:rPr>
                <w:rFonts w:ascii="Arial" w:hAnsi="Arial" w:cs="Arial"/>
                <w:sz w:val="22"/>
                <w:szCs w:val="22"/>
              </w:rPr>
            </w:pPr>
            <w:r w:rsidRPr="00240FFB">
              <w:rPr>
                <w:rFonts w:ascii="Arial" w:hAnsi="Arial" w:cs="Arial"/>
                <w:sz w:val="22"/>
                <w:szCs w:val="22"/>
              </w:rPr>
              <w:t xml:space="preserve">Decisions &amp; Functions delegated to:-  Audit committee changed to Integrated Governance &amp; Audit Committee </w:t>
            </w:r>
          </w:p>
        </w:tc>
      </w:tr>
    </w:tbl>
    <w:p w:rsidR="00240FFB" w:rsidRPr="00240FFB" w:rsidRDefault="00240FFB" w:rsidP="00240FFB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bookmarkStart w:id="3" w:name="_MON_1486535251"/>
    <w:bookmarkStart w:id="4" w:name="_MON_1486535336"/>
    <w:bookmarkEnd w:id="3"/>
    <w:bookmarkEnd w:id="4"/>
    <w:p w:rsidR="00240FFB" w:rsidRPr="00240FFB" w:rsidRDefault="00240FFB" w:rsidP="00240FFB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240FFB">
        <w:rPr>
          <w:rFonts w:ascii="Arial" w:eastAsiaTheme="minorHAnsi" w:hAnsi="Arial" w:cs="Arial"/>
          <w:lang w:eastAsia="en-US"/>
        </w:rP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pt" o:ole="">
            <v:imagedata r:id="rId11" o:title=""/>
          </v:shape>
          <o:OLEObject Type="Embed" ProgID="Word.Document.8" ShapeID="_x0000_i1025" DrawAspect="Icon" ObjectID="_1486978155" r:id="rId12">
            <o:FieldCodes>\s</o:FieldCodes>
          </o:OLEObject>
        </w:object>
      </w:r>
    </w:p>
    <w:p w:rsidR="00DC3218" w:rsidRDefault="00DC3218" w:rsidP="00D7033C">
      <w:pPr>
        <w:rPr>
          <w:rFonts w:ascii="Arial" w:hAnsi="Arial" w:cs="Arial"/>
          <w:b/>
          <w:bCs/>
          <w:sz w:val="22"/>
          <w:szCs w:val="22"/>
        </w:rPr>
      </w:pPr>
    </w:p>
    <w:sectPr w:rsidR="00DC3218" w:rsidSect="00F467ED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84" w:rsidRDefault="000F4084">
      <w:r>
        <w:separator/>
      </w:r>
    </w:p>
  </w:endnote>
  <w:endnote w:type="continuationSeparator" w:id="0">
    <w:p w:rsidR="000F4084" w:rsidRDefault="000F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18" w:rsidRDefault="00DC3218" w:rsidP="00DC3218">
    <w:pPr>
      <w:pStyle w:val="Footer"/>
      <w:jc w:val="right"/>
    </w:pPr>
    <w:r>
      <w:rPr>
        <w:noProof/>
      </w:rPr>
      <w:drawing>
        <wp:inline distT="0" distB="0" distL="0" distR="0" wp14:anchorId="2E1B6037" wp14:editId="6B46E682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A0602D6" wp14:editId="73A79E16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13" w:rsidRPr="00336122" w:rsidRDefault="000F4084" w:rsidP="00336122">
    <w:pPr>
      <w:tabs>
        <w:tab w:val="center" w:pos="4513"/>
        <w:tab w:val="right" w:pos="9026"/>
      </w:tabs>
      <w:rPr>
        <w:rFonts w:ascii="Arial" w:eastAsia="Calibri" w:hAnsi="Arial" w:cs="Arial"/>
        <w:sz w:val="20"/>
        <w:szCs w:val="20"/>
      </w:rPr>
    </w:pPr>
    <w:r w:rsidRPr="00336122">
      <w:rPr>
        <w:rFonts w:ascii="Arial" w:eastAsia="Calibri" w:hAnsi="Arial" w:cs="Arial"/>
        <w:b/>
        <w:bCs/>
        <w:sz w:val="20"/>
        <w:szCs w:val="20"/>
      </w:rPr>
      <w:t xml:space="preserve">NHS North East Lincolnshire Clinical Commissioning Group’s Constitution </w:t>
    </w:r>
    <w:r w:rsidRPr="00336122">
      <w:rPr>
        <w:rFonts w:ascii="Arial" w:eastAsia="Calibri" w:hAnsi="Arial" w:cs="Arial"/>
        <w:sz w:val="20"/>
        <w:szCs w:val="20"/>
      </w:rPr>
      <w:tab/>
    </w:r>
  </w:p>
  <w:p w:rsidR="00EC3213" w:rsidRDefault="000F4084" w:rsidP="00336122">
    <w:pPr>
      <w:pStyle w:val="Footer"/>
      <w:rPr>
        <w:rFonts w:ascii="Arial" w:eastAsia="Calibri" w:hAnsi="Arial" w:cs="Arial"/>
        <w:sz w:val="20"/>
        <w:szCs w:val="20"/>
      </w:rPr>
    </w:pPr>
    <w:r w:rsidRPr="00336122">
      <w:rPr>
        <w:rFonts w:ascii="Arial" w:eastAsia="Calibri" w:hAnsi="Arial" w:cs="Arial"/>
        <w:sz w:val="20"/>
        <w:szCs w:val="20"/>
      </w:rPr>
      <w:t>NHS England Effective Date: April 2015</w:t>
    </w:r>
  </w:p>
  <w:p w:rsidR="00EC3213" w:rsidRDefault="000F4084" w:rsidP="00336122">
    <w:pPr>
      <w:pStyle w:val="Footer"/>
    </w:pPr>
    <w:r>
      <w:rPr>
        <w:rFonts w:ascii="Arial" w:eastAsia="Calibri" w:hAnsi="Arial" w:cs="Arial"/>
        <w:sz w:val="20"/>
        <w:szCs w:val="20"/>
      </w:rPr>
      <w:t xml:space="preserve">Additional changes </w:t>
    </w:r>
    <w:r>
      <w:rPr>
        <w:rFonts w:ascii="Arial" w:eastAsia="Calibri" w:hAnsi="Arial" w:cs="Arial"/>
        <w:sz w:val="20"/>
        <w:szCs w:val="20"/>
      </w:rPr>
      <w:fldChar w:fldCharType="begin"/>
    </w:r>
    <w:r>
      <w:rPr>
        <w:rFonts w:ascii="Arial" w:eastAsia="Calibri" w:hAnsi="Arial" w:cs="Arial"/>
        <w:sz w:val="20"/>
        <w:szCs w:val="20"/>
      </w:rPr>
      <w:instrText xml:space="preserve"> DATE \@ "dd/MM/yyyy" </w:instrText>
    </w:r>
    <w:r>
      <w:rPr>
        <w:rFonts w:ascii="Arial" w:eastAsia="Calibri" w:hAnsi="Arial" w:cs="Arial"/>
        <w:sz w:val="20"/>
        <w:szCs w:val="20"/>
      </w:rPr>
      <w:fldChar w:fldCharType="separate"/>
    </w:r>
    <w:r w:rsidR="007504C6">
      <w:rPr>
        <w:rFonts w:ascii="Arial" w:eastAsia="Calibri" w:hAnsi="Arial" w:cs="Arial"/>
        <w:noProof/>
        <w:sz w:val="20"/>
        <w:szCs w:val="20"/>
      </w:rPr>
      <w:t>04/03/2015</w:t>
    </w:r>
    <w:r>
      <w:rPr>
        <w:rFonts w:ascii="Arial" w:eastAsia="Calibri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84" w:rsidRDefault="000F4084">
      <w:r>
        <w:separator/>
      </w:r>
    </w:p>
  </w:footnote>
  <w:footnote w:type="continuationSeparator" w:id="0">
    <w:p w:rsidR="000F4084" w:rsidRDefault="000F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6D0EFA"/>
    <w:multiLevelType w:val="hybridMultilevel"/>
    <w:tmpl w:val="8DD6EC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6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9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23"/>
  </w:num>
  <w:num w:numId="5">
    <w:abstractNumId w:val="16"/>
  </w:num>
  <w:num w:numId="6">
    <w:abstractNumId w:val="21"/>
  </w:num>
  <w:num w:numId="7">
    <w:abstractNumId w:val="3"/>
  </w:num>
  <w:num w:numId="8">
    <w:abstractNumId w:val="15"/>
  </w:num>
  <w:num w:numId="9">
    <w:abstractNumId w:val="18"/>
  </w:num>
  <w:num w:numId="10">
    <w:abstractNumId w:val="5"/>
  </w:num>
  <w:num w:numId="11">
    <w:abstractNumId w:val="9"/>
  </w:num>
  <w:num w:numId="12">
    <w:abstractNumId w:val="20"/>
  </w:num>
  <w:num w:numId="13">
    <w:abstractNumId w:val="12"/>
  </w:num>
  <w:num w:numId="14">
    <w:abstractNumId w:val="1"/>
  </w:num>
  <w:num w:numId="15">
    <w:abstractNumId w:val="14"/>
  </w:num>
  <w:num w:numId="16">
    <w:abstractNumId w:val="10"/>
  </w:num>
  <w:num w:numId="17">
    <w:abstractNumId w:val="17"/>
  </w:num>
  <w:num w:numId="18">
    <w:abstractNumId w:val="13"/>
  </w:num>
  <w:num w:numId="19">
    <w:abstractNumId w:val="22"/>
  </w:num>
  <w:num w:numId="20">
    <w:abstractNumId w:val="7"/>
  </w:num>
  <w:num w:numId="21">
    <w:abstractNumId w:val="6"/>
  </w:num>
  <w:num w:numId="22">
    <w:abstractNumId w:val="11"/>
  </w:num>
  <w:num w:numId="23">
    <w:abstractNumId w:val="4"/>
  </w:num>
  <w:num w:numId="24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804F5"/>
    <w:rsid w:val="00086901"/>
    <w:rsid w:val="00091E11"/>
    <w:rsid w:val="000920DD"/>
    <w:rsid w:val="00095E6B"/>
    <w:rsid w:val="000B1D82"/>
    <w:rsid w:val="000B1EEB"/>
    <w:rsid w:val="000B4521"/>
    <w:rsid w:val="000B5472"/>
    <w:rsid w:val="000C440F"/>
    <w:rsid w:val="000E4269"/>
    <w:rsid w:val="000F4084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0FFB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A3C39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7C3A"/>
    <w:rsid w:val="0052360E"/>
    <w:rsid w:val="00532C2C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F0C84"/>
    <w:rsid w:val="005F11AA"/>
    <w:rsid w:val="005F195A"/>
    <w:rsid w:val="0060216B"/>
    <w:rsid w:val="00604967"/>
    <w:rsid w:val="00607C7F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4AF"/>
    <w:rsid w:val="006A788A"/>
    <w:rsid w:val="006A7D61"/>
    <w:rsid w:val="006B0D73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6CAF"/>
    <w:rsid w:val="00730C39"/>
    <w:rsid w:val="0073457C"/>
    <w:rsid w:val="007351D1"/>
    <w:rsid w:val="00736E79"/>
    <w:rsid w:val="00740BB8"/>
    <w:rsid w:val="007504C6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677B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542F2"/>
    <w:rsid w:val="00960460"/>
    <w:rsid w:val="00961032"/>
    <w:rsid w:val="009615DA"/>
    <w:rsid w:val="009646FA"/>
    <w:rsid w:val="00965126"/>
    <w:rsid w:val="0097160E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3C43"/>
    <w:rsid w:val="00EF524B"/>
    <w:rsid w:val="00F008CD"/>
    <w:rsid w:val="00F05335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1B1C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40F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40FF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690</Words>
  <Characters>4268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4949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Karen Stamp</cp:lastModifiedBy>
  <cp:revision>2</cp:revision>
  <cp:lastPrinted>2011-06-01T15:50:00Z</cp:lastPrinted>
  <dcterms:created xsi:type="dcterms:W3CDTF">2015-03-04T12:43:00Z</dcterms:created>
  <dcterms:modified xsi:type="dcterms:W3CDTF">2015-03-04T12:43:00Z</dcterms:modified>
</cp:coreProperties>
</file>