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901" w:rsidRPr="003B148C" w:rsidRDefault="005D3AEC" w:rsidP="00593901">
      <w:pPr>
        <w:jc w:val="center"/>
        <w:rPr>
          <w:rFonts w:ascii="Arial" w:hAnsi="Arial" w:cs="Arial"/>
          <w:b/>
          <w:sz w:val="20"/>
          <w:szCs w:val="20"/>
        </w:rPr>
      </w:pPr>
      <w:r>
        <w:rPr>
          <w:rFonts w:ascii="Arial" w:hAnsi="Arial" w:cs="Arial"/>
          <w:b/>
          <w:sz w:val="20"/>
          <w:szCs w:val="20"/>
        </w:rPr>
        <w:t>NHS ENGLAND,</w:t>
      </w:r>
      <w:r w:rsidR="00593901">
        <w:rPr>
          <w:rFonts w:ascii="Arial" w:hAnsi="Arial" w:cs="Arial"/>
          <w:b/>
          <w:sz w:val="20"/>
          <w:szCs w:val="20"/>
        </w:rPr>
        <w:t xml:space="preserve"> NHS NORTH EAST LINCOLNSHIRE CCG</w:t>
      </w:r>
      <w:r>
        <w:rPr>
          <w:rFonts w:ascii="Arial" w:hAnsi="Arial" w:cs="Arial"/>
          <w:b/>
          <w:sz w:val="20"/>
          <w:szCs w:val="20"/>
        </w:rPr>
        <w:t xml:space="preserve"> &amp; NORTH EAST LINCOLNSHIRE COUNCIL</w:t>
      </w:r>
    </w:p>
    <w:p w:rsidR="00593901" w:rsidRPr="003B148C" w:rsidRDefault="00593901" w:rsidP="00593901">
      <w:pPr>
        <w:jc w:val="center"/>
        <w:rPr>
          <w:rFonts w:ascii="Arial" w:hAnsi="Arial" w:cs="Arial"/>
          <w:b/>
          <w:sz w:val="20"/>
          <w:szCs w:val="20"/>
        </w:rPr>
      </w:pPr>
    </w:p>
    <w:p w:rsidR="00593901" w:rsidRPr="003B148C" w:rsidRDefault="00593901" w:rsidP="00593901">
      <w:pPr>
        <w:jc w:val="center"/>
        <w:rPr>
          <w:rFonts w:ascii="Arial" w:hAnsi="Arial" w:cs="Arial"/>
          <w:sz w:val="20"/>
          <w:szCs w:val="20"/>
        </w:rPr>
      </w:pPr>
      <w:r>
        <w:rPr>
          <w:rFonts w:ascii="Arial" w:hAnsi="Arial" w:cs="Arial"/>
          <w:b/>
          <w:sz w:val="20"/>
          <w:szCs w:val="20"/>
        </w:rPr>
        <w:t>PRIMARY CARE JOINT CO-</w:t>
      </w:r>
      <w:r w:rsidRPr="003B148C">
        <w:rPr>
          <w:rFonts w:ascii="Arial" w:hAnsi="Arial" w:cs="Arial"/>
          <w:b/>
          <w:sz w:val="20"/>
          <w:szCs w:val="20"/>
        </w:rPr>
        <w:t>COMMISSIONING</w:t>
      </w:r>
      <w:r>
        <w:rPr>
          <w:rFonts w:ascii="Arial" w:hAnsi="Arial" w:cs="Arial"/>
          <w:b/>
          <w:sz w:val="20"/>
          <w:szCs w:val="20"/>
        </w:rPr>
        <w:t xml:space="preserve"> BOARD</w:t>
      </w:r>
      <w:r w:rsidRPr="003B148C">
        <w:rPr>
          <w:rFonts w:ascii="Arial" w:hAnsi="Arial" w:cs="Arial"/>
          <w:b/>
          <w:sz w:val="20"/>
          <w:szCs w:val="20"/>
        </w:rPr>
        <w:t xml:space="preserve"> FINANCIAL REPORT</w:t>
      </w:r>
    </w:p>
    <w:p w:rsidR="00593901" w:rsidRPr="003B148C" w:rsidRDefault="00593901" w:rsidP="00593901">
      <w:pPr>
        <w:jc w:val="center"/>
        <w:rPr>
          <w:rFonts w:ascii="Arial" w:hAnsi="Arial" w:cs="Arial"/>
          <w:sz w:val="20"/>
          <w:szCs w:val="20"/>
        </w:rPr>
      </w:pPr>
    </w:p>
    <w:p w:rsidR="00593901" w:rsidRPr="003B148C" w:rsidRDefault="00593901" w:rsidP="00593901">
      <w:pPr>
        <w:rPr>
          <w:rFonts w:ascii="Arial" w:hAnsi="Arial" w:cs="Arial"/>
          <w:sz w:val="20"/>
          <w:szCs w:val="20"/>
        </w:rPr>
      </w:pPr>
      <w:r w:rsidRPr="003B148C">
        <w:rPr>
          <w:rFonts w:ascii="Arial" w:hAnsi="Arial" w:cs="Arial"/>
          <w:b/>
          <w:sz w:val="20"/>
          <w:szCs w:val="20"/>
        </w:rPr>
        <w:t>Introduction</w:t>
      </w:r>
    </w:p>
    <w:p w:rsidR="00593901" w:rsidRPr="003B148C" w:rsidRDefault="00593901" w:rsidP="00593901">
      <w:pPr>
        <w:rPr>
          <w:rFonts w:ascii="Arial" w:hAnsi="Arial" w:cs="Arial"/>
          <w:sz w:val="20"/>
          <w:szCs w:val="20"/>
        </w:rPr>
      </w:pPr>
    </w:p>
    <w:p w:rsidR="00593901" w:rsidRPr="003B148C" w:rsidRDefault="00593901" w:rsidP="00593901">
      <w:pPr>
        <w:rPr>
          <w:rFonts w:ascii="Arial" w:hAnsi="Arial" w:cs="Arial"/>
          <w:sz w:val="20"/>
          <w:szCs w:val="20"/>
        </w:rPr>
      </w:pPr>
      <w:r w:rsidRPr="003B148C">
        <w:rPr>
          <w:rFonts w:ascii="Arial" w:hAnsi="Arial" w:cs="Arial"/>
          <w:sz w:val="20"/>
          <w:szCs w:val="20"/>
        </w:rPr>
        <w:t>This report summarises the financial position with regards to the funds identified as within the scope of primary care joint c</w:t>
      </w:r>
      <w:r w:rsidR="005D3AEC">
        <w:rPr>
          <w:rFonts w:ascii="Arial" w:hAnsi="Arial" w:cs="Arial"/>
          <w:sz w:val="20"/>
          <w:szCs w:val="20"/>
        </w:rPr>
        <w:t>ommissioning for NHS England,</w:t>
      </w:r>
      <w:r>
        <w:rPr>
          <w:rFonts w:ascii="Arial" w:hAnsi="Arial" w:cs="Arial"/>
          <w:sz w:val="20"/>
          <w:szCs w:val="20"/>
        </w:rPr>
        <w:t xml:space="preserve"> NHS North East Lincolnshire C</w:t>
      </w:r>
      <w:r w:rsidR="003513F6">
        <w:rPr>
          <w:rFonts w:ascii="Arial" w:hAnsi="Arial" w:cs="Arial"/>
          <w:sz w:val="20"/>
          <w:szCs w:val="20"/>
        </w:rPr>
        <w:t>CG</w:t>
      </w:r>
      <w:r w:rsidR="005D3AEC">
        <w:rPr>
          <w:rFonts w:ascii="Arial" w:hAnsi="Arial" w:cs="Arial"/>
          <w:sz w:val="20"/>
          <w:szCs w:val="20"/>
        </w:rPr>
        <w:t xml:space="preserve"> and North East Lincolnshire Council</w:t>
      </w:r>
      <w:r w:rsidR="003513F6">
        <w:rPr>
          <w:rFonts w:ascii="Arial" w:hAnsi="Arial" w:cs="Arial"/>
          <w:sz w:val="20"/>
          <w:szCs w:val="20"/>
        </w:rPr>
        <w:t xml:space="preserve"> for the period ended 30/06/16</w:t>
      </w:r>
      <w:r>
        <w:rPr>
          <w:rFonts w:ascii="Arial" w:hAnsi="Arial" w:cs="Arial"/>
          <w:sz w:val="20"/>
          <w:szCs w:val="20"/>
        </w:rPr>
        <w:t>.</w:t>
      </w:r>
    </w:p>
    <w:p w:rsidR="00593901" w:rsidRPr="003B148C" w:rsidRDefault="00593901" w:rsidP="00593901">
      <w:pPr>
        <w:rPr>
          <w:rFonts w:ascii="Arial" w:hAnsi="Arial" w:cs="Arial"/>
          <w:sz w:val="20"/>
          <w:szCs w:val="20"/>
        </w:rPr>
      </w:pPr>
      <w:bookmarkStart w:id="0" w:name="_GoBack"/>
      <w:bookmarkEnd w:id="0"/>
    </w:p>
    <w:p w:rsidR="00593901" w:rsidRPr="003B148C" w:rsidRDefault="00593901" w:rsidP="00593901">
      <w:pPr>
        <w:rPr>
          <w:rFonts w:ascii="Arial" w:hAnsi="Arial" w:cs="Arial"/>
          <w:b/>
          <w:sz w:val="20"/>
          <w:szCs w:val="20"/>
        </w:rPr>
      </w:pPr>
      <w:r w:rsidRPr="003B148C">
        <w:rPr>
          <w:rFonts w:ascii="Arial" w:hAnsi="Arial" w:cs="Arial"/>
          <w:b/>
          <w:sz w:val="20"/>
          <w:szCs w:val="20"/>
        </w:rPr>
        <w:t>Revenue Expenditure Position</w:t>
      </w:r>
    </w:p>
    <w:p w:rsidR="00593901" w:rsidRPr="003B148C" w:rsidRDefault="00593901" w:rsidP="00593901">
      <w:pPr>
        <w:rPr>
          <w:rFonts w:ascii="Arial" w:hAnsi="Arial" w:cs="Arial"/>
          <w:b/>
          <w:sz w:val="20"/>
          <w:szCs w:val="20"/>
        </w:rPr>
      </w:pPr>
    </w:p>
    <w:p w:rsidR="00593901" w:rsidRDefault="00593901" w:rsidP="00593901">
      <w:pPr>
        <w:rPr>
          <w:rFonts w:ascii="Arial" w:hAnsi="Arial" w:cs="Arial"/>
          <w:sz w:val="20"/>
          <w:szCs w:val="20"/>
        </w:rPr>
      </w:pPr>
      <w:r w:rsidRPr="003B148C">
        <w:rPr>
          <w:rFonts w:ascii="Arial" w:hAnsi="Arial" w:cs="Arial"/>
          <w:sz w:val="20"/>
          <w:szCs w:val="20"/>
        </w:rPr>
        <w:t xml:space="preserve">The supplementary information attached </w:t>
      </w:r>
      <w:r>
        <w:rPr>
          <w:rFonts w:ascii="Arial" w:hAnsi="Arial" w:cs="Arial"/>
          <w:sz w:val="20"/>
          <w:szCs w:val="20"/>
        </w:rPr>
        <w:t>at Appendix 1 provides further analysis</w:t>
      </w:r>
    </w:p>
    <w:p w:rsidR="00593901" w:rsidRDefault="00593901" w:rsidP="00593901">
      <w:pPr>
        <w:rPr>
          <w:rFonts w:ascii="Arial" w:hAnsi="Arial" w:cs="Arial"/>
          <w:sz w:val="20"/>
          <w:szCs w:val="20"/>
        </w:rPr>
      </w:pPr>
    </w:p>
    <w:p w:rsidR="00593901" w:rsidRDefault="00593901" w:rsidP="00593901">
      <w:pPr>
        <w:rPr>
          <w:rFonts w:ascii="Arial" w:hAnsi="Arial" w:cs="Arial"/>
          <w:sz w:val="20"/>
          <w:szCs w:val="20"/>
        </w:rPr>
      </w:pPr>
      <w:r>
        <w:rPr>
          <w:rFonts w:ascii="Arial" w:hAnsi="Arial" w:cs="Arial"/>
          <w:sz w:val="20"/>
          <w:szCs w:val="20"/>
        </w:rPr>
        <w:t>It is important to note that, under the joint commissioning arrangements in place, the financial responsibility and risk remains with the appropriate commissioning organisation.</w:t>
      </w:r>
    </w:p>
    <w:p w:rsidR="002D0963" w:rsidRPr="003B148C" w:rsidRDefault="002D0963" w:rsidP="00593901">
      <w:pPr>
        <w:rPr>
          <w:rFonts w:ascii="Arial" w:hAnsi="Arial" w:cs="Arial"/>
          <w:sz w:val="20"/>
          <w:szCs w:val="20"/>
        </w:rPr>
      </w:pPr>
    </w:p>
    <w:p w:rsidR="00593901" w:rsidRPr="003B148C" w:rsidRDefault="00593901" w:rsidP="00593901">
      <w:pPr>
        <w:rPr>
          <w:rFonts w:ascii="Arial" w:hAnsi="Arial" w:cs="Arial"/>
          <w:b/>
          <w:sz w:val="20"/>
          <w:szCs w:val="20"/>
        </w:rPr>
      </w:pPr>
    </w:p>
    <w:tbl>
      <w:tblPr>
        <w:tblW w:w="9149" w:type="dxa"/>
        <w:tblInd w:w="93" w:type="dxa"/>
        <w:tblLook w:val="04A0" w:firstRow="1" w:lastRow="0" w:firstColumn="1" w:lastColumn="0" w:noHBand="0" w:noVBand="1"/>
      </w:tblPr>
      <w:tblGrid>
        <w:gridCol w:w="2971"/>
        <w:gridCol w:w="958"/>
        <w:gridCol w:w="1058"/>
        <w:gridCol w:w="1122"/>
        <w:gridCol w:w="971"/>
        <w:gridCol w:w="1078"/>
        <w:gridCol w:w="991"/>
      </w:tblGrid>
      <w:tr w:rsidR="005D3AEC" w:rsidRPr="005D3AEC" w:rsidTr="005D3AEC">
        <w:trPr>
          <w:trHeight w:val="288"/>
        </w:trPr>
        <w:tc>
          <w:tcPr>
            <w:tcW w:w="2973" w:type="dxa"/>
            <w:tcBorders>
              <w:top w:val="single" w:sz="4" w:space="0" w:color="auto"/>
              <w:left w:val="single" w:sz="4" w:space="0" w:color="auto"/>
              <w:bottom w:val="nil"/>
              <w:right w:val="single" w:sz="4" w:space="0" w:color="auto"/>
            </w:tcBorders>
            <w:shd w:val="clear" w:color="000000" w:fill="BFBFBF"/>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 </w:t>
            </w:r>
          </w:p>
        </w:tc>
        <w:tc>
          <w:tcPr>
            <w:tcW w:w="3138" w:type="dxa"/>
            <w:gridSpan w:val="3"/>
            <w:tcBorders>
              <w:top w:val="single" w:sz="4" w:space="0" w:color="auto"/>
              <w:left w:val="nil"/>
              <w:bottom w:val="single" w:sz="4" w:space="0" w:color="auto"/>
              <w:right w:val="single" w:sz="4" w:space="0" w:color="000000"/>
            </w:tcBorders>
            <w:shd w:val="clear" w:color="000000" w:fill="BFBFBF"/>
            <w:noWrap/>
            <w:vAlign w:val="bottom"/>
            <w:hideMark/>
          </w:tcPr>
          <w:p w:rsidR="005D3AEC" w:rsidRPr="005D3AEC" w:rsidRDefault="005D3AEC" w:rsidP="005D3AEC">
            <w:pPr>
              <w:jc w:val="center"/>
              <w:rPr>
                <w:rFonts w:eastAsia="Times New Roman" w:cs="Calibri"/>
                <w:b/>
                <w:bCs/>
                <w:color w:val="000000"/>
                <w:lang w:eastAsia="en-GB"/>
              </w:rPr>
            </w:pPr>
            <w:r w:rsidRPr="005D3AEC">
              <w:rPr>
                <w:rFonts w:eastAsia="Times New Roman" w:cs="Calibri"/>
                <w:b/>
                <w:bCs/>
                <w:color w:val="000000"/>
                <w:lang w:eastAsia="en-GB"/>
              </w:rPr>
              <w:t>FULL YEAR</w:t>
            </w:r>
          </w:p>
        </w:tc>
        <w:tc>
          <w:tcPr>
            <w:tcW w:w="3038" w:type="dxa"/>
            <w:gridSpan w:val="3"/>
            <w:tcBorders>
              <w:top w:val="single" w:sz="4" w:space="0" w:color="auto"/>
              <w:left w:val="nil"/>
              <w:bottom w:val="single" w:sz="4" w:space="0" w:color="auto"/>
              <w:right w:val="single" w:sz="4" w:space="0" w:color="000000"/>
            </w:tcBorders>
            <w:shd w:val="clear" w:color="000000" w:fill="BFBFBF"/>
            <w:noWrap/>
            <w:vAlign w:val="bottom"/>
            <w:hideMark/>
          </w:tcPr>
          <w:p w:rsidR="005D3AEC" w:rsidRPr="005D3AEC" w:rsidRDefault="005D3AEC" w:rsidP="005D3AEC">
            <w:pPr>
              <w:jc w:val="center"/>
              <w:rPr>
                <w:rFonts w:eastAsia="Times New Roman" w:cs="Calibri"/>
                <w:b/>
                <w:bCs/>
                <w:color w:val="000000"/>
                <w:lang w:eastAsia="en-GB"/>
              </w:rPr>
            </w:pPr>
            <w:r w:rsidRPr="005D3AEC">
              <w:rPr>
                <w:rFonts w:eastAsia="Times New Roman" w:cs="Calibri"/>
                <w:b/>
                <w:bCs/>
                <w:color w:val="000000"/>
                <w:lang w:eastAsia="en-GB"/>
              </w:rPr>
              <w:t>YEAR TO DATE</w:t>
            </w:r>
          </w:p>
        </w:tc>
      </w:tr>
      <w:tr w:rsidR="005D3AEC" w:rsidRPr="005D3AEC" w:rsidTr="005D3AEC">
        <w:trPr>
          <w:trHeight w:val="1152"/>
        </w:trPr>
        <w:tc>
          <w:tcPr>
            <w:tcW w:w="2973" w:type="dxa"/>
            <w:tcBorders>
              <w:top w:val="nil"/>
              <w:left w:val="single" w:sz="4" w:space="0" w:color="auto"/>
              <w:bottom w:val="single" w:sz="4" w:space="0" w:color="auto"/>
              <w:right w:val="single" w:sz="4" w:space="0" w:color="auto"/>
            </w:tcBorders>
            <w:shd w:val="clear" w:color="000000" w:fill="BFBFBF"/>
            <w:noWrap/>
            <w:vAlign w:val="bottom"/>
            <w:hideMark/>
          </w:tcPr>
          <w:p w:rsidR="005D3AEC" w:rsidRPr="005D3AEC" w:rsidRDefault="005D3AEC" w:rsidP="005D3AEC">
            <w:pPr>
              <w:rPr>
                <w:rFonts w:eastAsia="Times New Roman" w:cs="Calibri"/>
                <w:b/>
                <w:bCs/>
                <w:color w:val="000000"/>
                <w:lang w:eastAsia="en-GB"/>
              </w:rPr>
            </w:pPr>
            <w:r w:rsidRPr="005D3AEC">
              <w:rPr>
                <w:rFonts w:eastAsia="Times New Roman" w:cs="Calibri"/>
                <w:b/>
                <w:bCs/>
                <w:color w:val="000000"/>
                <w:lang w:eastAsia="en-GB"/>
              </w:rPr>
              <w:t>Service Commissioned by</w:t>
            </w:r>
          </w:p>
        </w:tc>
        <w:tc>
          <w:tcPr>
            <w:tcW w:w="958" w:type="dxa"/>
            <w:tcBorders>
              <w:top w:val="nil"/>
              <w:left w:val="nil"/>
              <w:bottom w:val="single" w:sz="4" w:space="0" w:color="auto"/>
              <w:right w:val="single" w:sz="4" w:space="0" w:color="auto"/>
            </w:tcBorders>
            <w:shd w:val="clear" w:color="000000" w:fill="BFBFBF"/>
            <w:vAlign w:val="bottom"/>
            <w:hideMark/>
          </w:tcPr>
          <w:p w:rsidR="005D3AEC" w:rsidRPr="005D3AEC" w:rsidRDefault="005D3AEC" w:rsidP="005D3AEC">
            <w:pPr>
              <w:jc w:val="center"/>
              <w:rPr>
                <w:rFonts w:eastAsia="Times New Roman" w:cs="Calibri"/>
                <w:b/>
                <w:bCs/>
                <w:color w:val="000000"/>
                <w:lang w:eastAsia="en-GB"/>
              </w:rPr>
            </w:pPr>
            <w:r w:rsidRPr="005D3AEC">
              <w:rPr>
                <w:rFonts w:eastAsia="Times New Roman" w:cs="Calibri"/>
                <w:b/>
                <w:bCs/>
                <w:color w:val="000000"/>
                <w:lang w:eastAsia="en-GB"/>
              </w:rPr>
              <w:t>Annual Budget £'000</w:t>
            </w:r>
          </w:p>
        </w:tc>
        <w:tc>
          <w:tcPr>
            <w:tcW w:w="1058" w:type="dxa"/>
            <w:tcBorders>
              <w:top w:val="nil"/>
              <w:left w:val="nil"/>
              <w:bottom w:val="single" w:sz="4" w:space="0" w:color="auto"/>
              <w:right w:val="single" w:sz="4" w:space="0" w:color="auto"/>
            </w:tcBorders>
            <w:shd w:val="clear" w:color="000000" w:fill="BFBFBF"/>
            <w:vAlign w:val="bottom"/>
            <w:hideMark/>
          </w:tcPr>
          <w:p w:rsidR="005D3AEC" w:rsidRPr="005D3AEC" w:rsidRDefault="005D3AEC" w:rsidP="005D3AEC">
            <w:pPr>
              <w:jc w:val="center"/>
              <w:rPr>
                <w:rFonts w:eastAsia="Times New Roman" w:cs="Calibri"/>
                <w:b/>
                <w:bCs/>
                <w:color w:val="000000"/>
                <w:lang w:eastAsia="en-GB"/>
              </w:rPr>
            </w:pPr>
            <w:r w:rsidRPr="005D3AEC">
              <w:rPr>
                <w:rFonts w:eastAsia="Times New Roman" w:cs="Calibri"/>
                <w:b/>
                <w:bCs/>
                <w:color w:val="000000"/>
                <w:lang w:eastAsia="en-GB"/>
              </w:rPr>
              <w:t>Forecast Out-turn £'000</w:t>
            </w:r>
          </w:p>
        </w:tc>
        <w:tc>
          <w:tcPr>
            <w:tcW w:w="1122" w:type="dxa"/>
            <w:tcBorders>
              <w:top w:val="nil"/>
              <w:left w:val="nil"/>
              <w:bottom w:val="single" w:sz="4" w:space="0" w:color="auto"/>
              <w:right w:val="single" w:sz="4" w:space="0" w:color="auto"/>
            </w:tcBorders>
            <w:shd w:val="clear" w:color="000000" w:fill="BFBFBF"/>
            <w:vAlign w:val="bottom"/>
            <w:hideMark/>
          </w:tcPr>
          <w:p w:rsidR="005D3AEC" w:rsidRPr="005D3AEC" w:rsidRDefault="005D3AEC" w:rsidP="005D3AEC">
            <w:pPr>
              <w:jc w:val="center"/>
              <w:rPr>
                <w:rFonts w:eastAsia="Times New Roman" w:cs="Calibri"/>
                <w:b/>
                <w:bCs/>
                <w:color w:val="000000"/>
                <w:lang w:eastAsia="en-GB"/>
              </w:rPr>
            </w:pPr>
            <w:r w:rsidRPr="005D3AEC">
              <w:rPr>
                <w:rFonts w:eastAsia="Times New Roman" w:cs="Calibri"/>
                <w:b/>
                <w:bCs/>
                <w:color w:val="000000"/>
                <w:lang w:eastAsia="en-GB"/>
              </w:rPr>
              <w:t>Forecast Variance £'000</w:t>
            </w:r>
          </w:p>
        </w:tc>
        <w:tc>
          <w:tcPr>
            <w:tcW w:w="971" w:type="dxa"/>
            <w:tcBorders>
              <w:top w:val="nil"/>
              <w:left w:val="nil"/>
              <w:bottom w:val="nil"/>
              <w:right w:val="single" w:sz="4" w:space="0" w:color="auto"/>
            </w:tcBorders>
            <w:shd w:val="clear" w:color="000000" w:fill="BFBFBF"/>
            <w:vAlign w:val="bottom"/>
            <w:hideMark/>
          </w:tcPr>
          <w:p w:rsidR="005D3AEC" w:rsidRPr="005D3AEC" w:rsidRDefault="005D3AEC" w:rsidP="005D3AEC">
            <w:pPr>
              <w:jc w:val="center"/>
              <w:rPr>
                <w:rFonts w:eastAsia="Times New Roman" w:cs="Calibri"/>
                <w:b/>
                <w:bCs/>
                <w:color w:val="000000"/>
                <w:lang w:eastAsia="en-GB"/>
              </w:rPr>
            </w:pPr>
            <w:r w:rsidRPr="005D3AEC">
              <w:rPr>
                <w:rFonts w:eastAsia="Times New Roman" w:cs="Calibri"/>
                <w:b/>
                <w:bCs/>
                <w:color w:val="000000"/>
                <w:lang w:eastAsia="en-GB"/>
              </w:rPr>
              <w:t>Year to date budget £'000</w:t>
            </w:r>
          </w:p>
        </w:tc>
        <w:tc>
          <w:tcPr>
            <w:tcW w:w="1078" w:type="dxa"/>
            <w:tcBorders>
              <w:top w:val="nil"/>
              <w:left w:val="nil"/>
              <w:bottom w:val="nil"/>
              <w:right w:val="single" w:sz="4" w:space="0" w:color="auto"/>
            </w:tcBorders>
            <w:shd w:val="clear" w:color="000000" w:fill="BFBFBF"/>
            <w:vAlign w:val="bottom"/>
            <w:hideMark/>
          </w:tcPr>
          <w:p w:rsidR="005D3AEC" w:rsidRPr="005D3AEC" w:rsidRDefault="005D3AEC" w:rsidP="005D3AEC">
            <w:pPr>
              <w:jc w:val="center"/>
              <w:rPr>
                <w:rFonts w:eastAsia="Times New Roman" w:cs="Calibri"/>
                <w:b/>
                <w:bCs/>
                <w:color w:val="000000"/>
                <w:lang w:eastAsia="en-GB"/>
              </w:rPr>
            </w:pPr>
            <w:r w:rsidRPr="005D3AEC">
              <w:rPr>
                <w:rFonts w:eastAsia="Times New Roman" w:cs="Calibri"/>
                <w:b/>
                <w:bCs/>
                <w:color w:val="000000"/>
                <w:lang w:eastAsia="en-GB"/>
              </w:rPr>
              <w:t>Year to date actual £'000</w:t>
            </w:r>
          </w:p>
        </w:tc>
        <w:tc>
          <w:tcPr>
            <w:tcW w:w="989" w:type="dxa"/>
            <w:tcBorders>
              <w:top w:val="nil"/>
              <w:left w:val="nil"/>
              <w:bottom w:val="nil"/>
              <w:right w:val="single" w:sz="4" w:space="0" w:color="auto"/>
            </w:tcBorders>
            <w:shd w:val="clear" w:color="000000" w:fill="BFBFBF"/>
            <w:vAlign w:val="bottom"/>
            <w:hideMark/>
          </w:tcPr>
          <w:p w:rsidR="005D3AEC" w:rsidRPr="005D3AEC" w:rsidRDefault="005D3AEC" w:rsidP="005D3AEC">
            <w:pPr>
              <w:jc w:val="center"/>
              <w:rPr>
                <w:rFonts w:eastAsia="Times New Roman" w:cs="Calibri"/>
                <w:b/>
                <w:bCs/>
                <w:color w:val="000000"/>
                <w:lang w:eastAsia="en-GB"/>
              </w:rPr>
            </w:pPr>
            <w:r w:rsidRPr="005D3AEC">
              <w:rPr>
                <w:rFonts w:eastAsia="Times New Roman" w:cs="Calibri"/>
                <w:b/>
                <w:bCs/>
                <w:color w:val="000000"/>
                <w:lang w:eastAsia="en-GB"/>
              </w:rPr>
              <w:t>Year to date variance £'000</w:t>
            </w:r>
          </w:p>
        </w:tc>
      </w:tr>
      <w:tr w:rsidR="005D3AEC" w:rsidRPr="005D3AEC" w:rsidTr="005D3AEC">
        <w:trPr>
          <w:trHeight w:val="288"/>
        </w:trPr>
        <w:tc>
          <w:tcPr>
            <w:tcW w:w="2973" w:type="dxa"/>
            <w:tcBorders>
              <w:top w:val="nil"/>
              <w:left w:val="single" w:sz="4" w:space="0" w:color="auto"/>
              <w:bottom w:val="single" w:sz="4" w:space="0" w:color="auto"/>
              <w:right w:val="single" w:sz="4" w:space="0" w:color="auto"/>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NHS England</w:t>
            </w:r>
          </w:p>
        </w:tc>
        <w:tc>
          <w:tcPr>
            <w:tcW w:w="958"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26,345</w:t>
            </w:r>
          </w:p>
        </w:tc>
        <w:tc>
          <w:tcPr>
            <w:tcW w:w="1058"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26,345</w:t>
            </w:r>
          </w:p>
        </w:tc>
        <w:tc>
          <w:tcPr>
            <w:tcW w:w="1122"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0</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6,390</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6,392</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1</w:t>
            </w:r>
          </w:p>
        </w:tc>
      </w:tr>
      <w:tr w:rsidR="005D3AEC" w:rsidRPr="005D3AEC" w:rsidTr="005D3AEC">
        <w:trPr>
          <w:trHeight w:val="288"/>
        </w:trPr>
        <w:tc>
          <w:tcPr>
            <w:tcW w:w="2973" w:type="dxa"/>
            <w:tcBorders>
              <w:top w:val="nil"/>
              <w:left w:val="single" w:sz="4" w:space="0" w:color="auto"/>
              <w:bottom w:val="single" w:sz="4" w:space="0" w:color="auto"/>
              <w:right w:val="single" w:sz="4" w:space="0" w:color="auto"/>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NHS North East Lincolnshire CCG</w:t>
            </w:r>
          </w:p>
        </w:tc>
        <w:tc>
          <w:tcPr>
            <w:tcW w:w="958"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4,222</w:t>
            </w:r>
          </w:p>
        </w:tc>
        <w:tc>
          <w:tcPr>
            <w:tcW w:w="1058"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4,206</w:t>
            </w:r>
          </w:p>
        </w:tc>
        <w:tc>
          <w:tcPr>
            <w:tcW w:w="1122"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-16</w:t>
            </w:r>
          </w:p>
        </w:tc>
        <w:tc>
          <w:tcPr>
            <w:tcW w:w="971"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1,056</w:t>
            </w:r>
          </w:p>
        </w:tc>
        <w:tc>
          <w:tcPr>
            <w:tcW w:w="1078"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1,029</w:t>
            </w:r>
          </w:p>
        </w:tc>
        <w:tc>
          <w:tcPr>
            <w:tcW w:w="989"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-26</w:t>
            </w:r>
          </w:p>
        </w:tc>
      </w:tr>
      <w:tr w:rsidR="005D3AEC" w:rsidRPr="005D3AEC" w:rsidTr="005D3AEC">
        <w:trPr>
          <w:trHeight w:val="288"/>
        </w:trPr>
        <w:tc>
          <w:tcPr>
            <w:tcW w:w="2973" w:type="dxa"/>
            <w:tcBorders>
              <w:top w:val="nil"/>
              <w:left w:val="single" w:sz="4" w:space="0" w:color="auto"/>
              <w:bottom w:val="single" w:sz="4" w:space="0" w:color="auto"/>
              <w:right w:val="single" w:sz="4" w:space="0" w:color="auto"/>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North East Lincolnshire Council</w:t>
            </w:r>
          </w:p>
        </w:tc>
        <w:tc>
          <w:tcPr>
            <w:tcW w:w="958"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317</w:t>
            </w:r>
          </w:p>
        </w:tc>
        <w:tc>
          <w:tcPr>
            <w:tcW w:w="1058"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317</w:t>
            </w:r>
          </w:p>
        </w:tc>
        <w:tc>
          <w:tcPr>
            <w:tcW w:w="1122"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0</w:t>
            </w:r>
          </w:p>
        </w:tc>
        <w:tc>
          <w:tcPr>
            <w:tcW w:w="971"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79</w:t>
            </w:r>
          </w:p>
        </w:tc>
        <w:tc>
          <w:tcPr>
            <w:tcW w:w="1078"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79</w:t>
            </w:r>
          </w:p>
        </w:tc>
        <w:tc>
          <w:tcPr>
            <w:tcW w:w="989"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0</w:t>
            </w:r>
          </w:p>
        </w:tc>
      </w:tr>
    </w:tbl>
    <w:p w:rsidR="00593901" w:rsidRPr="003B148C" w:rsidRDefault="00593901" w:rsidP="00593901">
      <w:pPr>
        <w:rPr>
          <w:rFonts w:ascii="Arial" w:hAnsi="Arial" w:cs="Arial"/>
          <w:b/>
          <w:sz w:val="20"/>
          <w:szCs w:val="20"/>
        </w:rPr>
      </w:pPr>
    </w:p>
    <w:p w:rsidR="002D0963" w:rsidRDefault="002D0963" w:rsidP="00593901">
      <w:pPr>
        <w:rPr>
          <w:rFonts w:ascii="Arial" w:hAnsi="Arial" w:cs="Arial"/>
          <w:sz w:val="20"/>
          <w:szCs w:val="20"/>
        </w:rPr>
      </w:pPr>
    </w:p>
    <w:p w:rsidR="00593901" w:rsidRPr="003B148C" w:rsidRDefault="00593901" w:rsidP="00593901">
      <w:pPr>
        <w:rPr>
          <w:rFonts w:ascii="Arial" w:hAnsi="Arial" w:cs="Arial"/>
          <w:sz w:val="20"/>
          <w:szCs w:val="20"/>
        </w:rPr>
      </w:pPr>
      <w:r>
        <w:rPr>
          <w:rFonts w:ascii="Arial" w:hAnsi="Arial" w:cs="Arial"/>
          <w:sz w:val="20"/>
          <w:szCs w:val="20"/>
        </w:rPr>
        <w:t>The above table may require rounding adjustments.</w:t>
      </w:r>
    </w:p>
    <w:p w:rsidR="00593901" w:rsidRPr="003B148C" w:rsidRDefault="00593901" w:rsidP="00593901">
      <w:pPr>
        <w:rPr>
          <w:rFonts w:ascii="Arial" w:hAnsi="Arial" w:cs="Arial"/>
          <w:b/>
          <w:sz w:val="20"/>
          <w:szCs w:val="20"/>
        </w:rPr>
      </w:pPr>
    </w:p>
    <w:p w:rsidR="00593901" w:rsidRPr="003B148C" w:rsidRDefault="00593901" w:rsidP="00593901">
      <w:pPr>
        <w:rPr>
          <w:rFonts w:ascii="Arial" w:hAnsi="Arial" w:cs="Arial"/>
          <w:sz w:val="20"/>
          <w:szCs w:val="20"/>
        </w:rPr>
      </w:pPr>
      <w:r w:rsidRPr="003B148C">
        <w:rPr>
          <w:rFonts w:ascii="Arial" w:hAnsi="Arial" w:cs="Arial"/>
          <w:b/>
          <w:sz w:val="20"/>
          <w:szCs w:val="20"/>
        </w:rPr>
        <w:t>Commentary</w:t>
      </w:r>
    </w:p>
    <w:p w:rsidR="00593901" w:rsidRPr="003B148C" w:rsidRDefault="00593901" w:rsidP="00593901">
      <w:pPr>
        <w:rPr>
          <w:rFonts w:ascii="Arial" w:hAnsi="Arial" w:cs="Arial"/>
          <w:sz w:val="20"/>
          <w:szCs w:val="20"/>
        </w:rPr>
      </w:pPr>
    </w:p>
    <w:p w:rsidR="00593901" w:rsidRPr="002127C3" w:rsidRDefault="00593901" w:rsidP="00593901">
      <w:pPr>
        <w:rPr>
          <w:rFonts w:ascii="Arial" w:hAnsi="Arial" w:cs="Arial"/>
          <w:sz w:val="20"/>
          <w:szCs w:val="20"/>
          <w:u w:val="single"/>
        </w:rPr>
      </w:pPr>
      <w:r w:rsidRPr="002127C3">
        <w:rPr>
          <w:rFonts w:ascii="Arial" w:hAnsi="Arial" w:cs="Arial"/>
          <w:sz w:val="20"/>
          <w:szCs w:val="20"/>
          <w:u w:val="single"/>
        </w:rPr>
        <w:t>NHSE</w:t>
      </w:r>
    </w:p>
    <w:p w:rsidR="00D421CE" w:rsidRDefault="00097152" w:rsidP="00D421CE">
      <w:pPr>
        <w:rPr>
          <w:rFonts w:ascii="Arial" w:eastAsia="Times New Roman" w:hAnsi="Arial" w:cs="Arial"/>
          <w:sz w:val="18"/>
          <w:szCs w:val="18"/>
        </w:rPr>
      </w:pPr>
      <w:r>
        <w:rPr>
          <w:rFonts w:ascii="Arial" w:eastAsia="Times New Roman" w:hAnsi="Arial" w:cs="Arial"/>
          <w:sz w:val="18"/>
          <w:szCs w:val="18"/>
        </w:rPr>
        <w:t xml:space="preserve">Some areas have been accrued to budget </w:t>
      </w:r>
      <w:proofErr w:type="spellStart"/>
      <w:r>
        <w:rPr>
          <w:rFonts w:ascii="Arial" w:eastAsia="Times New Roman" w:hAnsi="Arial" w:cs="Arial"/>
          <w:sz w:val="18"/>
          <w:szCs w:val="18"/>
        </w:rPr>
        <w:t>eg</w:t>
      </w:r>
      <w:proofErr w:type="spellEnd"/>
      <w:r>
        <w:rPr>
          <w:rFonts w:ascii="Arial" w:eastAsia="Times New Roman" w:hAnsi="Arial" w:cs="Arial"/>
          <w:sz w:val="18"/>
          <w:szCs w:val="18"/>
        </w:rPr>
        <w:t xml:space="preserve"> Enhanced Services as practices are still in the process of signing up.  Other areas such as Primary Care Premises have been updated based on the rateable values for the year and any revaluations due in year have been factored in.  More detail will be available for quarter 2.</w:t>
      </w:r>
    </w:p>
    <w:p w:rsidR="00DF326C" w:rsidRDefault="00DF326C" w:rsidP="00D421CE">
      <w:pPr>
        <w:rPr>
          <w:rFonts w:ascii="Arial" w:eastAsia="Times New Roman" w:hAnsi="Arial" w:cs="Arial"/>
          <w:sz w:val="18"/>
          <w:szCs w:val="18"/>
        </w:rPr>
      </w:pPr>
    </w:p>
    <w:p w:rsidR="00DF326C" w:rsidRDefault="00DF326C" w:rsidP="00D421CE">
      <w:pPr>
        <w:rPr>
          <w:rFonts w:ascii="Arial" w:eastAsia="Times New Roman" w:hAnsi="Arial" w:cs="Arial"/>
          <w:sz w:val="18"/>
          <w:szCs w:val="18"/>
          <w:u w:val="single"/>
        </w:rPr>
      </w:pPr>
      <w:r w:rsidRPr="00DF326C">
        <w:rPr>
          <w:rFonts w:ascii="Arial" w:eastAsia="Times New Roman" w:hAnsi="Arial" w:cs="Arial"/>
          <w:sz w:val="18"/>
          <w:szCs w:val="18"/>
          <w:u w:val="single"/>
        </w:rPr>
        <w:t>NEL CCG</w:t>
      </w:r>
    </w:p>
    <w:p w:rsidR="00DF326C" w:rsidRPr="00DF326C" w:rsidRDefault="00CF08E3" w:rsidP="00D421CE">
      <w:pPr>
        <w:rPr>
          <w:rFonts w:ascii="Arial" w:eastAsia="Times New Roman" w:hAnsi="Arial" w:cs="Arial"/>
          <w:sz w:val="18"/>
          <w:szCs w:val="18"/>
        </w:rPr>
      </w:pPr>
      <w:r>
        <w:rPr>
          <w:rFonts w:ascii="Arial" w:eastAsia="Times New Roman" w:hAnsi="Arial" w:cs="Arial"/>
          <w:sz w:val="18"/>
          <w:szCs w:val="18"/>
        </w:rPr>
        <w:t xml:space="preserve">For those enhanced services which practices are still in the process of signing up to and for those specifications </w:t>
      </w:r>
      <w:r w:rsidR="005457B8">
        <w:rPr>
          <w:rFonts w:ascii="Arial" w:eastAsia="Times New Roman" w:hAnsi="Arial" w:cs="Arial"/>
          <w:sz w:val="18"/>
          <w:szCs w:val="18"/>
        </w:rPr>
        <w:t>which are still to be finalised and issued to practices</w:t>
      </w:r>
      <w:r>
        <w:rPr>
          <w:rFonts w:ascii="Arial" w:eastAsia="Times New Roman" w:hAnsi="Arial" w:cs="Arial"/>
          <w:sz w:val="18"/>
          <w:szCs w:val="18"/>
        </w:rPr>
        <w:t xml:space="preserve"> for sign up, an assumption has been made </w:t>
      </w:r>
      <w:r w:rsidR="005457B8">
        <w:rPr>
          <w:rFonts w:ascii="Arial" w:eastAsia="Times New Roman" w:hAnsi="Arial" w:cs="Arial"/>
          <w:sz w:val="18"/>
          <w:szCs w:val="18"/>
        </w:rPr>
        <w:t>that all practices which are eligible to sign up to provide the services will do so.</w:t>
      </w:r>
    </w:p>
    <w:p w:rsidR="00E0080C" w:rsidRDefault="00E0080C" w:rsidP="00593901">
      <w:pPr>
        <w:rPr>
          <w:rFonts w:ascii="Arial" w:hAnsi="Arial" w:cs="Arial"/>
          <w:sz w:val="18"/>
          <w:szCs w:val="18"/>
          <w:highlight w:val="yellow"/>
        </w:rPr>
      </w:pPr>
    </w:p>
    <w:p w:rsidR="00593901" w:rsidRPr="003B148C" w:rsidRDefault="00593901" w:rsidP="00593901">
      <w:pPr>
        <w:rPr>
          <w:rFonts w:ascii="Arial" w:hAnsi="Arial" w:cs="Arial"/>
          <w:sz w:val="20"/>
          <w:szCs w:val="20"/>
        </w:rPr>
      </w:pPr>
    </w:p>
    <w:p w:rsidR="00593901" w:rsidRPr="003B148C" w:rsidRDefault="00593901" w:rsidP="00593901">
      <w:pPr>
        <w:rPr>
          <w:rFonts w:ascii="Arial" w:hAnsi="Arial" w:cs="Arial"/>
          <w:sz w:val="20"/>
          <w:szCs w:val="20"/>
        </w:rPr>
      </w:pPr>
      <w:r w:rsidRPr="003B148C">
        <w:rPr>
          <w:rFonts w:ascii="Arial" w:hAnsi="Arial" w:cs="Arial"/>
          <w:b/>
          <w:sz w:val="20"/>
          <w:szCs w:val="20"/>
        </w:rPr>
        <w:t>Recommendation</w:t>
      </w:r>
    </w:p>
    <w:p w:rsidR="00593901" w:rsidRPr="003B148C" w:rsidRDefault="00593901" w:rsidP="00593901">
      <w:pPr>
        <w:rPr>
          <w:rFonts w:ascii="Arial" w:hAnsi="Arial" w:cs="Arial"/>
          <w:sz w:val="20"/>
          <w:szCs w:val="20"/>
        </w:rPr>
      </w:pPr>
    </w:p>
    <w:p w:rsidR="00593901" w:rsidRPr="003F6148" w:rsidRDefault="00593901" w:rsidP="00593901">
      <w:pPr>
        <w:rPr>
          <w:rFonts w:ascii="Arial" w:hAnsi="Arial" w:cs="Arial"/>
          <w:sz w:val="18"/>
          <w:szCs w:val="18"/>
        </w:rPr>
      </w:pPr>
      <w:r w:rsidRPr="003F6148">
        <w:rPr>
          <w:rFonts w:ascii="Arial" w:hAnsi="Arial" w:cs="Arial"/>
          <w:sz w:val="18"/>
          <w:szCs w:val="18"/>
        </w:rPr>
        <w:t>Members are asked to note the position.</w:t>
      </w:r>
    </w:p>
    <w:p w:rsidR="00593901" w:rsidRDefault="00593901" w:rsidP="00593901">
      <w:pPr>
        <w:rPr>
          <w:rFonts w:ascii="Arial" w:hAnsi="Arial" w:cs="Arial"/>
          <w:sz w:val="20"/>
          <w:szCs w:val="20"/>
        </w:rPr>
      </w:pPr>
    </w:p>
    <w:p w:rsidR="00593901" w:rsidRDefault="00593901" w:rsidP="00593901">
      <w:pPr>
        <w:rPr>
          <w:rFonts w:ascii="Arial" w:hAnsi="Arial" w:cs="Arial"/>
          <w:b/>
          <w:sz w:val="20"/>
          <w:szCs w:val="20"/>
          <w:u w:val="single"/>
        </w:rPr>
      </w:pPr>
      <w:r>
        <w:rPr>
          <w:rFonts w:ascii="Arial" w:hAnsi="Arial" w:cs="Arial"/>
          <w:sz w:val="20"/>
          <w:szCs w:val="20"/>
        </w:rPr>
        <w:br w:type="page"/>
      </w:r>
      <w:r w:rsidRPr="00D65A88">
        <w:rPr>
          <w:rFonts w:ascii="Arial" w:hAnsi="Arial" w:cs="Arial"/>
          <w:b/>
          <w:sz w:val="20"/>
          <w:szCs w:val="20"/>
          <w:u w:val="single"/>
        </w:rPr>
        <w:lastRenderedPageBreak/>
        <w:t>APPENDIX 1 – SUMMARY EXPENDITUR</w:t>
      </w:r>
      <w:r>
        <w:rPr>
          <w:rFonts w:ascii="Arial" w:hAnsi="Arial" w:cs="Arial"/>
          <w:b/>
          <w:sz w:val="20"/>
          <w:szCs w:val="20"/>
          <w:u w:val="single"/>
        </w:rPr>
        <w:t>E</w:t>
      </w:r>
      <w:r w:rsidRPr="00D65A88">
        <w:rPr>
          <w:rFonts w:ascii="Arial" w:hAnsi="Arial" w:cs="Arial"/>
          <w:b/>
          <w:sz w:val="20"/>
          <w:szCs w:val="20"/>
          <w:u w:val="single"/>
        </w:rPr>
        <w:t xml:space="preserve"> REPORT</w:t>
      </w:r>
    </w:p>
    <w:p w:rsidR="00593901" w:rsidRPr="00D65A88" w:rsidRDefault="00593901" w:rsidP="00593901">
      <w:pPr>
        <w:rPr>
          <w:rFonts w:ascii="Arial" w:hAnsi="Arial" w:cs="Arial"/>
          <w:b/>
          <w:sz w:val="20"/>
          <w:szCs w:val="20"/>
          <w:u w:val="single"/>
        </w:rPr>
      </w:pPr>
    </w:p>
    <w:p w:rsidR="00593901" w:rsidRDefault="00593901" w:rsidP="00593901">
      <w:pPr>
        <w:rPr>
          <w:rFonts w:ascii="Arial" w:hAnsi="Arial" w:cs="Arial"/>
          <w:sz w:val="20"/>
          <w:szCs w:val="20"/>
        </w:rPr>
      </w:pPr>
    </w:p>
    <w:tbl>
      <w:tblPr>
        <w:tblW w:w="9000" w:type="dxa"/>
        <w:tblInd w:w="93" w:type="dxa"/>
        <w:tblLook w:val="04A0" w:firstRow="1" w:lastRow="0" w:firstColumn="1" w:lastColumn="0" w:noHBand="0" w:noVBand="1"/>
      </w:tblPr>
      <w:tblGrid>
        <w:gridCol w:w="2900"/>
        <w:gridCol w:w="960"/>
        <w:gridCol w:w="1060"/>
        <w:gridCol w:w="1017"/>
        <w:gridCol w:w="1080"/>
        <w:gridCol w:w="1080"/>
        <w:gridCol w:w="991"/>
      </w:tblGrid>
      <w:tr w:rsidR="005D3AEC" w:rsidRPr="005D3AEC" w:rsidTr="005D3AEC">
        <w:trPr>
          <w:trHeight w:val="288"/>
        </w:trPr>
        <w:tc>
          <w:tcPr>
            <w:tcW w:w="2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 </w:t>
            </w:r>
          </w:p>
        </w:tc>
        <w:tc>
          <w:tcPr>
            <w:tcW w:w="2980" w:type="dxa"/>
            <w:gridSpan w:val="3"/>
            <w:tcBorders>
              <w:top w:val="single" w:sz="4" w:space="0" w:color="auto"/>
              <w:left w:val="nil"/>
              <w:bottom w:val="single" w:sz="4" w:space="0" w:color="auto"/>
              <w:right w:val="single" w:sz="4" w:space="0" w:color="000000"/>
            </w:tcBorders>
            <w:shd w:val="clear" w:color="000000" w:fill="BFBFBF"/>
            <w:noWrap/>
            <w:vAlign w:val="bottom"/>
            <w:hideMark/>
          </w:tcPr>
          <w:p w:rsidR="005D3AEC" w:rsidRPr="005D3AEC" w:rsidRDefault="005D3AEC" w:rsidP="005D3AEC">
            <w:pPr>
              <w:jc w:val="center"/>
              <w:rPr>
                <w:rFonts w:eastAsia="Times New Roman" w:cs="Calibri"/>
                <w:b/>
                <w:bCs/>
                <w:color w:val="000000"/>
                <w:lang w:eastAsia="en-GB"/>
              </w:rPr>
            </w:pPr>
            <w:r w:rsidRPr="005D3AEC">
              <w:rPr>
                <w:rFonts w:eastAsia="Times New Roman" w:cs="Calibri"/>
                <w:b/>
                <w:bCs/>
                <w:color w:val="000000"/>
                <w:lang w:eastAsia="en-GB"/>
              </w:rPr>
              <w:t>FULL YEAR</w:t>
            </w:r>
          </w:p>
        </w:tc>
        <w:tc>
          <w:tcPr>
            <w:tcW w:w="3120" w:type="dxa"/>
            <w:gridSpan w:val="3"/>
            <w:tcBorders>
              <w:top w:val="single" w:sz="4" w:space="0" w:color="auto"/>
              <w:left w:val="nil"/>
              <w:bottom w:val="single" w:sz="4" w:space="0" w:color="auto"/>
              <w:right w:val="single" w:sz="4" w:space="0" w:color="000000"/>
            </w:tcBorders>
            <w:shd w:val="clear" w:color="000000" w:fill="BFBFBF"/>
            <w:noWrap/>
            <w:vAlign w:val="bottom"/>
            <w:hideMark/>
          </w:tcPr>
          <w:p w:rsidR="005D3AEC" w:rsidRPr="005D3AEC" w:rsidRDefault="005D3AEC" w:rsidP="005D3AEC">
            <w:pPr>
              <w:jc w:val="center"/>
              <w:rPr>
                <w:rFonts w:eastAsia="Times New Roman" w:cs="Calibri"/>
                <w:b/>
                <w:bCs/>
                <w:color w:val="000000"/>
                <w:lang w:eastAsia="en-GB"/>
              </w:rPr>
            </w:pPr>
            <w:r w:rsidRPr="005D3AEC">
              <w:rPr>
                <w:rFonts w:eastAsia="Times New Roman" w:cs="Calibri"/>
                <w:b/>
                <w:bCs/>
                <w:color w:val="000000"/>
                <w:lang w:eastAsia="en-GB"/>
              </w:rPr>
              <w:t>YEAR TO DATE</w:t>
            </w:r>
          </w:p>
        </w:tc>
      </w:tr>
      <w:tr w:rsidR="005D3AEC" w:rsidRPr="005D3AEC" w:rsidTr="005D3AEC">
        <w:trPr>
          <w:trHeight w:val="1152"/>
        </w:trPr>
        <w:tc>
          <w:tcPr>
            <w:tcW w:w="2900" w:type="dxa"/>
            <w:tcBorders>
              <w:top w:val="nil"/>
              <w:left w:val="single" w:sz="4" w:space="0" w:color="auto"/>
              <w:bottom w:val="nil"/>
              <w:right w:val="single" w:sz="4" w:space="0" w:color="auto"/>
            </w:tcBorders>
            <w:shd w:val="clear" w:color="000000" w:fill="BFBFBF"/>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 </w:t>
            </w:r>
          </w:p>
        </w:tc>
        <w:tc>
          <w:tcPr>
            <w:tcW w:w="960" w:type="dxa"/>
            <w:tcBorders>
              <w:top w:val="nil"/>
              <w:left w:val="nil"/>
              <w:bottom w:val="nil"/>
              <w:right w:val="single" w:sz="4" w:space="0" w:color="auto"/>
            </w:tcBorders>
            <w:shd w:val="clear" w:color="000000" w:fill="BFBFBF"/>
            <w:vAlign w:val="bottom"/>
            <w:hideMark/>
          </w:tcPr>
          <w:p w:rsidR="005D3AEC" w:rsidRPr="005D3AEC" w:rsidRDefault="005D3AEC" w:rsidP="005D3AEC">
            <w:pPr>
              <w:jc w:val="center"/>
              <w:rPr>
                <w:rFonts w:eastAsia="Times New Roman" w:cs="Calibri"/>
                <w:b/>
                <w:bCs/>
                <w:color w:val="000000"/>
                <w:lang w:eastAsia="en-GB"/>
              </w:rPr>
            </w:pPr>
            <w:r w:rsidRPr="005D3AEC">
              <w:rPr>
                <w:rFonts w:eastAsia="Times New Roman" w:cs="Calibri"/>
                <w:b/>
                <w:bCs/>
                <w:color w:val="000000"/>
                <w:lang w:eastAsia="en-GB"/>
              </w:rPr>
              <w:t>Annual Budget £'000</w:t>
            </w:r>
          </w:p>
        </w:tc>
        <w:tc>
          <w:tcPr>
            <w:tcW w:w="1060" w:type="dxa"/>
            <w:tcBorders>
              <w:top w:val="nil"/>
              <w:left w:val="nil"/>
              <w:bottom w:val="nil"/>
              <w:right w:val="single" w:sz="4" w:space="0" w:color="auto"/>
            </w:tcBorders>
            <w:shd w:val="clear" w:color="000000" w:fill="BFBFBF"/>
            <w:vAlign w:val="bottom"/>
            <w:hideMark/>
          </w:tcPr>
          <w:p w:rsidR="005D3AEC" w:rsidRPr="005D3AEC" w:rsidRDefault="005D3AEC" w:rsidP="005D3AEC">
            <w:pPr>
              <w:jc w:val="center"/>
              <w:rPr>
                <w:rFonts w:eastAsia="Times New Roman" w:cs="Calibri"/>
                <w:b/>
                <w:bCs/>
                <w:color w:val="000000"/>
                <w:lang w:eastAsia="en-GB"/>
              </w:rPr>
            </w:pPr>
            <w:r w:rsidRPr="005D3AEC">
              <w:rPr>
                <w:rFonts w:eastAsia="Times New Roman" w:cs="Calibri"/>
                <w:b/>
                <w:bCs/>
                <w:color w:val="000000"/>
                <w:lang w:eastAsia="en-GB"/>
              </w:rPr>
              <w:t>Forecast Out-turn £'000</w:t>
            </w:r>
          </w:p>
        </w:tc>
        <w:tc>
          <w:tcPr>
            <w:tcW w:w="960" w:type="dxa"/>
            <w:tcBorders>
              <w:top w:val="nil"/>
              <w:left w:val="nil"/>
              <w:bottom w:val="nil"/>
              <w:right w:val="single" w:sz="4" w:space="0" w:color="auto"/>
            </w:tcBorders>
            <w:shd w:val="clear" w:color="000000" w:fill="BFBFBF"/>
            <w:vAlign w:val="bottom"/>
            <w:hideMark/>
          </w:tcPr>
          <w:p w:rsidR="005D3AEC" w:rsidRPr="005D3AEC" w:rsidRDefault="005D3AEC" w:rsidP="005D3AEC">
            <w:pPr>
              <w:jc w:val="center"/>
              <w:rPr>
                <w:rFonts w:eastAsia="Times New Roman" w:cs="Calibri"/>
                <w:b/>
                <w:bCs/>
                <w:color w:val="000000"/>
                <w:lang w:eastAsia="en-GB"/>
              </w:rPr>
            </w:pPr>
            <w:r w:rsidRPr="005D3AEC">
              <w:rPr>
                <w:rFonts w:eastAsia="Times New Roman" w:cs="Calibri"/>
                <w:b/>
                <w:bCs/>
                <w:color w:val="000000"/>
                <w:lang w:eastAsia="en-GB"/>
              </w:rPr>
              <w:t>Forecast Variance £'000</w:t>
            </w:r>
          </w:p>
        </w:tc>
        <w:tc>
          <w:tcPr>
            <w:tcW w:w="1080" w:type="dxa"/>
            <w:tcBorders>
              <w:top w:val="nil"/>
              <w:left w:val="nil"/>
              <w:bottom w:val="nil"/>
              <w:right w:val="single" w:sz="4" w:space="0" w:color="auto"/>
            </w:tcBorders>
            <w:shd w:val="clear" w:color="000000" w:fill="BFBFBF"/>
            <w:vAlign w:val="bottom"/>
            <w:hideMark/>
          </w:tcPr>
          <w:p w:rsidR="005D3AEC" w:rsidRPr="005D3AEC" w:rsidRDefault="005D3AEC" w:rsidP="005D3AEC">
            <w:pPr>
              <w:jc w:val="center"/>
              <w:rPr>
                <w:rFonts w:eastAsia="Times New Roman" w:cs="Calibri"/>
                <w:b/>
                <w:bCs/>
                <w:color w:val="000000"/>
                <w:lang w:eastAsia="en-GB"/>
              </w:rPr>
            </w:pPr>
            <w:r w:rsidRPr="005D3AEC">
              <w:rPr>
                <w:rFonts w:eastAsia="Times New Roman" w:cs="Calibri"/>
                <w:b/>
                <w:bCs/>
                <w:color w:val="000000"/>
                <w:lang w:eastAsia="en-GB"/>
              </w:rPr>
              <w:t>Year to date budget £'000</w:t>
            </w:r>
          </w:p>
        </w:tc>
        <w:tc>
          <w:tcPr>
            <w:tcW w:w="1080" w:type="dxa"/>
            <w:tcBorders>
              <w:top w:val="nil"/>
              <w:left w:val="nil"/>
              <w:bottom w:val="nil"/>
              <w:right w:val="single" w:sz="4" w:space="0" w:color="auto"/>
            </w:tcBorders>
            <w:shd w:val="clear" w:color="000000" w:fill="BFBFBF"/>
            <w:vAlign w:val="bottom"/>
            <w:hideMark/>
          </w:tcPr>
          <w:p w:rsidR="005D3AEC" w:rsidRPr="005D3AEC" w:rsidRDefault="005D3AEC" w:rsidP="005D3AEC">
            <w:pPr>
              <w:jc w:val="center"/>
              <w:rPr>
                <w:rFonts w:eastAsia="Times New Roman" w:cs="Calibri"/>
                <w:b/>
                <w:bCs/>
                <w:color w:val="000000"/>
                <w:lang w:eastAsia="en-GB"/>
              </w:rPr>
            </w:pPr>
            <w:r w:rsidRPr="005D3AEC">
              <w:rPr>
                <w:rFonts w:eastAsia="Times New Roman" w:cs="Calibri"/>
                <w:b/>
                <w:bCs/>
                <w:color w:val="000000"/>
                <w:lang w:eastAsia="en-GB"/>
              </w:rPr>
              <w:t>Year to date actual £'000</w:t>
            </w:r>
          </w:p>
        </w:tc>
        <w:tc>
          <w:tcPr>
            <w:tcW w:w="960" w:type="dxa"/>
            <w:tcBorders>
              <w:top w:val="nil"/>
              <w:left w:val="nil"/>
              <w:bottom w:val="nil"/>
              <w:right w:val="single" w:sz="4" w:space="0" w:color="auto"/>
            </w:tcBorders>
            <w:shd w:val="clear" w:color="000000" w:fill="BFBFBF"/>
            <w:vAlign w:val="bottom"/>
            <w:hideMark/>
          </w:tcPr>
          <w:p w:rsidR="005D3AEC" w:rsidRPr="005D3AEC" w:rsidRDefault="005D3AEC" w:rsidP="005D3AEC">
            <w:pPr>
              <w:jc w:val="center"/>
              <w:rPr>
                <w:rFonts w:eastAsia="Times New Roman" w:cs="Calibri"/>
                <w:b/>
                <w:bCs/>
                <w:color w:val="000000"/>
                <w:lang w:eastAsia="en-GB"/>
              </w:rPr>
            </w:pPr>
            <w:r w:rsidRPr="005D3AEC">
              <w:rPr>
                <w:rFonts w:eastAsia="Times New Roman" w:cs="Calibri"/>
                <w:b/>
                <w:bCs/>
                <w:color w:val="000000"/>
                <w:lang w:eastAsia="en-GB"/>
              </w:rPr>
              <w:t>Year to date variance £'000</w:t>
            </w:r>
          </w:p>
        </w:tc>
      </w:tr>
      <w:tr w:rsidR="005D3AEC" w:rsidRPr="005D3AEC" w:rsidTr="005D3AEC">
        <w:trPr>
          <w:trHeight w:val="288"/>
        </w:trPr>
        <w:tc>
          <w:tcPr>
            <w:tcW w:w="2900" w:type="dxa"/>
            <w:tcBorders>
              <w:top w:val="single" w:sz="4" w:space="0" w:color="auto"/>
              <w:left w:val="single" w:sz="4" w:space="0" w:color="auto"/>
              <w:bottom w:val="single" w:sz="4" w:space="0" w:color="auto"/>
              <w:right w:val="nil"/>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 </w:t>
            </w:r>
          </w:p>
        </w:tc>
        <w:tc>
          <w:tcPr>
            <w:tcW w:w="960" w:type="dxa"/>
            <w:tcBorders>
              <w:top w:val="single" w:sz="4" w:space="0" w:color="auto"/>
              <w:left w:val="nil"/>
              <w:bottom w:val="single" w:sz="4" w:space="0" w:color="auto"/>
              <w:right w:val="nil"/>
            </w:tcBorders>
            <w:shd w:val="clear" w:color="auto" w:fill="auto"/>
            <w:vAlign w:val="bottom"/>
            <w:hideMark/>
          </w:tcPr>
          <w:p w:rsidR="005D3AEC" w:rsidRPr="005D3AEC" w:rsidRDefault="005D3AEC" w:rsidP="005D3AEC">
            <w:pPr>
              <w:jc w:val="center"/>
              <w:rPr>
                <w:rFonts w:eastAsia="Times New Roman" w:cs="Calibri"/>
                <w:b/>
                <w:bCs/>
                <w:color w:val="000000"/>
                <w:lang w:eastAsia="en-GB"/>
              </w:rPr>
            </w:pPr>
            <w:r w:rsidRPr="005D3AEC">
              <w:rPr>
                <w:rFonts w:eastAsia="Times New Roman" w:cs="Calibri"/>
                <w:b/>
                <w:bCs/>
                <w:color w:val="000000"/>
                <w:lang w:eastAsia="en-GB"/>
              </w:rPr>
              <w:t> </w:t>
            </w:r>
          </w:p>
        </w:tc>
        <w:tc>
          <w:tcPr>
            <w:tcW w:w="1060" w:type="dxa"/>
            <w:tcBorders>
              <w:top w:val="single" w:sz="4" w:space="0" w:color="auto"/>
              <w:left w:val="nil"/>
              <w:bottom w:val="single" w:sz="4" w:space="0" w:color="auto"/>
              <w:right w:val="nil"/>
            </w:tcBorders>
            <w:shd w:val="clear" w:color="auto" w:fill="auto"/>
            <w:vAlign w:val="bottom"/>
            <w:hideMark/>
          </w:tcPr>
          <w:p w:rsidR="005D3AEC" w:rsidRPr="005D3AEC" w:rsidRDefault="005D3AEC" w:rsidP="005D3AEC">
            <w:pPr>
              <w:jc w:val="center"/>
              <w:rPr>
                <w:rFonts w:eastAsia="Times New Roman" w:cs="Calibri"/>
                <w:b/>
                <w:bCs/>
                <w:color w:val="000000"/>
                <w:lang w:eastAsia="en-GB"/>
              </w:rPr>
            </w:pPr>
            <w:r w:rsidRPr="005D3AEC">
              <w:rPr>
                <w:rFonts w:eastAsia="Times New Roman" w:cs="Calibri"/>
                <w:b/>
                <w:bCs/>
                <w:color w:val="000000"/>
                <w:lang w:eastAsia="en-GB"/>
              </w:rPr>
              <w:t> </w:t>
            </w:r>
          </w:p>
        </w:tc>
        <w:tc>
          <w:tcPr>
            <w:tcW w:w="960" w:type="dxa"/>
            <w:tcBorders>
              <w:top w:val="single" w:sz="4" w:space="0" w:color="auto"/>
              <w:left w:val="nil"/>
              <w:bottom w:val="single" w:sz="4" w:space="0" w:color="auto"/>
              <w:right w:val="nil"/>
            </w:tcBorders>
            <w:shd w:val="clear" w:color="auto" w:fill="auto"/>
            <w:vAlign w:val="bottom"/>
            <w:hideMark/>
          </w:tcPr>
          <w:p w:rsidR="005D3AEC" w:rsidRPr="005D3AEC" w:rsidRDefault="005D3AEC" w:rsidP="005D3AEC">
            <w:pPr>
              <w:jc w:val="center"/>
              <w:rPr>
                <w:rFonts w:eastAsia="Times New Roman" w:cs="Calibri"/>
                <w:b/>
                <w:bCs/>
                <w:color w:val="000000"/>
                <w:lang w:eastAsia="en-GB"/>
              </w:rPr>
            </w:pPr>
            <w:r w:rsidRPr="005D3AEC">
              <w:rPr>
                <w:rFonts w:eastAsia="Times New Roman" w:cs="Calibri"/>
                <w:b/>
                <w:bCs/>
                <w:color w:val="000000"/>
                <w:lang w:eastAsia="en-GB"/>
              </w:rPr>
              <w:t> </w:t>
            </w:r>
          </w:p>
        </w:tc>
        <w:tc>
          <w:tcPr>
            <w:tcW w:w="1080" w:type="dxa"/>
            <w:tcBorders>
              <w:top w:val="single" w:sz="4" w:space="0" w:color="auto"/>
              <w:left w:val="nil"/>
              <w:bottom w:val="single" w:sz="4" w:space="0" w:color="auto"/>
              <w:right w:val="nil"/>
            </w:tcBorders>
            <w:shd w:val="clear" w:color="auto" w:fill="auto"/>
            <w:vAlign w:val="bottom"/>
            <w:hideMark/>
          </w:tcPr>
          <w:p w:rsidR="005D3AEC" w:rsidRPr="005D3AEC" w:rsidRDefault="005D3AEC" w:rsidP="005D3AEC">
            <w:pPr>
              <w:jc w:val="center"/>
              <w:rPr>
                <w:rFonts w:eastAsia="Times New Roman" w:cs="Calibri"/>
                <w:b/>
                <w:bCs/>
                <w:color w:val="000000"/>
                <w:lang w:eastAsia="en-GB"/>
              </w:rPr>
            </w:pPr>
            <w:r w:rsidRPr="005D3AEC">
              <w:rPr>
                <w:rFonts w:eastAsia="Times New Roman" w:cs="Calibri"/>
                <w:b/>
                <w:bCs/>
                <w:color w:val="000000"/>
                <w:lang w:eastAsia="en-GB"/>
              </w:rPr>
              <w:t> </w:t>
            </w:r>
          </w:p>
        </w:tc>
        <w:tc>
          <w:tcPr>
            <w:tcW w:w="1080" w:type="dxa"/>
            <w:tcBorders>
              <w:top w:val="single" w:sz="4" w:space="0" w:color="auto"/>
              <w:left w:val="nil"/>
              <w:bottom w:val="single" w:sz="4" w:space="0" w:color="auto"/>
              <w:right w:val="nil"/>
            </w:tcBorders>
            <w:shd w:val="clear" w:color="auto" w:fill="auto"/>
            <w:vAlign w:val="bottom"/>
            <w:hideMark/>
          </w:tcPr>
          <w:p w:rsidR="005D3AEC" w:rsidRPr="005D3AEC" w:rsidRDefault="005D3AEC" w:rsidP="005D3AEC">
            <w:pPr>
              <w:jc w:val="center"/>
              <w:rPr>
                <w:rFonts w:eastAsia="Times New Roman" w:cs="Calibri"/>
                <w:b/>
                <w:bCs/>
                <w:color w:val="000000"/>
                <w:lang w:eastAsia="en-GB"/>
              </w:rPr>
            </w:pPr>
            <w:r w:rsidRPr="005D3AEC">
              <w:rPr>
                <w:rFonts w:eastAsia="Times New Roman" w:cs="Calibri"/>
                <w:b/>
                <w:bCs/>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5D3AEC" w:rsidRPr="005D3AEC" w:rsidRDefault="005D3AEC" w:rsidP="005D3AEC">
            <w:pPr>
              <w:jc w:val="center"/>
              <w:rPr>
                <w:rFonts w:eastAsia="Times New Roman" w:cs="Calibri"/>
                <w:b/>
                <w:bCs/>
                <w:color w:val="000000"/>
                <w:lang w:eastAsia="en-GB"/>
              </w:rPr>
            </w:pPr>
            <w:r w:rsidRPr="005D3AEC">
              <w:rPr>
                <w:rFonts w:eastAsia="Times New Roman" w:cs="Calibri"/>
                <w:b/>
                <w:bCs/>
                <w:color w:val="000000"/>
                <w:lang w:eastAsia="en-GB"/>
              </w:rPr>
              <w:t> </w:t>
            </w:r>
          </w:p>
        </w:tc>
      </w:tr>
      <w:tr w:rsidR="005D3AEC" w:rsidRPr="005D3AEC" w:rsidTr="005D3AEC">
        <w:trPr>
          <w:trHeight w:val="576"/>
        </w:trPr>
        <w:tc>
          <w:tcPr>
            <w:tcW w:w="2900" w:type="dxa"/>
            <w:tcBorders>
              <w:top w:val="nil"/>
              <w:left w:val="single" w:sz="4" w:space="0" w:color="auto"/>
              <w:bottom w:val="single" w:sz="4" w:space="0" w:color="auto"/>
              <w:right w:val="single" w:sz="4" w:space="0" w:color="auto"/>
            </w:tcBorders>
            <w:shd w:val="clear" w:color="000000" w:fill="BFBFBF"/>
            <w:vAlign w:val="bottom"/>
            <w:hideMark/>
          </w:tcPr>
          <w:p w:rsidR="005D3AEC" w:rsidRPr="005D3AEC" w:rsidRDefault="005D3AEC" w:rsidP="005D3AEC">
            <w:pPr>
              <w:rPr>
                <w:rFonts w:eastAsia="Times New Roman" w:cs="Calibri"/>
                <w:b/>
                <w:bCs/>
                <w:color w:val="000000"/>
                <w:lang w:eastAsia="en-GB"/>
              </w:rPr>
            </w:pPr>
            <w:r w:rsidRPr="005D3AEC">
              <w:rPr>
                <w:rFonts w:eastAsia="Times New Roman" w:cs="Calibri"/>
                <w:b/>
                <w:bCs/>
                <w:color w:val="000000"/>
                <w:lang w:eastAsia="en-GB"/>
              </w:rPr>
              <w:t>NHS ENGLAND COMMISSIONED</w:t>
            </w:r>
          </w:p>
        </w:tc>
        <w:tc>
          <w:tcPr>
            <w:tcW w:w="960" w:type="dxa"/>
            <w:tcBorders>
              <w:top w:val="nil"/>
              <w:left w:val="nil"/>
              <w:bottom w:val="single" w:sz="4" w:space="0" w:color="auto"/>
              <w:right w:val="nil"/>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 </w:t>
            </w:r>
          </w:p>
        </w:tc>
        <w:tc>
          <w:tcPr>
            <w:tcW w:w="1060" w:type="dxa"/>
            <w:tcBorders>
              <w:top w:val="nil"/>
              <w:left w:val="nil"/>
              <w:bottom w:val="single" w:sz="4" w:space="0" w:color="auto"/>
              <w:right w:val="nil"/>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 </w:t>
            </w:r>
          </w:p>
        </w:tc>
        <w:tc>
          <w:tcPr>
            <w:tcW w:w="1080" w:type="dxa"/>
            <w:tcBorders>
              <w:top w:val="nil"/>
              <w:left w:val="nil"/>
              <w:bottom w:val="single" w:sz="4" w:space="0" w:color="auto"/>
              <w:right w:val="nil"/>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 </w:t>
            </w:r>
          </w:p>
        </w:tc>
        <w:tc>
          <w:tcPr>
            <w:tcW w:w="1080" w:type="dxa"/>
            <w:tcBorders>
              <w:top w:val="nil"/>
              <w:left w:val="nil"/>
              <w:bottom w:val="single" w:sz="4" w:space="0" w:color="auto"/>
              <w:right w:val="nil"/>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 </w:t>
            </w:r>
          </w:p>
        </w:tc>
      </w:tr>
      <w:tr w:rsidR="005D3AEC" w:rsidRPr="005D3AEC" w:rsidTr="005D3AEC">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General Practice - PMS</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14,395</w:t>
            </w:r>
          </w:p>
        </w:tc>
        <w:tc>
          <w:tcPr>
            <w:tcW w:w="10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14,395</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0</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3,599</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3,645</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46</w:t>
            </w:r>
          </w:p>
        </w:tc>
      </w:tr>
      <w:tr w:rsidR="005D3AEC" w:rsidRPr="005D3AEC" w:rsidTr="005D3AEC">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General Practice - APMS</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758</w:t>
            </w:r>
          </w:p>
        </w:tc>
        <w:tc>
          <w:tcPr>
            <w:tcW w:w="10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758</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0</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190</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190</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0</w:t>
            </w:r>
          </w:p>
        </w:tc>
      </w:tr>
      <w:tr w:rsidR="005D3AEC" w:rsidRPr="005D3AEC" w:rsidTr="005D3AEC">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General Practice - GMS</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25</w:t>
            </w:r>
          </w:p>
        </w:tc>
        <w:tc>
          <w:tcPr>
            <w:tcW w:w="10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25</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0</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6</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-6</w:t>
            </w:r>
          </w:p>
        </w:tc>
      </w:tr>
      <w:tr w:rsidR="005D3AEC" w:rsidRPr="005D3AEC" w:rsidTr="005D3AEC">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Premises cost reimbursement</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5,871</w:t>
            </w:r>
          </w:p>
        </w:tc>
        <w:tc>
          <w:tcPr>
            <w:tcW w:w="10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5,871</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0</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1,468</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1,447</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-21</w:t>
            </w:r>
          </w:p>
        </w:tc>
      </w:tr>
      <w:tr w:rsidR="005D3AEC" w:rsidRPr="005D3AEC" w:rsidTr="005D3AEC">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Other premises costs</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2</w:t>
            </w:r>
          </w:p>
        </w:tc>
        <w:tc>
          <w:tcPr>
            <w:tcW w:w="10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2</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0</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0</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0</w:t>
            </w:r>
          </w:p>
        </w:tc>
      </w:tr>
      <w:tr w:rsidR="005D3AEC" w:rsidRPr="005D3AEC" w:rsidTr="005D3AEC">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Enhanced services</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824</w:t>
            </w:r>
          </w:p>
        </w:tc>
        <w:tc>
          <w:tcPr>
            <w:tcW w:w="10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824</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0</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206</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206</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0</w:t>
            </w:r>
          </w:p>
        </w:tc>
      </w:tr>
      <w:tr w:rsidR="005D3AEC" w:rsidRPr="005D3AEC" w:rsidTr="005D3AEC">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QOF</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2,282</w:t>
            </w:r>
          </w:p>
        </w:tc>
        <w:tc>
          <w:tcPr>
            <w:tcW w:w="10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2,282</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0</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571</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555</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-16</w:t>
            </w:r>
          </w:p>
        </w:tc>
      </w:tr>
      <w:tr w:rsidR="005D3AEC" w:rsidRPr="005D3AEC" w:rsidTr="005D3AEC">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Dispensing/Prescribing Drs</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326</w:t>
            </w:r>
          </w:p>
        </w:tc>
        <w:tc>
          <w:tcPr>
            <w:tcW w:w="10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326</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0</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81</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81</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0</w:t>
            </w:r>
          </w:p>
        </w:tc>
      </w:tr>
      <w:tr w:rsidR="005D3AEC" w:rsidRPr="005D3AEC" w:rsidTr="005D3AEC">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Other GP services</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1,862</w:t>
            </w:r>
          </w:p>
        </w:tc>
        <w:tc>
          <w:tcPr>
            <w:tcW w:w="10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1,862</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0</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270</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267</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-3</w:t>
            </w:r>
          </w:p>
        </w:tc>
      </w:tr>
      <w:tr w:rsidR="005D3AEC" w:rsidRPr="005D3AEC" w:rsidTr="005D3AEC">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5D3AEC" w:rsidRPr="005D3AEC" w:rsidRDefault="005D3AEC" w:rsidP="005D3AEC">
            <w:pPr>
              <w:rPr>
                <w:rFonts w:eastAsia="Times New Roman" w:cs="Calibri"/>
                <w:b/>
                <w:bCs/>
                <w:color w:val="000000"/>
                <w:lang w:eastAsia="en-GB"/>
              </w:rPr>
            </w:pPr>
            <w:r w:rsidRPr="005D3AEC">
              <w:rPr>
                <w:rFonts w:eastAsia="Times New Roman" w:cs="Calibri"/>
                <w:b/>
                <w:bCs/>
                <w:color w:val="000000"/>
                <w:lang w:eastAsia="en-GB"/>
              </w:rPr>
              <w:t>NHSE COMMISSIONED TOTAL</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b/>
                <w:bCs/>
                <w:color w:val="000000"/>
                <w:lang w:eastAsia="en-GB"/>
              </w:rPr>
            </w:pPr>
            <w:r w:rsidRPr="005D3AEC">
              <w:rPr>
                <w:rFonts w:eastAsia="Times New Roman" w:cs="Calibri"/>
                <w:b/>
                <w:bCs/>
                <w:color w:val="000000"/>
                <w:lang w:eastAsia="en-GB"/>
              </w:rPr>
              <w:t>26,345</w:t>
            </w:r>
          </w:p>
        </w:tc>
        <w:tc>
          <w:tcPr>
            <w:tcW w:w="10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b/>
                <w:bCs/>
                <w:color w:val="000000"/>
                <w:lang w:eastAsia="en-GB"/>
              </w:rPr>
            </w:pPr>
            <w:r w:rsidRPr="005D3AEC">
              <w:rPr>
                <w:rFonts w:eastAsia="Times New Roman" w:cs="Calibri"/>
                <w:b/>
                <w:bCs/>
                <w:color w:val="000000"/>
                <w:lang w:eastAsia="en-GB"/>
              </w:rPr>
              <w:t>26,345</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b/>
                <w:bCs/>
                <w:color w:val="000000"/>
                <w:lang w:eastAsia="en-GB"/>
              </w:rPr>
            </w:pPr>
            <w:r w:rsidRPr="005D3AEC">
              <w:rPr>
                <w:rFonts w:eastAsia="Times New Roman" w:cs="Calibri"/>
                <w:b/>
                <w:bCs/>
                <w:color w:val="000000"/>
                <w:lang w:eastAsia="en-GB"/>
              </w:rPr>
              <w:t>0</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b/>
                <w:bCs/>
                <w:color w:val="000000"/>
                <w:lang w:eastAsia="en-GB"/>
              </w:rPr>
            </w:pPr>
            <w:r w:rsidRPr="005D3AEC">
              <w:rPr>
                <w:rFonts w:eastAsia="Times New Roman" w:cs="Calibri"/>
                <w:b/>
                <w:bCs/>
                <w:color w:val="000000"/>
                <w:lang w:eastAsia="en-GB"/>
              </w:rPr>
              <w:t>6,390</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b/>
                <w:bCs/>
                <w:color w:val="000000"/>
                <w:lang w:eastAsia="en-GB"/>
              </w:rPr>
            </w:pPr>
            <w:r w:rsidRPr="005D3AEC">
              <w:rPr>
                <w:rFonts w:eastAsia="Times New Roman" w:cs="Calibri"/>
                <w:b/>
                <w:bCs/>
                <w:color w:val="000000"/>
                <w:lang w:eastAsia="en-GB"/>
              </w:rPr>
              <w:t>6,392</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b/>
                <w:bCs/>
                <w:color w:val="000000"/>
                <w:lang w:eastAsia="en-GB"/>
              </w:rPr>
            </w:pPr>
            <w:r w:rsidRPr="005D3AEC">
              <w:rPr>
                <w:rFonts w:eastAsia="Times New Roman" w:cs="Calibri"/>
                <w:b/>
                <w:bCs/>
                <w:color w:val="000000"/>
                <w:lang w:eastAsia="en-GB"/>
              </w:rPr>
              <w:t>1</w:t>
            </w:r>
          </w:p>
        </w:tc>
      </w:tr>
      <w:tr w:rsidR="005D3AEC" w:rsidRPr="005D3AEC" w:rsidTr="005D3AEC">
        <w:trPr>
          <w:trHeight w:val="288"/>
        </w:trPr>
        <w:tc>
          <w:tcPr>
            <w:tcW w:w="2900" w:type="dxa"/>
            <w:tcBorders>
              <w:top w:val="nil"/>
              <w:left w:val="single" w:sz="4" w:space="0" w:color="auto"/>
              <w:bottom w:val="single" w:sz="4" w:space="0" w:color="auto"/>
              <w:right w:val="nil"/>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 </w:t>
            </w:r>
          </w:p>
        </w:tc>
        <w:tc>
          <w:tcPr>
            <w:tcW w:w="1060" w:type="dxa"/>
            <w:tcBorders>
              <w:top w:val="nil"/>
              <w:left w:val="nil"/>
              <w:bottom w:val="single" w:sz="4" w:space="0" w:color="auto"/>
              <w:right w:val="nil"/>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 </w:t>
            </w:r>
          </w:p>
        </w:tc>
        <w:tc>
          <w:tcPr>
            <w:tcW w:w="1080" w:type="dxa"/>
            <w:tcBorders>
              <w:top w:val="nil"/>
              <w:left w:val="nil"/>
              <w:bottom w:val="single" w:sz="4" w:space="0" w:color="auto"/>
              <w:right w:val="nil"/>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 </w:t>
            </w:r>
          </w:p>
        </w:tc>
        <w:tc>
          <w:tcPr>
            <w:tcW w:w="1080" w:type="dxa"/>
            <w:tcBorders>
              <w:top w:val="nil"/>
              <w:left w:val="nil"/>
              <w:bottom w:val="single" w:sz="4" w:space="0" w:color="auto"/>
              <w:right w:val="nil"/>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 </w:t>
            </w:r>
          </w:p>
        </w:tc>
      </w:tr>
      <w:tr w:rsidR="005D3AEC" w:rsidRPr="005D3AEC" w:rsidTr="005D3AEC">
        <w:trPr>
          <w:trHeight w:val="864"/>
        </w:trPr>
        <w:tc>
          <w:tcPr>
            <w:tcW w:w="2900" w:type="dxa"/>
            <w:tcBorders>
              <w:top w:val="nil"/>
              <w:left w:val="single" w:sz="4" w:space="0" w:color="auto"/>
              <w:bottom w:val="single" w:sz="4" w:space="0" w:color="auto"/>
              <w:right w:val="single" w:sz="4" w:space="0" w:color="auto"/>
            </w:tcBorders>
            <w:shd w:val="clear" w:color="000000" w:fill="BFBFBF"/>
            <w:vAlign w:val="bottom"/>
            <w:hideMark/>
          </w:tcPr>
          <w:p w:rsidR="005D3AEC" w:rsidRPr="005D3AEC" w:rsidRDefault="005D3AEC" w:rsidP="005D3AEC">
            <w:pPr>
              <w:rPr>
                <w:rFonts w:eastAsia="Times New Roman" w:cs="Calibri"/>
                <w:b/>
                <w:bCs/>
                <w:color w:val="000000"/>
                <w:lang w:eastAsia="en-GB"/>
              </w:rPr>
            </w:pPr>
            <w:r w:rsidRPr="005D3AEC">
              <w:rPr>
                <w:rFonts w:eastAsia="Times New Roman" w:cs="Calibri"/>
                <w:b/>
                <w:bCs/>
                <w:color w:val="000000"/>
                <w:lang w:eastAsia="en-GB"/>
              </w:rPr>
              <w:t>NHS NORTH EAST LINCOLNSHIRE CCG COMMISSIONED</w:t>
            </w:r>
          </w:p>
        </w:tc>
        <w:tc>
          <w:tcPr>
            <w:tcW w:w="960" w:type="dxa"/>
            <w:tcBorders>
              <w:top w:val="nil"/>
              <w:left w:val="nil"/>
              <w:bottom w:val="single" w:sz="4" w:space="0" w:color="auto"/>
              <w:right w:val="nil"/>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 </w:t>
            </w:r>
          </w:p>
        </w:tc>
        <w:tc>
          <w:tcPr>
            <w:tcW w:w="1060" w:type="dxa"/>
            <w:tcBorders>
              <w:top w:val="nil"/>
              <w:left w:val="nil"/>
              <w:bottom w:val="single" w:sz="4" w:space="0" w:color="auto"/>
              <w:right w:val="nil"/>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 </w:t>
            </w:r>
          </w:p>
        </w:tc>
        <w:tc>
          <w:tcPr>
            <w:tcW w:w="1080" w:type="dxa"/>
            <w:tcBorders>
              <w:top w:val="nil"/>
              <w:left w:val="nil"/>
              <w:bottom w:val="single" w:sz="4" w:space="0" w:color="auto"/>
              <w:right w:val="nil"/>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 </w:t>
            </w:r>
          </w:p>
        </w:tc>
        <w:tc>
          <w:tcPr>
            <w:tcW w:w="1080" w:type="dxa"/>
            <w:tcBorders>
              <w:top w:val="nil"/>
              <w:left w:val="nil"/>
              <w:bottom w:val="single" w:sz="4" w:space="0" w:color="auto"/>
              <w:right w:val="nil"/>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 </w:t>
            </w:r>
          </w:p>
        </w:tc>
      </w:tr>
      <w:tr w:rsidR="005D3AEC" w:rsidRPr="005D3AEC" w:rsidTr="005D3AEC">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5D3AEC" w:rsidRPr="005D3AEC" w:rsidRDefault="005D3AEC" w:rsidP="005D3AEC">
            <w:pPr>
              <w:rPr>
                <w:rFonts w:eastAsia="Times New Roman" w:cs="Calibri"/>
                <w:color w:val="000000"/>
                <w:lang w:eastAsia="en-GB"/>
              </w:rPr>
            </w:pPr>
            <w:r>
              <w:rPr>
                <w:rFonts w:eastAsia="Times New Roman" w:cs="Calibri"/>
                <w:color w:val="000000"/>
                <w:lang w:eastAsia="en-GB"/>
              </w:rPr>
              <w:t>CCG PMS r</w:t>
            </w:r>
            <w:r w:rsidRPr="005D3AEC">
              <w:rPr>
                <w:rFonts w:eastAsia="Times New Roman" w:cs="Calibri"/>
                <w:color w:val="000000"/>
                <w:lang w:eastAsia="en-GB"/>
              </w:rPr>
              <w:t>e-investment</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72343B" w:rsidP="005D3AEC">
            <w:pPr>
              <w:jc w:val="center"/>
              <w:rPr>
                <w:rFonts w:eastAsia="Times New Roman" w:cs="Calibri"/>
                <w:color w:val="000000"/>
                <w:lang w:eastAsia="en-GB"/>
              </w:rPr>
            </w:pPr>
            <w:r>
              <w:rPr>
                <w:rFonts w:eastAsia="Times New Roman" w:cs="Calibri"/>
                <w:color w:val="000000"/>
                <w:lang w:eastAsia="en-GB"/>
              </w:rPr>
              <w:t>928</w:t>
            </w:r>
          </w:p>
        </w:tc>
        <w:tc>
          <w:tcPr>
            <w:tcW w:w="1060" w:type="dxa"/>
            <w:tcBorders>
              <w:top w:val="nil"/>
              <w:left w:val="nil"/>
              <w:bottom w:val="single" w:sz="4" w:space="0" w:color="auto"/>
              <w:right w:val="single" w:sz="4" w:space="0" w:color="auto"/>
            </w:tcBorders>
            <w:shd w:val="clear" w:color="auto" w:fill="auto"/>
            <w:noWrap/>
            <w:vAlign w:val="bottom"/>
            <w:hideMark/>
          </w:tcPr>
          <w:p w:rsidR="005D3AEC" w:rsidRPr="005D3AEC" w:rsidRDefault="0072343B" w:rsidP="005D3AEC">
            <w:pPr>
              <w:jc w:val="center"/>
              <w:rPr>
                <w:rFonts w:eastAsia="Times New Roman" w:cs="Calibri"/>
                <w:color w:val="000000"/>
                <w:lang w:eastAsia="en-GB"/>
              </w:rPr>
            </w:pPr>
            <w:r>
              <w:rPr>
                <w:rFonts w:eastAsia="Times New Roman" w:cs="Calibri"/>
                <w:color w:val="000000"/>
                <w:lang w:eastAsia="en-GB"/>
              </w:rPr>
              <w:t>928</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0</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72343B" w:rsidP="005D3AEC">
            <w:pPr>
              <w:jc w:val="center"/>
              <w:rPr>
                <w:rFonts w:eastAsia="Times New Roman" w:cs="Calibri"/>
                <w:color w:val="000000"/>
                <w:lang w:eastAsia="en-GB"/>
              </w:rPr>
            </w:pPr>
            <w:r>
              <w:rPr>
                <w:rFonts w:eastAsia="Times New Roman" w:cs="Calibri"/>
                <w:color w:val="000000"/>
                <w:lang w:eastAsia="en-GB"/>
              </w:rPr>
              <w:t>232</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72343B" w:rsidP="005D3AEC">
            <w:pPr>
              <w:jc w:val="center"/>
              <w:rPr>
                <w:rFonts w:eastAsia="Times New Roman" w:cs="Calibri"/>
                <w:color w:val="000000"/>
                <w:lang w:eastAsia="en-GB"/>
              </w:rPr>
            </w:pPr>
            <w:r>
              <w:rPr>
                <w:rFonts w:eastAsia="Times New Roman" w:cs="Calibri"/>
                <w:color w:val="000000"/>
                <w:lang w:eastAsia="en-GB"/>
              </w:rPr>
              <w:t>214</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-17</w:t>
            </w:r>
          </w:p>
        </w:tc>
      </w:tr>
      <w:tr w:rsidR="005D3AEC" w:rsidRPr="005D3AEC" w:rsidTr="005D3AEC">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Enhanced Services</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1,348</w:t>
            </w:r>
          </w:p>
        </w:tc>
        <w:tc>
          <w:tcPr>
            <w:tcW w:w="10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1,030</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-318</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337</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286</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-51</w:t>
            </w:r>
          </w:p>
        </w:tc>
      </w:tr>
      <w:tr w:rsidR="005D3AEC" w:rsidRPr="005D3AEC" w:rsidTr="005D3AEC">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Service Improvement Plans</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1,238</w:t>
            </w:r>
          </w:p>
        </w:tc>
        <w:tc>
          <w:tcPr>
            <w:tcW w:w="10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1,413</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175</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309</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346</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36</w:t>
            </w:r>
          </w:p>
        </w:tc>
      </w:tr>
      <w:tr w:rsidR="005D3AEC" w:rsidRPr="005D3AEC" w:rsidTr="005D3AEC">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GP Training &amp; Recruitment</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130</w:t>
            </w:r>
          </w:p>
        </w:tc>
        <w:tc>
          <w:tcPr>
            <w:tcW w:w="10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130</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0</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33</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33</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0</w:t>
            </w:r>
          </w:p>
        </w:tc>
      </w:tr>
      <w:tr w:rsidR="005D3AEC" w:rsidRPr="005D3AEC" w:rsidTr="005D3AEC">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PBC Quality Scheme</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72343B" w:rsidP="005D3AEC">
            <w:pPr>
              <w:jc w:val="center"/>
              <w:rPr>
                <w:rFonts w:eastAsia="Times New Roman" w:cs="Calibri"/>
                <w:color w:val="000000"/>
                <w:lang w:eastAsia="en-GB"/>
              </w:rPr>
            </w:pPr>
            <w:r>
              <w:rPr>
                <w:rFonts w:eastAsia="Times New Roman" w:cs="Calibri"/>
                <w:color w:val="000000"/>
                <w:lang w:eastAsia="en-GB"/>
              </w:rPr>
              <w:t>350</w:t>
            </w:r>
          </w:p>
        </w:tc>
        <w:tc>
          <w:tcPr>
            <w:tcW w:w="1060" w:type="dxa"/>
            <w:tcBorders>
              <w:top w:val="nil"/>
              <w:left w:val="nil"/>
              <w:bottom w:val="single" w:sz="4" w:space="0" w:color="auto"/>
              <w:right w:val="single" w:sz="4" w:space="0" w:color="auto"/>
            </w:tcBorders>
            <w:shd w:val="clear" w:color="auto" w:fill="auto"/>
            <w:noWrap/>
            <w:vAlign w:val="bottom"/>
            <w:hideMark/>
          </w:tcPr>
          <w:p w:rsidR="005D3AEC" w:rsidRPr="005D3AEC" w:rsidRDefault="0072343B" w:rsidP="005D3AEC">
            <w:pPr>
              <w:jc w:val="center"/>
              <w:rPr>
                <w:rFonts w:eastAsia="Times New Roman" w:cs="Calibri"/>
                <w:color w:val="000000"/>
                <w:lang w:eastAsia="en-GB"/>
              </w:rPr>
            </w:pPr>
            <w:r>
              <w:rPr>
                <w:rFonts w:eastAsia="Times New Roman" w:cs="Calibri"/>
                <w:color w:val="000000"/>
                <w:lang w:eastAsia="en-GB"/>
              </w:rPr>
              <w:t>350</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0</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72343B" w:rsidP="005D3AEC">
            <w:pPr>
              <w:jc w:val="center"/>
              <w:rPr>
                <w:rFonts w:eastAsia="Times New Roman" w:cs="Calibri"/>
                <w:color w:val="000000"/>
                <w:lang w:eastAsia="en-GB"/>
              </w:rPr>
            </w:pPr>
            <w:r>
              <w:rPr>
                <w:rFonts w:eastAsia="Times New Roman" w:cs="Calibri"/>
                <w:color w:val="000000"/>
                <w:lang w:eastAsia="en-GB"/>
              </w:rPr>
              <w:t>101</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72343B" w:rsidP="005D3AEC">
            <w:pPr>
              <w:jc w:val="center"/>
              <w:rPr>
                <w:rFonts w:eastAsia="Times New Roman" w:cs="Calibri"/>
                <w:color w:val="000000"/>
                <w:lang w:eastAsia="en-GB"/>
              </w:rPr>
            </w:pPr>
            <w:r>
              <w:rPr>
                <w:rFonts w:eastAsia="Times New Roman" w:cs="Calibri"/>
                <w:color w:val="000000"/>
                <w:lang w:eastAsia="en-GB"/>
              </w:rPr>
              <w:t>101</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0</w:t>
            </w:r>
          </w:p>
        </w:tc>
      </w:tr>
      <w:tr w:rsidR="005D3AEC" w:rsidRPr="005D3AEC" w:rsidTr="005D3AEC">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Other Primary Care expenditure</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228</w:t>
            </w:r>
          </w:p>
        </w:tc>
        <w:tc>
          <w:tcPr>
            <w:tcW w:w="10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355</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126</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57</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62</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5</w:t>
            </w:r>
          </w:p>
        </w:tc>
      </w:tr>
      <w:tr w:rsidR="005D3AEC" w:rsidRPr="005D3AEC" w:rsidTr="005D3AEC">
        <w:trPr>
          <w:trHeight w:val="576"/>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5D3AEC" w:rsidRPr="005D3AEC" w:rsidRDefault="005D3AEC" w:rsidP="005D3AEC">
            <w:pPr>
              <w:rPr>
                <w:rFonts w:eastAsia="Times New Roman" w:cs="Calibri"/>
                <w:b/>
                <w:bCs/>
                <w:color w:val="000000"/>
                <w:lang w:eastAsia="en-GB"/>
              </w:rPr>
            </w:pPr>
            <w:r w:rsidRPr="005D3AEC">
              <w:rPr>
                <w:rFonts w:eastAsia="Times New Roman" w:cs="Calibri"/>
                <w:b/>
                <w:bCs/>
                <w:color w:val="000000"/>
                <w:lang w:eastAsia="en-GB"/>
              </w:rPr>
              <w:t>NEL CCG COMMISSIONED TOTAL</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b/>
                <w:bCs/>
                <w:color w:val="000000"/>
                <w:lang w:eastAsia="en-GB"/>
              </w:rPr>
            </w:pPr>
            <w:r w:rsidRPr="005D3AEC">
              <w:rPr>
                <w:rFonts w:eastAsia="Times New Roman" w:cs="Calibri"/>
                <w:b/>
                <w:bCs/>
                <w:color w:val="000000"/>
                <w:lang w:eastAsia="en-GB"/>
              </w:rPr>
              <w:t>4,222</w:t>
            </w:r>
          </w:p>
        </w:tc>
        <w:tc>
          <w:tcPr>
            <w:tcW w:w="10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b/>
                <w:bCs/>
                <w:color w:val="000000"/>
                <w:lang w:eastAsia="en-GB"/>
              </w:rPr>
            </w:pPr>
            <w:r w:rsidRPr="005D3AEC">
              <w:rPr>
                <w:rFonts w:eastAsia="Times New Roman" w:cs="Calibri"/>
                <w:b/>
                <w:bCs/>
                <w:color w:val="000000"/>
                <w:lang w:eastAsia="en-GB"/>
              </w:rPr>
              <w:t>4,206</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b/>
                <w:bCs/>
                <w:color w:val="000000"/>
                <w:lang w:eastAsia="en-GB"/>
              </w:rPr>
            </w:pPr>
            <w:r w:rsidRPr="005D3AEC">
              <w:rPr>
                <w:rFonts w:eastAsia="Times New Roman" w:cs="Calibri"/>
                <w:b/>
                <w:bCs/>
                <w:color w:val="000000"/>
                <w:lang w:eastAsia="en-GB"/>
              </w:rPr>
              <w:t>-16</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b/>
                <w:bCs/>
                <w:color w:val="000000"/>
                <w:lang w:eastAsia="en-GB"/>
              </w:rPr>
            </w:pPr>
            <w:r w:rsidRPr="005D3AEC">
              <w:rPr>
                <w:rFonts w:eastAsia="Times New Roman" w:cs="Calibri"/>
                <w:b/>
                <w:bCs/>
                <w:color w:val="000000"/>
                <w:lang w:eastAsia="en-GB"/>
              </w:rPr>
              <w:t>1,056</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b/>
                <w:bCs/>
                <w:color w:val="000000"/>
                <w:lang w:eastAsia="en-GB"/>
              </w:rPr>
            </w:pPr>
            <w:r w:rsidRPr="005D3AEC">
              <w:rPr>
                <w:rFonts w:eastAsia="Times New Roman" w:cs="Calibri"/>
                <w:b/>
                <w:bCs/>
                <w:color w:val="000000"/>
                <w:lang w:eastAsia="en-GB"/>
              </w:rPr>
              <w:t>1,029</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b/>
                <w:bCs/>
                <w:color w:val="000000"/>
                <w:lang w:eastAsia="en-GB"/>
              </w:rPr>
            </w:pPr>
            <w:r w:rsidRPr="005D3AEC">
              <w:rPr>
                <w:rFonts w:eastAsia="Times New Roman" w:cs="Calibri"/>
                <w:b/>
                <w:bCs/>
                <w:color w:val="000000"/>
                <w:lang w:eastAsia="en-GB"/>
              </w:rPr>
              <w:t>-26</w:t>
            </w:r>
          </w:p>
        </w:tc>
      </w:tr>
      <w:tr w:rsidR="005D3AEC" w:rsidRPr="005D3AEC" w:rsidTr="005D3AEC">
        <w:trPr>
          <w:trHeight w:val="288"/>
        </w:trPr>
        <w:tc>
          <w:tcPr>
            <w:tcW w:w="2900" w:type="dxa"/>
            <w:tcBorders>
              <w:top w:val="nil"/>
              <w:left w:val="single" w:sz="4" w:space="0" w:color="auto"/>
              <w:bottom w:val="single" w:sz="4" w:space="0" w:color="auto"/>
              <w:right w:val="nil"/>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 </w:t>
            </w:r>
          </w:p>
        </w:tc>
        <w:tc>
          <w:tcPr>
            <w:tcW w:w="1060" w:type="dxa"/>
            <w:tcBorders>
              <w:top w:val="nil"/>
              <w:left w:val="nil"/>
              <w:bottom w:val="single" w:sz="4" w:space="0" w:color="auto"/>
              <w:right w:val="nil"/>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 </w:t>
            </w:r>
          </w:p>
        </w:tc>
        <w:tc>
          <w:tcPr>
            <w:tcW w:w="1080" w:type="dxa"/>
            <w:tcBorders>
              <w:top w:val="nil"/>
              <w:left w:val="nil"/>
              <w:bottom w:val="single" w:sz="4" w:space="0" w:color="auto"/>
              <w:right w:val="nil"/>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 </w:t>
            </w:r>
          </w:p>
        </w:tc>
        <w:tc>
          <w:tcPr>
            <w:tcW w:w="1080" w:type="dxa"/>
            <w:tcBorders>
              <w:top w:val="nil"/>
              <w:left w:val="nil"/>
              <w:bottom w:val="single" w:sz="4" w:space="0" w:color="auto"/>
              <w:right w:val="nil"/>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 </w:t>
            </w:r>
          </w:p>
        </w:tc>
      </w:tr>
      <w:tr w:rsidR="005D3AEC" w:rsidRPr="005D3AEC" w:rsidTr="005D3AEC">
        <w:trPr>
          <w:trHeight w:val="576"/>
        </w:trPr>
        <w:tc>
          <w:tcPr>
            <w:tcW w:w="2900" w:type="dxa"/>
            <w:tcBorders>
              <w:top w:val="nil"/>
              <w:left w:val="single" w:sz="4" w:space="0" w:color="auto"/>
              <w:bottom w:val="single" w:sz="4" w:space="0" w:color="auto"/>
              <w:right w:val="single" w:sz="4" w:space="0" w:color="auto"/>
            </w:tcBorders>
            <w:shd w:val="clear" w:color="000000" w:fill="BFBFBF"/>
            <w:vAlign w:val="bottom"/>
            <w:hideMark/>
          </w:tcPr>
          <w:p w:rsidR="005D3AEC" w:rsidRPr="005D3AEC" w:rsidRDefault="005D3AEC" w:rsidP="005D3AEC">
            <w:pPr>
              <w:rPr>
                <w:rFonts w:eastAsia="Times New Roman" w:cs="Calibri"/>
                <w:b/>
                <w:bCs/>
                <w:color w:val="000000"/>
                <w:lang w:eastAsia="en-GB"/>
              </w:rPr>
            </w:pPr>
            <w:r w:rsidRPr="005D3AEC">
              <w:rPr>
                <w:rFonts w:eastAsia="Times New Roman" w:cs="Calibri"/>
                <w:b/>
                <w:bCs/>
                <w:color w:val="000000"/>
                <w:lang w:eastAsia="en-GB"/>
              </w:rPr>
              <w:t>NORTH EAST LINCOLNSHIRE COUNCIL</w:t>
            </w:r>
          </w:p>
        </w:tc>
        <w:tc>
          <w:tcPr>
            <w:tcW w:w="960" w:type="dxa"/>
            <w:tcBorders>
              <w:top w:val="nil"/>
              <w:left w:val="nil"/>
              <w:bottom w:val="single" w:sz="4" w:space="0" w:color="auto"/>
              <w:right w:val="nil"/>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 </w:t>
            </w:r>
          </w:p>
        </w:tc>
        <w:tc>
          <w:tcPr>
            <w:tcW w:w="1060" w:type="dxa"/>
            <w:tcBorders>
              <w:top w:val="nil"/>
              <w:left w:val="nil"/>
              <w:bottom w:val="single" w:sz="4" w:space="0" w:color="auto"/>
              <w:right w:val="nil"/>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 </w:t>
            </w:r>
          </w:p>
        </w:tc>
        <w:tc>
          <w:tcPr>
            <w:tcW w:w="1080" w:type="dxa"/>
            <w:tcBorders>
              <w:top w:val="nil"/>
              <w:left w:val="nil"/>
              <w:bottom w:val="single" w:sz="4" w:space="0" w:color="auto"/>
              <w:right w:val="nil"/>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 </w:t>
            </w:r>
          </w:p>
        </w:tc>
        <w:tc>
          <w:tcPr>
            <w:tcW w:w="1080" w:type="dxa"/>
            <w:tcBorders>
              <w:top w:val="nil"/>
              <w:left w:val="nil"/>
              <w:bottom w:val="single" w:sz="4" w:space="0" w:color="auto"/>
              <w:right w:val="nil"/>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 </w:t>
            </w:r>
          </w:p>
        </w:tc>
      </w:tr>
      <w:tr w:rsidR="005D3AEC" w:rsidRPr="005D3AEC" w:rsidTr="005D3AEC">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LARC fits and removals</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80</w:t>
            </w:r>
          </w:p>
        </w:tc>
        <w:tc>
          <w:tcPr>
            <w:tcW w:w="10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80</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0</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20</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20</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0</w:t>
            </w:r>
          </w:p>
        </w:tc>
      </w:tr>
      <w:tr w:rsidR="005D3AEC" w:rsidRPr="005D3AEC" w:rsidTr="005D3AEC">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Health checks</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92</w:t>
            </w:r>
          </w:p>
        </w:tc>
        <w:tc>
          <w:tcPr>
            <w:tcW w:w="10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92</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0</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23</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23</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0</w:t>
            </w:r>
          </w:p>
        </w:tc>
      </w:tr>
      <w:tr w:rsidR="005D3AEC" w:rsidRPr="005D3AEC" w:rsidTr="005D3AEC">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Stop smoking service</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20</w:t>
            </w:r>
          </w:p>
        </w:tc>
        <w:tc>
          <w:tcPr>
            <w:tcW w:w="10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20</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0</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5</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0</w:t>
            </w:r>
          </w:p>
        </w:tc>
      </w:tr>
      <w:tr w:rsidR="005D3AEC" w:rsidRPr="005D3AEC" w:rsidTr="005D3AEC">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5D3AEC" w:rsidRPr="005D3AEC" w:rsidRDefault="005D3AEC" w:rsidP="005D3AEC">
            <w:pPr>
              <w:rPr>
                <w:rFonts w:eastAsia="Times New Roman" w:cs="Calibri"/>
                <w:color w:val="000000"/>
                <w:lang w:eastAsia="en-GB"/>
              </w:rPr>
            </w:pPr>
            <w:r w:rsidRPr="005D3AEC">
              <w:rPr>
                <w:rFonts w:eastAsia="Times New Roman" w:cs="Calibri"/>
                <w:color w:val="000000"/>
                <w:lang w:eastAsia="en-GB"/>
              </w:rPr>
              <w:t>Substance misuse</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125</w:t>
            </w:r>
          </w:p>
        </w:tc>
        <w:tc>
          <w:tcPr>
            <w:tcW w:w="10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125</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0</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31</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31</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color w:val="000000"/>
                <w:lang w:eastAsia="en-GB"/>
              </w:rPr>
            </w:pPr>
            <w:r w:rsidRPr="005D3AEC">
              <w:rPr>
                <w:rFonts w:eastAsia="Times New Roman" w:cs="Calibri"/>
                <w:color w:val="000000"/>
                <w:lang w:eastAsia="en-GB"/>
              </w:rPr>
              <w:t>0</w:t>
            </w:r>
          </w:p>
        </w:tc>
      </w:tr>
      <w:tr w:rsidR="005D3AEC" w:rsidRPr="005D3AEC" w:rsidTr="005D3AEC">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5D3AEC" w:rsidRPr="005D3AEC" w:rsidRDefault="005D3AEC" w:rsidP="005D3AEC">
            <w:pPr>
              <w:rPr>
                <w:rFonts w:eastAsia="Times New Roman" w:cs="Calibri"/>
                <w:b/>
                <w:bCs/>
                <w:color w:val="000000"/>
                <w:lang w:eastAsia="en-GB"/>
              </w:rPr>
            </w:pPr>
            <w:r w:rsidRPr="005D3AEC">
              <w:rPr>
                <w:rFonts w:eastAsia="Times New Roman" w:cs="Calibri"/>
                <w:b/>
                <w:bCs/>
                <w:color w:val="000000"/>
                <w:lang w:eastAsia="en-GB"/>
              </w:rPr>
              <w:t>NELC TOTAL</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b/>
                <w:bCs/>
                <w:color w:val="000000"/>
                <w:lang w:eastAsia="en-GB"/>
              </w:rPr>
            </w:pPr>
            <w:r w:rsidRPr="005D3AEC">
              <w:rPr>
                <w:rFonts w:eastAsia="Times New Roman" w:cs="Calibri"/>
                <w:b/>
                <w:bCs/>
                <w:color w:val="000000"/>
                <w:lang w:eastAsia="en-GB"/>
              </w:rPr>
              <w:t>317</w:t>
            </w:r>
          </w:p>
        </w:tc>
        <w:tc>
          <w:tcPr>
            <w:tcW w:w="10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b/>
                <w:bCs/>
                <w:color w:val="000000"/>
                <w:lang w:eastAsia="en-GB"/>
              </w:rPr>
            </w:pPr>
            <w:r w:rsidRPr="005D3AEC">
              <w:rPr>
                <w:rFonts w:eastAsia="Times New Roman" w:cs="Calibri"/>
                <w:b/>
                <w:bCs/>
                <w:color w:val="000000"/>
                <w:lang w:eastAsia="en-GB"/>
              </w:rPr>
              <w:t>317</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b/>
                <w:bCs/>
                <w:color w:val="000000"/>
                <w:lang w:eastAsia="en-GB"/>
              </w:rPr>
            </w:pPr>
            <w:r w:rsidRPr="005D3AEC">
              <w:rPr>
                <w:rFonts w:eastAsia="Times New Roman" w:cs="Calibri"/>
                <w:b/>
                <w:bCs/>
                <w:color w:val="000000"/>
                <w:lang w:eastAsia="en-GB"/>
              </w:rPr>
              <w:t>0</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b/>
                <w:bCs/>
                <w:color w:val="000000"/>
                <w:lang w:eastAsia="en-GB"/>
              </w:rPr>
            </w:pPr>
            <w:r w:rsidRPr="005D3AEC">
              <w:rPr>
                <w:rFonts w:eastAsia="Times New Roman" w:cs="Calibri"/>
                <w:b/>
                <w:bCs/>
                <w:color w:val="000000"/>
                <w:lang w:eastAsia="en-GB"/>
              </w:rPr>
              <w:t>79</w:t>
            </w:r>
          </w:p>
        </w:tc>
        <w:tc>
          <w:tcPr>
            <w:tcW w:w="108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b/>
                <w:bCs/>
                <w:color w:val="000000"/>
                <w:lang w:eastAsia="en-GB"/>
              </w:rPr>
            </w:pPr>
            <w:r w:rsidRPr="005D3AEC">
              <w:rPr>
                <w:rFonts w:eastAsia="Times New Roman" w:cs="Calibri"/>
                <w:b/>
                <w:bCs/>
                <w:color w:val="000000"/>
                <w:lang w:eastAsia="en-GB"/>
              </w:rPr>
              <w:t>79</w:t>
            </w:r>
          </w:p>
        </w:tc>
        <w:tc>
          <w:tcPr>
            <w:tcW w:w="960" w:type="dxa"/>
            <w:tcBorders>
              <w:top w:val="nil"/>
              <w:left w:val="nil"/>
              <w:bottom w:val="single" w:sz="4" w:space="0" w:color="auto"/>
              <w:right w:val="single" w:sz="4" w:space="0" w:color="auto"/>
            </w:tcBorders>
            <w:shd w:val="clear" w:color="auto" w:fill="auto"/>
            <w:noWrap/>
            <w:vAlign w:val="bottom"/>
            <w:hideMark/>
          </w:tcPr>
          <w:p w:rsidR="005D3AEC" w:rsidRPr="005D3AEC" w:rsidRDefault="005D3AEC" w:rsidP="005D3AEC">
            <w:pPr>
              <w:jc w:val="center"/>
              <w:rPr>
                <w:rFonts w:eastAsia="Times New Roman" w:cs="Calibri"/>
                <w:b/>
                <w:bCs/>
                <w:color w:val="000000"/>
                <w:lang w:eastAsia="en-GB"/>
              </w:rPr>
            </w:pPr>
            <w:r w:rsidRPr="005D3AEC">
              <w:rPr>
                <w:rFonts w:eastAsia="Times New Roman" w:cs="Calibri"/>
                <w:b/>
                <w:bCs/>
                <w:color w:val="000000"/>
                <w:lang w:eastAsia="en-GB"/>
              </w:rPr>
              <w:t>0</w:t>
            </w:r>
          </w:p>
        </w:tc>
      </w:tr>
    </w:tbl>
    <w:p w:rsidR="0061253C" w:rsidRDefault="0061253C"/>
    <w:sectPr w:rsidR="00612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B1061"/>
    <w:multiLevelType w:val="hybridMultilevel"/>
    <w:tmpl w:val="D5C690CC"/>
    <w:lvl w:ilvl="0" w:tplc="8D568F62">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E612AD5"/>
    <w:multiLevelType w:val="hybridMultilevel"/>
    <w:tmpl w:val="EB8A9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DBD08F4"/>
    <w:multiLevelType w:val="hybridMultilevel"/>
    <w:tmpl w:val="616CF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901"/>
    <w:rsid w:val="000732CD"/>
    <w:rsid w:val="00097152"/>
    <w:rsid w:val="001909D5"/>
    <w:rsid w:val="0020220A"/>
    <w:rsid w:val="002B3D4D"/>
    <w:rsid w:val="002D0963"/>
    <w:rsid w:val="00334F6B"/>
    <w:rsid w:val="00343C31"/>
    <w:rsid w:val="003513F6"/>
    <w:rsid w:val="00371275"/>
    <w:rsid w:val="00461774"/>
    <w:rsid w:val="004A29A2"/>
    <w:rsid w:val="004B1570"/>
    <w:rsid w:val="005457B8"/>
    <w:rsid w:val="00593901"/>
    <w:rsid w:val="005B031A"/>
    <w:rsid w:val="005D3AEC"/>
    <w:rsid w:val="0061253C"/>
    <w:rsid w:val="006A5E44"/>
    <w:rsid w:val="007150EB"/>
    <w:rsid w:val="0072343B"/>
    <w:rsid w:val="007A5E19"/>
    <w:rsid w:val="008A7B6E"/>
    <w:rsid w:val="008D13BF"/>
    <w:rsid w:val="00916644"/>
    <w:rsid w:val="0093405C"/>
    <w:rsid w:val="00945E48"/>
    <w:rsid w:val="009C4BCC"/>
    <w:rsid w:val="00A21446"/>
    <w:rsid w:val="00A33F18"/>
    <w:rsid w:val="00A82644"/>
    <w:rsid w:val="00AB0238"/>
    <w:rsid w:val="00AB3E3C"/>
    <w:rsid w:val="00AD4C91"/>
    <w:rsid w:val="00B56902"/>
    <w:rsid w:val="00BD5AA5"/>
    <w:rsid w:val="00C047FE"/>
    <w:rsid w:val="00CA26E5"/>
    <w:rsid w:val="00CF08E3"/>
    <w:rsid w:val="00CF3DC6"/>
    <w:rsid w:val="00D01E3C"/>
    <w:rsid w:val="00D421CE"/>
    <w:rsid w:val="00D422C6"/>
    <w:rsid w:val="00DC0138"/>
    <w:rsid w:val="00DF326C"/>
    <w:rsid w:val="00E0080C"/>
    <w:rsid w:val="00E20DB4"/>
    <w:rsid w:val="00E323AE"/>
    <w:rsid w:val="00FD7E8E"/>
    <w:rsid w:val="00FE56D9"/>
    <w:rsid w:val="00FE7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90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901"/>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3901"/>
    <w:pPr>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90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901"/>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3901"/>
    <w:pPr>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194">
      <w:bodyDiv w:val="1"/>
      <w:marLeft w:val="0"/>
      <w:marRight w:val="0"/>
      <w:marTop w:val="0"/>
      <w:marBottom w:val="0"/>
      <w:divBdr>
        <w:top w:val="none" w:sz="0" w:space="0" w:color="auto"/>
        <w:left w:val="none" w:sz="0" w:space="0" w:color="auto"/>
        <w:bottom w:val="none" w:sz="0" w:space="0" w:color="auto"/>
        <w:right w:val="none" w:sz="0" w:space="0" w:color="auto"/>
      </w:divBdr>
    </w:div>
    <w:div w:id="40133266">
      <w:bodyDiv w:val="1"/>
      <w:marLeft w:val="0"/>
      <w:marRight w:val="0"/>
      <w:marTop w:val="0"/>
      <w:marBottom w:val="0"/>
      <w:divBdr>
        <w:top w:val="none" w:sz="0" w:space="0" w:color="auto"/>
        <w:left w:val="none" w:sz="0" w:space="0" w:color="auto"/>
        <w:bottom w:val="none" w:sz="0" w:space="0" w:color="auto"/>
        <w:right w:val="none" w:sz="0" w:space="0" w:color="auto"/>
      </w:divBdr>
    </w:div>
    <w:div w:id="62803887">
      <w:bodyDiv w:val="1"/>
      <w:marLeft w:val="0"/>
      <w:marRight w:val="0"/>
      <w:marTop w:val="0"/>
      <w:marBottom w:val="0"/>
      <w:divBdr>
        <w:top w:val="none" w:sz="0" w:space="0" w:color="auto"/>
        <w:left w:val="none" w:sz="0" w:space="0" w:color="auto"/>
        <w:bottom w:val="none" w:sz="0" w:space="0" w:color="auto"/>
        <w:right w:val="none" w:sz="0" w:space="0" w:color="auto"/>
      </w:divBdr>
    </w:div>
    <w:div w:id="172302453">
      <w:bodyDiv w:val="1"/>
      <w:marLeft w:val="0"/>
      <w:marRight w:val="0"/>
      <w:marTop w:val="0"/>
      <w:marBottom w:val="0"/>
      <w:divBdr>
        <w:top w:val="none" w:sz="0" w:space="0" w:color="auto"/>
        <w:left w:val="none" w:sz="0" w:space="0" w:color="auto"/>
        <w:bottom w:val="none" w:sz="0" w:space="0" w:color="auto"/>
        <w:right w:val="none" w:sz="0" w:space="0" w:color="auto"/>
      </w:divBdr>
    </w:div>
    <w:div w:id="203061075">
      <w:bodyDiv w:val="1"/>
      <w:marLeft w:val="0"/>
      <w:marRight w:val="0"/>
      <w:marTop w:val="0"/>
      <w:marBottom w:val="0"/>
      <w:divBdr>
        <w:top w:val="none" w:sz="0" w:space="0" w:color="auto"/>
        <w:left w:val="none" w:sz="0" w:space="0" w:color="auto"/>
        <w:bottom w:val="none" w:sz="0" w:space="0" w:color="auto"/>
        <w:right w:val="none" w:sz="0" w:space="0" w:color="auto"/>
      </w:divBdr>
    </w:div>
    <w:div w:id="222569727">
      <w:bodyDiv w:val="1"/>
      <w:marLeft w:val="0"/>
      <w:marRight w:val="0"/>
      <w:marTop w:val="0"/>
      <w:marBottom w:val="0"/>
      <w:divBdr>
        <w:top w:val="none" w:sz="0" w:space="0" w:color="auto"/>
        <w:left w:val="none" w:sz="0" w:space="0" w:color="auto"/>
        <w:bottom w:val="none" w:sz="0" w:space="0" w:color="auto"/>
        <w:right w:val="none" w:sz="0" w:space="0" w:color="auto"/>
      </w:divBdr>
    </w:div>
    <w:div w:id="313989267">
      <w:bodyDiv w:val="1"/>
      <w:marLeft w:val="0"/>
      <w:marRight w:val="0"/>
      <w:marTop w:val="0"/>
      <w:marBottom w:val="0"/>
      <w:divBdr>
        <w:top w:val="none" w:sz="0" w:space="0" w:color="auto"/>
        <w:left w:val="none" w:sz="0" w:space="0" w:color="auto"/>
        <w:bottom w:val="none" w:sz="0" w:space="0" w:color="auto"/>
        <w:right w:val="none" w:sz="0" w:space="0" w:color="auto"/>
      </w:divBdr>
    </w:div>
    <w:div w:id="717971558">
      <w:bodyDiv w:val="1"/>
      <w:marLeft w:val="0"/>
      <w:marRight w:val="0"/>
      <w:marTop w:val="0"/>
      <w:marBottom w:val="0"/>
      <w:divBdr>
        <w:top w:val="none" w:sz="0" w:space="0" w:color="auto"/>
        <w:left w:val="none" w:sz="0" w:space="0" w:color="auto"/>
        <w:bottom w:val="none" w:sz="0" w:space="0" w:color="auto"/>
        <w:right w:val="none" w:sz="0" w:space="0" w:color="auto"/>
      </w:divBdr>
    </w:div>
    <w:div w:id="1177768218">
      <w:bodyDiv w:val="1"/>
      <w:marLeft w:val="0"/>
      <w:marRight w:val="0"/>
      <w:marTop w:val="0"/>
      <w:marBottom w:val="0"/>
      <w:divBdr>
        <w:top w:val="none" w:sz="0" w:space="0" w:color="auto"/>
        <w:left w:val="none" w:sz="0" w:space="0" w:color="auto"/>
        <w:bottom w:val="none" w:sz="0" w:space="0" w:color="auto"/>
        <w:right w:val="none" w:sz="0" w:space="0" w:color="auto"/>
      </w:divBdr>
    </w:div>
    <w:div w:id="1270310766">
      <w:bodyDiv w:val="1"/>
      <w:marLeft w:val="0"/>
      <w:marRight w:val="0"/>
      <w:marTop w:val="0"/>
      <w:marBottom w:val="0"/>
      <w:divBdr>
        <w:top w:val="none" w:sz="0" w:space="0" w:color="auto"/>
        <w:left w:val="none" w:sz="0" w:space="0" w:color="auto"/>
        <w:bottom w:val="none" w:sz="0" w:space="0" w:color="auto"/>
        <w:right w:val="none" w:sz="0" w:space="0" w:color="auto"/>
      </w:divBdr>
    </w:div>
    <w:div w:id="1283924306">
      <w:bodyDiv w:val="1"/>
      <w:marLeft w:val="0"/>
      <w:marRight w:val="0"/>
      <w:marTop w:val="0"/>
      <w:marBottom w:val="0"/>
      <w:divBdr>
        <w:top w:val="none" w:sz="0" w:space="0" w:color="auto"/>
        <w:left w:val="none" w:sz="0" w:space="0" w:color="auto"/>
        <w:bottom w:val="none" w:sz="0" w:space="0" w:color="auto"/>
        <w:right w:val="none" w:sz="0" w:space="0" w:color="auto"/>
      </w:divBdr>
    </w:div>
    <w:div w:id="1303266565">
      <w:bodyDiv w:val="1"/>
      <w:marLeft w:val="0"/>
      <w:marRight w:val="0"/>
      <w:marTop w:val="0"/>
      <w:marBottom w:val="0"/>
      <w:divBdr>
        <w:top w:val="none" w:sz="0" w:space="0" w:color="auto"/>
        <w:left w:val="none" w:sz="0" w:space="0" w:color="auto"/>
        <w:bottom w:val="none" w:sz="0" w:space="0" w:color="auto"/>
        <w:right w:val="none" w:sz="0" w:space="0" w:color="auto"/>
      </w:divBdr>
    </w:div>
    <w:div w:id="1639409819">
      <w:bodyDiv w:val="1"/>
      <w:marLeft w:val="0"/>
      <w:marRight w:val="0"/>
      <w:marTop w:val="0"/>
      <w:marBottom w:val="0"/>
      <w:divBdr>
        <w:top w:val="none" w:sz="0" w:space="0" w:color="auto"/>
        <w:left w:val="none" w:sz="0" w:space="0" w:color="auto"/>
        <w:bottom w:val="none" w:sz="0" w:space="0" w:color="auto"/>
        <w:right w:val="none" w:sz="0" w:space="0" w:color="auto"/>
      </w:divBdr>
    </w:div>
    <w:div w:id="1655065435">
      <w:bodyDiv w:val="1"/>
      <w:marLeft w:val="0"/>
      <w:marRight w:val="0"/>
      <w:marTop w:val="0"/>
      <w:marBottom w:val="0"/>
      <w:divBdr>
        <w:top w:val="none" w:sz="0" w:space="0" w:color="auto"/>
        <w:left w:val="none" w:sz="0" w:space="0" w:color="auto"/>
        <w:bottom w:val="none" w:sz="0" w:space="0" w:color="auto"/>
        <w:right w:val="none" w:sz="0" w:space="0" w:color="auto"/>
      </w:divBdr>
    </w:div>
    <w:div w:id="1869829763">
      <w:bodyDiv w:val="1"/>
      <w:marLeft w:val="0"/>
      <w:marRight w:val="0"/>
      <w:marTop w:val="0"/>
      <w:marBottom w:val="0"/>
      <w:divBdr>
        <w:top w:val="none" w:sz="0" w:space="0" w:color="auto"/>
        <w:left w:val="none" w:sz="0" w:space="0" w:color="auto"/>
        <w:bottom w:val="none" w:sz="0" w:space="0" w:color="auto"/>
        <w:right w:val="none" w:sz="0" w:space="0" w:color="auto"/>
      </w:divBdr>
    </w:div>
    <w:div w:id="1874150600">
      <w:bodyDiv w:val="1"/>
      <w:marLeft w:val="0"/>
      <w:marRight w:val="0"/>
      <w:marTop w:val="0"/>
      <w:marBottom w:val="0"/>
      <w:divBdr>
        <w:top w:val="none" w:sz="0" w:space="0" w:color="auto"/>
        <w:left w:val="none" w:sz="0" w:space="0" w:color="auto"/>
        <w:bottom w:val="none" w:sz="0" w:space="0" w:color="auto"/>
        <w:right w:val="none" w:sz="0" w:space="0" w:color="auto"/>
      </w:divBdr>
    </w:div>
    <w:div w:id="1915236483">
      <w:bodyDiv w:val="1"/>
      <w:marLeft w:val="0"/>
      <w:marRight w:val="0"/>
      <w:marTop w:val="0"/>
      <w:marBottom w:val="0"/>
      <w:divBdr>
        <w:top w:val="none" w:sz="0" w:space="0" w:color="auto"/>
        <w:left w:val="none" w:sz="0" w:space="0" w:color="auto"/>
        <w:bottom w:val="none" w:sz="0" w:space="0" w:color="auto"/>
        <w:right w:val="none" w:sz="0" w:space="0" w:color="auto"/>
      </w:divBdr>
    </w:div>
    <w:div w:id="1915846563">
      <w:bodyDiv w:val="1"/>
      <w:marLeft w:val="0"/>
      <w:marRight w:val="0"/>
      <w:marTop w:val="0"/>
      <w:marBottom w:val="0"/>
      <w:divBdr>
        <w:top w:val="none" w:sz="0" w:space="0" w:color="auto"/>
        <w:left w:val="none" w:sz="0" w:space="0" w:color="auto"/>
        <w:bottom w:val="none" w:sz="0" w:space="0" w:color="auto"/>
        <w:right w:val="none" w:sz="0" w:space="0" w:color="auto"/>
      </w:divBdr>
    </w:div>
    <w:div w:id="2053187664">
      <w:bodyDiv w:val="1"/>
      <w:marLeft w:val="0"/>
      <w:marRight w:val="0"/>
      <w:marTop w:val="0"/>
      <w:marBottom w:val="0"/>
      <w:divBdr>
        <w:top w:val="none" w:sz="0" w:space="0" w:color="auto"/>
        <w:left w:val="none" w:sz="0" w:space="0" w:color="auto"/>
        <w:bottom w:val="none" w:sz="0" w:space="0" w:color="auto"/>
        <w:right w:val="none" w:sz="0" w:space="0" w:color="auto"/>
      </w:divBdr>
    </w:div>
    <w:div w:id="2055422545">
      <w:bodyDiv w:val="1"/>
      <w:marLeft w:val="0"/>
      <w:marRight w:val="0"/>
      <w:marTop w:val="0"/>
      <w:marBottom w:val="0"/>
      <w:divBdr>
        <w:top w:val="none" w:sz="0" w:space="0" w:color="auto"/>
        <w:left w:val="none" w:sz="0" w:space="0" w:color="auto"/>
        <w:bottom w:val="none" w:sz="0" w:space="0" w:color="auto"/>
        <w:right w:val="none" w:sz="0" w:space="0" w:color="auto"/>
      </w:divBdr>
    </w:div>
    <w:div w:id="21042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Horsfall</dc:creator>
  <cp:lastModifiedBy>Jo Horsfall</cp:lastModifiedBy>
  <cp:revision>10</cp:revision>
  <dcterms:created xsi:type="dcterms:W3CDTF">2016-07-12T09:00:00Z</dcterms:created>
  <dcterms:modified xsi:type="dcterms:W3CDTF">2016-07-19T10:54:00Z</dcterms:modified>
</cp:coreProperties>
</file>