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6F" w:rsidRPr="00054C89" w:rsidRDefault="001C736F" w:rsidP="001C736F">
      <w:pPr>
        <w:ind w:right="-46"/>
      </w:pPr>
    </w:p>
    <w:p w:rsidR="001C736F" w:rsidRPr="00054C89" w:rsidRDefault="001C736F" w:rsidP="00FD10E4">
      <w:pPr>
        <w:jc w:val="right"/>
        <w:rPr>
          <w:rFonts w:cstheme="minorHAnsi"/>
          <w:b/>
          <w:sz w:val="24"/>
          <w:szCs w:val="24"/>
        </w:rPr>
      </w:pPr>
      <w:r w:rsidRPr="00054C89">
        <w:rPr>
          <w:noProof/>
          <w:lang w:eastAsia="en-GB"/>
        </w:rPr>
        <w:tab/>
      </w:r>
      <w:r w:rsidRPr="00054C89">
        <w:rPr>
          <w:noProof/>
          <w:lang w:eastAsia="en-GB"/>
        </w:rPr>
        <w:tab/>
      </w:r>
      <w:r w:rsidRPr="00054C89">
        <w:rPr>
          <w:noProof/>
          <w:lang w:eastAsia="en-GB"/>
        </w:rPr>
        <w:tab/>
      </w:r>
      <w:r w:rsidRPr="00054C89">
        <w:rPr>
          <w:noProof/>
          <w:lang w:eastAsia="en-GB"/>
        </w:rPr>
        <w:tab/>
      </w:r>
      <w:r w:rsidR="00FD10E4">
        <w:rPr>
          <w:noProof/>
          <w:lang w:eastAsia="en-GB"/>
        </w:rPr>
        <w:tab/>
      </w:r>
      <w:r w:rsidR="00FD10E4">
        <w:rPr>
          <w:noProof/>
          <w:lang w:eastAsia="en-GB"/>
        </w:rPr>
        <w:tab/>
      </w:r>
      <w:r w:rsidRPr="00054C89">
        <w:rPr>
          <w:noProof/>
          <w:lang w:eastAsia="en-GB"/>
        </w:rPr>
        <w:tab/>
      </w:r>
      <w:r w:rsidR="00FD10E4">
        <w:rPr>
          <w:noProof/>
          <w:lang w:eastAsia="en-GB"/>
        </w:rPr>
        <w:drawing>
          <wp:inline distT="0" distB="0" distL="0" distR="0" wp14:anchorId="294095D3" wp14:editId="2DC07C92">
            <wp:extent cx="1996440" cy="723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4696" t="16959" r="6470" b="27486"/>
                    <a:stretch>
                      <a:fillRect/>
                    </a:stretch>
                  </pic:blipFill>
                  <pic:spPr bwMode="auto">
                    <a:xfrm>
                      <a:off x="0" y="0"/>
                      <a:ext cx="1996440" cy="723900"/>
                    </a:xfrm>
                    <a:prstGeom prst="rect">
                      <a:avLst/>
                    </a:prstGeom>
                    <a:noFill/>
                    <a:ln>
                      <a:noFill/>
                    </a:ln>
                  </pic:spPr>
                </pic:pic>
              </a:graphicData>
            </a:graphic>
          </wp:inline>
        </w:drawing>
      </w:r>
    </w:p>
    <w:p w:rsidR="001C736F" w:rsidRPr="00054C89" w:rsidRDefault="001C736F" w:rsidP="001C736F">
      <w:pPr>
        <w:rPr>
          <w:rFonts w:cstheme="minorHAnsi"/>
          <w:b/>
          <w:sz w:val="24"/>
          <w:szCs w:val="24"/>
        </w:rPr>
      </w:pPr>
    </w:p>
    <w:p w:rsidR="001C736F" w:rsidRPr="00054C89" w:rsidRDefault="001C736F" w:rsidP="001C736F">
      <w:pPr>
        <w:rPr>
          <w:rFonts w:cstheme="minorHAnsi"/>
          <w:b/>
          <w:sz w:val="24"/>
          <w:szCs w:val="24"/>
        </w:rPr>
      </w:pPr>
      <w:r w:rsidRPr="00054C89">
        <w:rPr>
          <w:rFonts w:cstheme="minorHAnsi"/>
          <w:b/>
          <w:sz w:val="24"/>
          <w:szCs w:val="24"/>
        </w:rPr>
        <w:t xml:space="preserve">JOINT CO-COMMISSIONING COMMITTEE </w:t>
      </w:r>
    </w:p>
    <w:p w:rsidR="001C736F" w:rsidRPr="00054C89" w:rsidRDefault="001C736F" w:rsidP="001C736F">
      <w:pPr>
        <w:rPr>
          <w:rFonts w:cstheme="minorHAnsi"/>
          <w:b/>
          <w:sz w:val="24"/>
          <w:szCs w:val="24"/>
        </w:rPr>
      </w:pPr>
      <w:r w:rsidRPr="00054C89">
        <w:rPr>
          <w:rFonts w:cstheme="minorHAnsi"/>
          <w:b/>
          <w:sz w:val="24"/>
          <w:szCs w:val="24"/>
        </w:rPr>
        <w:t xml:space="preserve">TO BE HELD ON </w:t>
      </w:r>
      <w:r w:rsidR="004E08E5">
        <w:rPr>
          <w:rFonts w:cstheme="minorHAnsi"/>
          <w:b/>
          <w:sz w:val="24"/>
          <w:szCs w:val="24"/>
        </w:rPr>
        <w:t>TUESDAY 4TH APRIL 2017</w:t>
      </w:r>
      <w:r w:rsidR="004E08E5" w:rsidRPr="00054C89">
        <w:rPr>
          <w:rFonts w:cstheme="minorHAnsi"/>
          <w:b/>
          <w:sz w:val="24"/>
          <w:szCs w:val="24"/>
        </w:rPr>
        <w:t xml:space="preserve">   </w:t>
      </w:r>
      <w:r w:rsidR="004E08E5">
        <w:rPr>
          <w:rFonts w:cstheme="minorHAnsi"/>
          <w:b/>
          <w:sz w:val="24"/>
          <w:szCs w:val="24"/>
        </w:rPr>
        <w:t>2.00 – 4.00PM</w:t>
      </w:r>
    </w:p>
    <w:p w:rsidR="001C736F" w:rsidRPr="00054C89" w:rsidRDefault="001C736F" w:rsidP="001C736F">
      <w:pPr>
        <w:rPr>
          <w:rFonts w:cstheme="minorHAnsi"/>
          <w:b/>
          <w:sz w:val="24"/>
          <w:szCs w:val="24"/>
        </w:rPr>
      </w:pPr>
      <w:r w:rsidRPr="00054C89">
        <w:rPr>
          <w:rFonts w:cstheme="minorHAnsi"/>
          <w:b/>
          <w:sz w:val="24"/>
          <w:szCs w:val="24"/>
        </w:rPr>
        <w:t xml:space="preserve">AT CENTRE4, </w:t>
      </w:r>
      <w:r w:rsidR="00873E49">
        <w:rPr>
          <w:rFonts w:cstheme="minorHAnsi"/>
          <w:b/>
          <w:sz w:val="24"/>
          <w:szCs w:val="24"/>
        </w:rPr>
        <w:t>IN MEETING</w:t>
      </w:r>
      <w:r>
        <w:rPr>
          <w:rFonts w:cstheme="minorHAnsi"/>
          <w:b/>
          <w:sz w:val="24"/>
          <w:szCs w:val="24"/>
        </w:rPr>
        <w:t xml:space="preserve"> R</w:t>
      </w:r>
      <w:r w:rsidRPr="00054C89">
        <w:rPr>
          <w:rFonts w:cstheme="minorHAnsi"/>
          <w:b/>
          <w:sz w:val="24"/>
          <w:szCs w:val="24"/>
        </w:rPr>
        <w:t>OOM 1</w:t>
      </w:r>
    </w:p>
    <w:p w:rsidR="001C736F" w:rsidRPr="00054C89" w:rsidRDefault="001C736F" w:rsidP="001C736F">
      <w:pPr>
        <w:rPr>
          <w:rFonts w:ascii="Arial" w:hAnsi="Arial" w:cs="Arial"/>
          <w:b/>
          <w:sz w:val="24"/>
          <w:szCs w:val="24"/>
          <w:u w:val="single"/>
        </w:rPr>
      </w:pPr>
    </w:p>
    <w:p w:rsidR="001C736F" w:rsidRDefault="001C736F" w:rsidP="001C736F">
      <w:pPr>
        <w:rPr>
          <w:rFonts w:ascii="Arial" w:hAnsi="Arial" w:cs="Arial"/>
          <w:b/>
          <w:sz w:val="24"/>
          <w:szCs w:val="24"/>
          <w:u w:val="single"/>
        </w:rPr>
      </w:pPr>
      <w:r w:rsidRPr="00054C89">
        <w:rPr>
          <w:rFonts w:ascii="Arial" w:hAnsi="Arial" w:cs="Arial"/>
          <w:b/>
          <w:sz w:val="24"/>
          <w:szCs w:val="24"/>
          <w:u w:val="single"/>
        </w:rPr>
        <w:t>AGENDA</w:t>
      </w:r>
    </w:p>
    <w:p w:rsidR="001C736F" w:rsidRDefault="001C736F" w:rsidP="001C736F">
      <w:pPr>
        <w:rPr>
          <w:rFonts w:ascii="Arial" w:hAnsi="Arial" w:cs="Arial"/>
          <w:b/>
          <w:sz w:val="24"/>
          <w:szCs w:val="24"/>
          <w:u w:val="single"/>
        </w:rPr>
      </w:pPr>
    </w:p>
    <w:tbl>
      <w:tblPr>
        <w:tblStyle w:val="TableGrid"/>
        <w:tblW w:w="10348" w:type="dxa"/>
        <w:tblInd w:w="-459" w:type="dxa"/>
        <w:tblLayout w:type="fixed"/>
        <w:tblLook w:val="04A0" w:firstRow="1" w:lastRow="0" w:firstColumn="1" w:lastColumn="0" w:noHBand="0" w:noVBand="1"/>
      </w:tblPr>
      <w:tblGrid>
        <w:gridCol w:w="993"/>
        <w:gridCol w:w="6803"/>
        <w:gridCol w:w="1418"/>
        <w:gridCol w:w="1134"/>
      </w:tblGrid>
      <w:tr w:rsidR="001C736F" w:rsidRPr="00054C89" w:rsidTr="004E08E5">
        <w:tc>
          <w:tcPr>
            <w:tcW w:w="993" w:type="dxa"/>
          </w:tcPr>
          <w:p w:rsidR="001C736F" w:rsidRPr="00054C89" w:rsidRDefault="001C736F" w:rsidP="0087209E">
            <w:pPr>
              <w:ind w:left="-553" w:firstLine="553"/>
              <w:jc w:val="left"/>
              <w:rPr>
                <w:rFonts w:cstheme="minorHAnsi"/>
                <w:b/>
                <w:sz w:val="24"/>
                <w:szCs w:val="24"/>
                <w:u w:val="single"/>
              </w:rPr>
            </w:pPr>
          </w:p>
        </w:tc>
        <w:tc>
          <w:tcPr>
            <w:tcW w:w="6803" w:type="dxa"/>
          </w:tcPr>
          <w:p w:rsidR="001C736F" w:rsidRPr="00054C89" w:rsidRDefault="001C736F" w:rsidP="0087209E">
            <w:pPr>
              <w:ind w:left="-553" w:firstLine="553"/>
              <w:jc w:val="left"/>
              <w:rPr>
                <w:rFonts w:cstheme="minorHAnsi"/>
                <w:b/>
                <w:sz w:val="24"/>
                <w:szCs w:val="24"/>
                <w:u w:val="single"/>
              </w:rPr>
            </w:pPr>
            <w:r w:rsidRPr="00054C89">
              <w:rPr>
                <w:rFonts w:cstheme="minorHAnsi"/>
                <w:b/>
                <w:sz w:val="24"/>
                <w:szCs w:val="24"/>
                <w:u w:val="single"/>
              </w:rPr>
              <w:t>ITEM</w:t>
            </w:r>
          </w:p>
        </w:tc>
        <w:tc>
          <w:tcPr>
            <w:tcW w:w="1418" w:type="dxa"/>
          </w:tcPr>
          <w:p w:rsidR="001C736F" w:rsidRPr="00054C89" w:rsidRDefault="001C736F" w:rsidP="0087209E">
            <w:pPr>
              <w:rPr>
                <w:rFonts w:cstheme="minorHAnsi"/>
                <w:b/>
                <w:sz w:val="24"/>
                <w:szCs w:val="24"/>
                <w:u w:val="single"/>
              </w:rPr>
            </w:pPr>
            <w:r w:rsidRPr="00054C89">
              <w:rPr>
                <w:rFonts w:cstheme="minorHAnsi"/>
                <w:b/>
                <w:sz w:val="24"/>
                <w:szCs w:val="24"/>
                <w:u w:val="single"/>
              </w:rPr>
              <w:t>PAPER</w:t>
            </w:r>
          </w:p>
        </w:tc>
        <w:tc>
          <w:tcPr>
            <w:tcW w:w="1134" w:type="dxa"/>
          </w:tcPr>
          <w:p w:rsidR="001C736F" w:rsidRPr="00054C89" w:rsidRDefault="001C736F" w:rsidP="0087209E">
            <w:pPr>
              <w:rPr>
                <w:rFonts w:cstheme="minorHAnsi"/>
                <w:b/>
                <w:sz w:val="24"/>
                <w:szCs w:val="24"/>
                <w:u w:val="single"/>
              </w:rPr>
            </w:pPr>
            <w:r w:rsidRPr="00054C89">
              <w:rPr>
                <w:rFonts w:cstheme="minorHAnsi"/>
                <w:b/>
                <w:sz w:val="24"/>
                <w:szCs w:val="24"/>
                <w:u w:val="single"/>
              </w:rPr>
              <w:t>LEAD</w:t>
            </w:r>
          </w:p>
          <w:p w:rsidR="001C736F" w:rsidRPr="00054C89" w:rsidRDefault="001C736F" w:rsidP="0087209E">
            <w:pPr>
              <w:rPr>
                <w:rFonts w:cstheme="minorHAnsi"/>
                <w:b/>
                <w:sz w:val="24"/>
                <w:szCs w:val="24"/>
                <w:u w:val="single"/>
              </w:rPr>
            </w:pPr>
          </w:p>
        </w:tc>
      </w:tr>
      <w:tr w:rsidR="00873E49" w:rsidRPr="00437374" w:rsidTr="004E08E5">
        <w:tc>
          <w:tcPr>
            <w:tcW w:w="993" w:type="dxa"/>
          </w:tcPr>
          <w:p w:rsidR="001C736F" w:rsidRPr="00437374" w:rsidRDefault="001C736F" w:rsidP="0087209E">
            <w:pPr>
              <w:ind w:left="360"/>
              <w:jc w:val="left"/>
              <w:rPr>
                <w:rFonts w:ascii="Arial" w:hAnsi="Arial" w:cs="Arial"/>
              </w:rPr>
            </w:pPr>
            <w:r w:rsidRPr="00437374">
              <w:rPr>
                <w:rFonts w:ascii="Arial" w:hAnsi="Arial" w:cs="Arial"/>
              </w:rPr>
              <w:t>1.</w:t>
            </w:r>
          </w:p>
        </w:tc>
        <w:tc>
          <w:tcPr>
            <w:tcW w:w="6803" w:type="dxa"/>
          </w:tcPr>
          <w:p w:rsidR="001C736F" w:rsidRPr="00437374" w:rsidRDefault="004E08E5" w:rsidP="0087209E">
            <w:pPr>
              <w:jc w:val="left"/>
              <w:rPr>
                <w:rFonts w:ascii="Arial" w:hAnsi="Arial" w:cs="Arial"/>
              </w:rPr>
            </w:pPr>
            <w:r w:rsidRPr="00437374">
              <w:rPr>
                <w:rFonts w:ascii="Arial" w:hAnsi="Arial" w:cs="Arial"/>
              </w:rPr>
              <w:t>Apologies</w:t>
            </w:r>
          </w:p>
          <w:p w:rsidR="001C736F" w:rsidRPr="00437374" w:rsidRDefault="001C736F" w:rsidP="005F0C46">
            <w:pPr>
              <w:jc w:val="left"/>
              <w:rPr>
                <w:rFonts w:ascii="Arial" w:hAnsi="Arial" w:cs="Arial"/>
              </w:rPr>
            </w:pPr>
          </w:p>
        </w:tc>
        <w:tc>
          <w:tcPr>
            <w:tcW w:w="1418" w:type="dxa"/>
          </w:tcPr>
          <w:p w:rsidR="001C736F" w:rsidRPr="00437374" w:rsidRDefault="001C736F" w:rsidP="0087209E">
            <w:pPr>
              <w:rPr>
                <w:rFonts w:ascii="Arial" w:hAnsi="Arial" w:cs="Arial"/>
              </w:rPr>
            </w:pPr>
            <w:r w:rsidRPr="00437374">
              <w:rPr>
                <w:rFonts w:ascii="Arial" w:hAnsi="Arial" w:cs="Arial"/>
              </w:rPr>
              <w:t>Verbal</w:t>
            </w:r>
          </w:p>
        </w:tc>
        <w:tc>
          <w:tcPr>
            <w:tcW w:w="1134" w:type="dxa"/>
          </w:tcPr>
          <w:p w:rsidR="001C736F" w:rsidRPr="00437374" w:rsidRDefault="001C736F" w:rsidP="0087209E">
            <w:pPr>
              <w:rPr>
                <w:rFonts w:ascii="Arial" w:hAnsi="Arial" w:cs="Arial"/>
              </w:rPr>
            </w:pPr>
            <w:r w:rsidRPr="00437374">
              <w:rPr>
                <w:rFonts w:ascii="Arial" w:hAnsi="Arial" w:cs="Arial"/>
              </w:rPr>
              <w:t>MW</w:t>
            </w:r>
          </w:p>
        </w:tc>
      </w:tr>
      <w:tr w:rsidR="00873E49" w:rsidRPr="00437374" w:rsidTr="004E08E5">
        <w:tc>
          <w:tcPr>
            <w:tcW w:w="993" w:type="dxa"/>
          </w:tcPr>
          <w:p w:rsidR="001C736F" w:rsidRPr="00437374" w:rsidRDefault="001C736F" w:rsidP="0087209E">
            <w:pPr>
              <w:ind w:left="360"/>
              <w:jc w:val="left"/>
              <w:rPr>
                <w:rFonts w:ascii="Arial" w:hAnsi="Arial" w:cs="Arial"/>
              </w:rPr>
            </w:pPr>
            <w:r w:rsidRPr="00437374">
              <w:rPr>
                <w:rFonts w:ascii="Arial" w:hAnsi="Arial" w:cs="Arial"/>
              </w:rPr>
              <w:t>2.</w:t>
            </w:r>
          </w:p>
        </w:tc>
        <w:tc>
          <w:tcPr>
            <w:tcW w:w="6803" w:type="dxa"/>
          </w:tcPr>
          <w:p w:rsidR="001C736F" w:rsidRPr="00437374" w:rsidRDefault="001C736F" w:rsidP="0087209E">
            <w:pPr>
              <w:jc w:val="left"/>
              <w:rPr>
                <w:rFonts w:ascii="Arial" w:hAnsi="Arial" w:cs="Arial"/>
              </w:rPr>
            </w:pPr>
            <w:r w:rsidRPr="00437374">
              <w:rPr>
                <w:rFonts w:ascii="Arial" w:hAnsi="Arial" w:cs="Arial"/>
              </w:rPr>
              <w:t xml:space="preserve">Declarations of Interest  </w:t>
            </w:r>
          </w:p>
          <w:p w:rsidR="001A7D25" w:rsidRPr="00437374" w:rsidRDefault="001A7D25" w:rsidP="001A7D25">
            <w:pPr>
              <w:pStyle w:val="NoSpacing"/>
              <w:jc w:val="both"/>
              <w:rPr>
                <w:i/>
                <w:sz w:val="18"/>
                <w:szCs w:val="18"/>
              </w:rPr>
            </w:pPr>
            <w:r w:rsidRPr="00437374">
              <w:rPr>
                <w:i/>
                <w:sz w:val="18"/>
                <w:szCs w:val="18"/>
              </w:rPr>
              <w:t>“A conflict of interest is circumstances that risk someone’s ability to apply judgment or act in one role being impaired or influenced by another interest they have.  There is potential for conflicts of interest in both the public (like the NHS and Council) and private sectors (businesses).  While it may not be reasonable or efficient to remove the risk of conflicts of interest entirely, we have to recognize the risks and put measures in place to identify and manage conflicts if they arise.</w:t>
            </w:r>
          </w:p>
          <w:p w:rsidR="001A7D25" w:rsidRPr="00437374" w:rsidRDefault="001A7D25" w:rsidP="001A7D25">
            <w:pPr>
              <w:pStyle w:val="NoSpacing"/>
              <w:jc w:val="both"/>
              <w:rPr>
                <w:i/>
                <w:sz w:val="18"/>
                <w:szCs w:val="18"/>
              </w:rPr>
            </w:pPr>
          </w:p>
          <w:p w:rsidR="00F81031" w:rsidRPr="00437374" w:rsidRDefault="00F81031" w:rsidP="0087209E">
            <w:pPr>
              <w:jc w:val="left"/>
              <w:rPr>
                <w:rFonts w:ascii="Arial" w:hAnsi="Arial" w:cs="Arial"/>
                <w:sz w:val="18"/>
                <w:szCs w:val="18"/>
              </w:rPr>
            </w:pPr>
            <w:r w:rsidRPr="00437374">
              <w:rPr>
                <w:rFonts w:ascii="Arial" w:eastAsia="Calibri" w:hAnsi="Arial" w:cs="Arial"/>
                <w:i/>
                <w:sz w:val="18"/>
                <w:szCs w:val="18"/>
              </w:rPr>
              <w:t xml:space="preserve">Members to declare any individual or Practice interests that are likely to lead to a conflict or potential conflict that could impact (or have the potential to impact) on any items on the agenda. This should be repeated again at individual item(s) where it is considered a conflict is likely to or could potentially arise.  </w:t>
            </w:r>
          </w:p>
          <w:p w:rsidR="001C736F" w:rsidRPr="00437374" w:rsidRDefault="001C736F" w:rsidP="0087209E">
            <w:pPr>
              <w:jc w:val="left"/>
              <w:rPr>
                <w:rFonts w:ascii="Arial" w:hAnsi="Arial" w:cs="Arial"/>
              </w:rPr>
            </w:pPr>
          </w:p>
          <w:p w:rsidR="001A7D25" w:rsidRPr="00437374" w:rsidRDefault="000349F2" w:rsidP="0087209E">
            <w:pPr>
              <w:jc w:val="left"/>
              <w:rPr>
                <w:rFonts w:ascii="Arial" w:hAnsi="Arial" w:cs="Arial"/>
              </w:rPr>
            </w:pPr>
            <w:hyperlink r:id="rId7" w:history="1">
              <w:r w:rsidR="008B22EE" w:rsidRPr="00437374">
                <w:rPr>
                  <w:rStyle w:val="Hyperlink"/>
                  <w:rFonts w:ascii="Arial" w:hAnsi="Arial" w:cs="Arial"/>
                </w:rPr>
                <w:t>Avoiding Conflicts of Interest • NELCCG</w:t>
              </w:r>
            </w:hyperlink>
          </w:p>
          <w:p w:rsidR="008B22EE" w:rsidRPr="00437374" w:rsidRDefault="008B22EE" w:rsidP="0087209E">
            <w:pPr>
              <w:jc w:val="left"/>
              <w:rPr>
                <w:rFonts w:ascii="Arial" w:hAnsi="Arial" w:cs="Arial"/>
              </w:rPr>
            </w:pPr>
          </w:p>
        </w:tc>
        <w:tc>
          <w:tcPr>
            <w:tcW w:w="1418" w:type="dxa"/>
          </w:tcPr>
          <w:p w:rsidR="001C736F" w:rsidRPr="00437374" w:rsidRDefault="001C736F" w:rsidP="0087209E">
            <w:pPr>
              <w:rPr>
                <w:rFonts w:ascii="Arial" w:hAnsi="Arial" w:cs="Arial"/>
              </w:rPr>
            </w:pPr>
            <w:r w:rsidRPr="00437374">
              <w:rPr>
                <w:rFonts w:ascii="Arial" w:hAnsi="Arial" w:cs="Arial"/>
              </w:rPr>
              <w:t xml:space="preserve">Verbal </w:t>
            </w:r>
          </w:p>
          <w:p w:rsidR="001C736F" w:rsidRPr="00437374" w:rsidRDefault="001C736F" w:rsidP="0087209E">
            <w:pPr>
              <w:rPr>
                <w:rFonts w:ascii="Arial" w:hAnsi="Arial" w:cs="Arial"/>
              </w:rPr>
            </w:pPr>
          </w:p>
        </w:tc>
        <w:tc>
          <w:tcPr>
            <w:tcW w:w="1134" w:type="dxa"/>
          </w:tcPr>
          <w:p w:rsidR="001C736F" w:rsidRPr="00437374" w:rsidRDefault="001C736F" w:rsidP="0087209E">
            <w:pPr>
              <w:rPr>
                <w:rFonts w:ascii="Arial" w:hAnsi="Arial" w:cs="Arial"/>
              </w:rPr>
            </w:pPr>
            <w:r w:rsidRPr="00437374">
              <w:rPr>
                <w:rFonts w:ascii="Arial" w:hAnsi="Arial" w:cs="Arial"/>
              </w:rPr>
              <w:t>MW</w:t>
            </w:r>
          </w:p>
        </w:tc>
      </w:tr>
      <w:tr w:rsidR="0087209E" w:rsidRPr="00437374" w:rsidTr="004E08E5">
        <w:tc>
          <w:tcPr>
            <w:tcW w:w="993" w:type="dxa"/>
          </w:tcPr>
          <w:p w:rsidR="001C736F" w:rsidRPr="00437374" w:rsidRDefault="001C736F" w:rsidP="0087209E">
            <w:pPr>
              <w:ind w:left="360"/>
              <w:jc w:val="left"/>
              <w:rPr>
                <w:rFonts w:ascii="Arial" w:hAnsi="Arial" w:cs="Arial"/>
              </w:rPr>
            </w:pPr>
            <w:r w:rsidRPr="00437374">
              <w:rPr>
                <w:rFonts w:ascii="Arial" w:hAnsi="Arial" w:cs="Arial"/>
              </w:rPr>
              <w:t>3.</w:t>
            </w:r>
          </w:p>
        </w:tc>
        <w:tc>
          <w:tcPr>
            <w:tcW w:w="6803" w:type="dxa"/>
          </w:tcPr>
          <w:p w:rsidR="004E08E5" w:rsidRPr="00437374" w:rsidRDefault="001C736F" w:rsidP="00404C4B">
            <w:pPr>
              <w:jc w:val="left"/>
              <w:rPr>
                <w:rFonts w:ascii="Arial" w:hAnsi="Arial" w:cs="Arial"/>
              </w:rPr>
            </w:pPr>
            <w:r w:rsidRPr="00437374">
              <w:rPr>
                <w:rFonts w:ascii="Arial" w:hAnsi="Arial" w:cs="Arial"/>
              </w:rPr>
              <w:t>Minutes of the Previous Meeting / Virtual Decision Log Ratification</w:t>
            </w:r>
            <w:r w:rsidR="004E08E5" w:rsidRPr="00437374">
              <w:rPr>
                <w:rFonts w:ascii="Arial" w:hAnsi="Arial" w:cs="Arial"/>
              </w:rPr>
              <w:t xml:space="preserve"> </w:t>
            </w:r>
          </w:p>
          <w:p w:rsidR="00404C4B" w:rsidRPr="00437374" w:rsidRDefault="004E08E5" w:rsidP="00404C4B">
            <w:pPr>
              <w:jc w:val="left"/>
              <w:rPr>
                <w:rFonts w:ascii="Arial" w:hAnsi="Arial" w:cs="Arial"/>
              </w:rPr>
            </w:pPr>
            <w:r w:rsidRPr="00437374">
              <w:rPr>
                <w:rFonts w:ascii="Arial" w:hAnsi="Arial" w:cs="Arial"/>
              </w:rPr>
              <w:t xml:space="preserve">– </w:t>
            </w:r>
            <w:r w:rsidRPr="00437374">
              <w:rPr>
                <w:rFonts w:ascii="Arial" w:hAnsi="Arial" w:cs="Arial"/>
                <w:b/>
                <w:i/>
                <w:sz w:val="20"/>
              </w:rPr>
              <w:t>No virtual Decisions have been taken in this quarter.</w:t>
            </w:r>
          </w:p>
          <w:p w:rsidR="001C736F" w:rsidRPr="00437374" w:rsidRDefault="001C736F" w:rsidP="0087209E">
            <w:pPr>
              <w:jc w:val="left"/>
              <w:rPr>
                <w:rFonts w:ascii="Arial" w:hAnsi="Arial" w:cs="Arial"/>
              </w:rPr>
            </w:pPr>
          </w:p>
        </w:tc>
        <w:tc>
          <w:tcPr>
            <w:tcW w:w="1418" w:type="dxa"/>
          </w:tcPr>
          <w:p w:rsidR="001C736F" w:rsidRPr="00437374" w:rsidRDefault="001C736F" w:rsidP="0087209E">
            <w:pPr>
              <w:rPr>
                <w:rFonts w:ascii="Arial" w:hAnsi="Arial" w:cs="Arial"/>
                <w:color w:val="FF0000"/>
              </w:rPr>
            </w:pPr>
            <w:r w:rsidRPr="00437374">
              <w:rPr>
                <w:rFonts w:ascii="Arial" w:hAnsi="Arial" w:cs="Arial"/>
              </w:rPr>
              <w:t>Attached</w:t>
            </w:r>
            <w:r w:rsidRPr="00437374">
              <w:rPr>
                <w:rFonts w:ascii="Arial" w:hAnsi="Arial" w:cs="Arial"/>
                <w:color w:val="FF0000"/>
              </w:rPr>
              <w:t xml:space="preserve"> </w:t>
            </w:r>
          </w:p>
        </w:tc>
        <w:tc>
          <w:tcPr>
            <w:tcW w:w="1134" w:type="dxa"/>
          </w:tcPr>
          <w:p w:rsidR="001C736F" w:rsidRPr="00437374" w:rsidRDefault="001C736F" w:rsidP="0087209E">
            <w:pPr>
              <w:rPr>
                <w:rFonts w:ascii="Arial" w:hAnsi="Arial" w:cs="Arial"/>
                <w:color w:val="FF0000"/>
              </w:rPr>
            </w:pPr>
            <w:r w:rsidRPr="00437374">
              <w:rPr>
                <w:rFonts w:ascii="Arial" w:hAnsi="Arial" w:cs="Arial"/>
              </w:rPr>
              <w:t>MW</w:t>
            </w:r>
          </w:p>
        </w:tc>
      </w:tr>
      <w:tr w:rsidR="00404C4B" w:rsidRPr="00437374" w:rsidTr="004E08E5">
        <w:tc>
          <w:tcPr>
            <w:tcW w:w="993" w:type="dxa"/>
          </w:tcPr>
          <w:p w:rsidR="00404C4B" w:rsidRPr="00437374" w:rsidRDefault="00404C4B" w:rsidP="0087209E">
            <w:pPr>
              <w:ind w:left="360"/>
              <w:jc w:val="left"/>
              <w:rPr>
                <w:rFonts w:ascii="Arial" w:hAnsi="Arial" w:cs="Arial"/>
              </w:rPr>
            </w:pPr>
            <w:r w:rsidRPr="00437374">
              <w:rPr>
                <w:rFonts w:ascii="Arial" w:hAnsi="Arial" w:cs="Arial"/>
              </w:rPr>
              <w:t>4.</w:t>
            </w:r>
          </w:p>
        </w:tc>
        <w:tc>
          <w:tcPr>
            <w:tcW w:w="6803" w:type="dxa"/>
          </w:tcPr>
          <w:p w:rsidR="00404C4B" w:rsidRPr="00437374" w:rsidRDefault="00404C4B" w:rsidP="00404C4B">
            <w:pPr>
              <w:jc w:val="left"/>
              <w:rPr>
                <w:rFonts w:ascii="Arial" w:hAnsi="Arial" w:cs="Arial"/>
              </w:rPr>
            </w:pPr>
            <w:r w:rsidRPr="00437374">
              <w:rPr>
                <w:rFonts w:ascii="Arial" w:hAnsi="Arial" w:cs="Arial"/>
              </w:rPr>
              <w:t>Matters Arising:</w:t>
            </w:r>
          </w:p>
          <w:p w:rsidR="005F0C46" w:rsidRPr="00437374" w:rsidRDefault="00C237D9" w:rsidP="005F0C46">
            <w:pPr>
              <w:pStyle w:val="ListParagraph"/>
              <w:numPr>
                <w:ilvl w:val="0"/>
                <w:numId w:val="2"/>
              </w:numPr>
              <w:jc w:val="left"/>
              <w:rPr>
                <w:rFonts w:ascii="Arial" w:hAnsi="Arial" w:cs="Arial"/>
              </w:rPr>
            </w:pPr>
            <w:r w:rsidRPr="00437374">
              <w:rPr>
                <w:rFonts w:ascii="Arial" w:hAnsi="Arial" w:cs="Arial"/>
              </w:rPr>
              <w:t>Deputies for Co-</w:t>
            </w:r>
            <w:r w:rsidR="004E08E5" w:rsidRPr="00437374">
              <w:rPr>
                <w:rFonts w:ascii="Arial" w:hAnsi="Arial" w:cs="Arial"/>
              </w:rPr>
              <w:t>Commissioning</w:t>
            </w:r>
            <w:r w:rsidRPr="00437374">
              <w:rPr>
                <w:rFonts w:ascii="Arial" w:hAnsi="Arial" w:cs="Arial"/>
              </w:rPr>
              <w:t xml:space="preserve"> </w:t>
            </w:r>
          </w:p>
        </w:tc>
        <w:tc>
          <w:tcPr>
            <w:tcW w:w="1418" w:type="dxa"/>
          </w:tcPr>
          <w:p w:rsidR="00404C4B" w:rsidRPr="00437374" w:rsidRDefault="004E08E5" w:rsidP="0087209E">
            <w:pPr>
              <w:rPr>
                <w:rFonts w:ascii="Arial" w:hAnsi="Arial" w:cs="Arial"/>
              </w:rPr>
            </w:pPr>
            <w:r w:rsidRPr="00437374">
              <w:rPr>
                <w:rFonts w:ascii="Arial" w:hAnsi="Arial" w:cs="Arial"/>
              </w:rPr>
              <w:t xml:space="preserve">Verbal </w:t>
            </w:r>
          </w:p>
          <w:p w:rsidR="00404C4B" w:rsidRPr="00437374" w:rsidRDefault="00404C4B" w:rsidP="0087209E">
            <w:pPr>
              <w:rPr>
                <w:rFonts w:ascii="Arial" w:hAnsi="Arial" w:cs="Arial"/>
                <w:color w:val="FF0000"/>
              </w:rPr>
            </w:pPr>
          </w:p>
        </w:tc>
        <w:tc>
          <w:tcPr>
            <w:tcW w:w="1134" w:type="dxa"/>
          </w:tcPr>
          <w:p w:rsidR="00404C4B" w:rsidRPr="00437374" w:rsidRDefault="00404C4B" w:rsidP="0087209E">
            <w:pPr>
              <w:rPr>
                <w:rFonts w:ascii="Arial" w:hAnsi="Arial" w:cs="Arial"/>
                <w:color w:val="FF0000"/>
              </w:rPr>
            </w:pPr>
          </w:p>
          <w:p w:rsidR="00C237D9" w:rsidRPr="00437374" w:rsidRDefault="00C237D9" w:rsidP="00C237D9">
            <w:pPr>
              <w:rPr>
                <w:rFonts w:ascii="Arial" w:hAnsi="Arial" w:cs="Arial"/>
                <w:color w:val="FF0000"/>
              </w:rPr>
            </w:pPr>
            <w:r w:rsidRPr="00437374">
              <w:rPr>
                <w:rFonts w:ascii="Arial" w:hAnsi="Arial" w:cs="Arial"/>
              </w:rPr>
              <w:t>MW</w:t>
            </w:r>
          </w:p>
        </w:tc>
      </w:tr>
      <w:tr w:rsidR="001C736F" w:rsidRPr="00F81031" w:rsidTr="004E08E5">
        <w:tc>
          <w:tcPr>
            <w:tcW w:w="10348" w:type="dxa"/>
            <w:gridSpan w:val="4"/>
            <w:shd w:val="clear" w:color="auto" w:fill="D9D9D9" w:themeFill="background1" w:themeFillShade="D9"/>
          </w:tcPr>
          <w:p w:rsidR="001C736F" w:rsidRDefault="001C736F" w:rsidP="0087209E">
            <w:pPr>
              <w:jc w:val="left"/>
              <w:rPr>
                <w:rFonts w:ascii="Arial" w:hAnsi="Arial" w:cs="Arial"/>
                <w:b/>
              </w:rPr>
            </w:pPr>
            <w:r w:rsidRPr="00F81031">
              <w:rPr>
                <w:rFonts w:ascii="Arial" w:hAnsi="Arial" w:cs="Arial"/>
                <w:b/>
              </w:rPr>
              <w:t>GOVERNANCE</w:t>
            </w:r>
          </w:p>
          <w:p w:rsidR="004E08E5" w:rsidRPr="00F81031" w:rsidRDefault="004E08E5" w:rsidP="0087209E">
            <w:pPr>
              <w:jc w:val="left"/>
              <w:rPr>
                <w:rFonts w:ascii="Arial" w:hAnsi="Arial" w:cs="Arial"/>
              </w:rPr>
            </w:pPr>
          </w:p>
        </w:tc>
      </w:tr>
      <w:tr w:rsidR="001C736F" w:rsidRPr="00F81031" w:rsidTr="004E08E5">
        <w:tc>
          <w:tcPr>
            <w:tcW w:w="993" w:type="dxa"/>
          </w:tcPr>
          <w:p w:rsidR="001C736F" w:rsidRPr="00F81031" w:rsidRDefault="001C736F" w:rsidP="0087209E">
            <w:pPr>
              <w:ind w:left="360"/>
              <w:jc w:val="left"/>
              <w:rPr>
                <w:rFonts w:ascii="Arial" w:hAnsi="Arial" w:cs="Arial"/>
                <w:b/>
              </w:rPr>
            </w:pPr>
          </w:p>
        </w:tc>
        <w:tc>
          <w:tcPr>
            <w:tcW w:w="6803" w:type="dxa"/>
          </w:tcPr>
          <w:p w:rsidR="001C736F" w:rsidRDefault="004E08E5" w:rsidP="0041312E">
            <w:pPr>
              <w:pStyle w:val="ListParagraph"/>
              <w:jc w:val="left"/>
              <w:rPr>
                <w:rFonts w:ascii="Arial" w:hAnsi="Arial" w:cs="Arial"/>
                <w:b/>
              </w:rPr>
            </w:pPr>
            <w:r>
              <w:rPr>
                <w:rFonts w:ascii="Arial" w:hAnsi="Arial" w:cs="Arial"/>
                <w:b/>
              </w:rPr>
              <w:t>No Items under this heading</w:t>
            </w:r>
          </w:p>
          <w:p w:rsidR="00D2225E" w:rsidRPr="00F81031" w:rsidRDefault="00D2225E" w:rsidP="0041312E">
            <w:pPr>
              <w:pStyle w:val="ListParagraph"/>
              <w:jc w:val="left"/>
              <w:rPr>
                <w:rFonts w:ascii="Arial" w:hAnsi="Arial" w:cs="Arial"/>
                <w:b/>
              </w:rPr>
            </w:pPr>
            <w:bookmarkStart w:id="0" w:name="_GoBack"/>
            <w:bookmarkEnd w:id="0"/>
          </w:p>
        </w:tc>
        <w:tc>
          <w:tcPr>
            <w:tcW w:w="1418" w:type="dxa"/>
          </w:tcPr>
          <w:p w:rsidR="00404C4B" w:rsidRPr="00F81031" w:rsidRDefault="00404C4B" w:rsidP="0087209E">
            <w:pPr>
              <w:rPr>
                <w:rFonts w:ascii="Arial" w:hAnsi="Arial" w:cs="Arial"/>
              </w:rPr>
            </w:pPr>
          </w:p>
        </w:tc>
        <w:tc>
          <w:tcPr>
            <w:tcW w:w="1134" w:type="dxa"/>
          </w:tcPr>
          <w:p w:rsidR="00404C4B" w:rsidRPr="00F81031" w:rsidRDefault="00404C4B" w:rsidP="0087209E">
            <w:pPr>
              <w:rPr>
                <w:rFonts w:ascii="Arial" w:hAnsi="Arial" w:cs="Arial"/>
              </w:rPr>
            </w:pPr>
          </w:p>
        </w:tc>
      </w:tr>
      <w:tr w:rsidR="001C736F" w:rsidRPr="00F81031" w:rsidTr="004E08E5">
        <w:tc>
          <w:tcPr>
            <w:tcW w:w="10348" w:type="dxa"/>
            <w:gridSpan w:val="4"/>
            <w:shd w:val="clear" w:color="auto" w:fill="D9D9D9" w:themeFill="background1" w:themeFillShade="D9"/>
          </w:tcPr>
          <w:p w:rsidR="001C736F" w:rsidRDefault="001C736F" w:rsidP="0087209E">
            <w:pPr>
              <w:jc w:val="left"/>
              <w:rPr>
                <w:rFonts w:ascii="Arial" w:hAnsi="Arial" w:cs="Arial"/>
                <w:b/>
              </w:rPr>
            </w:pPr>
            <w:r w:rsidRPr="00F81031">
              <w:rPr>
                <w:rFonts w:ascii="Arial" w:hAnsi="Arial" w:cs="Arial"/>
                <w:b/>
              </w:rPr>
              <w:t xml:space="preserve">STRATEGY </w:t>
            </w:r>
          </w:p>
          <w:p w:rsidR="004E08E5" w:rsidRPr="00F81031" w:rsidRDefault="004E08E5" w:rsidP="0087209E">
            <w:pPr>
              <w:jc w:val="left"/>
              <w:rPr>
                <w:rFonts w:ascii="Arial" w:hAnsi="Arial" w:cs="Arial"/>
                <w:b/>
              </w:rPr>
            </w:pPr>
          </w:p>
        </w:tc>
      </w:tr>
      <w:tr w:rsidR="001C736F" w:rsidRPr="00437374" w:rsidTr="004E08E5">
        <w:tc>
          <w:tcPr>
            <w:tcW w:w="993" w:type="dxa"/>
          </w:tcPr>
          <w:p w:rsidR="001C736F" w:rsidRPr="00437374" w:rsidRDefault="004E08E5" w:rsidP="0087209E">
            <w:pPr>
              <w:ind w:left="360"/>
              <w:jc w:val="left"/>
              <w:rPr>
                <w:rFonts w:ascii="Arial" w:hAnsi="Arial" w:cs="Arial"/>
              </w:rPr>
            </w:pPr>
            <w:r w:rsidRPr="00437374">
              <w:rPr>
                <w:rFonts w:ascii="Arial" w:hAnsi="Arial" w:cs="Arial"/>
              </w:rPr>
              <w:t>5</w:t>
            </w:r>
            <w:r w:rsidR="001C736F" w:rsidRPr="00437374">
              <w:rPr>
                <w:rFonts w:ascii="Arial" w:hAnsi="Arial" w:cs="Arial"/>
              </w:rPr>
              <w:t>.</w:t>
            </w:r>
          </w:p>
        </w:tc>
        <w:tc>
          <w:tcPr>
            <w:tcW w:w="6803" w:type="dxa"/>
          </w:tcPr>
          <w:p w:rsidR="001C736F" w:rsidRPr="00437374" w:rsidRDefault="001C736F" w:rsidP="0087209E">
            <w:pPr>
              <w:jc w:val="left"/>
              <w:rPr>
                <w:rFonts w:ascii="Arial" w:hAnsi="Arial" w:cs="Arial"/>
              </w:rPr>
            </w:pPr>
            <w:r w:rsidRPr="00437374">
              <w:rPr>
                <w:rFonts w:ascii="Arial" w:hAnsi="Arial" w:cs="Arial"/>
              </w:rPr>
              <w:t>GP Forward View</w:t>
            </w:r>
            <w:r w:rsidR="00404C4B" w:rsidRPr="00437374">
              <w:rPr>
                <w:rFonts w:ascii="Arial" w:hAnsi="Arial" w:cs="Arial"/>
              </w:rPr>
              <w:t xml:space="preserve"> Delivery Plan</w:t>
            </w:r>
            <w:r w:rsidR="000349F2">
              <w:rPr>
                <w:rFonts w:ascii="Arial" w:hAnsi="Arial" w:cs="Arial"/>
              </w:rPr>
              <w:t xml:space="preserve"> update </w:t>
            </w:r>
          </w:p>
          <w:p w:rsidR="004E08E5" w:rsidRPr="00437374" w:rsidRDefault="004E08E5" w:rsidP="0087209E">
            <w:pPr>
              <w:jc w:val="left"/>
              <w:rPr>
                <w:rFonts w:ascii="Arial" w:hAnsi="Arial" w:cs="Arial"/>
              </w:rPr>
            </w:pPr>
          </w:p>
        </w:tc>
        <w:tc>
          <w:tcPr>
            <w:tcW w:w="1418" w:type="dxa"/>
          </w:tcPr>
          <w:p w:rsidR="001C736F" w:rsidRPr="00437374" w:rsidRDefault="00C237D9" w:rsidP="0087209E">
            <w:pPr>
              <w:rPr>
                <w:rFonts w:ascii="Arial" w:hAnsi="Arial" w:cs="Arial"/>
              </w:rPr>
            </w:pPr>
            <w:r w:rsidRPr="00437374">
              <w:rPr>
                <w:rFonts w:ascii="Arial" w:hAnsi="Arial" w:cs="Arial"/>
              </w:rPr>
              <w:t>Verbal</w:t>
            </w:r>
          </w:p>
        </w:tc>
        <w:tc>
          <w:tcPr>
            <w:tcW w:w="1134" w:type="dxa"/>
          </w:tcPr>
          <w:p w:rsidR="001C736F" w:rsidRPr="00437374" w:rsidRDefault="00C237D9" w:rsidP="0087209E">
            <w:pPr>
              <w:rPr>
                <w:rFonts w:ascii="Arial" w:hAnsi="Arial" w:cs="Arial"/>
              </w:rPr>
            </w:pPr>
            <w:r w:rsidRPr="00437374">
              <w:rPr>
                <w:rFonts w:ascii="Arial" w:hAnsi="Arial" w:cs="Arial"/>
              </w:rPr>
              <w:t>JW</w:t>
            </w:r>
          </w:p>
        </w:tc>
      </w:tr>
      <w:tr w:rsidR="00404C4B" w:rsidRPr="00437374" w:rsidTr="004E08E5">
        <w:tc>
          <w:tcPr>
            <w:tcW w:w="993" w:type="dxa"/>
          </w:tcPr>
          <w:p w:rsidR="00404C4B" w:rsidRPr="00437374" w:rsidRDefault="004E08E5" w:rsidP="0087209E">
            <w:pPr>
              <w:ind w:left="360"/>
              <w:jc w:val="left"/>
              <w:rPr>
                <w:rFonts w:ascii="Arial" w:hAnsi="Arial" w:cs="Arial"/>
              </w:rPr>
            </w:pPr>
            <w:r w:rsidRPr="00437374">
              <w:rPr>
                <w:rFonts w:ascii="Arial" w:hAnsi="Arial" w:cs="Arial"/>
              </w:rPr>
              <w:t>6</w:t>
            </w:r>
            <w:r w:rsidR="00404C4B" w:rsidRPr="00437374">
              <w:rPr>
                <w:rFonts w:ascii="Arial" w:hAnsi="Arial" w:cs="Arial"/>
              </w:rPr>
              <w:t>.</w:t>
            </w:r>
          </w:p>
        </w:tc>
        <w:tc>
          <w:tcPr>
            <w:tcW w:w="6803" w:type="dxa"/>
          </w:tcPr>
          <w:p w:rsidR="00404C4B" w:rsidRPr="00437374" w:rsidRDefault="00C237D9" w:rsidP="0087209E">
            <w:pPr>
              <w:jc w:val="left"/>
              <w:rPr>
                <w:rFonts w:ascii="Arial" w:hAnsi="Arial" w:cs="Arial"/>
              </w:rPr>
            </w:pPr>
            <w:r w:rsidRPr="00437374">
              <w:rPr>
                <w:rFonts w:ascii="Arial" w:hAnsi="Arial" w:cs="Arial"/>
              </w:rPr>
              <w:t>PMS Re-investment update</w:t>
            </w:r>
          </w:p>
          <w:p w:rsidR="004E08E5" w:rsidRPr="00437374" w:rsidRDefault="004E08E5" w:rsidP="0087209E">
            <w:pPr>
              <w:jc w:val="left"/>
              <w:rPr>
                <w:rFonts w:ascii="Arial" w:hAnsi="Arial" w:cs="Arial"/>
              </w:rPr>
            </w:pPr>
          </w:p>
        </w:tc>
        <w:tc>
          <w:tcPr>
            <w:tcW w:w="1418" w:type="dxa"/>
          </w:tcPr>
          <w:p w:rsidR="00404C4B" w:rsidRPr="00437374" w:rsidRDefault="000349F2" w:rsidP="0072578B">
            <w:pPr>
              <w:rPr>
                <w:rFonts w:ascii="Arial" w:hAnsi="Arial" w:cs="Arial"/>
              </w:rPr>
            </w:pPr>
            <w:r>
              <w:rPr>
                <w:rFonts w:ascii="Arial" w:hAnsi="Arial" w:cs="Arial"/>
              </w:rPr>
              <w:t>Verbal</w:t>
            </w:r>
          </w:p>
        </w:tc>
        <w:tc>
          <w:tcPr>
            <w:tcW w:w="1134" w:type="dxa"/>
          </w:tcPr>
          <w:p w:rsidR="00404C4B" w:rsidRPr="00437374" w:rsidRDefault="00C237D9" w:rsidP="0087209E">
            <w:pPr>
              <w:rPr>
                <w:rFonts w:ascii="Arial" w:hAnsi="Arial" w:cs="Arial"/>
              </w:rPr>
            </w:pPr>
            <w:r w:rsidRPr="00437374">
              <w:rPr>
                <w:rFonts w:ascii="Arial" w:hAnsi="Arial" w:cs="Arial"/>
              </w:rPr>
              <w:t>JC</w:t>
            </w:r>
          </w:p>
        </w:tc>
      </w:tr>
      <w:tr w:rsidR="0041312E" w:rsidRPr="00437374" w:rsidTr="004E08E5">
        <w:tc>
          <w:tcPr>
            <w:tcW w:w="993" w:type="dxa"/>
          </w:tcPr>
          <w:p w:rsidR="0041312E" w:rsidRPr="00437374" w:rsidRDefault="004E08E5" w:rsidP="0087209E">
            <w:pPr>
              <w:ind w:left="360"/>
              <w:jc w:val="left"/>
              <w:rPr>
                <w:rFonts w:ascii="Arial" w:hAnsi="Arial" w:cs="Arial"/>
              </w:rPr>
            </w:pPr>
            <w:r w:rsidRPr="00437374">
              <w:rPr>
                <w:rFonts w:ascii="Arial" w:hAnsi="Arial" w:cs="Arial"/>
              </w:rPr>
              <w:t>7</w:t>
            </w:r>
            <w:r w:rsidR="0041312E" w:rsidRPr="00437374">
              <w:rPr>
                <w:rFonts w:ascii="Arial" w:hAnsi="Arial" w:cs="Arial"/>
              </w:rPr>
              <w:t>.</w:t>
            </w:r>
          </w:p>
        </w:tc>
        <w:tc>
          <w:tcPr>
            <w:tcW w:w="6803" w:type="dxa"/>
          </w:tcPr>
          <w:p w:rsidR="0041312E" w:rsidRPr="00437374" w:rsidRDefault="0041312E" w:rsidP="0041312E">
            <w:pPr>
              <w:jc w:val="left"/>
              <w:rPr>
                <w:rFonts w:ascii="Arial" w:hAnsi="Arial" w:cs="Arial"/>
              </w:rPr>
            </w:pPr>
            <w:r w:rsidRPr="00437374">
              <w:rPr>
                <w:rFonts w:ascii="Arial" w:hAnsi="Arial" w:cs="Arial"/>
              </w:rPr>
              <w:t xml:space="preserve">Clinical Pharmacist scheme update </w:t>
            </w:r>
          </w:p>
          <w:p w:rsidR="0041312E" w:rsidRPr="00437374" w:rsidRDefault="0041312E" w:rsidP="0087209E">
            <w:pPr>
              <w:jc w:val="left"/>
              <w:rPr>
                <w:rFonts w:ascii="Arial" w:hAnsi="Arial" w:cs="Arial"/>
              </w:rPr>
            </w:pPr>
          </w:p>
        </w:tc>
        <w:tc>
          <w:tcPr>
            <w:tcW w:w="1418" w:type="dxa"/>
          </w:tcPr>
          <w:p w:rsidR="0041312E" w:rsidRPr="00437374" w:rsidRDefault="0041312E" w:rsidP="0087209E">
            <w:pPr>
              <w:rPr>
                <w:rFonts w:ascii="Arial" w:hAnsi="Arial" w:cs="Arial"/>
              </w:rPr>
            </w:pPr>
            <w:r w:rsidRPr="00437374">
              <w:rPr>
                <w:rFonts w:ascii="Arial" w:hAnsi="Arial" w:cs="Arial"/>
              </w:rPr>
              <w:t>Verbal</w:t>
            </w:r>
          </w:p>
        </w:tc>
        <w:tc>
          <w:tcPr>
            <w:tcW w:w="1134" w:type="dxa"/>
          </w:tcPr>
          <w:p w:rsidR="0041312E" w:rsidRPr="00437374" w:rsidRDefault="0041312E" w:rsidP="0087209E">
            <w:pPr>
              <w:rPr>
                <w:rFonts w:ascii="Arial" w:hAnsi="Arial" w:cs="Arial"/>
              </w:rPr>
            </w:pPr>
            <w:r w:rsidRPr="00437374">
              <w:rPr>
                <w:rFonts w:ascii="Arial" w:hAnsi="Arial" w:cs="Arial"/>
              </w:rPr>
              <w:t>GD / RS</w:t>
            </w:r>
          </w:p>
        </w:tc>
      </w:tr>
      <w:tr w:rsidR="001C736F" w:rsidRPr="00F81031" w:rsidTr="004E08E5">
        <w:tc>
          <w:tcPr>
            <w:tcW w:w="10348" w:type="dxa"/>
            <w:gridSpan w:val="4"/>
            <w:shd w:val="clear" w:color="auto" w:fill="D9D9D9" w:themeFill="background1" w:themeFillShade="D9"/>
          </w:tcPr>
          <w:p w:rsidR="001C736F" w:rsidRDefault="001C736F" w:rsidP="0087209E">
            <w:pPr>
              <w:jc w:val="left"/>
              <w:rPr>
                <w:rFonts w:ascii="Arial" w:hAnsi="Arial" w:cs="Arial"/>
                <w:b/>
              </w:rPr>
            </w:pPr>
            <w:r w:rsidRPr="00F81031">
              <w:rPr>
                <w:rFonts w:ascii="Arial" w:hAnsi="Arial" w:cs="Arial"/>
                <w:b/>
              </w:rPr>
              <w:t xml:space="preserve">QUALITY </w:t>
            </w:r>
          </w:p>
          <w:p w:rsidR="004E08E5" w:rsidRPr="00F81031" w:rsidRDefault="004E08E5" w:rsidP="0087209E">
            <w:pPr>
              <w:jc w:val="left"/>
              <w:rPr>
                <w:rFonts w:ascii="Arial" w:hAnsi="Arial" w:cs="Arial"/>
              </w:rPr>
            </w:pPr>
          </w:p>
        </w:tc>
      </w:tr>
      <w:tr w:rsidR="001C736F" w:rsidRPr="00437374" w:rsidTr="004E08E5">
        <w:tc>
          <w:tcPr>
            <w:tcW w:w="993" w:type="dxa"/>
          </w:tcPr>
          <w:p w:rsidR="001C736F" w:rsidRPr="00437374" w:rsidRDefault="004E08E5" w:rsidP="0087209E">
            <w:pPr>
              <w:jc w:val="left"/>
              <w:rPr>
                <w:rFonts w:ascii="Arial" w:hAnsi="Arial" w:cs="Arial"/>
              </w:rPr>
            </w:pPr>
            <w:r w:rsidRPr="00437374">
              <w:rPr>
                <w:rFonts w:ascii="Arial" w:hAnsi="Arial" w:cs="Arial"/>
              </w:rPr>
              <w:t xml:space="preserve">      8</w:t>
            </w:r>
            <w:r w:rsidR="00404C4B" w:rsidRPr="00437374">
              <w:rPr>
                <w:rFonts w:ascii="Arial" w:hAnsi="Arial" w:cs="Arial"/>
              </w:rPr>
              <w:t>.</w:t>
            </w:r>
          </w:p>
        </w:tc>
        <w:tc>
          <w:tcPr>
            <w:tcW w:w="6803" w:type="dxa"/>
          </w:tcPr>
          <w:p w:rsidR="001C736F" w:rsidRPr="00437374" w:rsidRDefault="00C237D9" w:rsidP="0087209E">
            <w:pPr>
              <w:jc w:val="left"/>
              <w:rPr>
                <w:rFonts w:ascii="Arial" w:hAnsi="Arial" w:cs="Arial"/>
              </w:rPr>
            </w:pPr>
            <w:r w:rsidRPr="00437374">
              <w:rPr>
                <w:rFonts w:ascii="Arial" w:hAnsi="Arial" w:cs="Arial"/>
              </w:rPr>
              <w:t>Proposal for replacement of Local Quality Scheme</w:t>
            </w:r>
          </w:p>
          <w:p w:rsidR="001C736F" w:rsidRPr="00437374" w:rsidRDefault="001C736F" w:rsidP="0087209E">
            <w:pPr>
              <w:jc w:val="left"/>
              <w:rPr>
                <w:rFonts w:ascii="Arial" w:hAnsi="Arial" w:cs="Arial"/>
              </w:rPr>
            </w:pPr>
          </w:p>
        </w:tc>
        <w:tc>
          <w:tcPr>
            <w:tcW w:w="1418" w:type="dxa"/>
          </w:tcPr>
          <w:p w:rsidR="001C736F" w:rsidRPr="00437374" w:rsidRDefault="00C237D9" w:rsidP="00D50AEC">
            <w:pPr>
              <w:rPr>
                <w:rFonts w:ascii="Arial" w:hAnsi="Arial" w:cs="Arial"/>
              </w:rPr>
            </w:pPr>
            <w:r w:rsidRPr="00437374">
              <w:rPr>
                <w:rFonts w:ascii="Arial" w:hAnsi="Arial" w:cs="Arial"/>
              </w:rPr>
              <w:t xml:space="preserve">Paper </w:t>
            </w:r>
          </w:p>
        </w:tc>
        <w:tc>
          <w:tcPr>
            <w:tcW w:w="1134" w:type="dxa"/>
          </w:tcPr>
          <w:p w:rsidR="001C736F" w:rsidRPr="00437374" w:rsidRDefault="00C237D9" w:rsidP="0087209E">
            <w:pPr>
              <w:rPr>
                <w:rFonts w:ascii="Arial" w:hAnsi="Arial" w:cs="Arial"/>
              </w:rPr>
            </w:pPr>
            <w:r w:rsidRPr="00437374">
              <w:rPr>
                <w:rFonts w:ascii="Arial" w:hAnsi="Arial" w:cs="Arial"/>
              </w:rPr>
              <w:t>JW</w:t>
            </w:r>
          </w:p>
        </w:tc>
      </w:tr>
      <w:tr w:rsidR="0041312E" w:rsidRPr="00437374" w:rsidTr="004E08E5">
        <w:tc>
          <w:tcPr>
            <w:tcW w:w="993" w:type="dxa"/>
          </w:tcPr>
          <w:p w:rsidR="0041312E" w:rsidRPr="00437374" w:rsidRDefault="004E08E5" w:rsidP="0041312E">
            <w:pPr>
              <w:rPr>
                <w:rFonts w:ascii="Arial" w:hAnsi="Arial" w:cs="Arial"/>
              </w:rPr>
            </w:pPr>
            <w:r w:rsidRPr="00437374">
              <w:rPr>
                <w:rFonts w:ascii="Arial" w:hAnsi="Arial" w:cs="Arial"/>
              </w:rPr>
              <w:t>9</w:t>
            </w:r>
            <w:r w:rsidR="0041312E" w:rsidRPr="00437374">
              <w:rPr>
                <w:rFonts w:ascii="Arial" w:hAnsi="Arial" w:cs="Arial"/>
              </w:rPr>
              <w:t>.</w:t>
            </w:r>
          </w:p>
        </w:tc>
        <w:tc>
          <w:tcPr>
            <w:tcW w:w="6803" w:type="dxa"/>
          </w:tcPr>
          <w:p w:rsidR="0041312E" w:rsidRPr="00437374" w:rsidRDefault="0041312E" w:rsidP="0087209E">
            <w:pPr>
              <w:jc w:val="left"/>
              <w:rPr>
                <w:rFonts w:ascii="Arial" w:hAnsi="Arial" w:cs="Arial"/>
              </w:rPr>
            </w:pPr>
            <w:r w:rsidRPr="00437374">
              <w:rPr>
                <w:rFonts w:ascii="Arial" w:hAnsi="Arial" w:cs="Arial"/>
              </w:rPr>
              <w:t xml:space="preserve">New Enhanced Service for QRISK2 </w:t>
            </w:r>
          </w:p>
          <w:p w:rsidR="0041312E" w:rsidRPr="00437374" w:rsidRDefault="0041312E" w:rsidP="0087209E">
            <w:pPr>
              <w:jc w:val="left"/>
              <w:rPr>
                <w:rFonts w:ascii="Arial" w:hAnsi="Arial" w:cs="Arial"/>
              </w:rPr>
            </w:pPr>
          </w:p>
        </w:tc>
        <w:tc>
          <w:tcPr>
            <w:tcW w:w="1418" w:type="dxa"/>
          </w:tcPr>
          <w:p w:rsidR="0041312E" w:rsidRPr="00437374" w:rsidRDefault="0041312E" w:rsidP="0087209E">
            <w:pPr>
              <w:rPr>
                <w:rFonts w:ascii="Arial" w:hAnsi="Arial" w:cs="Arial"/>
              </w:rPr>
            </w:pPr>
            <w:r w:rsidRPr="00437374">
              <w:rPr>
                <w:rFonts w:ascii="Arial" w:hAnsi="Arial" w:cs="Arial"/>
              </w:rPr>
              <w:t>Paper</w:t>
            </w:r>
          </w:p>
        </w:tc>
        <w:tc>
          <w:tcPr>
            <w:tcW w:w="1134" w:type="dxa"/>
          </w:tcPr>
          <w:p w:rsidR="0041312E" w:rsidRPr="00437374" w:rsidRDefault="0028654A" w:rsidP="0087209E">
            <w:pPr>
              <w:rPr>
                <w:rFonts w:ascii="Arial" w:hAnsi="Arial" w:cs="Arial"/>
              </w:rPr>
            </w:pPr>
            <w:r w:rsidRPr="00437374">
              <w:rPr>
                <w:rFonts w:ascii="Arial" w:hAnsi="Arial" w:cs="Arial"/>
              </w:rPr>
              <w:t>NHSE</w:t>
            </w:r>
          </w:p>
        </w:tc>
      </w:tr>
      <w:tr w:rsidR="001C736F" w:rsidRPr="00F81031" w:rsidTr="004E08E5">
        <w:tc>
          <w:tcPr>
            <w:tcW w:w="10348" w:type="dxa"/>
            <w:gridSpan w:val="4"/>
            <w:shd w:val="clear" w:color="auto" w:fill="D9D9D9" w:themeFill="background1" w:themeFillShade="D9"/>
          </w:tcPr>
          <w:p w:rsidR="001C736F" w:rsidRDefault="001C736F" w:rsidP="0087209E">
            <w:pPr>
              <w:jc w:val="left"/>
              <w:rPr>
                <w:rFonts w:ascii="Arial" w:hAnsi="Arial" w:cs="Arial"/>
                <w:b/>
              </w:rPr>
            </w:pPr>
            <w:r w:rsidRPr="00F81031">
              <w:rPr>
                <w:rFonts w:ascii="Arial" w:hAnsi="Arial" w:cs="Arial"/>
                <w:b/>
              </w:rPr>
              <w:t>OPERATIONAL</w:t>
            </w:r>
          </w:p>
          <w:p w:rsidR="004E08E5" w:rsidRPr="00F81031" w:rsidRDefault="004E08E5" w:rsidP="0087209E">
            <w:pPr>
              <w:jc w:val="left"/>
              <w:rPr>
                <w:rFonts w:ascii="Arial" w:hAnsi="Arial" w:cs="Arial"/>
                <w:b/>
              </w:rPr>
            </w:pPr>
          </w:p>
        </w:tc>
      </w:tr>
      <w:tr w:rsidR="001C736F" w:rsidRPr="00437374" w:rsidTr="004E08E5">
        <w:tc>
          <w:tcPr>
            <w:tcW w:w="993" w:type="dxa"/>
          </w:tcPr>
          <w:p w:rsidR="00EE7A2B" w:rsidRPr="00437374" w:rsidRDefault="004E08E5" w:rsidP="0041312E">
            <w:pPr>
              <w:rPr>
                <w:rFonts w:ascii="Arial" w:hAnsi="Arial" w:cs="Arial"/>
              </w:rPr>
            </w:pPr>
            <w:r w:rsidRPr="00437374">
              <w:rPr>
                <w:rFonts w:ascii="Arial" w:hAnsi="Arial" w:cs="Arial"/>
              </w:rPr>
              <w:t>10</w:t>
            </w:r>
            <w:r w:rsidR="001C736F" w:rsidRPr="00437374">
              <w:rPr>
                <w:rFonts w:ascii="Arial" w:hAnsi="Arial" w:cs="Arial"/>
              </w:rPr>
              <w:t>.</w:t>
            </w:r>
          </w:p>
        </w:tc>
        <w:tc>
          <w:tcPr>
            <w:tcW w:w="6803" w:type="dxa"/>
          </w:tcPr>
          <w:p w:rsidR="00BA3C97" w:rsidRPr="00437374" w:rsidRDefault="005F0C46" w:rsidP="00EE7A2B">
            <w:pPr>
              <w:jc w:val="left"/>
              <w:rPr>
                <w:rFonts w:ascii="Arial" w:hAnsi="Arial" w:cs="Arial"/>
              </w:rPr>
            </w:pPr>
            <w:r w:rsidRPr="00437374">
              <w:rPr>
                <w:rFonts w:ascii="Arial" w:hAnsi="Arial" w:cs="Arial"/>
              </w:rPr>
              <w:t xml:space="preserve">Update on </w:t>
            </w:r>
            <w:r w:rsidR="000349F2">
              <w:rPr>
                <w:rFonts w:ascii="Arial" w:hAnsi="Arial" w:cs="Arial"/>
              </w:rPr>
              <w:t xml:space="preserve">Primary Care Contracts </w:t>
            </w:r>
          </w:p>
          <w:p w:rsidR="004E08E5" w:rsidRPr="00437374" w:rsidRDefault="004E08E5" w:rsidP="00EE7A2B">
            <w:pPr>
              <w:jc w:val="left"/>
              <w:rPr>
                <w:rFonts w:ascii="Arial" w:hAnsi="Arial" w:cs="Arial"/>
                <w:color w:val="FF0000"/>
              </w:rPr>
            </w:pPr>
          </w:p>
          <w:p w:rsidR="004E08E5" w:rsidRPr="00437374" w:rsidRDefault="004E08E5" w:rsidP="00EE7A2B">
            <w:pPr>
              <w:jc w:val="left"/>
              <w:rPr>
                <w:rFonts w:ascii="Arial" w:hAnsi="Arial" w:cs="Arial"/>
                <w:color w:val="FF0000"/>
              </w:rPr>
            </w:pPr>
          </w:p>
        </w:tc>
        <w:tc>
          <w:tcPr>
            <w:tcW w:w="1418" w:type="dxa"/>
          </w:tcPr>
          <w:p w:rsidR="00BA3C97" w:rsidRPr="00437374" w:rsidRDefault="00C237D9" w:rsidP="0087209E">
            <w:pPr>
              <w:rPr>
                <w:rFonts w:ascii="Arial" w:hAnsi="Arial" w:cs="Arial"/>
              </w:rPr>
            </w:pPr>
            <w:r w:rsidRPr="00437374">
              <w:rPr>
                <w:rFonts w:ascii="Arial" w:hAnsi="Arial" w:cs="Arial"/>
              </w:rPr>
              <w:t>Verbal</w:t>
            </w:r>
          </w:p>
        </w:tc>
        <w:tc>
          <w:tcPr>
            <w:tcW w:w="1134" w:type="dxa"/>
          </w:tcPr>
          <w:p w:rsidR="00BA3C97" w:rsidRPr="00437374" w:rsidRDefault="005F0C46" w:rsidP="0028654A">
            <w:pPr>
              <w:rPr>
                <w:rFonts w:ascii="Arial" w:hAnsi="Arial" w:cs="Arial"/>
              </w:rPr>
            </w:pPr>
            <w:r w:rsidRPr="00437374">
              <w:rPr>
                <w:rFonts w:ascii="Arial" w:hAnsi="Arial" w:cs="Arial"/>
              </w:rPr>
              <w:t>JC</w:t>
            </w:r>
          </w:p>
        </w:tc>
      </w:tr>
      <w:tr w:rsidR="00EE7A2B" w:rsidRPr="00437374" w:rsidTr="004E08E5">
        <w:tc>
          <w:tcPr>
            <w:tcW w:w="993" w:type="dxa"/>
          </w:tcPr>
          <w:p w:rsidR="00EE7A2B" w:rsidRPr="00437374" w:rsidRDefault="00F528BA" w:rsidP="0041312E">
            <w:pPr>
              <w:rPr>
                <w:rFonts w:ascii="Arial" w:hAnsi="Arial" w:cs="Arial"/>
              </w:rPr>
            </w:pPr>
            <w:r w:rsidRPr="00437374">
              <w:rPr>
                <w:rFonts w:ascii="Arial" w:hAnsi="Arial" w:cs="Arial"/>
              </w:rPr>
              <w:t>1</w:t>
            </w:r>
            <w:r w:rsidR="004E08E5" w:rsidRPr="00437374">
              <w:rPr>
                <w:rFonts w:ascii="Arial" w:hAnsi="Arial" w:cs="Arial"/>
              </w:rPr>
              <w:t>1</w:t>
            </w:r>
            <w:r w:rsidRPr="00437374">
              <w:rPr>
                <w:rFonts w:ascii="Arial" w:hAnsi="Arial" w:cs="Arial"/>
              </w:rPr>
              <w:t>.</w:t>
            </w:r>
          </w:p>
        </w:tc>
        <w:tc>
          <w:tcPr>
            <w:tcW w:w="6803" w:type="dxa"/>
          </w:tcPr>
          <w:p w:rsidR="00EE7A2B" w:rsidRDefault="00756E6D" w:rsidP="0087209E">
            <w:pPr>
              <w:jc w:val="left"/>
              <w:rPr>
                <w:rFonts w:ascii="Arial" w:hAnsi="Arial" w:cs="Arial"/>
              </w:rPr>
            </w:pPr>
            <w:r w:rsidRPr="00437374">
              <w:rPr>
                <w:rFonts w:ascii="Arial" w:hAnsi="Arial" w:cs="Arial"/>
              </w:rPr>
              <w:t>NEL Docks Collaborative</w:t>
            </w:r>
          </w:p>
          <w:p w:rsidR="00D2225E" w:rsidRPr="00437374" w:rsidRDefault="00D2225E" w:rsidP="0087209E">
            <w:pPr>
              <w:jc w:val="left"/>
              <w:rPr>
                <w:rFonts w:ascii="Arial" w:hAnsi="Arial" w:cs="Arial"/>
                <w:color w:val="FF0000"/>
              </w:rPr>
            </w:pPr>
          </w:p>
        </w:tc>
        <w:tc>
          <w:tcPr>
            <w:tcW w:w="1418" w:type="dxa"/>
          </w:tcPr>
          <w:p w:rsidR="00C237D9" w:rsidRPr="00437374" w:rsidRDefault="00D50AEC" w:rsidP="00D50AEC">
            <w:pPr>
              <w:rPr>
                <w:rFonts w:ascii="Arial" w:hAnsi="Arial" w:cs="Arial"/>
              </w:rPr>
            </w:pPr>
            <w:r>
              <w:rPr>
                <w:rFonts w:ascii="Arial" w:hAnsi="Arial" w:cs="Arial"/>
              </w:rPr>
              <w:t xml:space="preserve">Paper </w:t>
            </w:r>
          </w:p>
        </w:tc>
        <w:tc>
          <w:tcPr>
            <w:tcW w:w="1134" w:type="dxa"/>
          </w:tcPr>
          <w:p w:rsidR="00EE7A2B" w:rsidRPr="00437374" w:rsidRDefault="00756E6D" w:rsidP="0087209E">
            <w:pPr>
              <w:rPr>
                <w:rFonts w:ascii="Arial" w:hAnsi="Arial" w:cs="Arial"/>
              </w:rPr>
            </w:pPr>
            <w:r w:rsidRPr="00437374">
              <w:rPr>
                <w:rFonts w:ascii="Arial" w:hAnsi="Arial" w:cs="Arial"/>
              </w:rPr>
              <w:t>JW</w:t>
            </w:r>
          </w:p>
        </w:tc>
      </w:tr>
      <w:tr w:rsidR="00C237D9" w:rsidRPr="00437374" w:rsidTr="004E08E5">
        <w:tc>
          <w:tcPr>
            <w:tcW w:w="993" w:type="dxa"/>
          </w:tcPr>
          <w:p w:rsidR="00C237D9" w:rsidRPr="00437374" w:rsidRDefault="004E08E5" w:rsidP="0041312E">
            <w:pPr>
              <w:rPr>
                <w:rFonts w:ascii="Arial" w:hAnsi="Arial" w:cs="Arial"/>
              </w:rPr>
            </w:pPr>
            <w:r w:rsidRPr="00437374">
              <w:rPr>
                <w:rFonts w:ascii="Arial" w:hAnsi="Arial" w:cs="Arial"/>
              </w:rPr>
              <w:lastRenderedPageBreak/>
              <w:t>12</w:t>
            </w:r>
            <w:r w:rsidR="00C237D9" w:rsidRPr="00437374">
              <w:rPr>
                <w:rFonts w:ascii="Arial" w:hAnsi="Arial" w:cs="Arial"/>
              </w:rPr>
              <w:t>.</w:t>
            </w:r>
          </w:p>
        </w:tc>
        <w:tc>
          <w:tcPr>
            <w:tcW w:w="6803" w:type="dxa"/>
          </w:tcPr>
          <w:p w:rsidR="00C237D9" w:rsidRPr="00437374" w:rsidRDefault="00C64425" w:rsidP="000349F2">
            <w:pPr>
              <w:jc w:val="left"/>
              <w:rPr>
                <w:rFonts w:ascii="Arial" w:hAnsi="Arial" w:cs="Arial"/>
              </w:rPr>
            </w:pPr>
            <w:r>
              <w:rPr>
                <w:rFonts w:ascii="Arial" w:hAnsi="Arial" w:cs="Arial"/>
              </w:rPr>
              <w:t>Contract Variation</w:t>
            </w:r>
            <w:r w:rsidR="00F2722E">
              <w:rPr>
                <w:rFonts w:ascii="Arial" w:hAnsi="Arial" w:cs="Arial"/>
              </w:rPr>
              <w:t xml:space="preserve"> – Fieldhouse Medical Centre and </w:t>
            </w:r>
            <w:proofErr w:type="spellStart"/>
            <w:r w:rsidR="00F2722E">
              <w:rPr>
                <w:rFonts w:ascii="Arial" w:hAnsi="Arial" w:cs="Arial"/>
              </w:rPr>
              <w:t>Greenlands</w:t>
            </w:r>
            <w:proofErr w:type="spellEnd"/>
            <w:r w:rsidR="00F2722E">
              <w:rPr>
                <w:rFonts w:ascii="Arial" w:hAnsi="Arial" w:cs="Arial"/>
              </w:rPr>
              <w:t xml:space="preserve"> Surgery</w:t>
            </w:r>
            <w:r>
              <w:rPr>
                <w:rFonts w:ascii="Arial" w:hAnsi="Arial" w:cs="Arial"/>
              </w:rPr>
              <w:t xml:space="preserve"> </w:t>
            </w:r>
          </w:p>
        </w:tc>
        <w:tc>
          <w:tcPr>
            <w:tcW w:w="1418" w:type="dxa"/>
          </w:tcPr>
          <w:p w:rsidR="00C237D9" w:rsidRPr="00437374" w:rsidRDefault="000349F2" w:rsidP="000349F2">
            <w:pPr>
              <w:rPr>
                <w:rFonts w:ascii="Arial" w:hAnsi="Arial" w:cs="Arial"/>
              </w:rPr>
            </w:pPr>
            <w:r>
              <w:rPr>
                <w:rFonts w:ascii="Arial" w:hAnsi="Arial" w:cs="Arial"/>
              </w:rPr>
              <w:t xml:space="preserve">Paper </w:t>
            </w:r>
          </w:p>
        </w:tc>
        <w:tc>
          <w:tcPr>
            <w:tcW w:w="1134" w:type="dxa"/>
          </w:tcPr>
          <w:p w:rsidR="00C237D9" w:rsidRPr="00437374" w:rsidRDefault="00F2722E" w:rsidP="0087209E">
            <w:pPr>
              <w:rPr>
                <w:rFonts w:ascii="Arial" w:hAnsi="Arial" w:cs="Arial"/>
              </w:rPr>
            </w:pPr>
            <w:r>
              <w:rPr>
                <w:rFonts w:ascii="Arial" w:hAnsi="Arial" w:cs="Arial"/>
              </w:rPr>
              <w:t>GD</w:t>
            </w:r>
          </w:p>
        </w:tc>
      </w:tr>
      <w:tr w:rsidR="00C237D9" w:rsidRPr="00437374" w:rsidTr="004E08E5">
        <w:tc>
          <w:tcPr>
            <w:tcW w:w="993" w:type="dxa"/>
          </w:tcPr>
          <w:p w:rsidR="00C237D9" w:rsidRPr="00437374" w:rsidRDefault="004E08E5" w:rsidP="0041312E">
            <w:pPr>
              <w:rPr>
                <w:rFonts w:ascii="Arial" w:hAnsi="Arial" w:cs="Arial"/>
              </w:rPr>
            </w:pPr>
            <w:r w:rsidRPr="00437374">
              <w:rPr>
                <w:rFonts w:ascii="Arial" w:hAnsi="Arial" w:cs="Arial"/>
              </w:rPr>
              <w:t>13</w:t>
            </w:r>
            <w:r w:rsidR="00C237D9" w:rsidRPr="00437374">
              <w:rPr>
                <w:rFonts w:ascii="Arial" w:hAnsi="Arial" w:cs="Arial"/>
              </w:rPr>
              <w:t>.</w:t>
            </w:r>
          </w:p>
        </w:tc>
        <w:tc>
          <w:tcPr>
            <w:tcW w:w="6803" w:type="dxa"/>
          </w:tcPr>
          <w:p w:rsidR="00C237D9" w:rsidRPr="00437374" w:rsidRDefault="00C237D9" w:rsidP="0087209E">
            <w:pPr>
              <w:jc w:val="left"/>
              <w:rPr>
                <w:rFonts w:ascii="Arial" w:hAnsi="Arial" w:cs="Arial"/>
              </w:rPr>
            </w:pPr>
            <w:r w:rsidRPr="00437374">
              <w:rPr>
                <w:rFonts w:ascii="Arial" w:hAnsi="Arial" w:cs="Arial"/>
              </w:rPr>
              <w:t>Freshney Green list closure update</w:t>
            </w:r>
          </w:p>
          <w:p w:rsidR="004E08E5" w:rsidRPr="00437374" w:rsidRDefault="0041312E" w:rsidP="000349F2">
            <w:pPr>
              <w:pStyle w:val="ListParagraph"/>
              <w:numPr>
                <w:ilvl w:val="0"/>
                <w:numId w:val="3"/>
              </w:numPr>
              <w:jc w:val="left"/>
              <w:rPr>
                <w:rFonts w:ascii="Arial" w:hAnsi="Arial" w:cs="Arial"/>
              </w:rPr>
            </w:pPr>
            <w:r w:rsidRPr="00437374">
              <w:rPr>
                <w:rFonts w:ascii="Arial" w:hAnsi="Arial" w:cs="Arial"/>
              </w:rPr>
              <w:t xml:space="preserve">Boundary change request from Littlefield practice </w:t>
            </w:r>
          </w:p>
        </w:tc>
        <w:tc>
          <w:tcPr>
            <w:tcW w:w="1418" w:type="dxa"/>
          </w:tcPr>
          <w:p w:rsidR="00C237D9" w:rsidRPr="00437374" w:rsidRDefault="000349F2" w:rsidP="000349F2">
            <w:pPr>
              <w:rPr>
                <w:rFonts w:ascii="Arial" w:hAnsi="Arial" w:cs="Arial"/>
              </w:rPr>
            </w:pPr>
            <w:r>
              <w:rPr>
                <w:rFonts w:ascii="Arial" w:hAnsi="Arial" w:cs="Arial"/>
              </w:rPr>
              <w:t xml:space="preserve">Paper </w:t>
            </w:r>
          </w:p>
        </w:tc>
        <w:tc>
          <w:tcPr>
            <w:tcW w:w="1134" w:type="dxa"/>
          </w:tcPr>
          <w:p w:rsidR="00C237D9" w:rsidRPr="00437374" w:rsidRDefault="00C237D9" w:rsidP="0087209E">
            <w:pPr>
              <w:rPr>
                <w:rFonts w:ascii="Arial" w:hAnsi="Arial" w:cs="Arial"/>
              </w:rPr>
            </w:pPr>
            <w:r w:rsidRPr="00437374">
              <w:rPr>
                <w:rFonts w:ascii="Arial" w:hAnsi="Arial" w:cs="Arial"/>
              </w:rPr>
              <w:t>GD / JW</w:t>
            </w:r>
          </w:p>
          <w:p w:rsidR="0028654A" w:rsidRPr="00437374" w:rsidRDefault="0028654A" w:rsidP="0087209E">
            <w:pPr>
              <w:rPr>
                <w:rFonts w:ascii="Arial" w:hAnsi="Arial" w:cs="Arial"/>
              </w:rPr>
            </w:pPr>
          </w:p>
        </w:tc>
      </w:tr>
      <w:tr w:rsidR="00DB4A6F" w:rsidRPr="00437374" w:rsidTr="004E08E5">
        <w:tc>
          <w:tcPr>
            <w:tcW w:w="993" w:type="dxa"/>
          </w:tcPr>
          <w:p w:rsidR="00DB4A6F" w:rsidRPr="00437374" w:rsidRDefault="004E08E5" w:rsidP="0041312E">
            <w:pPr>
              <w:rPr>
                <w:rFonts w:ascii="Arial" w:hAnsi="Arial" w:cs="Arial"/>
              </w:rPr>
            </w:pPr>
            <w:r w:rsidRPr="00437374">
              <w:rPr>
                <w:rFonts w:ascii="Arial" w:hAnsi="Arial" w:cs="Arial"/>
              </w:rPr>
              <w:t>14</w:t>
            </w:r>
            <w:r w:rsidR="0041312E" w:rsidRPr="00437374">
              <w:rPr>
                <w:rFonts w:ascii="Arial" w:hAnsi="Arial" w:cs="Arial"/>
              </w:rPr>
              <w:t>.</w:t>
            </w:r>
          </w:p>
        </w:tc>
        <w:tc>
          <w:tcPr>
            <w:tcW w:w="6803" w:type="dxa"/>
          </w:tcPr>
          <w:p w:rsidR="00DB4A6F" w:rsidRPr="00437374" w:rsidRDefault="0041312E" w:rsidP="0041312E">
            <w:pPr>
              <w:jc w:val="left"/>
              <w:rPr>
                <w:rFonts w:ascii="Arial" w:hAnsi="Arial" w:cs="Arial"/>
                <w:color w:val="FF0000"/>
              </w:rPr>
            </w:pPr>
            <w:r w:rsidRPr="00437374">
              <w:rPr>
                <w:rFonts w:ascii="Arial" w:hAnsi="Arial" w:cs="Arial"/>
              </w:rPr>
              <w:t xml:space="preserve">GMS Contract changes for 17-18 update  </w:t>
            </w:r>
          </w:p>
          <w:p w:rsidR="004E08E5" w:rsidRPr="00437374" w:rsidRDefault="004E08E5" w:rsidP="0041312E">
            <w:pPr>
              <w:jc w:val="left"/>
              <w:rPr>
                <w:rFonts w:ascii="Arial" w:hAnsi="Arial" w:cs="Arial"/>
              </w:rPr>
            </w:pPr>
          </w:p>
        </w:tc>
        <w:tc>
          <w:tcPr>
            <w:tcW w:w="1418" w:type="dxa"/>
          </w:tcPr>
          <w:p w:rsidR="00DB4A6F" w:rsidRPr="00437374" w:rsidRDefault="0041312E" w:rsidP="00C237D9">
            <w:pPr>
              <w:rPr>
                <w:rFonts w:ascii="Arial" w:hAnsi="Arial" w:cs="Arial"/>
              </w:rPr>
            </w:pPr>
            <w:r w:rsidRPr="00437374">
              <w:rPr>
                <w:rFonts w:ascii="Arial" w:hAnsi="Arial" w:cs="Arial"/>
              </w:rPr>
              <w:t>Paper</w:t>
            </w:r>
          </w:p>
        </w:tc>
        <w:tc>
          <w:tcPr>
            <w:tcW w:w="1134" w:type="dxa"/>
          </w:tcPr>
          <w:p w:rsidR="00DB4A6F" w:rsidRPr="00437374" w:rsidRDefault="0028654A" w:rsidP="0087209E">
            <w:pPr>
              <w:rPr>
                <w:rFonts w:ascii="Arial" w:hAnsi="Arial" w:cs="Arial"/>
              </w:rPr>
            </w:pPr>
            <w:r w:rsidRPr="00437374">
              <w:rPr>
                <w:rFonts w:ascii="Arial" w:hAnsi="Arial" w:cs="Arial"/>
              </w:rPr>
              <w:t>NHSE</w:t>
            </w:r>
          </w:p>
        </w:tc>
      </w:tr>
      <w:tr w:rsidR="001C736F" w:rsidRPr="00F81031" w:rsidTr="004E08E5">
        <w:tc>
          <w:tcPr>
            <w:tcW w:w="10348" w:type="dxa"/>
            <w:gridSpan w:val="4"/>
            <w:shd w:val="clear" w:color="auto" w:fill="D9D9D9" w:themeFill="background1" w:themeFillShade="D9"/>
          </w:tcPr>
          <w:p w:rsidR="001C736F" w:rsidRDefault="001C736F" w:rsidP="0087209E">
            <w:pPr>
              <w:jc w:val="left"/>
              <w:rPr>
                <w:rFonts w:ascii="Arial" w:hAnsi="Arial" w:cs="Arial"/>
                <w:b/>
              </w:rPr>
            </w:pPr>
            <w:r w:rsidRPr="00C237D9">
              <w:rPr>
                <w:rFonts w:ascii="Arial" w:hAnsi="Arial" w:cs="Arial"/>
                <w:b/>
              </w:rPr>
              <w:t xml:space="preserve">INFORMATION </w:t>
            </w:r>
          </w:p>
          <w:p w:rsidR="004E08E5" w:rsidRPr="00C237D9" w:rsidRDefault="004E08E5" w:rsidP="0087209E">
            <w:pPr>
              <w:jc w:val="left"/>
              <w:rPr>
                <w:rFonts w:ascii="Arial" w:hAnsi="Arial" w:cs="Arial"/>
                <w:b/>
              </w:rPr>
            </w:pPr>
          </w:p>
        </w:tc>
      </w:tr>
      <w:tr w:rsidR="001C736F" w:rsidRPr="00437374" w:rsidTr="004E08E5">
        <w:tc>
          <w:tcPr>
            <w:tcW w:w="993" w:type="dxa"/>
          </w:tcPr>
          <w:p w:rsidR="001C736F" w:rsidRPr="00437374" w:rsidRDefault="004E08E5" w:rsidP="0087209E">
            <w:pPr>
              <w:ind w:left="360"/>
              <w:jc w:val="left"/>
              <w:rPr>
                <w:rFonts w:ascii="Arial" w:hAnsi="Arial" w:cs="Arial"/>
              </w:rPr>
            </w:pPr>
            <w:r w:rsidRPr="00437374">
              <w:rPr>
                <w:rFonts w:ascii="Arial" w:hAnsi="Arial" w:cs="Arial"/>
              </w:rPr>
              <w:t>15</w:t>
            </w:r>
            <w:r w:rsidR="001C736F" w:rsidRPr="00437374">
              <w:rPr>
                <w:rFonts w:ascii="Arial" w:hAnsi="Arial" w:cs="Arial"/>
              </w:rPr>
              <w:t>.</w:t>
            </w:r>
          </w:p>
        </w:tc>
        <w:tc>
          <w:tcPr>
            <w:tcW w:w="6803" w:type="dxa"/>
          </w:tcPr>
          <w:p w:rsidR="00823292" w:rsidRPr="00437374" w:rsidRDefault="00C237D9" w:rsidP="00823292">
            <w:pPr>
              <w:jc w:val="left"/>
              <w:rPr>
                <w:rFonts w:ascii="Arial" w:hAnsi="Arial" w:cs="Arial"/>
              </w:rPr>
            </w:pPr>
            <w:r w:rsidRPr="00437374">
              <w:rPr>
                <w:rFonts w:ascii="Arial" w:hAnsi="Arial" w:cs="Arial"/>
              </w:rPr>
              <w:t>Primary Medical Services Budget summary</w:t>
            </w:r>
            <w:r w:rsidR="00437374">
              <w:rPr>
                <w:rFonts w:ascii="Arial" w:hAnsi="Arial" w:cs="Arial"/>
              </w:rPr>
              <w:t xml:space="preserve"> </w:t>
            </w:r>
          </w:p>
          <w:p w:rsidR="00C237D9" w:rsidRPr="00437374" w:rsidRDefault="00437374" w:rsidP="00847B08">
            <w:pPr>
              <w:pStyle w:val="ListParagraph"/>
              <w:numPr>
                <w:ilvl w:val="0"/>
                <w:numId w:val="5"/>
              </w:numPr>
              <w:jc w:val="left"/>
              <w:rPr>
                <w:rFonts w:ascii="Arial" w:hAnsi="Arial" w:cs="Arial"/>
                <w:b/>
                <w:i/>
                <w:sz w:val="20"/>
              </w:rPr>
            </w:pPr>
            <w:r>
              <w:rPr>
                <w:rFonts w:ascii="Arial" w:hAnsi="Arial" w:cs="Arial"/>
                <w:b/>
                <w:i/>
                <w:sz w:val="20"/>
              </w:rPr>
              <w:t>This i</w:t>
            </w:r>
            <w:r w:rsidRPr="00437374">
              <w:rPr>
                <w:rFonts w:ascii="Arial" w:hAnsi="Arial" w:cs="Arial"/>
                <w:b/>
                <w:i/>
                <w:sz w:val="20"/>
              </w:rPr>
              <w:t>tem is d</w:t>
            </w:r>
            <w:r w:rsidR="00847B08" w:rsidRPr="00437374">
              <w:rPr>
                <w:rFonts w:ascii="Arial" w:hAnsi="Arial" w:cs="Arial"/>
                <w:b/>
                <w:i/>
                <w:sz w:val="20"/>
              </w:rPr>
              <w:t>eferred due to information not being ready due to change of date of meeting</w:t>
            </w:r>
          </w:p>
          <w:p w:rsidR="004E08E5" w:rsidRPr="00437374" w:rsidRDefault="004E08E5" w:rsidP="004E08E5">
            <w:pPr>
              <w:pStyle w:val="ListParagraph"/>
              <w:jc w:val="left"/>
              <w:rPr>
                <w:rFonts w:ascii="Arial" w:hAnsi="Arial" w:cs="Arial"/>
              </w:rPr>
            </w:pPr>
          </w:p>
        </w:tc>
        <w:tc>
          <w:tcPr>
            <w:tcW w:w="1418" w:type="dxa"/>
          </w:tcPr>
          <w:p w:rsidR="001C736F" w:rsidRPr="00437374" w:rsidRDefault="001C736F" w:rsidP="0087209E">
            <w:pPr>
              <w:rPr>
                <w:rFonts w:ascii="Arial" w:hAnsi="Arial" w:cs="Arial"/>
              </w:rPr>
            </w:pPr>
          </w:p>
        </w:tc>
        <w:tc>
          <w:tcPr>
            <w:tcW w:w="1134" w:type="dxa"/>
          </w:tcPr>
          <w:p w:rsidR="001C736F" w:rsidRPr="00437374" w:rsidRDefault="001C736F" w:rsidP="0087209E">
            <w:pPr>
              <w:rPr>
                <w:rFonts w:ascii="Arial" w:hAnsi="Arial" w:cs="Arial"/>
              </w:rPr>
            </w:pPr>
          </w:p>
        </w:tc>
      </w:tr>
      <w:tr w:rsidR="001C736F" w:rsidRPr="00437374" w:rsidTr="004E08E5">
        <w:tc>
          <w:tcPr>
            <w:tcW w:w="993" w:type="dxa"/>
          </w:tcPr>
          <w:p w:rsidR="001C736F" w:rsidRPr="00437374" w:rsidRDefault="001C736F" w:rsidP="00404C4B">
            <w:pPr>
              <w:jc w:val="left"/>
              <w:rPr>
                <w:rFonts w:ascii="Arial" w:hAnsi="Arial" w:cs="Arial"/>
              </w:rPr>
            </w:pPr>
            <w:r w:rsidRPr="00437374">
              <w:rPr>
                <w:rFonts w:ascii="Arial" w:hAnsi="Arial" w:cs="Arial"/>
              </w:rPr>
              <w:t xml:space="preserve">      </w:t>
            </w:r>
            <w:r w:rsidR="004E08E5" w:rsidRPr="00437374">
              <w:rPr>
                <w:rFonts w:ascii="Arial" w:hAnsi="Arial" w:cs="Arial"/>
              </w:rPr>
              <w:t>16</w:t>
            </w:r>
            <w:r w:rsidRPr="00437374">
              <w:rPr>
                <w:rFonts w:ascii="Arial" w:hAnsi="Arial" w:cs="Arial"/>
              </w:rPr>
              <w:t>.</w:t>
            </w:r>
          </w:p>
        </w:tc>
        <w:tc>
          <w:tcPr>
            <w:tcW w:w="6803" w:type="dxa"/>
          </w:tcPr>
          <w:p w:rsidR="00823292" w:rsidRPr="00437374" w:rsidRDefault="00C237D9" w:rsidP="00D7795C">
            <w:pPr>
              <w:jc w:val="left"/>
              <w:rPr>
                <w:rFonts w:ascii="Arial" w:hAnsi="Arial" w:cs="Arial"/>
              </w:rPr>
            </w:pPr>
            <w:r w:rsidRPr="00437374">
              <w:rPr>
                <w:rFonts w:ascii="Arial" w:hAnsi="Arial" w:cs="Arial"/>
              </w:rPr>
              <w:t>Actio</w:t>
            </w:r>
            <w:r w:rsidR="00C64425">
              <w:rPr>
                <w:rFonts w:ascii="Arial" w:hAnsi="Arial" w:cs="Arial"/>
              </w:rPr>
              <w:t xml:space="preserve">n Summary Sheet GP Development </w:t>
            </w:r>
          </w:p>
          <w:p w:rsidR="00C237D9" w:rsidRPr="00437374" w:rsidRDefault="00C237D9" w:rsidP="00D7795C">
            <w:pPr>
              <w:jc w:val="left"/>
              <w:rPr>
                <w:rFonts w:ascii="Arial" w:hAnsi="Arial" w:cs="Arial"/>
                <w:color w:val="FF0000"/>
              </w:rPr>
            </w:pPr>
          </w:p>
        </w:tc>
        <w:tc>
          <w:tcPr>
            <w:tcW w:w="1418" w:type="dxa"/>
          </w:tcPr>
          <w:p w:rsidR="001C736F" w:rsidRPr="00437374" w:rsidRDefault="00C237D9" w:rsidP="00804C63">
            <w:pPr>
              <w:rPr>
                <w:rFonts w:ascii="Arial" w:hAnsi="Arial" w:cs="Arial"/>
              </w:rPr>
            </w:pPr>
            <w:r w:rsidRPr="00437374">
              <w:rPr>
                <w:rFonts w:ascii="Arial" w:hAnsi="Arial" w:cs="Arial"/>
              </w:rPr>
              <w:t>Paper</w:t>
            </w:r>
          </w:p>
        </w:tc>
        <w:tc>
          <w:tcPr>
            <w:tcW w:w="1134" w:type="dxa"/>
          </w:tcPr>
          <w:p w:rsidR="001C736F" w:rsidRPr="00437374" w:rsidRDefault="00C237D9" w:rsidP="0037583A">
            <w:pPr>
              <w:rPr>
                <w:rFonts w:ascii="Arial" w:hAnsi="Arial" w:cs="Arial"/>
              </w:rPr>
            </w:pPr>
            <w:r w:rsidRPr="00437374">
              <w:rPr>
                <w:rFonts w:ascii="Arial" w:hAnsi="Arial" w:cs="Arial"/>
              </w:rPr>
              <w:t>JW</w:t>
            </w:r>
          </w:p>
        </w:tc>
      </w:tr>
      <w:tr w:rsidR="001C736F" w:rsidRPr="00437374" w:rsidTr="004E08E5">
        <w:tc>
          <w:tcPr>
            <w:tcW w:w="993" w:type="dxa"/>
          </w:tcPr>
          <w:p w:rsidR="001C736F" w:rsidRPr="00437374" w:rsidRDefault="00EE7A2B" w:rsidP="00F528BA">
            <w:pPr>
              <w:ind w:left="360"/>
              <w:jc w:val="left"/>
              <w:rPr>
                <w:rFonts w:ascii="Arial" w:hAnsi="Arial" w:cs="Arial"/>
              </w:rPr>
            </w:pPr>
            <w:r w:rsidRPr="00437374">
              <w:rPr>
                <w:rFonts w:ascii="Arial" w:hAnsi="Arial" w:cs="Arial"/>
              </w:rPr>
              <w:t>1</w:t>
            </w:r>
            <w:r w:rsidR="004E08E5" w:rsidRPr="00437374">
              <w:rPr>
                <w:rFonts w:ascii="Arial" w:hAnsi="Arial" w:cs="Arial"/>
              </w:rPr>
              <w:t>7</w:t>
            </w:r>
            <w:r w:rsidR="001C736F" w:rsidRPr="00437374">
              <w:rPr>
                <w:rFonts w:ascii="Arial" w:hAnsi="Arial" w:cs="Arial"/>
              </w:rPr>
              <w:t xml:space="preserve">. </w:t>
            </w:r>
            <w:r w:rsidR="001C736F" w:rsidRPr="00437374">
              <w:rPr>
                <w:rFonts w:ascii="Arial" w:hAnsi="Arial" w:cs="Arial"/>
              </w:rPr>
              <w:br/>
            </w:r>
          </w:p>
        </w:tc>
        <w:tc>
          <w:tcPr>
            <w:tcW w:w="6803" w:type="dxa"/>
          </w:tcPr>
          <w:p w:rsidR="001C736F" w:rsidRPr="00437374" w:rsidRDefault="001C736F" w:rsidP="0087209E">
            <w:pPr>
              <w:jc w:val="left"/>
              <w:rPr>
                <w:rFonts w:ascii="Arial" w:hAnsi="Arial" w:cs="Arial"/>
              </w:rPr>
            </w:pPr>
            <w:r w:rsidRPr="00437374">
              <w:rPr>
                <w:rFonts w:ascii="Arial" w:hAnsi="Arial" w:cs="Arial"/>
              </w:rPr>
              <w:t xml:space="preserve">Any Other Business  </w:t>
            </w:r>
          </w:p>
          <w:p w:rsidR="001C736F" w:rsidRPr="00437374" w:rsidRDefault="001C736F" w:rsidP="0087209E">
            <w:pPr>
              <w:jc w:val="left"/>
              <w:rPr>
                <w:rFonts w:ascii="Arial" w:hAnsi="Arial" w:cs="Arial"/>
              </w:rPr>
            </w:pPr>
          </w:p>
        </w:tc>
        <w:tc>
          <w:tcPr>
            <w:tcW w:w="1418" w:type="dxa"/>
          </w:tcPr>
          <w:p w:rsidR="001C736F" w:rsidRPr="00437374" w:rsidRDefault="001C736F" w:rsidP="0087209E">
            <w:pPr>
              <w:rPr>
                <w:rFonts w:ascii="Arial" w:hAnsi="Arial" w:cs="Arial"/>
              </w:rPr>
            </w:pPr>
          </w:p>
        </w:tc>
        <w:tc>
          <w:tcPr>
            <w:tcW w:w="1134" w:type="dxa"/>
          </w:tcPr>
          <w:p w:rsidR="001C736F" w:rsidRPr="00437374" w:rsidRDefault="001C736F" w:rsidP="0087209E">
            <w:pPr>
              <w:rPr>
                <w:rFonts w:ascii="Arial" w:hAnsi="Arial" w:cs="Arial"/>
              </w:rPr>
            </w:pPr>
          </w:p>
        </w:tc>
      </w:tr>
      <w:tr w:rsidR="001C736F" w:rsidRPr="00437374" w:rsidTr="004E08E5">
        <w:tc>
          <w:tcPr>
            <w:tcW w:w="993" w:type="dxa"/>
          </w:tcPr>
          <w:p w:rsidR="001C736F" w:rsidRPr="00437374" w:rsidRDefault="001C736F" w:rsidP="0087209E">
            <w:pPr>
              <w:ind w:left="360"/>
              <w:jc w:val="left"/>
              <w:rPr>
                <w:rFonts w:ascii="Arial" w:hAnsi="Arial" w:cs="Arial"/>
              </w:rPr>
            </w:pPr>
          </w:p>
        </w:tc>
        <w:tc>
          <w:tcPr>
            <w:tcW w:w="9355" w:type="dxa"/>
            <w:gridSpan w:val="3"/>
          </w:tcPr>
          <w:p w:rsidR="001C736F" w:rsidRPr="00437374" w:rsidRDefault="001C736F" w:rsidP="002A3AA9">
            <w:pPr>
              <w:jc w:val="left"/>
              <w:rPr>
                <w:rFonts w:ascii="Arial" w:hAnsi="Arial" w:cs="Arial"/>
              </w:rPr>
            </w:pPr>
            <w:r w:rsidRPr="00437374">
              <w:rPr>
                <w:rFonts w:ascii="Arial" w:hAnsi="Arial" w:cs="Arial"/>
              </w:rPr>
              <w:t>Date &amp; Time of Next Meeting</w:t>
            </w:r>
            <w:r w:rsidR="00437374">
              <w:rPr>
                <w:rFonts w:ascii="Arial" w:hAnsi="Arial" w:cs="Arial"/>
              </w:rPr>
              <w:t>s:</w:t>
            </w:r>
            <w:r w:rsidRPr="00437374">
              <w:rPr>
                <w:rFonts w:ascii="Arial" w:hAnsi="Arial" w:cs="Arial"/>
              </w:rPr>
              <w:t xml:space="preserve"> </w:t>
            </w:r>
            <w:r w:rsidRPr="00437374">
              <w:rPr>
                <w:rFonts w:ascii="Arial" w:hAnsi="Arial" w:cs="Arial"/>
              </w:rPr>
              <w:tab/>
            </w:r>
            <w:r w:rsidRPr="00437374">
              <w:rPr>
                <w:rFonts w:ascii="Arial" w:hAnsi="Arial" w:cs="Arial"/>
              </w:rPr>
              <w:tab/>
            </w:r>
            <w:r w:rsidRPr="00437374">
              <w:rPr>
                <w:rFonts w:ascii="Arial" w:hAnsi="Arial" w:cs="Arial"/>
              </w:rPr>
              <w:tab/>
            </w:r>
          </w:p>
          <w:p w:rsidR="002A3AA9" w:rsidRPr="00437374" w:rsidRDefault="00C237D9" w:rsidP="002A3AA9">
            <w:pPr>
              <w:jc w:val="both"/>
              <w:rPr>
                <w:rFonts w:ascii="Arial" w:hAnsi="Arial" w:cs="Arial"/>
              </w:rPr>
            </w:pPr>
            <w:r w:rsidRPr="00437374">
              <w:rPr>
                <w:rFonts w:ascii="Arial" w:hAnsi="Arial" w:cs="Arial"/>
              </w:rPr>
              <w:t>11</w:t>
            </w:r>
            <w:r w:rsidR="002A3AA9" w:rsidRPr="00437374">
              <w:rPr>
                <w:rFonts w:ascii="Arial" w:hAnsi="Arial" w:cs="Arial"/>
              </w:rPr>
              <w:t>th July 2017</w:t>
            </w:r>
          </w:p>
          <w:p w:rsidR="002A3AA9" w:rsidRPr="00437374" w:rsidRDefault="00C237D9" w:rsidP="002A3AA9">
            <w:pPr>
              <w:jc w:val="both"/>
              <w:rPr>
                <w:rFonts w:ascii="Arial" w:hAnsi="Arial" w:cs="Arial"/>
              </w:rPr>
            </w:pPr>
            <w:r w:rsidRPr="00437374">
              <w:rPr>
                <w:rFonts w:ascii="Arial" w:hAnsi="Arial" w:cs="Arial"/>
              </w:rPr>
              <w:t>3rd</w:t>
            </w:r>
            <w:r w:rsidR="002A3AA9" w:rsidRPr="00437374">
              <w:rPr>
                <w:rFonts w:ascii="Arial" w:hAnsi="Arial" w:cs="Arial"/>
              </w:rPr>
              <w:t xml:space="preserve"> October 2017</w:t>
            </w:r>
          </w:p>
        </w:tc>
      </w:tr>
    </w:tbl>
    <w:p w:rsidR="001C736F" w:rsidRPr="00F81031" w:rsidRDefault="001C736F" w:rsidP="001C736F">
      <w:pPr>
        <w:jc w:val="both"/>
        <w:rPr>
          <w:rFonts w:ascii="Arial" w:hAnsi="Arial" w:cs="Arial"/>
        </w:rPr>
      </w:pPr>
    </w:p>
    <w:p w:rsidR="00445ACD" w:rsidRDefault="00445ACD" w:rsidP="00DB4A6F">
      <w:pPr>
        <w:jc w:val="left"/>
      </w:pPr>
    </w:p>
    <w:sectPr w:rsidR="00445ACD" w:rsidSect="0087209E">
      <w:pgSz w:w="11906" w:h="16838"/>
      <w:pgMar w:top="709" w:right="1841" w:bottom="426" w:left="1440" w:header="709" w:footer="14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447"/>
    <w:multiLevelType w:val="hybridMultilevel"/>
    <w:tmpl w:val="8A0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918EF"/>
    <w:multiLevelType w:val="hybridMultilevel"/>
    <w:tmpl w:val="880CDD24"/>
    <w:lvl w:ilvl="0" w:tplc="3E1074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A70784"/>
    <w:multiLevelType w:val="hybridMultilevel"/>
    <w:tmpl w:val="E5D0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5A6A7A"/>
    <w:multiLevelType w:val="hybridMultilevel"/>
    <w:tmpl w:val="4F0E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5E5D7E"/>
    <w:multiLevelType w:val="hybridMultilevel"/>
    <w:tmpl w:val="B20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6F"/>
    <w:rsid w:val="000349F2"/>
    <w:rsid w:val="001A7D25"/>
    <w:rsid w:val="001B6C5C"/>
    <w:rsid w:val="001C736F"/>
    <w:rsid w:val="001E1C58"/>
    <w:rsid w:val="00215730"/>
    <w:rsid w:val="0028654A"/>
    <w:rsid w:val="002A3AA9"/>
    <w:rsid w:val="00316891"/>
    <w:rsid w:val="00341CBC"/>
    <w:rsid w:val="0037583A"/>
    <w:rsid w:val="00404C4B"/>
    <w:rsid w:val="0041312E"/>
    <w:rsid w:val="00437374"/>
    <w:rsid w:val="00445ACD"/>
    <w:rsid w:val="004E08E5"/>
    <w:rsid w:val="005F0C46"/>
    <w:rsid w:val="006733F7"/>
    <w:rsid w:val="006E49A1"/>
    <w:rsid w:val="0072578B"/>
    <w:rsid w:val="00756E6D"/>
    <w:rsid w:val="00785607"/>
    <w:rsid w:val="00804C63"/>
    <w:rsid w:val="00823292"/>
    <w:rsid w:val="00847B08"/>
    <w:rsid w:val="0087209E"/>
    <w:rsid w:val="00873E49"/>
    <w:rsid w:val="0087735C"/>
    <w:rsid w:val="008B22EE"/>
    <w:rsid w:val="009812DB"/>
    <w:rsid w:val="00B94CB3"/>
    <w:rsid w:val="00BA3C97"/>
    <w:rsid w:val="00C063AA"/>
    <w:rsid w:val="00C237D9"/>
    <w:rsid w:val="00C54569"/>
    <w:rsid w:val="00C64425"/>
    <w:rsid w:val="00D00E57"/>
    <w:rsid w:val="00D2225E"/>
    <w:rsid w:val="00D50AEC"/>
    <w:rsid w:val="00D76A5C"/>
    <w:rsid w:val="00D7795C"/>
    <w:rsid w:val="00DB4A6F"/>
    <w:rsid w:val="00EE7A2B"/>
    <w:rsid w:val="00F2722E"/>
    <w:rsid w:val="00F528BA"/>
    <w:rsid w:val="00F81031"/>
    <w:rsid w:val="00FD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6F"/>
    <w:pPr>
      <w:ind w:left="0" w:firstLine="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36F"/>
    <w:rPr>
      <w:rFonts w:ascii="Tahoma" w:hAnsi="Tahoma" w:cs="Tahoma"/>
      <w:sz w:val="16"/>
      <w:szCs w:val="16"/>
    </w:rPr>
  </w:style>
  <w:style w:type="character" w:customStyle="1" w:styleId="BalloonTextChar">
    <w:name w:val="Balloon Text Char"/>
    <w:basedOn w:val="DefaultParagraphFont"/>
    <w:link w:val="BalloonText"/>
    <w:uiPriority w:val="99"/>
    <w:semiHidden/>
    <w:rsid w:val="001C736F"/>
    <w:rPr>
      <w:rFonts w:ascii="Tahoma" w:hAnsi="Tahoma" w:cs="Tahoma"/>
      <w:sz w:val="16"/>
      <w:szCs w:val="16"/>
    </w:rPr>
  </w:style>
  <w:style w:type="paragraph" w:styleId="ListParagraph">
    <w:name w:val="List Paragraph"/>
    <w:basedOn w:val="Normal"/>
    <w:uiPriority w:val="34"/>
    <w:qFormat/>
    <w:rsid w:val="00404C4B"/>
    <w:pPr>
      <w:ind w:left="720"/>
      <w:contextualSpacing/>
    </w:pPr>
  </w:style>
  <w:style w:type="character" w:styleId="Hyperlink">
    <w:name w:val="Hyperlink"/>
    <w:basedOn w:val="DefaultParagraphFont"/>
    <w:uiPriority w:val="99"/>
    <w:unhideWhenUsed/>
    <w:rsid w:val="0037583A"/>
    <w:rPr>
      <w:color w:val="0000FF" w:themeColor="hyperlink"/>
      <w:u w:val="single"/>
    </w:rPr>
  </w:style>
  <w:style w:type="paragraph" w:styleId="NoSpacing">
    <w:name w:val="No Spacing"/>
    <w:uiPriority w:val="1"/>
    <w:qFormat/>
    <w:rsid w:val="001A7D25"/>
    <w:pPr>
      <w:widowControl w:val="0"/>
      <w:autoSpaceDE w:val="0"/>
      <w:autoSpaceDN w:val="0"/>
      <w:ind w:left="0" w:firstLine="0"/>
    </w:pPr>
    <w:rPr>
      <w:rFonts w:ascii="Arial" w:eastAsia="Arial" w:hAnsi="Arial" w:cs="Arial"/>
      <w:lang w:val="en-US"/>
    </w:rPr>
  </w:style>
  <w:style w:type="character" w:styleId="FollowedHyperlink">
    <w:name w:val="FollowedHyperlink"/>
    <w:basedOn w:val="DefaultParagraphFont"/>
    <w:uiPriority w:val="99"/>
    <w:semiHidden/>
    <w:unhideWhenUsed/>
    <w:rsid w:val="008B2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6F"/>
    <w:pPr>
      <w:ind w:left="0" w:firstLine="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36F"/>
    <w:rPr>
      <w:rFonts w:ascii="Tahoma" w:hAnsi="Tahoma" w:cs="Tahoma"/>
      <w:sz w:val="16"/>
      <w:szCs w:val="16"/>
    </w:rPr>
  </w:style>
  <w:style w:type="character" w:customStyle="1" w:styleId="BalloonTextChar">
    <w:name w:val="Balloon Text Char"/>
    <w:basedOn w:val="DefaultParagraphFont"/>
    <w:link w:val="BalloonText"/>
    <w:uiPriority w:val="99"/>
    <w:semiHidden/>
    <w:rsid w:val="001C736F"/>
    <w:rPr>
      <w:rFonts w:ascii="Tahoma" w:hAnsi="Tahoma" w:cs="Tahoma"/>
      <w:sz w:val="16"/>
      <w:szCs w:val="16"/>
    </w:rPr>
  </w:style>
  <w:style w:type="paragraph" w:styleId="ListParagraph">
    <w:name w:val="List Paragraph"/>
    <w:basedOn w:val="Normal"/>
    <w:uiPriority w:val="34"/>
    <w:qFormat/>
    <w:rsid w:val="00404C4B"/>
    <w:pPr>
      <w:ind w:left="720"/>
      <w:contextualSpacing/>
    </w:pPr>
  </w:style>
  <w:style w:type="character" w:styleId="Hyperlink">
    <w:name w:val="Hyperlink"/>
    <w:basedOn w:val="DefaultParagraphFont"/>
    <w:uiPriority w:val="99"/>
    <w:unhideWhenUsed/>
    <w:rsid w:val="0037583A"/>
    <w:rPr>
      <w:color w:val="0000FF" w:themeColor="hyperlink"/>
      <w:u w:val="single"/>
    </w:rPr>
  </w:style>
  <w:style w:type="paragraph" w:styleId="NoSpacing">
    <w:name w:val="No Spacing"/>
    <w:uiPriority w:val="1"/>
    <w:qFormat/>
    <w:rsid w:val="001A7D25"/>
    <w:pPr>
      <w:widowControl w:val="0"/>
      <w:autoSpaceDE w:val="0"/>
      <w:autoSpaceDN w:val="0"/>
      <w:ind w:left="0" w:firstLine="0"/>
    </w:pPr>
    <w:rPr>
      <w:rFonts w:ascii="Arial" w:eastAsia="Arial" w:hAnsi="Arial" w:cs="Arial"/>
      <w:lang w:val="en-US"/>
    </w:rPr>
  </w:style>
  <w:style w:type="character" w:styleId="FollowedHyperlink">
    <w:name w:val="FollowedHyperlink"/>
    <w:basedOn w:val="DefaultParagraphFont"/>
    <w:uiPriority w:val="99"/>
    <w:semiHidden/>
    <w:unhideWhenUsed/>
    <w:rsid w:val="008B2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rtheastlincolnshireccg.nhs.uk/about-us/c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Stamp</dc:creator>
  <cp:lastModifiedBy>Karen Stamp</cp:lastModifiedBy>
  <cp:revision>11</cp:revision>
  <cp:lastPrinted>2017-03-27T10:28:00Z</cp:lastPrinted>
  <dcterms:created xsi:type="dcterms:W3CDTF">2017-03-21T11:16:00Z</dcterms:created>
  <dcterms:modified xsi:type="dcterms:W3CDTF">2017-03-29T10:14:00Z</dcterms:modified>
</cp:coreProperties>
</file>