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995"/>
      </w:tblGrid>
      <w:tr w:rsidR="00DD689C" w:rsidRPr="00752FD6" w:rsidTr="005021A6">
        <w:tc>
          <w:tcPr>
            <w:tcW w:w="2028" w:type="dxa"/>
            <w:shd w:val="clear" w:color="auto" w:fill="auto"/>
          </w:tcPr>
          <w:p w:rsidR="00DD689C" w:rsidRDefault="005021A6" w:rsidP="009306C6">
            <w:pPr>
              <w:rPr>
                <w:rFonts w:ascii="Arial" w:hAnsi="Arial" w:cs="Arial"/>
                <w:b/>
                <w:bCs/>
                <w:sz w:val="22"/>
                <w:szCs w:val="22"/>
              </w:rPr>
            </w:pPr>
            <w:bookmarkStart w:id="0" w:name="_GoBack" w:colFirst="1" w:colLast="1"/>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772E2881" wp14:editId="40D4CAEF">
                      <wp:simplePos x="0" y="0"/>
                      <wp:positionH relativeFrom="column">
                        <wp:posOffset>-53340</wp:posOffset>
                      </wp:positionH>
                      <wp:positionV relativeFrom="paragraph">
                        <wp:posOffset>-407670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C5B" w:rsidRPr="00DD7564" w:rsidRDefault="009E3C5B" w:rsidP="00DD689C">
                                  <w:pPr>
                                    <w:rPr>
                                      <w:rFonts w:ascii="Arial" w:hAnsi="Arial" w:cs="Arial"/>
                                      <w:sz w:val="32"/>
                                      <w:szCs w:val="32"/>
                                    </w:rPr>
                                  </w:pPr>
                                  <w:proofErr w:type="gramStart"/>
                                  <w:r>
                                    <w:rPr>
                                      <w:rFonts w:ascii="Arial" w:hAnsi="Arial" w:cs="Arial"/>
                                      <w:sz w:val="32"/>
                                      <w:szCs w:val="32"/>
                                    </w:rPr>
                                    <w:t xml:space="preserve">Attachment </w:t>
                                  </w:r>
                                  <w:r w:rsidR="008156A6">
                                    <w:rPr>
                                      <w:rFonts w:ascii="Arial" w:hAnsi="Arial" w:cs="Arial"/>
                                      <w:sz w:val="32"/>
                                      <w:szCs w:val="32"/>
                                    </w:rPr>
                                    <w:t xml:space="preserve"> 8</w:t>
                                  </w:r>
                                  <w:proofErr w:type="gramEnd"/>
                                </w:p>
                                <w:p w:rsidR="009E3C5B" w:rsidRDefault="009E3C5B"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32.1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" stroked="f">
                      <v:textbox>
                        <w:txbxContent>
                          <w:p w:rsidR="009E3C5B" w:rsidRPr="00DD7564" w:rsidRDefault="009E3C5B" w:rsidP="00DD689C">
                            <w:pPr>
                              <w:rPr>
                                <w:rFonts w:ascii="Arial" w:hAnsi="Arial" w:cs="Arial"/>
                                <w:sz w:val="32"/>
                                <w:szCs w:val="32"/>
                              </w:rPr>
                            </w:pPr>
                            <w:proofErr w:type="gramStart"/>
                            <w:r>
                              <w:rPr>
                                <w:rFonts w:ascii="Arial" w:hAnsi="Arial" w:cs="Arial"/>
                                <w:sz w:val="32"/>
                                <w:szCs w:val="32"/>
                              </w:rPr>
                              <w:t xml:space="preserve">Attachment </w:t>
                            </w:r>
                            <w:r w:rsidR="008156A6">
                              <w:rPr>
                                <w:rFonts w:ascii="Arial" w:hAnsi="Arial" w:cs="Arial"/>
                                <w:sz w:val="32"/>
                                <w:szCs w:val="32"/>
                              </w:rPr>
                              <w:t xml:space="preserve"> 8</w:t>
                            </w:r>
                            <w:proofErr w:type="gramEnd"/>
                          </w:p>
                          <w:p w:rsidR="009E3C5B" w:rsidRDefault="009E3C5B" w:rsidP="00DD689C">
                            <w:pPr>
                              <w:rPr>
                                <w:sz w:val="36"/>
                              </w:rPr>
                            </w:pPr>
                          </w:p>
                        </w:txbxContent>
                      </v:textbox>
                    </v:shape>
                  </w:pict>
                </mc:Fallback>
              </mc:AlternateContent>
            </w:r>
            <w:r w:rsidR="00DD689C" w:rsidRPr="00752FD6">
              <w:rPr>
                <w:rFonts w:ascii="Arial" w:hAnsi="Arial" w:cs="Arial"/>
                <w:b/>
                <w:bCs/>
                <w:sz w:val="22"/>
                <w:szCs w:val="22"/>
              </w:rPr>
              <w:t>Report to:</w:t>
            </w:r>
          </w:p>
          <w:p w:rsidR="008156A6" w:rsidRPr="00752FD6" w:rsidRDefault="008156A6" w:rsidP="009306C6">
            <w:pPr>
              <w:rPr>
                <w:rFonts w:ascii="Arial" w:hAnsi="Arial" w:cs="Arial"/>
                <w:b/>
                <w:bCs/>
                <w:sz w:val="22"/>
                <w:szCs w:val="22"/>
              </w:rPr>
            </w:pPr>
          </w:p>
        </w:tc>
        <w:tc>
          <w:tcPr>
            <w:tcW w:w="8995" w:type="dxa"/>
            <w:shd w:val="clear" w:color="auto" w:fill="auto"/>
          </w:tcPr>
          <w:p w:rsidR="00DD689C" w:rsidRPr="005021A6" w:rsidRDefault="005021A6" w:rsidP="00F059BD">
            <w:pPr>
              <w:rPr>
                <w:rFonts w:asciiTheme="minorHAnsi" w:hAnsiTheme="minorHAnsi" w:cstheme="minorHAnsi"/>
                <w:bCs/>
                <w:sz w:val="22"/>
                <w:szCs w:val="22"/>
              </w:rPr>
            </w:pPr>
            <w:r>
              <w:rPr>
                <w:noProof/>
              </w:rPr>
              <w:drawing>
                <wp:anchor distT="36576" distB="36576" distL="36576" distR="36576" simplePos="0" relativeHeight="251659776" behindDoc="0" locked="0" layoutInCell="1" allowOverlap="1" wp14:anchorId="76BB5D36" wp14:editId="0CF3DA4E">
                  <wp:simplePos x="0" y="0"/>
                  <wp:positionH relativeFrom="column">
                    <wp:posOffset>4232910</wp:posOffset>
                  </wp:positionH>
                  <wp:positionV relativeFrom="paragraph">
                    <wp:posOffset>-542290</wp:posOffset>
                  </wp:positionV>
                  <wp:extent cx="1447800" cy="511810"/>
                  <wp:effectExtent l="0" t="0" r="0" b="2540"/>
                  <wp:wrapNone/>
                  <wp:docPr id="1" name="Picture 1" descr="Description: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511810"/>
                          </a:xfrm>
                          <a:prstGeom prst="rect">
                            <a:avLst/>
                          </a:prstGeom>
                          <a:noFill/>
                        </pic:spPr>
                      </pic:pic>
                    </a:graphicData>
                  </a:graphic>
                  <wp14:sizeRelH relativeFrom="page">
                    <wp14:pctWidth>0</wp14:pctWidth>
                  </wp14:sizeRelH>
                  <wp14:sizeRelV relativeFrom="page">
                    <wp14:pctHeight>0</wp14:pctHeight>
                  </wp14:sizeRelV>
                </wp:anchor>
              </w:drawing>
            </w:r>
            <w:r w:rsidR="007E6A63" w:rsidRPr="005021A6">
              <w:rPr>
                <w:rFonts w:asciiTheme="minorHAnsi" w:hAnsiTheme="minorHAnsi" w:cstheme="minorHAnsi"/>
                <w:bCs/>
                <w:sz w:val="22"/>
                <w:szCs w:val="22"/>
              </w:rPr>
              <w:t xml:space="preserve">NEL </w:t>
            </w:r>
            <w:r w:rsidR="00F059BD" w:rsidRPr="005021A6">
              <w:rPr>
                <w:rFonts w:asciiTheme="minorHAnsi" w:hAnsiTheme="minorHAnsi" w:cstheme="minorHAnsi"/>
                <w:bCs/>
                <w:sz w:val="22"/>
                <w:szCs w:val="22"/>
              </w:rPr>
              <w:t xml:space="preserve">CCG Joint Co-Commissioning </w:t>
            </w:r>
            <w:r w:rsidR="009E3C5B" w:rsidRPr="005021A6">
              <w:rPr>
                <w:rFonts w:asciiTheme="minorHAnsi" w:hAnsiTheme="minorHAnsi" w:cstheme="minorHAnsi"/>
                <w:bCs/>
                <w:sz w:val="22"/>
                <w:szCs w:val="22"/>
              </w:rPr>
              <w:t xml:space="preserve">Committee </w:t>
            </w:r>
          </w:p>
        </w:tc>
      </w:tr>
      <w:tr w:rsidR="00DD689C" w:rsidRPr="00752FD6" w:rsidTr="005021A6">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tc>
        <w:tc>
          <w:tcPr>
            <w:tcW w:w="8995" w:type="dxa"/>
            <w:shd w:val="clear" w:color="auto" w:fill="auto"/>
          </w:tcPr>
          <w:p w:rsidR="00DD689C" w:rsidRDefault="005021A6" w:rsidP="009306C6">
            <w:pPr>
              <w:rPr>
                <w:rFonts w:asciiTheme="minorHAnsi" w:hAnsiTheme="minorHAnsi" w:cstheme="minorHAnsi"/>
                <w:bCs/>
                <w:sz w:val="22"/>
                <w:szCs w:val="22"/>
              </w:rPr>
            </w:pPr>
            <w:r w:rsidRPr="005021A6">
              <w:rPr>
                <w:rFonts w:asciiTheme="minorHAnsi" w:hAnsiTheme="minorHAnsi" w:cstheme="minorHAnsi"/>
                <w:bCs/>
                <w:sz w:val="22"/>
                <w:szCs w:val="22"/>
              </w:rPr>
              <w:t>Nicola McVeigh</w:t>
            </w:r>
          </w:p>
          <w:p w:rsidR="008156A6" w:rsidRPr="005021A6" w:rsidRDefault="008156A6" w:rsidP="009306C6">
            <w:pPr>
              <w:rPr>
                <w:rFonts w:asciiTheme="minorHAnsi" w:hAnsiTheme="minorHAnsi" w:cstheme="minorHAnsi"/>
                <w:bCs/>
                <w:sz w:val="22"/>
                <w:szCs w:val="22"/>
              </w:rPr>
            </w:pPr>
          </w:p>
        </w:tc>
      </w:tr>
      <w:tr w:rsidR="00DD689C" w:rsidRPr="00752FD6" w:rsidTr="005021A6">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tc>
        <w:tc>
          <w:tcPr>
            <w:tcW w:w="8995" w:type="dxa"/>
            <w:shd w:val="clear" w:color="auto" w:fill="auto"/>
          </w:tcPr>
          <w:p w:rsidR="00DD689C" w:rsidRDefault="005021A6" w:rsidP="00BC5CEC">
            <w:pPr>
              <w:rPr>
                <w:rFonts w:asciiTheme="minorHAnsi" w:hAnsiTheme="minorHAnsi" w:cstheme="minorHAnsi"/>
                <w:bCs/>
                <w:sz w:val="22"/>
                <w:szCs w:val="22"/>
              </w:rPr>
            </w:pPr>
            <w:r>
              <w:rPr>
                <w:rFonts w:asciiTheme="minorHAnsi" w:hAnsiTheme="minorHAnsi" w:cstheme="minorHAnsi"/>
                <w:bCs/>
                <w:sz w:val="22"/>
                <w:szCs w:val="22"/>
              </w:rPr>
              <w:t>16</w:t>
            </w:r>
            <w:r w:rsidRPr="005021A6">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February 2016</w:t>
            </w:r>
          </w:p>
          <w:p w:rsidR="008156A6" w:rsidRPr="005021A6" w:rsidRDefault="008156A6" w:rsidP="00BC5CEC">
            <w:pPr>
              <w:rPr>
                <w:rFonts w:asciiTheme="minorHAnsi" w:hAnsiTheme="minorHAnsi" w:cstheme="minorHAnsi"/>
                <w:bCs/>
                <w:sz w:val="22"/>
                <w:szCs w:val="22"/>
              </w:rPr>
            </w:pPr>
          </w:p>
        </w:tc>
      </w:tr>
      <w:tr w:rsidR="00DD689C" w:rsidRPr="00752FD6" w:rsidTr="005021A6">
        <w:trPr>
          <w:trHeight w:val="242"/>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tc>
        <w:tc>
          <w:tcPr>
            <w:tcW w:w="8995" w:type="dxa"/>
            <w:shd w:val="clear" w:color="auto" w:fill="auto"/>
          </w:tcPr>
          <w:p w:rsidR="00DD689C" w:rsidRDefault="005021A6" w:rsidP="000F233C">
            <w:pPr>
              <w:pStyle w:val="ListParagraph"/>
              <w:ind w:left="0" w:hanging="43"/>
              <w:rPr>
                <w:rFonts w:asciiTheme="minorHAnsi" w:hAnsiTheme="minorHAnsi" w:cstheme="minorHAnsi"/>
                <w:bCs/>
                <w:sz w:val="22"/>
                <w:szCs w:val="22"/>
              </w:rPr>
            </w:pPr>
            <w:r>
              <w:rPr>
                <w:rFonts w:asciiTheme="minorHAnsi" w:hAnsiTheme="minorHAnsi" w:cstheme="minorHAnsi"/>
                <w:bCs/>
                <w:sz w:val="22"/>
                <w:szCs w:val="22"/>
              </w:rPr>
              <w:t xml:space="preserve"> </w:t>
            </w:r>
            <w:r w:rsidRPr="005021A6">
              <w:rPr>
                <w:rFonts w:asciiTheme="minorHAnsi" w:hAnsiTheme="minorHAnsi" w:cstheme="minorHAnsi"/>
                <w:bCs/>
                <w:sz w:val="22"/>
                <w:szCs w:val="22"/>
              </w:rPr>
              <w:t>Support to Care Homes &amp; those with Multiple Long Term Conditions (Top 2% of Users)</w:t>
            </w:r>
          </w:p>
          <w:p w:rsidR="008156A6" w:rsidRPr="00752FD6" w:rsidRDefault="008156A6" w:rsidP="000F233C">
            <w:pPr>
              <w:pStyle w:val="ListParagraph"/>
              <w:ind w:left="0" w:hanging="43"/>
              <w:rPr>
                <w:rFonts w:ascii="Arial" w:hAnsi="Arial" w:cs="Arial"/>
                <w:bCs/>
                <w:sz w:val="22"/>
                <w:szCs w:val="22"/>
              </w:rPr>
            </w:pPr>
          </w:p>
        </w:tc>
      </w:tr>
      <w:tr w:rsidR="00DD689C" w:rsidRPr="00752FD6" w:rsidTr="005021A6">
        <w:tc>
          <w:tcPr>
            <w:tcW w:w="2028" w:type="dxa"/>
            <w:shd w:val="clear" w:color="auto" w:fill="auto"/>
          </w:tcPr>
          <w:p w:rsidR="00DD689C" w:rsidRPr="00752FD6" w:rsidRDefault="00DD689C" w:rsidP="00D26686">
            <w:pPr>
              <w:rPr>
                <w:rFonts w:ascii="Arial" w:hAnsi="Arial" w:cs="Arial"/>
                <w:b/>
                <w:bCs/>
                <w:sz w:val="22"/>
                <w:szCs w:val="22"/>
              </w:rPr>
            </w:pPr>
            <w:r w:rsidRPr="00752FD6">
              <w:rPr>
                <w:rFonts w:ascii="Arial" w:hAnsi="Arial" w:cs="Arial"/>
                <w:b/>
                <w:bCs/>
                <w:sz w:val="22"/>
                <w:szCs w:val="22"/>
              </w:rPr>
              <w:t>Status:</w:t>
            </w:r>
          </w:p>
        </w:tc>
        <w:bookmarkStart w:id="1" w:name="Check4"/>
        <w:tc>
          <w:tcPr>
            <w:tcW w:w="8995" w:type="dxa"/>
            <w:shd w:val="clear" w:color="auto" w:fill="auto"/>
          </w:tcPr>
          <w:p w:rsidR="00DD689C" w:rsidRPr="00752FD6" w:rsidRDefault="005021A6"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5021A6" w:rsidRPr="00752FD6" w:rsidTr="001E104C">
        <w:tc>
          <w:tcPr>
            <w:tcW w:w="11023" w:type="dxa"/>
            <w:gridSpan w:val="2"/>
            <w:shd w:val="clear" w:color="auto" w:fill="auto"/>
          </w:tcPr>
          <w:p w:rsidR="005021A6" w:rsidRDefault="005021A6" w:rsidP="005021A6">
            <w:pPr>
              <w:rPr>
                <w:rFonts w:asciiTheme="minorHAnsi" w:hAnsiTheme="minorHAnsi" w:cstheme="minorHAnsi"/>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r w:rsidRPr="00D26686">
              <w:rPr>
                <w:rFonts w:asciiTheme="minorHAnsi" w:hAnsiTheme="minorHAnsi" w:cstheme="minorHAnsi"/>
                <w:sz w:val="22"/>
                <w:szCs w:val="22"/>
              </w:rPr>
              <w:t>C</w:t>
            </w:r>
            <w:r w:rsidRPr="00D26686">
              <w:rPr>
                <w:rFonts w:asciiTheme="minorHAnsi" w:hAnsiTheme="minorHAnsi" w:cstheme="minorHAnsi"/>
              </w:rPr>
              <w:t>omplies with latest CCG Strategy for Primary Medical Services</w:t>
            </w:r>
            <w:r>
              <w:rPr>
                <w:rFonts w:asciiTheme="minorHAnsi" w:hAnsiTheme="minorHAnsi" w:cstheme="minorHAnsi"/>
              </w:rPr>
              <w:t>, if not,  please give a brief reason why:</w:t>
            </w:r>
          </w:p>
          <w:p w:rsidR="008156A6" w:rsidRPr="005021A6" w:rsidRDefault="008156A6" w:rsidP="005021A6">
            <w:pPr>
              <w:rPr>
                <w:rFonts w:asciiTheme="minorHAnsi" w:hAnsiTheme="minorHAnsi" w:cstheme="minorHAnsi"/>
              </w:rPr>
            </w:pPr>
          </w:p>
        </w:tc>
      </w:tr>
      <w:bookmarkEnd w:id="0"/>
    </w:tbl>
    <w:p w:rsidR="00DD689C" w:rsidRPr="005021A6" w:rsidRDefault="00DD689C" w:rsidP="00DD689C">
      <w:pPr>
        <w:rPr>
          <w:rFonts w:ascii="Arial" w:hAnsi="Arial" w:cs="Arial"/>
          <w:sz w:val="8"/>
          <w:szCs w:val="8"/>
        </w:rPr>
      </w:pPr>
    </w:p>
    <w:tbl>
      <w:tblPr>
        <w:tblW w:w="11023"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1023"/>
      </w:tblGrid>
      <w:tr w:rsidR="006A74AF" w:rsidRPr="00752FD6" w:rsidTr="005021A6">
        <w:tc>
          <w:tcPr>
            <w:tcW w:w="11023" w:type="dxa"/>
            <w:shd w:val="clear" w:color="auto" w:fill="auto"/>
          </w:tcPr>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5021A6">
        <w:trPr>
          <w:trHeight w:val="515"/>
        </w:trPr>
        <w:tc>
          <w:tcPr>
            <w:tcW w:w="11023" w:type="dxa"/>
            <w:shd w:val="clear" w:color="auto" w:fill="auto"/>
          </w:tcPr>
          <w:p w:rsidR="006A74AF" w:rsidRPr="005021A6" w:rsidRDefault="005021A6" w:rsidP="000F233C">
            <w:pPr>
              <w:rPr>
                <w:rFonts w:asciiTheme="minorHAnsi" w:hAnsiTheme="minorHAnsi" w:cstheme="minorHAnsi"/>
                <w:bCs/>
                <w:sz w:val="22"/>
                <w:szCs w:val="22"/>
              </w:rPr>
            </w:pPr>
            <w:r w:rsidRPr="005021A6">
              <w:rPr>
                <w:rFonts w:asciiTheme="minorHAnsi" w:hAnsiTheme="minorHAnsi" w:cstheme="minorHAnsi"/>
                <w:bCs/>
                <w:sz w:val="22"/>
                <w:szCs w:val="22"/>
              </w:rPr>
              <w:t xml:space="preserve">To give the NEL CCG Joint Co-Commissioning Committee a progress update on the Support to Care Homes &amp; those with Multiple Long Term Conditions (Top 2% of Users) Project. </w:t>
            </w:r>
          </w:p>
        </w:tc>
      </w:tr>
    </w:tbl>
    <w:p w:rsidR="00DD689C" w:rsidRPr="005021A6" w:rsidRDefault="00DD689C" w:rsidP="00DD689C">
      <w:pPr>
        <w:rPr>
          <w:rFonts w:ascii="Arial" w:hAnsi="Arial" w:cs="Arial"/>
          <w:b/>
          <w:sz w:val="8"/>
          <w:szCs w:val="8"/>
        </w:rPr>
      </w:pPr>
    </w:p>
    <w:tbl>
      <w:tblPr>
        <w:tblW w:w="11023"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1023"/>
      </w:tblGrid>
      <w:tr w:rsidR="006A74AF" w:rsidRPr="00752FD6" w:rsidTr="005021A6">
        <w:tc>
          <w:tcPr>
            <w:tcW w:w="11023" w:type="dxa"/>
            <w:shd w:val="clear" w:color="auto" w:fill="auto"/>
          </w:tcPr>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5021A6">
        <w:trPr>
          <w:trHeight w:val="637"/>
        </w:trPr>
        <w:tc>
          <w:tcPr>
            <w:tcW w:w="11023" w:type="dxa"/>
            <w:shd w:val="clear" w:color="auto" w:fill="auto"/>
          </w:tcPr>
          <w:p w:rsidR="005021A6" w:rsidRPr="00F4031C" w:rsidRDefault="005021A6" w:rsidP="00FD7CC1">
            <w:pPr>
              <w:ind w:right="34"/>
              <w:jc w:val="both"/>
              <w:rPr>
                <w:rFonts w:ascii="Calibri" w:hAnsi="Calibri" w:cs="Calibri"/>
                <w:b/>
                <w:bCs/>
                <w:sz w:val="22"/>
                <w:szCs w:val="22"/>
                <w:u w:val="single"/>
              </w:rPr>
            </w:pPr>
            <w:r w:rsidRPr="00F4031C">
              <w:rPr>
                <w:rFonts w:ascii="Calibri" w:hAnsi="Calibri" w:cs="Calibri"/>
                <w:b/>
                <w:bCs/>
                <w:sz w:val="22"/>
                <w:szCs w:val="22"/>
                <w:u w:val="single"/>
              </w:rPr>
              <w:t>Aim</w:t>
            </w:r>
          </w:p>
          <w:p w:rsidR="005021A6" w:rsidRPr="00C425E5" w:rsidRDefault="005021A6" w:rsidP="00FD7CC1">
            <w:pPr>
              <w:ind w:right="34"/>
              <w:jc w:val="both"/>
              <w:rPr>
                <w:rFonts w:ascii="Calibri" w:eastAsia="MS Mincho" w:hAnsi="Calibri" w:cs="Calibri"/>
                <w:b/>
                <w:bCs/>
                <w:sz w:val="22"/>
                <w:szCs w:val="22"/>
                <w:lang w:eastAsia="ja-JP"/>
              </w:rPr>
            </w:pPr>
            <w:r w:rsidRPr="00C425E5">
              <w:rPr>
                <w:rFonts w:ascii="Calibri" w:eastAsia="MS Mincho" w:hAnsi="Calibri" w:cs="Calibri"/>
                <w:bCs/>
                <w:sz w:val="22"/>
                <w:szCs w:val="22"/>
                <w:lang w:eastAsia="ja-JP"/>
              </w:rPr>
              <w:t xml:space="preserve">To offer support </w:t>
            </w:r>
            <w:r w:rsidRPr="00C425E5">
              <w:rPr>
                <w:rFonts w:ascii="Calibri" w:eastAsia="MS Mincho" w:hAnsi="Calibri" w:cs="Calibri"/>
                <w:sz w:val="22"/>
                <w:szCs w:val="22"/>
                <w:lang w:eastAsia="ja-JP"/>
              </w:rPr>
              <w:t>for those with complex long term conditions residing in the community or in nursing or residential care, in which primary care, social care, mental health, allied health professionals, pharmacy and the third sector work together to provide a co-ordinated and proactive response to the individual’s needs.  This will include regular care reviews, an urgent (same day) response for deteriorating individuals, and support following a hospital stay/ period of re-enablement in intermediate care to facilitate an earlier discharge than would otherwise be possible.  Support will include use of new technologies and telemedicine to ensure fast, effective clinical input.</w:t>
            </w:r>
          </w:p>
          <w:p w:rsidR="005021A6" w:rsidRPr="00C425E5" w:rsidRDefault="005021A6" w:rsidP="00FD7CC1">
            <w:pPr>
              <w:ind w:right="34"/>
              <w:jc w:val="both"/>
              <w:rPr>
                <w:rFonts w:ascii="Calibri" w:hAnsi="Calibri" w:cs="Calibri"/>
                <w:b/>
                <w:bCs/>
                <w:sz w:val="22"/>
                <w:szCs w:val="22"/>
              </w:rPr>
            </w:pPr>
          </w:p>
          <w:p w:rsidR="005021A6" w:rsidRPr="00C425E5" w:rsidRDefault="005021A6" w:rsidP="00FD7CC1">
            <w:pPr>
              <w:ind w:right="34"/>
              <w:jc w:val="both"/>
              <w:rPr>
                <w:rFonts w:ascii="Calibri" w:hAnsi="Calibri" w:cs="Calibri"/>
                <w:b/>
                <w:bCs/>
                <w:sz w:val="22"/>
                <w:szCs w:val="22"/>
                <w:u w:val="single"/>
              </w:rPr>
            </w:pPr>
            <w:r w:rsidRPr="00C425E5">
              <w:rPr>
                <w:rFonts w:ascii="Calibri" w:hAnsi="Calibri" w:cs="Calibri"/>
                <w:b/>
                <w:bCs/>
                <w:sz w:val="22"/>
                <w:szCs w:val="22"/>
                <w:u w:val="single"/>
              </w:rPr>
              <w:t>Background</w:t>
            </w:r>
          </w:p>
          <w:p w:rsidR="005021A6" w:rsidRPr="00C425E5" w:rsidRDefault="0021403C" w:rsidP="00FD7CC1">
            <w:pPr>
              <w:ind w:right="34"/>
              <w:jc w:val="both"/>
              <w:rPr>
                <w:rFonts w:ascii="Calibri" w:hAnsi="Calibri" w:cs="Calibri"/>
                <w:bCs/>
                <w:sz w:val="22"/>
                <w:szCs w:val="22"/>
              </w:rPr>
            </w:pPr>
            <w:r>
              <w:rPr>
                <w:rFonts w:ascii="Calibri" w:hAnsi="Calibri" w:cs="Calibri"/>
                <w:bCs/>
                <w:sz w:val="22"/>
                <w:szCs w:val="22"/>
              </w:rPr>
              <w:t>The Support to Care H</w:t>
            </w:r>
            <w:r w:rsidR="005021A6" w:rsidRPr="00C425E5">
              <w:rPr>
                <w:rFonts w:ascii="Calibri" w:hAnsi="Calibri" w:cs="Calibri"/>
                <w:bCs/>
                <w:sz w:val="22"/>
                <w:szCs w:val="22"/>
              </w:rPr>
              <w:t>omes &amp; those with Multiple Long Term Conditions (Top 2% of Users) Service Specification was agreed at C</w:t>
            </w:r>
            <w:r>
              <w:rPr>
                <w:rFonts w:ascii="Calibri" w:hAnsi="Calibri" w:cs="Calibri"/>
                <w:bCs/>
                <w:sz w:val="22"/>
                <w:szCs w:val="22"/>
              </w:rPr>
              <w:t xml:space="preserve">ouncil </w:t>
            </w:r>
            <w:r w:rsidR="005021A6" w:rsidRPr="00C425E5">
              <w:rPr>
                <w:rFonts w:ascii="Calibri" w:hAnsi="Calibri" w:cs="Calibri"/>
                <w:bCs/>
                <w:sz w:val="22"/>
                <w:szCs w:val="22"/>
              </w:rPr>
              <w:t>o</w:t>
            </w:r>
            <w:r>
              <w:rPr>
                <w:rFonts w:ascii="Calibri" w:hAnsi="Calibri" w:cs="Calibri"/>
                <w:bCs/>
                <w:sz w:val="22"/>
                <w:szCs w:val="22"/>
              </w:rPr>
              <w:t xml:space="preserve">f </w:t>
            </w:r>
            <w:r w:rsidR="005021A6" w:rsidRPr="00C425E5">
              <w:rPr>
                <w:rFonts w:ascii="Calibri" w:hAnsi="Calibri" w:cs="Calibri"/>
                <w:bCs/>
                <w:sz w:val="22"/>
                <w:szCs w:val="22"/>
              </w:rPr>
              <w:t>M</w:t>
            </w:r>
            <w:r>
              <w:rPr>
                <w:rFonts w:ascii="Calibri" w:hAnsi="Calibri" w:cs="Calibri"/>
                <w:bCs/>
                <w:sz w:val="22"/>
                <w:szCs w:val="22"/>
              </w:rPr>
              <w:t>embers (CoM) in September 2015. CoM requested that a multi-disciplinary</w:t>
            </w:r>
            <w:r w:rsidR="005021A6" w:rsidRPr="00C425E5">
              <w:rPr>
                <w:rFonts w:ascii="Calibri" w:hAnsi="Calibri" w:cs="Calibri"/>
                <w:bCs/>
                <w:sz w:val="22"/>
                <w:szCs w:val="22"/>
              </w:rPr>
              <w:t xml:space="preserve"> Implement</w:t>
            </w:r>
            <w:r>
              <w:rPr>
                <w:rFonts w:ascii="Calibri" w:hAnsi="Calibri" w:cs="Calibri"/>
                <w:bCs/>
                <w:sz w:val="22"/>
                <w:szCs w:val="22"/>
              </w:rPr>
              <w:t>ation Group be established to</w:t>
            </w:r>
            <w:r w:rsidR="005021A6" w:rsidRPr="00C425E5">
              <w:rPr>
                <w:rFonts w:ascii="Calibri" w:hAnsi="Calibri" w:cs="Calibri"/>
                <w:bCs/>
                <w:sz w:val="22"/>
                <w:szCs w:val="22"/>
              </w:rPr>
              <w:t xml:space="preserve"> drive the project forward and develop the model and implementation plan.</w:t>
            </w:r>
            <w:r>
              <w:rPr>
                <w:rFonts w:ascii="Calibri" w:hAnsi="Calibri" w:cs="Calibri"/>
                <w:bCs/>
                <w:sz w:val="22"/>
                <w:szCs w:val="22"/>
              </w:rPr>
              <w:t xml:space="preserve"> </w:t>
            </w:r>
            <w:r w:rsidR="005021A6" w:rsidRPr="00C425E5">
              <w:rPr>
                <w:rFonts w:ascii="Calibri" w:hAnsi="Calibri" w:cs="Calibri"/>
                <w:bCs/>
                <w:sz w:val="22"/>
                <w:szCs w:val="22"/>
              </w:rPr>
              <w:t xml:space="preserve"> </w:t>
            </w:r>
          </w:p>
          <w:p w:rsidR="005021A6" w:rsidRPr="00C425E5" w:rsidRDefault="005021A6" w:rsidP="00FD7CC1">
            <w:pPr>
              <w:ind w:right="34"/>
              <w:jc w:val="both"/>
              <w:rPr>
                <w:rFonts w:ascii="Calibri" w:hAnsi="Calibri" w:cs="Calibri"/>
                <w:bCs/>
                <w:sz w:val="22"/>
                <w:szCs w:val="22"/>
              </w:rPr>
            </w:pPr>
          </w:p>
          <w:p w:rsidR="005021A6" w:rsidRPr="00C425E5" w:rsidRDefault="005021A6" w:rsidP="00FD7CC1">
            <w:pPr>
              <w:ind w:right="34"/>
              <w:jc w:val="both"/>
              <w:rPr>
                <w:rFonts w:ascii="Calibri" w:hAnsi="Calibri" w:cs="Calibri"/>
                <w:bCs/>
                <w:sz w:val="22"/>
                <w:szCs w:val="22"/>
              </w:rPr>
            </w:pPr>
            <w:r w:rsidRPr="00C425E5">
              <w:rPr>
                <w:rFonts w:ascii="Calibri" w:hAnsi="Calibri" w:cs="Calibri"/>
                <w:bCs/>
                <w:sz w:val="22"/>
                <w:szCs w:val="22"/>
              </w:rPr>
              <w:t xml:space="preserve">The Implementation Group is now well established, covering a range of professionals including GPs, Nurses, Social Workers, Mental Health professionals, Practice Managers and Commissioners. Research has been undertaken looking into other area’s services to glean best practice; research has also occurred locally into resources and understanding what works well and what could be improved. </w:t>
            </w:r>
          </w:p>
          <w:p w:rsidR="005021A6" w:rsidRPr="00C425E5" w:rsidRDefault="005021A6" w:rsidP="00FD7CC1">
            <w:pPr>
              <w:ind w:right="34"/>
              <w:jc w:val="both"/>
              <w:rPr>
                <w:rFonts w:ascii="Calibri" w:hAnsi="Calibri" w:cs="Calibri"/>
                <w:bCs/>
                <w:sz w:val="22"/>
                <w:szCs w:val="22"/>
              </w:rPr>
            </w:pPr>
          </w:p>
          <w:p w:rsidR="005021A6" w:rsidRPr="00C425E5" w:rsidRDefault="005021A6" w:rsidP="00FD7CC1">
            <w:pPr>
              <w:ind w:right="34"/>
              <w:jc w:val="both"/>
              <w:rPr>
                <w:rFonts w:ascii="Calibri" w:hAnsi="Calibri" w:cs="Calibri"/>
                <w:b/>
                <w:bCs/>
                <w:sz w:val="22"/>
                <w:szCs w:val="22"/>
                <w:u w:val="single"/>
              </w:rPr>
            </w:pPr>
            <w:r w:rsidRPr="00C425E5">
              <w:rPr>
                <w:rFonts w:ascii="Calibri" w:hAnsi="Calibri" w:cs="Calibri"/>
                <w:bCs/>
                <w:sz w:val="22"/>
                <w:szCs w:val="22"/>
              </w:rPr>
              <w:t xml:space="preserve">A stakeholder meeting with Care Home providers was also hosted to gather information on how these providers felt the model could be implemented, the areas of strength locally and areas for improvement. </w:t>
            </w:r>
          </w:p>
          <w:p w:rsidR="005021A6" w:rsidRPr="00C425E5" w:rsidRDefault="005021A6" w:rsidP="00FD7CC1">
            <w:pPr>
              <w:ind w:right="34"/>
              <w:jc w:val="both"/>
              <w:rPr>
                <w:rFonts w:ascii="Calibri" w:hAnsi="Calibri" w:cs="Calibri"/>
                <w:b/>
                <w:bCs/>
                <w:sz w:val="22"/>
                <w:szCs w:val="22"/>
                <w:u w:val="single"/>
              </w:rPr>
            </w:pPr>
          </w:p>
          <w:p w:rsidR="005021A6" w:rsidRPr="00C425E5" w:rsidRDefault="005021A6" w:rsidP="00FD7CC1">
            <w:pPr>
              <w:ind w:right="34"/>
              <w:jc w:val="both"/>
              <w:rPr>
                <w:rFonts w:ascii="Calibri" w:hAnsi="Calibri" w:cs="Calibri"/>
                <w:bCs/>
                <w:sz w:val="22"/>
                <w:szCs w:val="22"/>
              </w:rPr>
            </w:pPr>
            <w:r w:rsidRPr="00C425E5">
              <w:rPr>
                <w:rFonts w:ascii="Calibri" w:hAnsi="Calibri" w:cs="Calibri"/>
                <w:bCs/>
                <w:sz w:val="22"/>
                <w:szCs w:val="22"/>
              </w:rPr>
              <w:t>It is clear from the research that many services and support mechanisms interact with the cohort of residents the project aims to cover; however this project seeks to ensure a greater integration, coordination and consistency of input from contributing providers. We know from intelligence gathered that many professionals from the same organisation/</w:t>
            </w:r>
            <w:r w:rsidR="00FD7CC1">
              <w:rPr>
                <w:rFonts w:ascii="Calibri" w:hAnsi="Calibri" w:cs="Calibri"/>
                <w:bCs/>
                <w:sz w:val="22"/>
                <w:szCs w:val="22"/>
              </w:rPr>
              <w:t xml:space="preserve"> </w:t>
            </w:r>
            <w:r w:rsidRPr="00C425E5">
              <w:rPr>
                <w:rFonts w:ascii="Calibri" w:hAnsi="Calibri" w:cs="Calibri"/>
                <w:bCs/>
                <w:sz w:val="22"/>
                <w:szCs w:val="22"/>
              </w:rPr>
              <w:t xml:space="preserve">professional body visit the same care homes, often on a daily basis, e.g.  </w:t>
            </w:r>
            <w:r w:rsidR="00B52A63" w:rsidRPr="00C425E5">
              <w:rPr>
                <w:rFonts w:ascii="Calibri" w:hAnsi="Calibri" w:cs="Calibri"/>
                <w:bCs/>
                <w:sz w:val="22"/>
                <w:szCs w:val="22"/>
              </w:rPr>
              <w:t>Several</w:t>
            </w:r>
            <w:r w:rsidRPr="00C425E5">
              <w:rPr>
                <w:rFonts w:ascii="Calibri" w:hAnsi="Calibri" w:cs="Calibri"/>
                <w:bCs/>
                <w:sz w:val="22"/>
                <w:szCs w:val="22"/>
              </w:rPr>
              <w:t xml:space="preserve"> nurses attending a care home to administer flu jabs to several different residents, often from the same surgery. In addition, we know that different professionals may well communicate different messages about their clients which are not consistent; these mixed messages lead to inconsistent and sometimes poor care. </w:t>
            </w:r>
          </w:p>
          <w:p w:rsidR="005021A6" w:rsidRPr="00C425E5" w:rsidRDefault="005021A6" w:rsidP="00FD7CC1">
            <w:pPr>
              <w:ind w:right="34"/>
              <w:rPr>
                <w:rFonts w:ascii="Calibri" w:hAnsi="Calibri" w:cs="Calibri"/>
                <w:bCs/>
                <w:sz w:val="22"/>
                <w:szCs w:val="22"/>
              </w:rPr>
            </w:pPr>
          </w:p>
          <w:p w:rsidR="005021A6" w:rsidRPr="00C425E5" w:rsidRDefault="005021A6" w:rsidP="00FD7CC1">
            <w:pPr>
              <w:ind w:right="34"/>
              <w:jc w:val="both"/>
              <w:rPr>
                <w:rFonts w:ascii="Calibri" w:hAnsi="Calibri" w:cs="Calibri"/>
                <w:bCs/>
                <w:sz w:val="22"/>
                <w:szCs w:val="22"/>
                <w:u w:val="single"/>
              </w:rPr>
            </w:pPr>
            <w:r w:rsidRPr="00C425E5">
              <w:rPr>
                <w:rFonts w:ascii="Calibri" w:hAnsi="Calibri" w:cs="Calibri"/>
                <w:bCs/>
                <w:sz w:val="22"/>
                <w:szCs w:val="22"/>
                <w:u w:val="single"/>
              </w:rPr>
              <w:t xml:space="preserve">Care Homes </w:t>
            </w:r>
          </w:p>
          <w:p w:rsidR="005021A6" w:rsidRPr="00C425E5" w:rsidRDefault="005021A6" w:rsidP="00FD7CC1">
            <w:pPr>
              <w:ind w:right="34"/>
              <w:jc w:val="both"/>
              <w:rPr>
                <w:rFonts w:ascii="Calibri" w:hAnsi="Calibri" w:cs="Calibri"/>
                <w:bCs/>
                <w:sz w:val="22"/>
                <w:szCs w:val="22"/>
              </w:rPr>
            </w:pPr>
            <w:r w:rsidRPr="00C425E5">
              <w:rPr>
                <w:rFonts w:ascii="Calibri" w:hAnsi="Calibri" w:cs="Calibri"/>
                <w:bCs/>
                <w:sz w:val="22"/>
                <w:szCs w:val="22"/>
              </w:rPr>
              <w:t xml:space="preserve">There are 43 care homes across NEL, 37 registered for older people (including 6 with nursing), 2 for those with mental health conditions and 5 for those with learning disabilities.  The quality of care and overall quality of service delivery at the care homes is monitored via the Quality Framework, The Market Intelligence Failing Services Group, and intelligence from the Customer Care Team and via the Portal. Externally, the Care Quality Commission registers and monitors long term care providers.  There are varying degrees of quality in care homes; these are locally rated as Basic (9 care homes), Bronze (12 care homes) Silver (12 care homes) &amp; Gold (4 care homes). Six care homes are currently working towards completion of the Quality Framework.  </w:t>
            </w:r>
          </w:p>
          <w:p w:rsidR="005021A6" w:rsidRPr="00C425E5" w:rsidRDefault="005021A6" w:rsidP="00FD7CC1">
            <w:pPr>
              <w:ind w:right="34"/>
              <w:jc w:val="both"/>
              <w:rPr>
                <w:rFonts w:ascii="Calibri" w:hAnsi="Calibri" w:cs="Calibri"/>
                <w:bCs/>
                <w:sz w:val="22"/>
                <w:szCs w:val="22"/>
              </w:rPr>
            </w:pPr>
          </w:p>
          <w:p w:rsidR="005021A6" w:rsidRDefault="005021A6" w:rsidP="00FD7CC1">
            <w:pPr>
              <w:ind w:right="34"/>
              <w:jc w:val="both"/>
              <w:rPr>
                <w:rFonts w:ascii="Calibri" w:hAnsi="Calibri" w:cs="Calibri"/>
                <w:bCs/>
                <w:sz w:val="22"/>
                <w:szCs w:val="22"/>
              </w:rPr>
            </w:pPr>
            <w:r w:rsidRPr="00C425E5">
              <w:rPr>
                <w:rFonts w:ascii="Calibri" w:hAnsi="Calibri" w:cs="Calibri"/>
                <w:bCs/>
                <w:sz w:val="22"/>
                <w:szCs w:val="22"/>
              </w:rPr>
              <w:lastRenderedPageBreak/>
              <w:t xml:space="preserve">Evidence from the system has demonstrated that poor quality of care in care homes, coupled with an un-coordinated system, lead not only to negative outcomes for those residents, but also to significant issues for the wider system. These include increased A&amp;E attendances and acute admissions, duplication of effort from community services and higher costs in social care due to increased dependency levels; for example: </w:t>
            </w:r>
          </w:p>
          <w:p w:rsidR="00B52A63" w:rsidRPr="00C425E5" w:rsidRDefault="00B52A63" w:rsidP="00FD7CC1">
            <w:pPr>
              <w:ind w:right="34"/>
              <w:jc w:val="both"/>
              <w:rPr>
                <w:rFonts w:ascii="Calibri" w:hAnsi="Calibri" w:cs="Calibri"/>
                <w:bCs/>
                <w:sz w:val="22"/>
                <w:szCs w:val="22"/>
              </w:rPr>
            </w:pPr>
          </w:p>
          <w:p w:rsidR="005021A6" w:rsidRPr="00C425E5" w:rsidRDefault="005021A6" w:rsidP="00FD7CC1">
            <w:pPr>
              <w:pStyle w:val="ListParagraph"/>
              <w:numPr>
                <w:ilvl w:val="0"/>
                <w:numId w:val="25"/>
              </w:numPr>
              <w:ind w:right="34"/>
              <w:jc w:val="both"/>
              <w:rPr>
                <w:rFonts w:ascii="Calibri" w:hAnsi="Calibri" w:cs="Calibri"/>
                <w:sz w:val="22"/>
                <w:szCs w:val="22"/>
              </w:rPr>
            </w:pPr>
            <w:r w:rsidRPr="00C425E5">
              <w:rPr>
                <w:rFonts w:ascii="Calibri" w:hAnsi="Calibri" w:cs="Calibri"/>
                <w:bCs/>
                <w:sz w:val="20"/>
                <w:szCs w:val="20"/>
              </w:rPr>
              <w:t xml:space="preserve"> </w:t>
            </w:r>
            <w:r w:rsidRPr="00C425E5">
              <w:rPr>
                <w:rFonts w:ascii="Calibri" w:eastAsia="+mn-ea" w:hAnsi="Calibri" w:cs="Calibri"/>
                <w:kern w:val="24"/>
                <w:sz w:val="22"/>
                <w:szCs w:val="22"/>
              </w:rPr>
              <w:t xml:space="preserve">625 people attended A&amp;E from NEL </w:t>
            </w:r>
            <w:r w:rsidRPr="00C425E5">
              <w:rPr>
                <w:rFonts w:ascii="Calibri" w:hAnsi="Calibri" w:cs="Calibri"/>
                <w:bCs/>
                <w:sz w:val="22"/>
                <w:szCs w:val="22"/>
              </w:rPr>
              <w:t xml:space="preserve">care homes </w:t>
            </w:r>
            <w:r w:rsidRPr="00C425E5">
              <w:rPr>
                <w:rFonts w:ascii="Calibri" w:eastAsia="+mn-ea" w:hAnsi="Calibri" w:cs="Calibri"/>
                <w:kern w:val="24"/>
                <w:sz w:val="22"/>
                <w:szCs w:val="22"/>
              </w:rPr>
              <w:t xml:space="preserve">(Q1 15-16) costing over </w:t>
            </w:r>
            <w:r w:rsidRPr="00C425E5">
              <w:rPr>
                <w:rFonts w:ascii="Calibri" w:eastAsia="+mn-ea" w:hAnsi="Calibri" w:cs="Calibri"/>
                <w:b/>
                <w:bCs/>
                <w:kern w:val="24"/>
                <w:sz w:val="22"/>
                <w:szCs w:val="22"/>
              </w:rPr>
              <w:t xml:space="preserve">£68,000 </w:t>
            </w:r>
            <w:r w:rsidRPr="00C425E5">
              <w:rPr>
                <w:rFonts w:ascii="Calibri" w:eastAsia="+mn-ea" w:hAnsi="Calibri" w:cs="Calibri"/>
                <w:kern w:val="24"/>
                <w:sz w:val="22"/>
                <w:szCs w:val="22"/>
              </w:rPr>
              <w:t xml:space="preserve">in A&amp;E tariff, at least a third of which was felt to be unnecessary.  In addition by the end of Q2 15-16 the 625 has risen to 1,025 attendances  </w:t>
            </w:r>
          </w:p>
          <w:p w:rsidR="005021A6" w:rsidRPr="00C425E5" w:rsidRDefault="005021A6" w:rsidP="00FD7CC1">
            <w:pPr>
              <w:pStyle w:val="ListParagraph"/>
              <w:numPr>
                <w:ilvl w:val="0"/>
                <w:numId w:val="26"/>
              </w:numPr>
              <w:ind w:right="34"/>
              <w:jc w:val="both"/>
              <w:rPr>
                <w:rFonts w:ascii="Calibri" w:hAnsi="Calibri" w:cs="Calibri"/>
                <w:sz w:val="22"/>
                <w:szCs w:val="22"/>
              </w:rPr>
            </w:pPr>
            <w:r w:rsidRPr="00C425E5">
              <w:rPr>
                <w:rFonts w:ascii="Calibri" w:eastAsia="+mn-ea" w:hAnsi="Calibri" w:cs="Calibri"/>
                <w:kern w:val="24"/>
                <w:sz w:val="22"/>
                <w:szCs w:val="22"/>
              </w:rPr>
              <w:t xml:space="preserve">The Q1 A&amp;E activity is generated by </w:t>
            </w:r>
            <w:r w:rsidRPr="00C425E5">
              <w:rPr>
                <w:rFonts w:ascii="Calibri" w:eastAsia="+mn-ea" w:hAnsi="Calibri" w:cs="Calibri"/>
                <w:b/>
                <w:bCs/>
                <w:kern w:val="24"/>
                <w:sz w:val="22"/>
                <w:szCs w:val="22"/>
              </w:rPr>
              <w:t xml:space="preserve">474 </w:t>
            </w:r>
            <w:r w:rsidRPr="00C425E5">
              <w:rPr>
                <w:rFonts w:ascii="Calibri" w:eastAsia="+mn-ea" w:hAnsi="Calibri" w:cs="Calibri"/>
                <w:kern w:val="24"/>
                <w:sz w:val="22"/>
                <w:szCs w:val="22"/>
              </w:rPr>
              <w:t xml:space="preserve">unique individuals – some repeat presenting up to 5 times during the 3 month period, with 376 of these residents arriving by ambulance (costing circa </w:t>
            </w:r>
            <w:r w:rsidRPr="00C425E5">
              <w:rPr>
                <w:rFonts w:ascii="Calibri" w:eastAsia="+mn-ea" w:hAnsi="Calibri" w:cs="Calibri"/>
                <w:b/>
                <w:bCs/>
                <w:kern w:val="24"/>
                <w:sz w:val="22"/>
                <w:szCs w:val="22"/>
              </w:rPr>
              <w:t>£70,000</w:t>
            </w:r>
            <w:r w:rsidRPr="00C425E5">
              <w:rPr>
                <w:rFonts w:ascii="Calibri" w:eastAsia="+mn-ea" w:hAnsi="Calibri" w:cs="Calibri"/>
                <w:bCs/>
                <w:kern w:val="24"/>
                <w:sz w:val="22"/>
                <w:szCs w:val="22"/>
              </w:rPr>
              <w:t>)</w:t>
            </w:r>
          </w:p>
          <w:p w:rsidR="005021A6" w:rsidRPr="00C425E5" w:rsidRDefault="005021A6" w:rsidP="00FD7CC1">
            <w:pPr>
              <w:pStyle w:val="ListParagraph"/>
              <w:numPr>
                <w:ilvl w:val="0"/>
                <w:numId w:val="26"/>
              </w:numPr>
              <w:ind w:right="34"/>
              <w:jc w:val="both"/>
              <w:rPr>
                <w:rFonts w:ascii="Calibri" w:hAnsi="Calibri" w:cs="Calibri"/>
                <w:sz w:val="22"/>
                <w:szCs w:val="22"/>
              </w:rPr>
            </w:pPr>
            <w:r w:rsidRPr="00C425E5">
              <w:rPr>
                <w:rFonts w:ascii="Calibri" w:eastAsia="+mn-ea" w:hAnsi="Calibri" w:cs="Calibri"/>
                <w:kern w:val="24"/>
                <w:sz w:val="22"/>
                <w:szCs w:val="22"/>
              </w:rPr>
              <w:t xml:space="preserve">In the last 12 months, residents in NEL </w:t>
            </w:r>
            <w:r w:rsidRPr="00C425E5">
              <w:rPr>
                <w:rFonts w:ascii="Calibri" w:hAnsi="Calibri" w:cs="Calibri"/>
                <w:bCs/>
                <w:sz w:val="22"/>
                <w:szCs w:val="22"/>
              </w:rPr>
              <w:t xml:space="preserve">care homes </w:t>
            </w:r>
            <w:r w:rsidRPr="00C425E5">
              <w:rPr>
                <w:rFonts w:ascii="Calibri" w:eastAsia="+mn-ea" w:hAnsi="Calibri" w:cs="Calibri"/>
                <w:kern w:val="24"/>
                <w:sz w:val="22"/>
                <w:szCs w:val="22"/>
              </w:rPr>
              <w:t>(18+yrs) have had 11,213 hospital bed days</w:t>
            </w:r>
          </w:p>
          <w:p w:rsidR="005021A6" w:rsidRPr="00C425E5" w:rsidRDefault="005021A6" w:rsidP="00FD7CC1">
            <w:pPr>
              <w:pStyle w:val="ListParagraph"/>
              <w:numPr>
                <w:ilvl w:val="0"/>
                <w:numId w:val="26"/>
              </w:numPr>
              <w:ind w:right="34"/>
              <w:jc w:val="both"/>
              <w:rPr>
                <w:rFonts w:ascii="Calibri" w:hAnsi="Calibri" w:cs="Calibri"/>
                <w:sz w:val="22"/>
                <w:szCs w:val="22"/>
              </w:rPr>
            </w:pPr>
            <w:r w:rsidRPr="00C425E5">
              <w:rPr>
                <w:rFonts w:ascii="Calibri" w:eastAsia="+mn-ea" w:hAnsi="Calibri" w:cs="Calibri"/>
                <w:kern w:val="24"/>
                <w:sz w:val="22"/>
                <w:szCs w:val="22"/>
              </w:rPr>
              <w:t xml:space="preserve">From 01.02.2014 to 31.01.15 there were 33 hip fractures from NEL </w:t>
            </w:r>
            <w:r w:rsidRPr="00C425E5">
              <w:rPr>
                <w:rFonts w:ascii="Calibri" w:hAnsi="Calibri" w:cs="Calibri"/>
                <w:bCs/>
                <w:sz w:val="22"/>
                <w:szCs w:val="22"/>
              </w:rPr>
              <w:t xml:space="preserve">Care Home </w:t>
            </w:r>
            <w:r w:rsidRPr="00C425E5">
              <w:rPr>
                <w:rFonts w:ascii="Calibri" w:eastAsia="+mn-ea" w:hAnsi="Calibri" w:cs="Calibri"/>
                <w:kern w:val="24"/>
                <w:sz w:val="22"/>
                <w:szCs w:val="22"/>
              </w:rPr>
              <w:t>residents admitted to A&amp;E, accounting for a total of 483 acute bed days</w:t>
            </w:r>
          </w:p>
          <w:p w:rsidR="00B52A63" w:rsidRDefault="00B52A63" w:rsidP="00FD7CC1">
            <w:pPr>
              <w:ind w:right="34"/>
              <w:rPr>
                <w:rFonts w:ascii="Calibri" w:hAnsi="Calibri" w:cs="Calibri"/>
                <w:bCs/>
                <w:sz w:val="22"/>
                <w:szCs w:val="22"/>
                <w:u w:val="single"/>
              </w:rPr>
            </w:pPr>
          </w:p>
          <w:p w:rsidR="005021A6" w:rsidRDefault="00B52A63" w:rsidP="00FD7CC1">
            <w:pPr>
              <w:ind w:right="34"/>
              <w:rPr>
                <w:rFonts w:ascii="Calibri" w:hAnsi="Calibri" w:cs="Calibri"/>
                <w:bCs/>
                <w:sz w:val="22"/>
                <w:szCs w:val="22"/>
                <w:u w:val="single"/>
              </w:rPr>
            </w:pPr>
            <w:r>
              <w:rPr>
                <w:rFonts w:ascii="Calibri" w:hAnsi="Calibri" w:cs="Calibri"/>
                <w:bCs/>
                <w:sz w:val="22"/>
                <w:szCs w:val="22"/>
                <w:u w:val="single"/>
              </w:rPr>
              <w:t>C</w:t>
            </w:r>
            <w:r w:rsidR="005021A6" w:rsidRPr="00740D76">
              <w:rPr>
                <w:rFonts w:ascii="Calibri" w:hAnsi="Calibri" w:cs="Calibri"/>
                <w:bCs/>
                <w:sz w:val="22"/>
                <w:szCs w:val="22"/>
                <w:u w:val="single"/>
              </w:rPr>
              <w:t>urrent Resource</w:t>
            </w:r>
          </w:p>
          <w:p w:rsidR="005021A6" w:rsidRPr="00B83196" w:rsidRDefault="005021A6" w:rsidP="00FD7CC1">
            <w:pPr>
              <w:ind w:right="34"/>
              <w:rPr>
                <w:rFonts w:ascii="Calibri" w:hAnsi="Calibri" w:cs="Calibri"/>
                <w:bCs/>
                <w:sz w:val="22"/>
                <w:szCs w:val="22"/>
              </w:rPr>
            </w:pPr>
            <w:r w:rsidRPr="00B83196">
              <w:rPr>
                <w:rFonts w:ascii="Calibri" w:hAnsi="Calibri" w:cs="Calibri"/>
                <w:bCs/>
                <w:sz w:val="22"/>
                <w:szCs w:val="22"/>
              </w:rPr>
              <w:t xml:space="preserve">The table below describes the current resource deployed across the cohort the project seeks to cover. </w:t>
            </w:r>
          </w:p>
          <w:tbl>
            <w:tblPr>
              <w:tblW w:w="10518" w:type="dxa"/>
              <w:jc w:val="center"/>
              <w:tblLook w:val="04A0" w:firstRow="1" w:lastRow="0" w:firstColumn="1" w:lastColumn="0" w:noHBand="0" w:noVBand="1"/>
            </w:tblPr>
            <w:tblGrid>
              <w:gridCol w:w="1108"/>
              <w:gridCol w:w="1023"/>
              <w:gridCol w:w="4657"/>
              <w:gridCol w:w="3878"/>
            </w:tblGrid>
            <w:tr w:rsidR="005021A6" w:rsidRPr="00C425E5" w:rsidTr="005021A6">
              <w:trPr>
                <w:trHeight w:val="288"/>
                <w:jc w:val="center"/>
              </w:trPr>
              <w:tc>
                <w:tcPr>
                  <w:tcW w:w="1074" w:type="dxa"/>
                  <w:tcBorders>
                    <w:top w:val="single" w:sz="4" w:space="0" w:color="auto"/>
                    <w:left w:val="single" w:sz="4" w:space="0" w:color="auto"/>
                    <w:bottom w:val="single" w:sz="4" w:space="0" w:color="auto"/>
                    <w:right w:val="single" w:sz="4" w:space="0" w:color="auto"/>
                  </w:tcBorders>
                </w:tcPr>
                <w:p w:rsidR="005021A6" w:rsidRPr="00C425E5" w:rsidRDefault="005021A6" w:rsidP="00FD7CC1">
                  <w:pPr>
                    <w:ind w:right="34"/>
                    <w:jc w:val="center"/>
                    <w:rPr>
                      <w:rFonts w:ascii="Calibri" w:hAnsi="Calibri" w:cs="Calibri"/>
                      <w:b/>
                      <w:bCs/>
                      <w:sz w:val="16"/>
                      <w:szCs w:val="16"/>
                    </w:rPr>
                  </w:pPr>
                  <w:r w:rsidRPr="00C425E5">
                    <w:rPr>
                      <w:rFonts w:ascii="Calibri" w:hAnsi="Calibri" w:cs="Calibri"/>
                      <w:b/>
                      <w:bCs/>
                      <w:sz w:val="16"/>
                      <w:szCs w:val="16"/>
                    </w:rPr>
                    <w:t>Discipline</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1A6" w:rsidRPr="00C425E5" w:rsidRDefault="005021A6" w:rsidP="00FD7CC1">
                  <w:pPr>
                    <w:ind w:right="34"/>
                    <w:jc w:val="center"/>
                    <w:rPr>
                      <w:rFonts w:ascii="Calibri" w:hAnsi="Calibri" w:cs="Calibri"/>
                      <w:b/>
                      <w:bCs/>
                      <w:sz w:val="16"/>
                      <w:szCs w:val="16"/>
                    </w:rPr>
                  </w:pPr>
                  <w:r w:rsidRPr="00C425E5">
                    <w:rPr>
                      <w:rFonts w:ascii="Calibri" w:hAnsi="Calibri" w:cs="Calibri"/>
                      <w:b/>
                      <w:bCs/>
                      <w:sz w:val="16"/>
                      <w:szCs w:val="16"/>
                    </w:rPr>
                    <w:t>Contract End Date</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21A6" w:rsidRPr="00C425E5" w:rsidRDefault="005021A6" w:rsidP="00FD7CC1">
                  <w:pPr>
                    <w:ind w:right="34"/>
                    <w:jc w:val="center"/>
                    <w:rPr>
                      <w:rFonts w:ascii="Calibri" w:hAnsi="Calibri" w:cs="Calibri"/>
                      <w:b/>
                      <w:bCs/>
                      <w:sz w:val="16"/>
                      <w:szCs w:val="16"/>
                    </w:rPr>
                  </w:pPr>
                  <w:r w:rsidRPr="00C425E5">
                    <w:rPr>
                      <w:rFonts w:ascii="Calibri" w:hAnsi="Calibri" w:cs="Calibri"/>
                      <w:b/>
                      <w:bCs/>
                      <w:sz w:val="16"/>
                      <w:szCs w:val="16"/>
                    </w:rPr>
                    <w:t>Resource Funded</w:t>
                  </w:r>
                </w:p>
              </w:tc>
            </w:tr>
            <w:tr w:rsidR="005021A6" w:rsidRPr="00C425E5" w:rsidTr="005021A6">
              <w:trPr>
                <w:trHeight w:val="288"/>
                <w:jc w:val="center"/>
              </w:trPr>
              <w:tc>
                <w:tcPr>
                  <w:tcW w:w="1074" w:type="dxa"/>
                  <w:vMerge w:val="restart"/>
                  <w:tcBorders>
                    <w:top w:val="single" w:sz="4" w:space="0" w:color="auto"/>
                    <w:left w:val="single" w:sz="4" w:space="0" w:color="auto"/>
                    <w:right w:val="single" w:sz="4" w:space="0" w:color="auto"/>
                  </w:tcBorders>
                </w:tcPr>
                <w:p w:rsidR="005021A6" w:rsidRPr="00C425E5" w:rsidRDefault="005021A6" w:rsidP="00FD7CC1">
                  <w:pPr>
                    <w:ind w:right="34"/>
                    <w:jc w:val="center"/>
                    <w:rPr>
                      <w:rFonts w:ascii="Calibri" w:hAnsi="Calibri" w:cs="Calibri"/>
                      <w:sz w:val="16"/>
                      <w:szCs w:val="16"/>
                    </w:rPr>
                  </w:pPr>
                  <w:r w:rsidRPr="00C425E5">
                    <w:rPr>
                      <w:rFonts w:ascii="Calibri" w:hAnsi="Calibri" w:cs="Calibri"/>
                      <w:sz w:val="16"/>
                      <w:szCs w:val="16"/>
                    </w:rPr>
                    <w:t>Primary Care (SIPS)</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1A6" w:rsidRPr="00C425E5" w:rsidRDefault="005021A6" w:rsidP="00FD7CC1">
                  <w:pPr>
                    <w:ind w:right="34"/>
                    <w:jc w:val="center"/>
                    <w:rPr>
                      <w:rFonts w:ascii="Calibri" w:hAnsi="Calibri" w:cs="Calibri"/>
                      <w:sz w:val="16"/>
                      <w:szCs w:val="16"/>
                    </w:rPr>
                  </w:pPr>
                  <w:r w:rsidRPr="00C425E5">
                    <w:rPr>
                      <w:rFonts w:ascii="Calibri" w:hAnsi="Calibri" w:cs="Calibri"/>
                      <w:sz w:val="16"/>
                      <w:szCs w:val="16"/>
                    </w:rPr>
                    <w:t>31/03/2017</w:t>
                  </w:r>
                </w:p>
              </w:tc>
              <w:tc>
                <w:tcPr>
                  <w:tcW w:w="4657" w:type="dxa"/>
                  <w:tcBorders>
                    <w:top w:val="single" w:sz="4" w:space="0" w:color="auto"/>
                    <w:left w:val="single" w:sz="4" w:space="0" w:color="auto"/>
                    <w:bottom w:val="single" w:sz="4" w:space="0" w:color="auto"/>
                  </w:tcBorders>
                  <w:shd w:val="clear" w:color="auto" w:fill="auto"/>
                  <w:vAlign w:val="bottom"/>
                </w:tcPr>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Backfill for 1 GP session p/w</w:t>
                  </w:r>
                </w:p>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Backfill for 2 GP sessions p/w</w:t>
                  </w:r>
                </w:p>
                <w:p w:rsidR="005021A6" w:rsidRPr="00C425E5" w:rsidRDefault="005021A6" w:rsidP="00FD7CC1">
                  <w:pPr>
                    <w:ind w:right="34"/>
                    <w:rPr>
                      <w:rFonts w:ascii="Calibri" w:hAnsi="Calibri" w:cs="Calibri"/>
                      <w:sz w:val="4"/>
                      <w:szCs w:val="4"/>
                    </w:rPr>
                  </w:pPr>
                </w:p>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1 x wte Community Nurse Manager</w:t>
                  </w:r>
                </w:p>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5 x wte Community Matron</w:t>
                  </w:r>
                </w:p>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1 wte Practice Nurse</w:t>
                  </w:r>
                </w:p>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0.5 x wte Nurse Practitioner</w:t>
                  </w:r>
                </w:p>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br/>
                    <w:t>1 wte HCA (also supports the over 75 initiative)</w:t>
                  </w:r>
                </w:p>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1.0 x wte HCA</w:t>
                  </w:r>
                </w:p>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0.5 wte HCA</w:t>
                  </w:r>
                </w:p>
              </w:tc>
              <w:tc>
                <w:tcPr>
                  <w:tcW w:w="3878" w:type="dxa"/>
                  <w:tcBorders>
                    <w:top w:val="single" w:sz="4" w:space="0" w:color="auto"/>
                    <w:left w:val="nil"/>
                    <w:bottom w:val="single" w:sz="4" w:space="0" w:color="auto"/>
                    <w:right w:val="single" w:sz="4" w:space="0" w:color="auto"/>
                  </w:tcBorders>
                  <w:shd w:val="clear" w:color="auto" w:fill="auto"/>
                </w:tcPr>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SIP part funds time of a Practice Nurse and HCA</w:t>
                  </w:r>
                </w:p>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br/>
                    <w:t>0.5 wte Diabetic Nurse</w:t>
                  </w:r>
                  <w:r w:rsidRPr="00C425E5">
                    <w:rPr>
                      <w:rFonts w:ascii="Calibri" w:hAnsi="Calibri" w:cs="Calibri"/>
                      <w:sz w:val="16"/>
                      <w:szCs w:val="16"/>
                    </w:rPr>
                    <w:br/>
                    <w:t>0.5 wte COPD Nurse</w:t>
                  </w:r>
                </w:p>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0.37 wte Complex Case Manager</w:t>
                  </w:r>
                </w:p>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br/>
                    <w:t>0.25 x wte Audit Clerk</w:t>
                  </w:r>
                  <w:r w:rsidRPr="00C425E5">
                    <w:rPr>
                      <w:rFonts w:ascii="Calibri" w:hAnsi="Calibri" w:cs="Calibri"/>
                      <w:sz w:val="16"/>
                      <w:szCs w:val="16"/>
                    </w:rPr>
                    <w:br/>
                    <w:t>0.25 x wte Medical Administrator</w:t>
                  </w:r>
                </w:p>
              </w:tc>
            </w:tr>
            <w:tr w:rsidR="005021A6" w:rsidRPr="00C425E5" w:rsidTr="005021A6">
              <w:trPr>
                <w:trHeight w:val="288"/>
                <w:jc w:val="center"/>
              </w:trPr>
              <w:tc>
                <w:tcPr>
                  <w:tcW w:w="1074" w:type="dxa"/>
                  <w:vMerge/>
                  <w:tcBorders>
                    <w:left w:val="single" w:sz="4" w:space="0" w:color="auto"/>
                    <w:bottom w:val="single" w:sz="4" w:space="0" w:color="auto"/>
                    <w:right w:val="single" w:sz="4" w:space="0" w:color="auto"/>
                  </w:tcBorders>
                </w:tcPr>
                <w:p w:rsidR="005021A6" w:rsidRPr="00C425E5" w:rsidRDefault="005021A6" w:rsidP="00FD7CC1">
                  <w:pPr>
                    <w:ind w:right="34"/>
                    <w:jc w:val="center"/>
                    <w:rPr>
                      <w:rFonts w:ascii="Calibri" w:hAnsi="Calibri" w:cs="Calibri"/>
                      <w:sz w:val="16"/>
                      <w:szCs w:val="16"/>
                    </w:rPr>
                  </w:pPr>
                </w:p>
              </w:tc>
              <w:tc>
                <w:tcPr>
                  <w:tcW w:w="909" w:type="dxa"/>
                  <w:tcBorders>
                    <w:top w:val="single" w:sz="4" w:space="0" w:color="auto"/>
                    <w:left w:val="single" w:sz="4" w:space="0" w:color="auto"/>
                    <w:bottom w:val="single" w:sz="4" w:space="0" w:color="auto"/>
                    <w:right w:val="nil"/>
                  </w:tcBorders>
                  <w:shd w:val="clear" w:color="auto" w:fill="auto"/>
                  <w:vAlign w:val="center"/>
                  <w:hideMark/>
                </w:tcPr>
                <w:p w:rsidR="005021A6" w:rsidRPr="00C425E5" w:rsidRDefault="005021A6" w:rsidP="00FD7CC1">
                  <w:pPr>
                    <w:ind w:right="34"/>
                    <w:jc w:val="center"/>
                    <w:rPr>
                      <w:rFonts w:ascii="Calibri" w:hAnsi="Calibri" w:cs="Calibri"/>
                      <w:sz w:val="16"/>
                      <w:szCs w:val="16"/>
                    </w:rPr>
                  </w:pPr>
                  <w:r w:rsidRPr="00C425E5">
                    <w:rPr>
                      <w:rFonts w:ascii="Calibri" w:hAnsi="Calibri" w:cs="Calibri"/>
                      <w:sz w:val="16"/>
                      <w:szCs w:val="16"/>
                    </w:rPr>
                    <w:t>31/03/2018</w:t>
                  </w:r>
                </w:p>
              </w:tc>
              <w:tc>
                <w:tcPr>
                  <w:tcW w:w="4657" w:type="dxa"/>
                  <w:tcBorders>
                    <w:top w:val="single" w:sz="4" w:space="0" w:color="auto"/>
                    <w:left w:val="single" w:sz="4" w:space="0" w:color="auto"/>
                    <w:bottom w:val="single" w:sz="4" w:space="0" w:color="auto"/>
                  </w:tcBorders>
                  <w:shd w:val="clear" w:color="auto" w:fill="auto"/>
                  <w:noWrap/>
                  <w:vAlign w:val="bottom"/>
                </w:tcPr>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1.0 wte Community Matron</w:t>
                  </w:r>
                </w:p>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1.0 wte HCA</w:t>
                  </w:r>
                </w:p>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1.0 wte Mental Health Co-ordinator</w:t>
                  </w:r>
                </w:p>
              </w:tc>
              <w:tc>
                <w:tcPr>
                  <w:tcW w:w="3878" w:type="dxa"/>
                  <w:tcBorders>
                    <w:top w:val="single" w:sz="4" w:space="0" w:color="auto"/>
                    <w:bottom w:val="single" w:sz="4" w:space="0" w:color="auto"/>
                    <w:right w:val="single" w:sz="4" w:space="0" w:color="auto"/>
                  </w:tcBorders>
                  <w:shd w:val="clear" w:color="auto" w:fill="auto"/>
                </w:tcPr>
                <w:p w:rsidR="005021A6" w:rsidRPr="00C425E5" w:rsidRDefault="005021A6" w:rsidP="00FD7CC1">
                  <w:pPr>
                    <w:ind w:right="34"/>
                    <w:rPr>
                      <w:rFonts w:ascii="Calibri" w:hAnsi="Calibri" w:cs="Calibri"/>
                      <w:sz w:val="16"/>
                      <w:szCs w:val="16"/>
                    </w:rPr>
                  </w:pPr>
                </w:p>
              </w:tc>
            </w:tr>
            <w:tr w:rsidR="005021A6" w:rsidRPr="00C425E5" w:rsidTr="005021A6">
              <w:trPr>
                <w:trHeight w:val="288"/>
                <w:jc w:val="center"/>
              </w:trPr>
              <w:tc>
                <w:tcPr>
                  <w:tcW w:w="1074" w:type="dxa"/>
                  <w:tcBorders>
                    <w:top w:val="single" w:sz="4" w:space="0" w:color="auto"/>
                    <w:left w:val="single" w:sz="4" w:space="0" w:color="auto"/>
                    <w:bottom w:val="single" w:sz="4" w:space="0" w:color="auto"/>
                    <w:right w:val="nil"/>
                  </w:tcBorders>
                </w:tcPr>
                <w:p w:rsidR="005021A6" w:rsidRPr="00C425E5" w:rsidRDefault="005021A6" w:rsidP="00FD7CC1">
                  <w:pPr>
                    <w:ind w:right="34"/>
                    <w:jc w:val="center"/>
                    <w:rPr>
                      <w:rFonts w:ascii="Calibri" w:hAnsi="Calibri" w:cs="Calibri"/>
                      <w:sz w:val="16"/>
                      <w:szCs w:val="16"/>
                    </w:rPr>
                  </w:pPr>
                  <w:r w:rsidRPr="00C425E5">
                    <w:rPr>
                      <w:rFonts w:ascii="Calibri" w:hAnsi="Calibri" w:cs="Calibri"/>
                      <w:sz w:val="16"/>
                      <w:szCs w:val="16"/>
                    </w:rPr>
                    <w:t>Primary Care</w:t>
                  </w:r>
                </w:p>
              </w:tc>
              <w:tc>
                <w:tcPr>
                  <w:tcW w:w="909" w:type="dxa"/>
                  <w:tcBorders>
                    <w:top w:val="single" w:sz="4" w:space="0" w:color="auto"/>
                    <w:left w:val="single" w:sz="4" w:space="0" w:color="auto"/>
                    <w:bottom w:val="single" w:sz="4" w:space="0" w:color="auto"/>
                    <w:right w:val="nil"/>
                  </w:tcBorders>
                  <w:shd w:val="clear" w:color="auto" w:fill="auto"/>
                  <w:vAlign w:val="center"/>
                </w:tcPr>
                <w:p w:rsidR="005021A6" w:rsidRPr="00C425E5" w:rsidRDefault="005021A6" w:rsidP="00FD7CC1">
                  <w:pPr>
                    <w:ind w:right="34"/>
                    <w:jc w:val="center"/>
                    <w:rPr>
                      <w:rFonts w:ascii="Calibri" w:hAnsi="Calibri" w:cs="Calibri"/>
                      <w:sz w:val="16"/>
                      <w:szCs w:val="16"/>
                    </w:rPr>
                  </w:pPr>
                  <w:r w:rsidRPr="00C425E5">
                    <w:rPr>
                      <w:rFonts w:ascii="Calibri" w:hAnsi="Calibri" w:cs="Calibri"/>
                      <w:sz w:val="16"/>
                      <w:szCs w:val="16"/>
                    </w:rPr>
                    <w:t>On-going</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 xml:space="preserve">All residents in </w:t>
                  </w:r>
                  <w:r w:rsidRPr="00C425E5">
                    <w:rPr>
                      <w:rFonts w:ascii="Calibri" w:hAnsi="Calibri" w:cs="Calibri"/>
                      <w:bCs/>
                      <w:sz w:val="16"/>
                      <w:szCs w:val="16"/>
                    </w:rPr>
                    <w:t>care homes</w:t>
                  </w:r>
                  <w:r w:rsidRPr="00C425E5">
                    <w:rPr>
                      <w:rFonts w:ascii="Calibri" w:hAnsi="Calibri" w:cs="Calibri"/>
                      <w:sz w:val="16"/>
                      <w:szCs w:val="16"/>
                    </w:rPr>
                    <w:t xml:space="preserve"> and those in the top 2% have a GP</w:t>
                  </w:r>
                </w:p>
              </w:tc>
            </w:tr>
            <w:tr w:rsidR="005021A6" w:rsidRPr="00C425E5" w:rsidTr="005021A6">
              <w:trPr>
                <w:trHeight w:val="288"/>
                <w:jc w:val="center"/>
              </w:trPr>
              <w:tc>
                <w:tcPr>
                  <w:tcW w:w="1074" w:type="dxa"/>
                  <w:tcBorders>
                    <w:top w:val="single" w:sz="4" w:space="0" w:color="auto"/>
                    <w:left w:val="single" w:sz="4" w:space="0" w:color="auto"/>
                    <w:bottom w:val="single" w:sz="4" w:space="0" w:color="auto"/>
                    <w:right w:val="nil"/>
                  </w:tcBorders>
                </w:tcPr>
                <w:p w:rsidR="005021A6" w:rsidRPr="00C425E5" w:rsidRDefault="005021A6" w:rsidP="00FD7CC1">
                  <w:pPr>
                    <w:ind w:right="34"/>
                    <w:jc w:val="center"/>
                    <w:rPr>
                      <w:rFonts w:ascii="Calibri" w:hAnsi="Calibri" w:cs="Calibri"/>
                      <w:sz w:val="16"/>
                      <w:szCs w:val="16"/>
                    </w:rPr>
                  </w:pPr>
                  <w:r w:rsidRPr="00C425E5">
                    <w:rPr>
                      <w:rFonts w:ascii="Calibri" w:hAnsi="Calibri" w:cs="Calibri"/>
                      <w:sz w:val="16"/>
                      <w:szCs w:val="16"/>
                    </w:rPr>
                    <w:t>Community Nursing</w:t>
                  </w:r>
                </w:p>
              </w:tc>
              <w:tc>
                <w:tcPr>
                  <w:tcW w:w="909" w:type="dxa"/>
                  <w:tcBorders>
                    <w:top w:val="single" w:sz="4" w:space="0" w:color="auto"/>
                    <w:left w:val="single" w:sz="4" w:space="0" w:color="auto"/>
                    <w:bottom w:val="single" w:sz="4" w:space="0" w:color="auto"/>
                    <w:right w:val="nil"/>
                  </w:tcBorders>
                  <w:shd w:val="clear" w:color="auto" w:fill="auto"/>
                  <w:vAlign w:val="center"/>
                </w:tcPr>
                <w:p w:rsidR="005021A6" w:rsidRPr="00C425E5" w:rsidRDefault="005021A6" w:rsidP="00FD7CC1">
                  <w:pPr>
                    <w:ind w:right="34"/>
                    <w:jc w:val="center"/>
                    <w:rPr>
                      <w:rFonts w:ascii="Calibri" w:hAnsi="Calibri" w:cs="Calibri"/>
                      <w:sz w:val="16"/>
                      <w:szCs w:val="16"/>
                    </w:rPr>
                  </w:pPr>
                  <w:r w:rsidRPr="00C425E5">
                    <w:rPr>
                      <w:rFonts w:ascii="Calibri" w:hAnsi="Calibri" w:cs="Calibri"/>
                      <w:sz w:val="16"/>
                      <w:szCs w:val="16"/>
                    </w:rPr>
                    <w:t>On-going</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The community nursing functions cover all residents with a need for the service</w:t>
                  </w:r>
                </w:p>
              </w:tc>
            </w:tr>
            <w:tr w:rsidR="005021A6" w:rsidRPr="00C425E5" w:rsidTr="005021A6">
              <w:trPr>
                <w:trHeight w:val="288"/>
                <w:jc w:val="center"/>
              </w:trPr>
              <w:tc>
                <w:tcPr>
                  <w:tcW w:w="1074" w:type="dxa"/>
                  <w:tcBorders>
                    <w:top w:val="single" w:sz="4" w:space="0" w:color="auto"/>
                    <w:left w:val="single" w:sz="4" w:space="0" w:color="auto"/>
                    <w:bottom w:val="single" w:sz="4" w:space="0" w:color="auto"/>
                    <w:right w:val="nil"/>
                  </w:tcBorders>
                </w:tcPr>
                <w:p w:rsidR="005021A6" w:rsidRPr="00C425E5" w:rsidRDefault="005021A6" w:rsidP="00FD7CC1">
                  <w:pPr>
                    <w:ind w:right="34"/>
                    <w:jc w:val="center"/>
                    <w:rPr>
                      <w:rFonts w:ascii="Calibri" w:hAnsi="Calibri" w:cs="Calibri"/>
                      <w:sz w:val="16"/>
                      <w:szCs w:val="16"/>
                    </w:rPr>
                  </w:pPr>
                  <w:r w:rsidRPr="00C425E5">
                    <w:rPr>
                      <w:rFonts w:ascii="Calibri" w:hAnsi="Calibri" w:cs="Calibri"/>
                      <w:sz w:val="16"/>
                      <w:szCs w:val="16"/>
                    </w:rPr>
                    <w:t>ASC</w:t>
                  </w:r>
                </w:p>
              </w:tc>
              <w:tc>
                <w:tcPr>
                  <w:tcW w:w="909" w:type="dxa"/>
                  <w:tcBorders>
                    <w:top w:val="single" w:sz="4" w:space="0" w:color="auto"/>
                    <w:left w:val="single" w:sz="4" w:space="0" w:color="auto"/>
                    <w:bottom w:val="single" w:sz="4" w:space="0" w:color="auto"/>
                    <w:right w:val="nil"/>
                  </w:tcBorders>
                  <w:shd w:val="clear" w:color="auto" w:fill="auto"/>
                  <w:vAlign w:val="center"/>
                </w:tcPr>
                <w:p w:rsidR="005021A6" w:rsidRPr="00C425E5" w:rsidRDefault="005021A6" w:rsidP="00FD7CC1">
                  <w:pPr>
                    <w:ind w:right="34"/>
                    <w:jc w:val="center"/>
                    <w:rPr>
                      <w:rFonts w:ascii="Calibri" w:hAnsi="Calibri" w:cs="Calibri"/>
                      <w:sz w:val="16"/>
                      <w:szCs w:val="16"/>
                    </w:rPr>
                  </w:pPr>
                  <w:r w:rsidRPr="00C425E5">
                    <w:rPr>
                      <w:rFonts w:ascii="Calibri" w:hAnsi="Calibri" w:cs="Calibri"/>
                      <w:sz w:val="16"/>
                      <w:szCs w:val="16"/>
                    </w:rPr>
                    <w:t>On-going</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 xml:space="preserve">A focus member of staff is aligned to each of the 43 </w:t>
                  </w:r>
                  <w:r w:rsidRPr="00C425E5">
                    <w:rPr>
                      <w:rFonts w:ascii="Calibri" w:hAnsi="Calibri" w:cs="Calibri"/>
                      <w:bCs/>
                      <w:sz w:val="16"/>
                      <w:szCs w:val="16"/>
                    </w:rPr>
                    <w:t>Care Homes</w:t>
                  </w:r>
                </w:p>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 xml:space="preserve">Those with complex ASC needs in the community will have a named social worker and those with less complex needs will be assigned to an ASC team. </w:t>
                  </w:r>
                </w:p>
              </w:tc>
            </w:tr>
            <w:tr w:rsidR="005021A6" w:rsidRPr="00C425E5" w:rsidTr="005021A6">
              <w:trPr>
                <w:trHeight w:val="288"/>
                <w:jc w:val="center"/>
              </w:trPr>
              <w:tc>
                <w:tcPr>
                  <w:tcW w:w="1074" w:type="dxa"/>
                  <w:tcBorders>
                    <w:top w:val="single" w:sz="4" w:space="0" w:color="auto"/>
                    <w:left w:val="single" w:sz="4" w:space="0" w:color="auto"/>
                    <w:bottom w:val="single" w:sz="4" w:space="0" w:color="auto"/>
                    <w:right w:val="nil"/>
                  </w:tcBorders>
                </w:tcPr>
                <w:p w:rsidR="005021A6" w:rsidRPr="00C425E5" w:rsidRDefault="005021A6" w:rsidP="00FD7CC1">
                  <w:pPr>
                    <w:ind w:right="34"/>
                    <w:jc w:val="center"/>
                    <w:rPr>
                      <w:rFonts w:ascii="Calibri" w:hAnsi="Calibri" w:cs="Calibri"/>
                      <w:sz w:val="16"/>
                      <w:szCs w:val="16"/>
                    </w:rPr>
                  </w:pPr>
                  <w:r w:rsidRPr="00C425E5">
                    <w:rPr>
                      <w:rFonts w:ascii="Calibri" w:hAnsi="Calibri" w:cs="Calibri"/>
                      <w:sz w:val="16"/>
                      <w:szCs w:val="16"/>
                    </w:rPr>
                    <w:t xml:space="preserve">Mental Health </w:t>
                  </w:r>
                </w:p>
              </w:tc>
              <w:tc>
                <w:tcPr>
                  <w:tcW w:w="909" w:type="dxa"/>
                  <w:tcBorders>
                    <w:top w:val="single" w:sz="4" w:space="0" w:color="auto"/>
                    <w:left w:val="single" w:sz="4" w:space="0" w:color="auto"/>
                    <w:bottom w:val="single" w:sz="4" w:space="0" w:color="auto"/>
                    <w:right w:val="nil"/>
                  </w:tcBorders>
                  <w:shd w:val="clear" w:color="auto" w:fill="auto"/>
                  <w:vAlign w:val="center"/>
                </w:tcPr>
                <w:p w:rsidR="005021A6" w:rsidRPr="00C425E5" w:rsidRDefault="005021A6" w:rsidP="00FD7CC1">
                  <w:pPr>
                    <w:ind w:right="34"/>
                    <w:jc w:val="center"/>
                    <w:rPr>
                      <w:rFonts w:ascii="Calibri" w:hAnsi="Calibri" w:cs="Calibri"/>
                      <w:sz w:val="16"/>
                      <w:szCs w:val="16"/>
                    </w:rPr>
                  </w:pPr>
                  <w:r w:rsidRPr="00C425E5">
                    <w:rPr>
                      <w:rFonts w:ascii="Calibri" w:hAnsi="Calibri" w:cs="Calibri"/>
                      <w:sz w:val="16"/>
                      <w:szCs w:val="16"/>
                    </w:rPr>
                    <w:t>On-going</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 xml:space="preserve">Team based at The Cedars - 1 X Band 7 Clinical Team Lead (Angie), 2 Band 6 Mental Health Practitioners (MHP), 1 Band 5 MHP &amp; 3 Support Workers.  Currently recruiting for another B6 and B5 to replace staff vacancies.   Due to part-time work, currently have a qualified ratio of 2.9 WTE. </w:t>
                  </w:r>
                </w:p>
                <w:p w:rsidR="005021A6" w:rsidRPr="00C425E5" w:rsidRDefault="005021A6" w:rsidP="00FD7CC1">
                  <w:pPr>
                    <w:ind w:right="34"/>
                    <w:rPr>
                      <w:rFonts w:ascii="Calibri" w:hAnsi="Calibri" w:cs="Calibri"/>
                      <w:sz w:val="8"/>
                      <w:szCs w:val="8"/>
                    </w:rPr>
                  </w:pPr>
                </w:p>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 xml:space="preserve">Team supports all 3 enhanced dementia units with weekly reviews by qualified staff &amp; monthly MDT’s including a medic within Psychiatry.  Any requests for placement assessments within the enhanced units and all other Older People’s Mental Health Service referrals for </w:t>
                  </w:r>
                  <w:r w:rsidRPr="00C425E5">
                    <w:rPr>
                      <w:rFonts w:ascii="Calibri" w:hAnsi="Calibri" w:cs="Calibri"/>
                      <w:bCs/>
                      <w:sz w:val="16"/>
                      <w:szCs w:val="16"/>
                    </w:rPr>
                    <w:t>Care Home</w:t>
                  </w:r>
                  <w:r w:rsidRPr="00C425E5">
                    <w:rPr>
                      <w:rFonts w:ascii="Calibri" w:hAnsi="Calibri" w:cs="Calibri"/>
                      <w:sz w:val="16"/>
                      <w:szCs w:val="16"/>
                    </w:rPr>
                    <w:t xml:space="preserve"> residents are dealt with by this team in conjunction with FOCUS. </w:t>
                  </w:r>
                </w:p>
                <w:p w:rsidR="005021A6" w:rsidRPr="00C425E5" w:rsidRDefault="005021A6" w:rsidP="00FD7CC1">
                  <w:pPr>
                    <w:ind w:right="34"/>
                    <w:rPr>
                      <w:rFonts w:ascii="Calibri" w:hAnsi="Calibri" w:cs="Calibri"/>
                      <w:sz w:val="6"/>
                      <w:szCs w:val="6"/>
                    </w:rPr>
                  </w:pPr>
                </w:p>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The team have just introduced a new model of working (Newcastle Model).  This model will offer more advice and education sessions to the homes to try and improve quality of care and understanding.</w:t>
                  </w:r>
                </w:p>
              </w:tc>
            </w:tr>
            <w:tr w:rsidR="005021A6" w:rsidRPr="00C425E5" w:rsidTr="005021A6">
              <w:trPr>
                <w:trHeight w:val="288"/>
                <w:jc w:val="center"/>
              </w:trPr>
              <w:tc>
                <w:tcPr>
                  <w:tcW w:w="1074" w:type="dxa"/>
                  <w:tcBorders>
                    <w:top w:val="single" w:sz="4" w:space="0" w:color="auto"/>
                    <w:left w:val="single" w:sz="4" w:space="0" w:color="auto"/>
                    <w:bottom w:val="single" w:sz="4" w:space="0" w:color="auto"/>
                    <w:right w:val="nil"/>
                  </w:tcBorders>
                </w:tcPr>
                <w:p w:rsidR="005021A6" w:rsidRPr="00C425E5" w:rsidRDefault="005021A6" w:rsidP="00FD7CC1">
                  <w:pPr>
                    <w:ind w:right="34"/>
                    <w:jc w:val="center"/>
                    <w:rPr>
                      <w:rFonts w:ascii="Calibri" w:hAnsi="Calibri" w:cs="Calibri"/>
                      <w:sz w:val="16"/>
                      <w:szCs w:val="16"/>
                    </w:rPr>
                  </w:pPr>
                  <w:r w:rsidRPr="00C425E5">
                    <w:rPr>
                      <w:rFonts w:ascii="Calibri" w:hAnsi="Calibri" w:cs="Calibri"/>
                      <w:sz w:val="16"/>
                      <w:szCs w:val="16"/>
                    </w:rPr>
                    <w:t>Allied Health Professionals</w:t>
                  </w:r>
                </w:p>
              </w:tc>
              <w:tc>
                <w:tcPr>
                  <w:tcW w:w="909" w:type="dxa"/>
                  <w:tcBorders>
                    <w:top w:val="single" w:sz="4" w:space="0" w:color="auto"/>
                    <w:left w:val="single" w:sz="4" w:space="0" w:color="auto"/>
                    <w:bottom w:val="single" w:sz="4" w:space="0" w:color="auto"/>
                    <w:right w:val="nil"/>
                  </w:tcBorders>
                  <w:shd w:val="clear" w:color="auto" w:fill="auto"/>
                  <w:vAlign w:val="center"/>
                </w:tcPr>
                <w:p w:rsidR="005021A6" w:rsidRPr="00C425E5" w:rsidRDefault="005021A6" w:rsidP="00FD7CC1">
                  <w:pPr>
                    <w:ind w:right="34"/>
                    <w:jc w:val="center"/>
                    <w:rPr>
                      <w:rFonts w:ascii="Calibri" w:hAnsi="Calibri" w:cs="Calibri"/>
                      <w:sz w:val="16"/>
                      <w:szCs w:val="16"/>
                    </w:rPr>
                  </w:pPr>
                  <w:r w:rsidRPr="00C425E5">
                    <w:rPr>
                      <w:rFonts w:ascii="Calibri" w:hAnsi="Calibri" w:cs="Calibri"/>
                      <w:sz w:val="16"/>
                      <w:szCs w:val="16"/>
                    </w:rPr>
                    <w:t>On-going</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noWrap/>
                </w:tcPr>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 xml:space="preserve">All therapists respond to clients’ needs via a referral across NEL, whether clients are in </w:t>
                  </w:r>
                  <w:r w:rsidRPr="00C425E5">
                    <w:rPr>
                      <w:rFonts w:ascii="Calibri" w:hAnsi="Calibri" w:cs="Calibri"/>
                      <w:bCs/>
                      <w:sz w:val="16"/>
                      <w:szCs w:val="16"/>
                    </w:rPr>
                    <w:t>Care Homes</w:t>
                  </w:r>
                  <w:r w:rsidRPr="00C425E5">
                    <w:rPr>
                      <w:rFonts w:ascii="Calibri" w:hAnsi="Calibri" w:cs="Calibri"/>
                      <w:sz w:val="16"/>
                      <w:szCs w:val="16"/>
                    </w:rPr>
                    <w:t xml:space="preserve"> or the top 2%. </w:t>
                  </w:r>
                </w:p>
              </w:tc>
            </w:tr>
            <w:tr w:rsidR="005021A6" w:rsidRPr="00C425E5" w:rsidTr="005021A6">
              <w:trPr>
                <w:trHeight w:val="288"/>
                <w:jc w:val="center"/>
              </w:trPr>
              <w:tc>
                <w:tcPr>
                  <w:tcW w:w="1074" w:type="dxa"/>
                  <w:tcBorders>
                    <w:top w:val="single" w:sz="4" w:space="0" w:color="auto"/>
                    <w:left w:val="single" w:sz="4" w:space="0" w:color="auto"/>
                    <w:bottom w:val="single" w:sz="4" w:space="0" w:color="auto"/>
                    <w:right w:val="nil"/>
                  </w:tcBorders>
                </w:tcPr>
                <w:p w:rsidR="005021A6" w:rsidRPr="00C425E5" w:rsidRDefault="005021A6" w:rsidP="00FD7CC1">
                  <w:pPr>
                    <w:ind w:right="34"/>
                    <w:jc w:val="center"/>
                    <w:rPr>
                      <w:rFonts w:ascii="Calibri" w:hAnsi="Calibri" w:cs="Calibri"/>
                      <w:sz w:val="16"/>
                      <w:szCs w:val="16"/>
                    </w:rPr>
                  </w:pPr>
                  <w:r w:rsidRPr="00C425E5">
                    <w:rPr>
                      <w:rFonts w:ascii="Calibri" w:hAnsi="Calibri" w:cs="Calibri"/>
                      <w:sz w:val="16"/>
                      <w:szCs w:val="16"/>
                    </w:rPr>
                    <w:t>Falls Project</w:t>
                  </w:r>
                </w:p>
              </w:tc>
              <w:tc>
                <w:tcPr>
                  <w:tcW w:w="909" w:type="dxa"/>
                  <w:tcBorders>
                    <w:top w:val="single" w:sz="4" w:space="0" w:color="auto"/>
                    <w:left w:val="single" w:sz="4" w:space="0" w:color="auto"/>
                    <w:bottom w:val="single" w:sz="4" w:space="0" w:color="auto"/>
                    <w:right w:val="nil"/>
                  </w:tcBorders>
                  <w:shd w:val="clear" w:color="auto" w:fill="auto"/>
                  <w:vAlign w:val="center"/>
                </w:tcPr>
                <w:p w:rsidR="005021A6" w:rsidRPr="00C425E5" w:rsidRDefault="005021A6" w:rsidP="00FD7CC1">
                  <w:pPr>
                    <w:ind w:right="34"/>
                    <w:jc w:val="center"/>
                    <w:rPr>
                      <w:rFonts w:ascii="Calibri" w:hAnsi="Calibri" w:cs="Calibri"/>
                      <w:sz w:val="16"/>
                      <w:szCs w:val="16"/>
                    </w:rPr>
                  </w:pPr>
                  <w:r w:rsidRPr="00C425E5">
                    <w:rPr>
                      <w:rFonts w:ascii="Calibri" w:hAnsi="Calibri" w:cs="Calibri"/>
                      <w:sz w:val="16"/>
                      <w:szCs w:val="16"/>
                    </w:rPr>
                    <w:t>31/7/16</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 xml:space="preserve">Offer targeted support relating to </w:t>
                  </w:r>
                  <w:r w:rsidRPr="00C425E5">
                    <w:rPr>
                      <w:rFonts w:ascii="Calibri" w:hAnsi="Calibri" w:cs="Calibri"/>
                      <w:bCs/>
                      <w:sz w:val="16"/>
                      <w:szCs w:val="16"/>
                    </w:rPr>
                    <w:t>Care Homes</w:t>
                  </w:r>
                  <w:r w:rsidRPr="00C425E5">
                    <w:rPr>
                      <w:rFonts w:ascii="Calibri" w:hAnsi="Calibri" w:cs="Calibri"/>
                      <w:sz w:val="16"/>
                      <w:szCs w:val="16"/>
                    </w:rPr>
                    <w:t xml:space="preserve"> [Falls Accreditation Scheme], the falls awareness and prevention programme, community based exercise programmes and sheltered housing scheme interventions.</w:t>
                  </w:r>
                </w:p>
                <w:p w:rsidR="005021A6" w:rsidRPr="00C425E5" w:rsidRDefault="005021A6" w:rsidP="00FD7CC1">
                  <w:pPr>
                    <w:ind w:right="34"/>
                    <w:rPr>
                      <w:rFonts w:ascii="Calibri" w:hAnsi="Calibri" w:cs="Calibri"/>
                      <w:sz w:val="6"/>
                      <w:szCs w:val="6"/>
                    </w:rPr>
                  </w:pPr>
                </w:p>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 xml:space="preserve">The Falls Accreditation Scheme would formalise and structure an expectation of standards within </w:t>
                  </w:r>
                  <w:r w:rsidRPr="00C425E5">
                    <w:rPr>
                      <w:rFonts w:ascii="Calibri" w:hAnsi="Calibri" w:cs="Calibri"/>
                      <w:bCs/>
                      <w:sz w:val="16"/>
                      <w:szCs w:val="16"/>
                    </w:rPr>
                    <w:t>Care Homes</w:t>
                  </w:r>
                  <w:r w:rsidRPr="00C425E5">
                    <w:rPr>
                      <w:rFonts w:ascii="Calibri" w:hAnsi="Calibri" w:cs="Calibri"/>
                      <w:sz w:val="16"/>
                      <w:szCs w:val="16"/>
                    </w:rPr>
                    <w:t xml:space="preserve"> and ensure frequent updates and access to clinical staff so that issues are resolved early before the need for secondary care intervention.</w:t>
                  </w:r>
                </w:p>
                <w:p w:rsidR="005021A6" w:rsidRPr="00C425E5" w:rsidRDefault="005021A6" w:rsidP="00FD7CC1">
                  <w:pPr>
                    <w:ind w:right="34"/>
                    <w:rPr>
                      <w:rFonts w:ascii="Calibri" w:hAnsi="Calibri" w:cs="Calibri"/>
                      <w:sz w:val="6"/>
                      <w:szCs w:val="6"/>
                    </w:rPr>
                  </w:pPr>
                  <w:r w:rsidRPr="00C425E5">
                    <w:rPr>
                      <w:rFonts w:ascii="Calibri" w:hAnsi="Calibri" w:cs="Calibri"/>
                      <w:sz w:val="16"/>
                      <w:szCs w:val="16"/>
                    </w:rPr>
                    <w:t xml:space="preserve"> </w:t>
                  </w:r>
                </w:p>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 xml:space="preserve">The scheme includes staff training, standardised </w:t>
                  </w:r>
                  <w:r w:rsidRPr="00C425E5">
                    <w:rPr>
                      <w:rFonts w:ascii="Calibri" w:hAnsi="Calibri" w:cs="Calibri"/>
                      <w:bCs/>
                      <w:sz w:val="16"/>
                      <w:szCs w:val="16"/>
                    </w:rPr>
                    <w:t>Care Home</w:t>
                  </w:r>
                  <w:r w:rsidRPr="00C425E5">
                    <w:rPr>
                      <w:rFonts w:ascii="Calibri" w:hAnsi="Calibri" w:cs="Calibri"/>
                      <w:sz w:val="16"/>
                      <w:szCs w:val="16"/>
                    </w:rPr>
                    <w:t xml:space="preserve"> falls assessments, yearly walking aid and equipment evaluation and maintenance and exercise groups / activities to reduce falls risk, as well as fast track referrals to the clinical falls service. The programme targets the </w:t>
                  </w:r>
                  <w:r w:rsidRPr="00C425E5">
                    <w:rPr>
                      <w:rFonts w:ascii="Calibri" w:hAnsi="Calibri" w:cs="Calibri"/>
                      <w:bCs/>
                      <w:sz w:val="16"/>
                      <w:szCs w:val="16"/>
                    </w:rPr>
                    <w:t>Care Homes</w:t>
                  </w:r>
                  <w:r w:rsidRPr="00C425E5">
                    <w:rPr>
                      <w:rFonts w:ascii="Calibri" w:hAnsi="Calibri" w:cs="Calibri"/>
                      <w:sz w:val="16"/>
                      <w:szCs w:val="16"/>
                    </w:rPr>
                    <w:t xml:space="preserve"> that have the highest rates of attendances at A&amp;E from falls and those with high rates of hip fractures over the last year.</w:t>
                  </w:r>
                </w:p>
              </w:tc>
            </w:tr>
            <w:tr w:rsidR="005021A6" w:rsidRPr="00C425E5" w:rsidTr="005021A6">
              <w:trPr>
                <w:trHeight w:val="288"/>
                <w:jc w:val="center"/>
              </w:trPr>
              <w:tc>
                <w:tcPr>
                  <w:tcW w:w="1074" w:type="dxa"/>
                  <w:tcBorders>
                    <w:top w:val="single" w:sz="4" w:space="0" w:color="auto"/>
                    <w:left w:val="single" w:sz="4" w:space="0" w:color="auto"/>
                    <w:bottom w:val="single" w:sz="4" w:space="0" w:color="auto"/>
                    <w:right w:val="nil"/>
                  </w:tcBorders>
                </w:tcPr>
                <w:p w:rsidR="005021A6" w:rsidRPr="00C425E5" w:rsidRDefault="005021A6" w:rsidP="00FD7CC1">
                  <w:pPr>
                    <w:ind w:right="34"/>
                    <w:jc w:val="center"/>
                    <w:rPr>
                      <w:rFonts w:ascii="Calibri" w:hAnsi="Calibri" w:cs="Calibri"/>
                      <w:sz w:val="16"/>
                      <w:szCs w:val="16"/>
                    </w:rPr>
                  </w:pPr>
                  <w:r w:rsidRPr="00C425E5">
                    <w:rPr>
                      <w:rFonts w:ascii="Calibri" w:hAnsi="Calibri" w:cs="Calibri"/>
                      <w:sz w:val="16"/>
                      <w:szCs w:val="16"/>
                    </w:rPr>
                    <w:t>Third Sector</w:t>
                  </w:r>
                </w:p>
              </w:tc>
              <w:tc>
                <w:tcPr>
                  <w:tcW w:w="909" w:type="dxa"/>
                  <w:tcBorders>
                    <w:top w:val="single" w:sz="4" w:space="0" w:color="auto"/>
                    <w:left w:val="single" w:sz="4" w:space="0" w:color="auto"/>
                    <w:bottom w:val="single" w:sz="4" w:space="0" w:color="auto"/>
                    <w:right w:val="nil"/>
                  </w:tcBorders>
                  <w:shd w:val="clear" w:color="auto" w:fill="auto"/>
                  <w:vAlign w:val="center"/>
                </w:tcPr>
                <w:p w:rsidR="005021A6" w:rsidRPr="00C425E5" w:rsidRDefault="005021A6" w:rsidP="00FD7CC1">
                  <w:pPr>
                    <w:ind w:right="34"/>
                    <w:jc w:val="center"/>
                    <w:rPr>
                      <w:rFonts w:ascii="Calibri" w:hAnsi="Calibri" w:cs="Calibri"/>
                      <w:sz w:val="16"/>
                      <w:szCs w:val="16"/>
                    </w:rPr>
                  </w:pPr>
                  <w:r w:rsidRPr="00C425E5">
                    <w:rPr>
                      <w:rFonts w:ascii="Calibri" w:hAnsi="Calibri" w:cs="Calibri"/>
                      <w:sz w:val="16"/>
                      <w:szCs w:val="16"/>
                    </w:rPr>
                    <w:t>Various</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21A6" w:rsidRPr="00C425E5" w:rsidRDefault="005021A6" w:rsidP="00FD7CC1">
                  <w:pPr>
                    <w:ind w:right="34"/>
                    <w:rPr>
                      <w:rFonts w:ascii="Calibri" w:hAnsi="Calibri" w:cs="Calibri"/>
                      <w:sz w:val="16"/>
                      <w:szCs w:val="16"/>
                    </w:rPr>
                  </w:pPr>
                  <w:r w:rsidRPr="00C425E5">
                    <w:rPr>
                      <w:rFonts w:ascii="Calibri" w:hAnsi="Calibri" w:cs="Calibri"/>
                      <w:sz w:val="16"/>
                      <w:szCs w:val="16"/>
                    </w:rPr>
                    <w:t xml:space="preserve">Various Third Sector contracts (Alzheimer’s Society, Carers’ Support Service, </w:t>
                  </w:r>
                  <w:proofErr w:type="gramStart"/>
                  <w:r w:rsidRPr="00C425E5">
                    <w:rPr>
                      <w:rFonts w:ascii="Calibri" w:hAnsi="Calibri" w:cs="Calibri"/>
                      <w:sz w:val="16"/>
                      <w:szCs w:val="16"/>
                    </w:rPr>
                    <w:t>Red</w:t>
                  </w:r>
                  <w:proofErr w:type="gramEnd"/>
                  <w:r w:rsidRPr="00C425E5">
                    <w:rPr>
                      <w:rFonts w:ascii="Calibri" w:hAnsi="Calibri" w:cs="Calibri"/>
                      <w:sz w:val="16"/>
                      <w:szCs w:val="16"/>
                    </w:rPr>
                    <w:t xml:space="preserve"> Cross) are in place that can support this project to ensure residents’ wellbeing is maintained or enhanced if at all possible. </w:t>
                  </w:r>
                </w:p>
              </w:tc>
            </w:tr>
          </w:tbl>
          <w:p w:rsidR="005021A6" w:rsidRDefault="005021A6" w:rsidP="00FD7CC1">
            <w:pPr>
              <w:ind w:right="34"/>
              <w:rPr>
                <w:rFonts w:ascii="Calibri" w:hAnsi="Calibri" w:cs="Calibri"/>
                <w:bCs/>
                <w:sz w:val="22"/>
                <w:szCs w:val="22"/>
                <w:u w:val="single"/>
              </w:rPr>
            </w:pPr>
          </w:p>
          <w:p w:rsidR="005021A6" w:rsidRPr="00C425E5" w:rsidRDefault="005021A6" w:rsidP="00FD7CC1">
            <w:pPr>
              <w:ind w:right="34"/>
              <w:jc w:val="both"/>
              <w:rPr>
                <w:rFonts w:ascii="Calibri" w:hAnsi="Calibri" w:cs="Calibri"/>
                <w:bCs/>
                <w:sz w:val="22"/>
                <w:szCs w:val="22"/>
              </w:rPr>
            </w:pPr>
            <w:r w:rsidRPr="00C425E5">
              <w:rPr>
                <w:rFonts w:ascii="Calibri" w:hAnsi="Calibri" w:cs="Calibri"/>
                <w:bCs/>
                <w:sz w:val="22"/>
                <w:szCs w:val="22"/>
              </w:rPr>
              <w:t>A project is currently underway to ascertain the number, type and duration of professional visits/ interventions to care homes to support residents and in which care homes these occur, over a period of 1 week (7</w:t>
            </w:r>
            <w:r w:rsidRPr="00C425E5">
              <w:rPr>
                <w:rFonts w:ascii="Calibri" w:hAnsi="Calibri" w:cs="Calibri"/>
                <w:bCs/>
                <w:sz w:val="22"/>
                <w:szCs w:val="22"/>
                <w:vertAlign w:val="superscript"/>
              </w:rPr>
              <w:t>th</w:t>
            </w:r>
            <w:r w:rsidRPr="00C425E5">
              <w:rPr>
                <w:rFonts w:ascii="Calibri" w:hAnsi="Calibri" w:cs="Calibri"/>
                <w:bCs/>
                <w:sz w:val="22"/>
                <w:szCs w:val="22"/>
              </w:rPr>
              <w:t>-13</w:t>
            </w:r>
            <w:r w:rsidRPr="00C425E5">
              <w:rPr>
                <w:rFonts w:ascii="Calibri" w:hAnsi="Calibri" w:cs="Calibri"/>
                <w:bCs/>
                <w:sz w:val="22"/>
                <w:szCs w:val="22"/>
                <w:vertAlign w:val="superscript"/>
              </w:rPr>
              <w:t>th</w:t>
            </w:r>
            <w:r w:rsidRPr="00C425E5">
              <w:rPr>
                <w:rFonts w:ascii="Calibri" w:hAnsi="Calibri" w:cs="Calibri"/>
                <w:bCs/>
                <w:sz w:val="22"/>
                <w:szCs w:val="22"/>
              </w:rPr>
              <w:t xml:space="preserve"> December 2015 inclusive). This will be used to gauge the current support into care homes from external health and social care professionals across the year. Initial findings have shown that an extensive amount of resource from all areas above is deployed across each of the care homes in NEL. From the data collected so far, in excess of a total of 251 hours of professional input was spread across the 43 Care Homes. It is felt that this is a significant under estimate of the actual time cost as not all professionals sign in or out during their visit to a Care home.  </w:t>
            </w:r>
          </w:p>
          <w:p w:rsidR="005021A6" w:rsidRPr="00C425E5" w:rsidRDefault="005021A6" w:rsidP="00FD7CC1">
            <w:pPr>
              <w:ind w:right="34"/>
              <w:jc w:val="both"/>
              <w:rPr>
                <w:rFonts w:ascii="Calibri" w:hAnsi="Calibri" w:cs="Calibri"/>
                <w:bCs/>
                <w:sz w:val="22"/>
                <w:szCs w:val="22"/>
              </w:rPr>
            </w:pPr>
            <w:r w:rsidRPr="00C425E5">
              <w:rPr>
                <w:rFonts w:ascii="Calibri" w:hAnsi="Calibri" w:cs="Calibri"/>
                <w:bCs/>
                <w:sz w:val="22"/>
                <w:szCs w:val="22"/>
              </w:rPr>
              <w:lastRenderedPageBreak/>
              <w:t xml:space="preserve"> </w:t>
            </w:r>
          </w:p>
          <w:p w:rsidR="005021A6" w:rsidRPr="00C425E5" w:rsidRDefault="005021A6" w:rsidP="00FD7CC1">
            <w:pPr>
              <w:ind w:right="34"/>
              <w:jc w:val="both"/>
              <w:rPr>
                <w:rFonts w:ascii="Calibri" w:hAnsi="Calibri" w:cs="Calibri"/>
                <w:bCs/>
                <w:sz w:val="22"/>
                <w:szCs w:val="22"/>
              </w:rPr>
            </w:pPr>
            <w:r w:rsidRPr="00C425E5">
              <w:rPr>
                <w:rFonts w:ascii="Calibri" w:hAnsi="Calibri" w:cs="Calibri"/>
                <w:bCs/>
                <w:sz w:val="22"/>
                <w:szCs w:val="22"/>
              </w:rPr>
              <w:t xml:space="preserve">Work is also currently underway to ascertain how many residents of NEL are categorised in the top 2% of users across primary care, to understand how many of those reside in a Care Home and also how many are housebound. </w:t>
            </w:r>
          </w:p>
          <w:p w:rsidR="00C24CE2" w:rsidRDefault="00C24CE2" w:rsidP="00FD7CC1">
            <w:pPr>
              <w:ind w:right="34"/>
              <w:rPr>
                <w:rFonts w:ascii="Calibri" w:hAnsi="Calibri" w:cs="Calibri"/>
                <w:b/>
                <w:sz w:val="22"/>
                <w:szCs w:val="22"/>
                <w:u w:val="single"/>
              </w:rPr>
            </w:pPr>
          </w:p>
          <w:p w:rsidR="00C24CE2" w:rsidRDefault="00C24CE2" w:rsidP="00FD7CC1">
            <w:pPr>
              <w:ind w:right="34"/>
              <w:rPr>
                <w:rFonts w:ascii="Calibri" w:hAnsi="Calibri" w:cs="Calibri"/>
                <w:b/>
                <w:sz w:val="22"/>
                <w:szCs w:val="22"/>
                <w:u w:val="single"/>
              </w:rPr>
            </w:pPr>
          </w:p>
          <w:p w:rsidR="005021A6" w:rsidRPr="00C425E5" w:rsidRDefault="005021A6" w:rsidP="00FD7CC1">
            <w:pPr>
              <w:ind w:right="34"/>
              <w:rPr>
                <w:rFonts w:ascii="Calibri" w:hAnsi="Calibri" w:cs="Calibri"/>
                <w:b/>
                <w:sz w:val="22"/>
                <w:szCs w:val="22"/>
                <w:u w:val="single"/>
              </w:rPr>
            </w:pPr>
            <w:r w:rsidRPr="00C425E5">
              <w:rPr>
                <w:rFonts w:ascii="Calibri" w:hAnsi="Calibri" w:cs="Calibri"/>
                <w:b/>
                <w:sz w:val="22"/>
                <w:szCs w:val="22"/>
                <w:u w:val="single"/>
              </w:rPr>
              <w:t>Implementation &amp; evaluation</w:t>
            </w:r>
          </w:p>
          <w:p w:rsidR="005021A6" w:rsidRPr="00C425E5" w:rsidRDefault="005021A6" w:rsidP="00FD7CC1">
            <w:pPr>
              <w:ind w:right="34"/>
              <w:jc w:val="both"/>
              <w:rPr>
                <w:rFonts w:ascii="Calibri" w:hAnsi="Calibri" w:cs="Calibri"/>
                <w:sz w:val="22"/>
                <w:szCs w:val="22"/>
              </w:rPr>
            </w:pPr>
            <w:r w:rsidRPr="00C425E5">
              <w:rPr>
                <w:rFonts w:ascii="Calibri" w:hAnsi="Calibri" w:cs="Calibri"/>
                <w:sz w:val="22"/>
                <w:szCs w:val="22"/>
              </w:rPr>
              <w:t>It is anticipated that this will require 3 years, to ensure full and appropriate implementation and evaluation as follows:</w:t>
            </w:r>
          </w:p>
          <w:p w:rsidR="005021A6" w:rsidRPr="00C425E5" w:rsidRDefault="005021A6" w:rsidP="00FD7CC1">
            <w:pPr>
              <w:ind w:right="34"/>
              <w:jc w:val="both"/>
              <w:rPr>
                <w:rFonts w:ascii="Calibri" w:hAnsi="Calibri" w:cs="Calibri"/>
                <w:sz w:val="16"/>
                <w:szCs w:val="16"/>
              </w:rPr>
            </w:pPr>
          </w:p>
          <w:p w:rsidR="005021A6" w:rsidRPr="00C425E5" w:rsidRDefault="005021A6" w:rsidP="00FD7CC1">
            <w:pPr>
              <w:ind w:right="34"/>
              <w:jc w:val="both"/>
              <w:rPr>
                <w:rFonts w:ascii="Calibri" w:eastAsia="Calibri" w:hAnsi="Calibri" w:cs="Calibri"/>
                <w:b/>
                <w:sz w:val="22"/>
                <w:szCs w:val="22"/>
                <w:lang w:eastAsia="en-US"/>
              </w:rPr>
            </w:pPr>
            <w:r w:rsidRPr="00C425E5">
              <w:rPr>
                <w:rFonts w:ascii="Calibri" w:eastAsia="Calibri" w:hAnsi="Calibri" w:cs="Calibri"/>
                <w:b/>
                <w:sz w:val="22"/>
                <w:szCs w:val="22"/>
                <w:lang w:eastAsia="en-US"/>
              </w:rPr>
              <w:t>Phase One (1 April 2016 to 31</w:t>
            </w:r>
            <w:r w:rsidRPr="00C425E5">
              <w:rPr>
                <w:rFonts w:ascii="Calibri" w:eastAsia="Calibri" w:hAnsi="Calibri" w:cs="Calibri"/>
                <w:b/>
                <w:sz w:val="22"/>
                <w:szCs w:val="22"/>
                <w:vertAlign w:val="superscript"/>
                <w:lang w:eastAsia="en-US"/>
              </w:rPr>
              <w:t>st</w:t>
            </w:r>
            <w:r w:rsidRPr="00C425E5">
              <w:rPr>
                <w:rFonts w:ascii="Calibri" w:eastAsia="Calibri" w:hAnsi="Calibri" w:cs="Calibri"/>
                <w:b/>
                <w:sz w:val="22"/>
                <w:szCs w:val="22"/>
                <w:lang w:eastAsia="en-US"/>
              </w:rPr>
              <w:t xml:space="preserve"> March 2018 - Evaluation to commence from 1</w:t>
            </w:r>
            <w:r w:rsidRPr="00C425E5">
              <w:rPr>
                <w:rFonts w:ascii="Calibri" w:eastAsia="Calibri" w:hAnsi="Calibri" w:cs="Calibri"/>
                <w:b/>
                <w:sz w:val="22"/>
                <w:szCs w:val="22"/>
                <w:vertAlign w:val="superscript"/>
                <w:lang w:eastAsia="en-US"/>
              </w:rPr>
              <w:t>st</w:t>
            </w:r>
            <w:r w:rsidRPr="00C425E5">
              <w:rPr>
                <w:rFonts w:ascii="Calibri" w:eastAsia="Calibri" w:hAnsi="Calibri" w:cs="Calibri"/>
                <w:b/>
                <w:sz w:val="22"/>
                <w:szCs w:val="22"/>
                <w:lang w:eastAsia="en-US"/>
              </w:rPr>
              <w:t xml:space="preserve"> April 2018 onwards)   </w:t>
            </w:r>
          </w:p>
          <w:p w:rsidR="005021A6" w:rsidRPr="00C425E5" w:rsidRDefault="005021A6" w:rsidP="00FD7CC1">
            <w:pPr>
              <w:ind w:right="34"/>
              <w:jc w:val="both"/>
              <w:rPr>
                <w:rFonts w:ascii="Calibri" w:eastAsia="Calibri" w:hAnsi="Calibri" w:cs="Calibri"/>
                <w:sz w:val="22"/>
                <w:szCs w:val="22"/>
                <w:lang w:eastAsia="en-US"/>
              </w:rPr>
            </w:pPr>
            <w:r w:rsidRPr="00C425E5">
              <w:rPr>
                <w:rFonts w:ascii="Calibri" w:eastAsia="Calibri" w:hAnsi="Calibri" w:cs="Calibri"/>
                <w:sz w:val="22"/>
                <w:szCs w:val="22"/>
                <w:lang w:eastAsia="en-US"/>
              </w:rPr>
              <w:t xml:space="preserve">Co-ordination of the existing services (MH/ SC/ AHP/ Nurse (some prescribing)/ Pharmacy) to enable multidisciplinary working; this will ensure a consistent message and approach for </w:t>
            </w:r>
            <w:r w:rsidRPr="00C425E5">
              <w:rPr>
                <w:rFonts w:ascii="Calibri" w:hAnsi="Calibri" w:cs="Calibri"/>
                <w:bCs/>
                <w:sz w:val="22"/>
                <w:szCs w:val="22"/>
              </w:rPr>
              <w:t xml:space="preserve">care homes </w:t>
            </w:r>
            <w:r w:rsidRPr="00C425E5">
              <w:rPr>
                <w:rFonts w:ascii="Calibri" w:eastAsia="Calibri" w:hAnsi="Calibri" w:cs="Calibri"/>
                <w:sz w:val="22"/>
                <w:szCs w:val="22"/>
                <w:lang w:eastAsia="en-US"/>
              </w:rPr>
              <w:t xml:space="preserve">and their residents. </w:t>
            </w:r>
            <w:r w:rsidRPr="00C425E5">
              <w:rPr>
                <w:rFonts w:ascii="Calibri" w:hAnsi="Calibri" w:cs="Calibri"/>
                <w:bCs/>
                <w:sz w:val="22"/>
                <w:szCs w:val="22"/>
              </w:rPr>
              <w:t xml:space="preserve">Care homes </w:t>
            </w:r>
            <w:r w:rsidRPr="00C425E5">
              <w:rPr>
                <w:rFonts w:ascii="Calibri" w:eastAsia="Calibri" w:hAnsi="Calibri" w:cs="Calibri"/>
                <w:sz w:val="22"/>
                <w:szCs w:val="22"/>
                <w:lang w:eastAsia="en-US"/>
              </w:rPr>
              <w:t xml:space="preserve">will be provided with support, guidance and training to ensure their own practices also support residents as part of the co-ordinated approach. </w:t>
            </w:r>
          </w:p>
          <w:p w:rsidR="005021A6" w:rsidRPr="00C425E5" w:rsidRDefault="005021A6" w:rsidP="00FD7CC1">
            <w:pPr>
              <w:ind w:right="34"/>
              <w:jc w:val="both"/>
              <w:rPr>
                <w:rFonts w:ascii="Calibri" w:eastAsia="Calibri" w:hAnsi="Calibri" w:cs="Calibri"/>
                <w:sz w:val="8"/>
                <w:szCs w:val="8"/>
                <w:lang w:eastAsia="en-US"/>
              </w:rPr>
            </w:pPr>
          </w:p>
          <w:p w:rsidR="005021A6" w:rsidRPr="00C425E5" w:rsidRDefault="005021A6" w:rsidP="00FD7CC1">
            <w:pPr>
              <w:ind w:right="34"/>
              <w:jc w:val="both"/>
              <w:rPr>
                <w:rFonts w:ascii="Calibri" w:eastAsia="Calibri" w:hAnsi="Calibri" w:cs="Calibri"/>
                <w:sz w:val="22"/>
                <w:szCs w:val="22"/>
                <w:lang w:eastAsia="en-US"/>
              </w:rPr>
            </w:pPr>
            <w:r w:rsidRPr="00C425E5">
              <w:rPr>
                <w:rFonts w:ascii="Calibri" w:eastAsia="Calibri" w:hAnsi="Calibri" w:cs="Calibri"/>
                <w:sz w:val="22"/>
                <w:szCs w:val="22"/>
                <w:lang w:eastAsia="en-US"/>
              </w:rPr>
              <w:t xml:space="preserve">The MDT will be co-ordinated by a team leader and be further supported where necessary by a single point of contact (which will be the SPA 01472 256256, for all concerns). Phase One will also include the usual planned primary care intervention from GPs as required to meet their patient’s need.  </w:t>
            </w:r>
          </w:p>
          <w:p w:rsidR="005021A6" w:rsidRPr="00C425E5" w:rsidRDefault="005021A6" w:rsidP="00FD7CC1">
            <w:pPr>
              <w:ind w:right="34"/>
              <w:jc w:val="both"/>
              <w:rPr>
                <w:rFonts w:ascii="Calibri" w:eastAsia="Calibri" w:hAnsi="Calibri" w:cs="Calibri"/>
                <w:b/>
                <w:sz w:val="16"/>
                <w:szCs w:val="16"/>
                <w:lang w:eastAsia="en-US"/>
              </w:rPr>
            </w:pPr>
          </w:p>
          <w:p w:rsidR="005021A6" w:rsidRPr="00C425E5" w:rsidRDefault="005021A6" w:rsidP="00FD7CC1">
            <w:pPr>
              <w:ind w:right="34"/>
              <w:jc w:val="both"/>
              <w:rPr>
                <w:rFonts w:ascii="Calibri" w:eastAsia="Calibri" w:hAnsi="Calibri" w:cs="Calibri"/>
                <w:b/>
                <w:sz w:val="22"/>
                <w:szCs w:val="22"/>
                <w:lang w:eastAsia="en-US"/>
              </w:rPr>
            </w:pPr>
            <w:r w:rsidRPr="00C425E5">
              <w:rPr>
                <w:rFonts w:ascii="Calibri" w:eastAsia="Calibri" w:hAnsi="Calibri" w:cs="Calibri"/>
                <w:b/>
                <w:sz w:val="22"/>
                <w:szCs w:val="22"/>
                <w:lang w:eastAsia="en-US"/>
              </w:rPr>
              <w:t>Phase Two (Commencement during Phase One)</w:t>
            </w:r>
          </w:p>
          <w:p w:rsidR="005021A6" w:rsidRPr="00C425E5" w:rsidRDefault="005021A6" w:rsidP="00FD7CC1">
            <w:pPr>
              <w:ind w:right="34"/>
              <w:jc w:val="both"/>
              <w:rPr>
                <w:rFonts w:ascii="Calibri" w:eastAsia="Calibri" w:hAnsi="Calibri" w:cs="Calibri"/>
                <w:sz w:val="22"/>
                <w:szCs w:val="22"/>
                <w:lang w:eastAsia="en-US"/>
              </w:rPr>
            </w:pPr>
            <w:r w:rsidRPr="00C425E5">
              <w:rPr>
                <w:rFonts w:ascii="Calibri" w:eastAsia="Calibri" w:hAnsi="Calibri" w:cs="Calibri"/>
                <w:sz w:val="22"/>
                <w:szCs w:val="22"/>
                <w:lang w:eastAsia="en-US"/>
              </w:rPr>
              <w:t>Phase Two will build on Phase One and also include the ‘ad hoc’ emergency/ crisis response to residents from the MDT (GP/ Nurse/ AHP/ SC/ Pharmacy), within an agreed appropriate timeframe over 7 days where necessary to meet need.</w:t>
            </w:r>
            <w:r>
              <w:rPr>
                <w:rFonts w:ascii="Calibri" w:eastAsia="Calibri" w:hAnsi="Calibri" w:cs="Calibri"/>
                <w:sz w:val="22"/>
                <w:szCs w:val="22"/>
                <w:lang w:eastAsia="en-US"/>
              </w:rPr>
              <w:t xml:space="preserve">  This will commence once phase is fully operational.</w:t>
            </w:r>
            <w:r w:rsidRPr="00C425E5">
              <w:rPr>
                <w:rFonts w:ascii="Calibri" w:eastAsia="Calibri" w:hAnsi="Calibri" w:cs="Calibri"/>
                <w:sz w:val="22"/>
                <w:szCs w:val="22"/>
                <w:lang w:eastAsia="en-US"/>
              </w:rPr>
              <w:t xml:space="preserve"> </w:t>
            </w:r>
          </w:p>
          <w:p w:rsidR="005021A6" w:rsidRPr="00C425E5" w:rsidRDefault="005021A6" w:rsidP="00FD7CC1">
            <w:pPr>
              <w:ind w:right="34"/>
              <w:jc w:val="both"/>
              <w:rPr>
                <w:rFonts w:ascii="Calibri" w:eastAsia="Calibri" w:hAnsi="Calibri" w:cs="Calibri"/>
                <w:sz w:val="8"/>
                <w:szCs w:val="8"/>
                <w:lang w:eastAsia="en-US"/>
              </w:rPr>
            </w:pPr>
          </w:p>
          <w:p w:rsidR="005021A6" w:rsidRPr="00C425E5" w:rsidRDefault="005021A6" w:rsidP="00FD7CC1">
            <w:pPr>
              <w:ind w:right="34"/>
              <w:jc w:val="both"/>
              <w:rPr>
                <w:rFonts w:ascii="Calibri" w:eastAsia="Calibri" w:hAnsi="Calibri" w:cs="Calibri"/>
                <w:sz w:val="16"/>
                <w:szCs w:val="16"/>
                <w:lang w:eastAsia="en-US"/>
              </w:rPr>
            </w:pPr>
          </w:p>
          <w:p w:rsidR="005021A6" w:rsidRPr="00C425E5" w:rsidRDefault="005021A6" w:rsidP="00FD7CC1">
            <w:pPr>
              <w:ind w:right="34"/>
              <w:jc w:val="both"/>
              <w:rPr>
                <w:rFonts w:ascii="Calibri" w:eastAsia="Calibri" w:hAnsi="Calibri" w:cs="Calibri"/>
                <w:b/>
                <w:sz w:val="22"/>
                <w:szCs w:val="22"/>
                <w:lang w:eastAsia="en-US"/>
              </w:rPr>
            </w:pPr>
            <w:r w:rsidRPr="00C425E5">
              <w:rPr>
                <w:rFonts w:ascii="Calibri" w:eastAsia="Calibri" w:hAnsi="Calibri" w:cs="Calibri"/>
                <w:b/>
                <w:sz w:val="22"/>
                <w:szCs w:val="22"/>
                <w:lang w:eastAsia="en-US"/>
              </w:rPr>
              <w:t>Phase Three (April 2017 to 31</w:t>
            </w:r>
            <w:r w:rsidRPr="00C425E5">
              <w:rPr>
                <w:rFonts w:ascii="Calibri" w:eastAsia="Calibri" w:hAnsi="Calibri" w:cs="Calibri"/>
                <w:b/>
                <w:sz w:val="22"/>
                <w:szCs w:val="22"/>
                <w:vertAlign w:val="superscript"/>
                <w:lang w:eastAsia="en-US"/>
              </w:rPr>
              <w:t>st</w:t>
            </w:r>
            <w:r w:rsidRPr="00C425E5">
              <w:rPr>
                <w:rFonts w:ascii="Calibri" w:eastAsia="Calibri" w:hAnsi="Calibri" w:cs="Calibri"/>
                <w:b/>
                <w:sz w:val="22"/>
                <w:szCs w:val="22"/>
                <w:lang w:eastAsia="en-US"/>
              </w:rPr>
              <w:t xml:space="preserve"> March 2019) – Evaluation to commence and be concluded by 31</w:t>
            </w:r>
            <w:r w:rsidRPr="00C425E5">
              <w:rPr>
                <w:rFonts w:ascii="Calibri" w:eastAsia="Calibri" w:hAnsi="Calibri" w:cs="Calibri"/>
                <w:b/>
                <w:sz w:val="22"/>
                <w:szCs w:val="22"/>
                <w:vertAlign w:val="superscript"/>
                <w:lang w:eastAsia="en-US"/>
              </w:rPr>
              <w:t>st</w:t>
            </w:r>
            <w:r w:rsidRPr="00C425E5">
              <w:rPr>
                <w:rFonts w:ascii="Calibri" w:eastAsia="Calibri" w:hAnsi="Calibri" w:cs="Calibri"/>
                <w:b/>
                <w:sz w:val="22"/>
                <w:szCs w:val="22"/>
                <w:lang w:eastAsia="en-US"/>
              </w:rPr>
              <w:t xml:space="preserve"> March 2019</w:t>
            </w:r>
          </w:p>
          <w:p w:rsidR="006A74AF" w:rsidRDefault="005021A6" w:rsidP="00FD7CC1">
            <w:pPr>
              <w:ind w:right="34"/>
              <w:jc w:val="both"/>
              <w:rPr>
                <w:rFonts w:ascii="Calibri" w:eastAsia="Calibri" w:hAnsi="Calibri" w:cs="Calibri"/>
                <w:sz w:val="22"/>
                <w:szCs w:val="22"/>
                <w:lang w:eastAsia="en-US"/>
              </w:rPr>
            </w:pPr>
            <w:r w:rsidRPr="00C425E5">
              <w:rPr>
                <w:rFonts w:ascii="Calibri" w:eastAsia="Calibri" w:hAnsi="Calibri" w:cs="Calibri"/>
                <w:sz w:val="22"/>
                <w:szCs w:val="22"/>
                <w:lang w:eastAsia="en-US"/>
              </w:rPr>
              <w:t>The final stage of implementation will see the roll out of the model, adapted appropriately to meet the top 2% of users across the system in NEL.</w:t>
            </w:r>
          </w:p>
          <w:p w:rsidR="0021403C" w:rsidRDefault="0021403C" w:rsidP="00FD7CC1">
            <w:pPr>
              <w:ind w:right="34"/>
              <w:jc w:val="both"/>
              <w:rPr>
                <w:rFonts w:ascii="Calibri" w:eastAsia="Calibri" w:hAnsi="Calibri" w:cs="Calibri"/>
                <w:sz w:val="22"/>
                <w:szCs w:val="22"/>
                <w:lang w:eastAsia="en-US"/>
              </w:rPr>
            </w:pPr>
          </w:p>
          <w:p w:rsidR="0021403C" w:rsidRPr="00752FD6" w:rsidRDefault="0021403C" w:rsidP="00FD7CC1">
            <w:pPr>
              <w:ind w:right="34"/>
              <w:jc w:val="both"/>
              <w:rPr>
                <w:rFonts w:ascii="Arial" w:hAnsi="Arial" w:cs="Arial"/>
                <w:bCs/>
                <w:sz w:val="22"/>
                <w:szCs w:val="22"/>
              </w:rPr>
            </w:pPr>
            <w:r>
              <w:rPr>
                <w:rFonts w:ascii="Calibri" w:hAnsi="Calibri" w:cs="Calibri"/>
                <w:bCs/>
                <w:sz w:val="22"/>
                <w:szCs w:val="22"/>
              </w:rPr>
              <w:t>A further update to CoM was presented on 4</w:t>
            </w:r>
            <w:r w:rsidRPr="0021403C">
              <w:rPr>
                <w:rFonts w:ascii="Calibri" w:hAnsi="Calibri" w:cs="Calibri"/>
                <w:bCs/>
                <w:sz w:val="22"/>
                <w:szCs w:val="22"/>
                <w:vertAlign w:val="superscript"/>
              </w:rPr>
              <w:t>th</w:t>
            </w:r>
            <w:r>
              <w:rPr>
                <w:rFonts w:ascii="Calibri" w:hAnsi="Calibri" w:cs="Calibri"/>
                <w:bCs/>
                <w:sz w:val="22"/>
                <w:szCs w:val="22"/>
              </w:rPr>
              <w:t xml:space="preserve"> February 2016</w:t>
            </w:r>
            <w:r w:rsidRPr="00C425E5">
              <w:rPr>
                <w:rFonts w:ascii="Calibri" w:hAnsi="Calibri" w:cs="Calibri"/>
                <w:bCs/>
                <w:sz w:val="22"/>
                <w:szCs w:val="22"/>
              </w:rPr>
              <w:t>.</w:t>
            </w:r>
            <w:r>
              <w:rPr>
                <w:rFonts w:ascii="Calibri" w:hAnsi="Calibri" w:cs="Calibri"/>
                <w:bCs/>
                <w:sz w:val="22"/>
                <w:szCs w:val="22"/>
              </w:rPr>
              <w:t xml:space="preserve"> CoM agreed the approach and implementation plan.  </w:t>
            </w:r>
            <w:r w:rsidRPr="00C425E5">
              <w:rPr>
                <w:rFonts w:ascii="Calibri" w:hAnsi="Calibri" w:cs="Calibri"/>
                <w:bCs/>
                <w:sz w:val="22"/>
                <w:szCs w:val="22"/>
              </w:rPr>
              <w:t xml:space="preserve"> </w:t>
            </w:r>
          </w:p>
        </w:tc>
      </w:tr>
    </w:tbl>
    <w:p w:rsidR="00DD689C" w:rsidRPr="005021A6" w:rsidRDefault="00DD689C" w:rsidP="00DD689C">
      <w:pPr>
        <w:rPr>
          <w:rFonts w:ascii="Arial" w:hAnsi="Arial" w:cs="Arial"/>
          <w:b/>
          <w:sz w:val="8"/>
          <w:szCs w:val="8"/>
        </w:rPr>
      </w:pPr>
    </w:p>
    <w:tbl>
      <w:tblPr>
        <w:tblW w:w="11023"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1023"/>
      </w:tblGrid>
      <w:tr w:rsidR="006A74AF" w:rsidRPr="00752FD6" w:rsidTr="005021A6">
        <w:tc>
          <w:tcPr>
            <w:tcW w:w="11023" w:type="dxa"/>
            <w:shd w:val="clear" w:color="auto" w:fill="auto"/>
          </w:tcPr>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5021A6">
        <w:trPr>
          <w:trHeight w:val="174"/>
        </w:trPr>
        <w:tc>
          <w:tcPr>
            <w:tcW w:w="11023" w:type="dxa"/>
            <w:shd w:val="clear" w:color="auto" w:fill="auto"/>
          </w:tcPr>
          <w:p w:rsidR="005021A6" w:rsidRPr="00C425E5" w:rsidRDefault="005021A6" w:rsidP="00FD7CC1">
            <w:pPr>
              <w:rPr>
                <w:rFonts w:ascii="Calibri" w:hAnsi="Calibri" w:cs="Calibri"/>
                <w:bCs/>
                <w:sz w:val="22"/>
                <w:szCs w:val="22"/>
              </w:rPr>
            </w:pPr>
            <w:r w:rsidRPr="00C425E5">
              <w:rPr>
                <w:rFonts w:ascii="Calibri" w:hAnsi="Calibri" w:cs="Calibri"/>
                <w:bCs/>
                <w:sz w:val="22"/>
                <w:szCs w:val="22"/>
              </w:rPr>
              <w:t>There will be positive implications of this project as well as some challenges; these are as follows:</w:t>
            </w:r>
          </w:p>
          <w:p w:rsidR="00C05B13" w:rsidRPr="00C05B13" w:rsidRDefault="00C05B13" w:rsidP="00FD7CC1">
            <w:pPr>
              <w:rPr>
                <w:rFonts w:ascii="Calibri" w:hAnsi="Calibri" w:cs="Calibri"/>
                <w:bCs/>
                <w:sz w:val="8"/>
                <w:szCs w:val="8"/>
              </w:rPr>
            </w:pPr>
          </w:p>
          <w:p w:rsidR="005021A6" w:rsidRPr="00C425E5" w:rsidRDefault="005021A6" w:rsidP="00FD7CC1">
            <w:pPr>
              <w:rPr>
                <w:rFonts w:ascii="Calibri" w:hAnsi="Calibri" w:cs="Calibri"/>
                <w:bCs/>
                <w:sz w:val="22"/>
                <w:szCs w:val="22"/>
              </w:rPr>
            </w:pPr>
            <w:r w:rsidRPr="00C425E5">
              <w:rPr>
                <w:rFonts w:ascii="Calibri" w:hAnsi="Calibri" w:cs="Calibri"/>
                <w:bCs/>
                <w:sz w:val="22"/>
                <w:szCs w:val="22"/>
              </w:rPr>
              <w:t>Positive</w:t>
            </w:r>
          </w:p>
          <w:p w:rsidR="005021A6" w:rsidRPr="00B52A63" w:rsidRDefault="005021A6" w:rsidP="00FD7CC1">
            <w:pPr>
              <w:numPr>
                <w:ilvl w:val="0"/>
                <w:numId w:val="27"/>
              </w:numPr>
              <w:rPr>
                <w:rFonts w:ascii="Calibri" w:hAnsi="Calibri" w:cs="Calibri"/>
                <w:bCs/>
                <w:sz w:val="20"/>
                <w:szCs w:val="20"/>
              </w:rPr>
            </w:pPr>
            <w:r w:rsidRPr="00B52A63">
              <w:rPr>
                <w:rFonts w:ascii="Calibri" w:hAnsi="Calibri" w:cs="Calibri"/>
                <w:bCs/>
                <w:sz w:val="20"/>
                <w:szCs w:val="20"/>
              </w:rPr>
              <w:t xml:space="preserve">Improved resident outcomes, quality of care, efficiency and use of resources. </w:t>
            </w:r>
          </w:p>
          <w:p w:rsidR="00C05B13" w:rsidRPr="00C05B13" w:rsidRDefault="00C05B13" w:rsidP="00FD7CC1">
            <w:pPr>
              <w:rPr>
                <w:rFonts w:ascii="Calibri" w:hAnsi="Calibri" w:cs="Calibri"/>
                <w:bCs/>
                <w:sz w:val="8"/>
                <w:szCs w:val="8"/>
              </w:rPr>
            </w:pPr>
          </w:p>
          <w:p w:rsidR="005021A6" w:rsidRPr="00C425E5" w:rsidRDefault="005021A6" w:rsidP="00FD7CC1">
            <w:pPr>
              <w:rPr>
                <w:rFonts w:ascii="Calibri" w:hAnsi="Calibri" w:cs="Calibri"/>
                <w:bCs/>
                <w:sz w:val="22"/>
                <w:szCs w:val="22"/>
              </w:rPr>
            </w:pPr>
            <w:r w:rsidRPr="00C425E5">
              <w:rPr>
                <w:rFonts w:ascii="Calibri" w:hAnsi="Calibri" w:cs="Calibri"/>
                <w:bCs/>
                <w:sz w:val="22"/>
                <w:szCs w:val="22"/>
              </w:rPr>
              <w:t>Challenges</w:t>
            </w:r>
          </w:p>
          <w:p w:rsidR="005021A6" w:rsidRPr="00B52A63" w:rsidRDefault="005021A6" w:rsidP="00FD7CC1">
            <w:pPr>
              <w:numPr>
                <w:ilvl w:val="0"/>
                <w:numId w:val="28"/>
              </w:numPr>
              <w:rPr>
                <w:rFonts w:ascii="Calibri" w:hAnsi="Calibri" w:cs="Calibri"/>
                <w:bCs/>
                <w:sz w:val="20"/>
                <w:szCs w:val="20"/>
              </w:rPr>
            </w:pPr>
            <w:r w:rsidRPr="00B52A63">
              <w:rPr>
                <w:rFonts w:ascii="Calibri" w:hAnsi="Calibri" w:cs="Calibri"/>
                <w:bCs/>
                <w:sz w:val="20"/>
                <w:szCs w:val="20"/>
              </w:rPr>
              <w:t>There will be a requirement to change working practices across all disciplines to ensure appropriate</w:t>
            </w:r>
            <w:r w:rsidR="00FD7CC1" w:rsidRPr="00B52A63">
              <w:rPr>
                <w:rFonts w:ascii="Calibri" w:hAnsi="Calibri" w:cs="Calibri"/>
                <w:bCs/>
                <w:sz w:val="20"/>
                <w:szCs w:val="20"/>
              </w:rPr>
              <w:t xml:space="preserve"> co</w:t>
            </w:r>
            <w:r w:rsidRPr="00B52A63">
              <w:rPr>
                <w:rFonts w:ascii="Calibri" w:hAnsi="Calibri" w:cs="Calibri"/>
                <w:bCs/>
                <w:sz w:val="20"/>
                <w:szCs w:val="20"/>
              </w:rPr>
              <w:t>ordinated intervention to the cohort the project seeks to serve.</w:t>
            </w:r>
          </w:p>
          <w:p w:rsidR="005021A6" w:rsidRPr="00B52A63" w:rsidRDefault="005021A6" w:rsidP="00FD7CC1">
            <w:pPr>
              <w:numPr>
                <w:ilvl w:val="0"/>
                <w:numId w:val="28"/>
              </w:numPr>
              <w:rPr>
                <w:rFonts w:ascii="Calibri" w:hAnsi="Calibri" w:cs="Calibri"/>
                <w:bCs/>
                <w:sz w:val="20"/>
                <w:szCs w:val="20"/>
              </w:rPr>
            </w:pPr>
            <w:r w:rsidRPr="00B52A63">
              <w:rPr>
                <w:rFonts w:ascii="Calibri" w:hAnsi="Calibri" w:cs="Calibri"/>
                <w:bCs/>
                <w:sz w:val="20"/>
                <w:szCs w:val="20"/>
              </w:rPr>
              <w:t xml:space="preserve"> Agreement from the care homes will be required to launch the project, and also to accept and embrace the training to be delivered. </w:t>
            </w:r>
          </w:p>
          <w:p w:rsidR="005021A6" w:rsidRPr="00B52A63" w:rsidRDefault="005021A6" w:rsidP="00FD7CC1">
            <w:pPr>
              <w:numPr>
                <w:ilvl w:val="0"/>
                <w:numId w:val="28"/>
              </w:numPr>
              <w:rPr>
                <w:rFonts w:ascii="Calibri" w:hAnsi="Calibri" w:cs="Calibri"/>
                <w:bCs/>
                <w:sz w:val="20"/>
                <w:szCs w:val="20"/>
              </w:rPr>
            </w:pPr>
            <w:r w:rsidRPr="00B52A63">
              <w:rPr>
                <w:rFonts w:ascii="Calibri" w:hAnsi="Calibri" w:cs="Calibri"/>
                <w:bCs/>
                <w:sz w:val="20"/>
                <w:szCs w:val="20"/>
              </w:rPr>
              <w:t xml:space="preserve">Agreement from GPs is necessary for the MDT to support their patients; GPs will need to work in partnership with the MDT </w:t>
            </w:r>
          </w:p>
          <w:p w:rsidR="00C05B13" w:rsidRPr="00C05B13" w:rsidRDefault="00C05B13" w:rsidP="00FD7CC1">
            <w:pPr>
              <w:rPr>
                <w:rFonts w:ascii="Calibri" w:hAnsi="Calibri" w:cs="Calibri"/>
                <w:bCs/>
                <w:sz w:val="16"/>
                <w:szCs w:val="16"/>
              </w:rPr>
            </w:pPr>
          </w:p>
          <w:p w:rsidR="00DD7564" w:rsidRPr="00752FD6" w:rsidRDefault="005021A6" w:rsidP="00FD7CC1">
            <w:pPr>
              <w:rPr>
                <w:rFonts w:ascii="Arial" w:hAnsi="Arial" w:cs="Arial"/>
                <w:bCs/>
                <w:sz w:val="22"/>
                <w:szCs w:val="22"/>
              </w:rPr>
            </w:pPr>
            <w:r w:rsidRPr="00C425E5">
              <w:rPr>
                <w:rFonts w:ascii="Calibri" w:hAnsi="Calibri" w:cs="Calibri"/>
                <w:bCs/>
                <w:sz w:val="22"/>
                <w:szCs w:val="22"/>
              </w:rPr>
              <w:t>Additional cost will be required for some roles, for example administration and a team leader post to support the co-ordination and execution of the project.</w:t>
            </w:r>
          </w:p>
        </w:tc>
      </w:tr>
    </w:tbl>
    <w:p w:rsidR="00A03A97" w:rsidRPr="004F3368" w:rsidRDefault="00A03A97" w:rsidP="00DD689C">
      <w:pPr>
        <w:rPr>
          <w:rFonts w:ascii="Arial" w:hAnsi="Arial" w:cs="Arial"/>
          <w:b/>
          <w:sz w:val="8"/>
          <w:szCs w:val="8"/>
        </w:rPr>
      </w:pPr>
    </w:p>
    <w:tbl>
      <w:tblPr>
        <w:tblW w:w="11023"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1023"/>
      </w:tblGrid>
      <w:tr w:rsidR="006A2E19" w:rsidRPr="00752FD6" w:rsidTr="004F3368">
        <w:trPr>
          <w:trHeight w:val="567"/>
        </w:trPr>
        <w:tc>
          <w:tcPr>
            <w:tcW w:w="11023" w:type="dxa"/>
            <w:shd w:val="clear" w:color="auto" w:fill="auto"/>
          </w:tcPr>
          <w:p w:rsidR="006A2E19"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p w:rsidR="005021A6" w:rsidRPr="00752FD6" w:rsidRDefault="005021A6" w:rsidP="005021A6">
            <w:pPr>
              <w:rPr>
                <w:rFonts w:ascii="Arial" w:hAnsi="Arial" w:cs="Arial"/>
                <w:b/>
                <w:bCs/>
                <w:sz w:val="22"/>
                <w:szCs w:val="22"/>
              </w:rPr>
            </w:pPr>
            <w:r>
              <w:rPr>
                <w:rFonts w:ascii="Calibri" w:hAnsi="Calibri" w:cs="Calibri"/>
                <w:bCs/>
                <w:sz w:val="22"/>
                <w:szCs w:val="22"/>
              </w:rPr>
              <w:t>It is recommended that the project is</w:t>
            </w:r>
            <w:r w:rsidRPr="00110D8F">
              <w:rPr>
                <w:rFonts w:ascii="Calibri" w:hAnsi="Calibri" w:cs="Calibri"/>
                <w:bCs/>
                <w:sz w:val="22"/>
                <w:szCs w:val="22"/>
              </w:rPr>
              <w:t xml:space="preserve"> implemented as above</w:t>
            </w:r>
            <w:r>
              <w:rPr>
                <w:rFonts w:ascii="Calibri" w:hAnsi="Calibri" w:cs="Calibri"/>
                <w:bCs/>
                <w:sz w:val="22"/>
                <w:szCs w:val="22"/>
              </w:rPr>
              <w:t xml:space="preserve"> and in the attached action plan</w:t>
            </w:r>
            <w:r w:rsidRPr="00110D8F">
              <w:rPr>
                <w:rFonts w:ascii="Calibri" w:hAnsi="Calibri" w:cs="Calibri"/>
                <w:bCs/>
                <w:sz w:val="22"/>
                <w:szCs w:val="22"/>
              </w:rPr>
              <w:t>.</w:t>
            </w:r>
          </w:p>
        </w:tc>
      </w:tr>
    </w:tbl>
    <w:p w:rsidR="00DC3218" w:rsidRPr="004F3368" w:rsidRDefault="00DC3218" w:rsidP="00D7033C">
      <w:pPr>
        <w:rPr>
          <w:rFonts w:ascii="Arial" w:hAnsi="Arial" w:cs="Arial"/>
          <w:b/>
          <w:bCs/>
          <w:sz w:val="8"/>
          <w:szCs w:val="8"/>
        </w:rPr>
      </w:pPr>
    </w:p>
    <w:tbl>
      <w:tblPr>
        <w:tblW w:w="11057"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26"/>
        <w:gridCol w:w="2977"/>
        <w:gridCol w:w="992"/>
        <w:gridCol w:w="6662"/>
      </w:tblGrid>
      <w:tr w:rsidR="004F3368" w:rsidRPr="00110D8F" w:rsidTr="004F3368">
        <w:trPr>
          <w:trHeight w:val="58"/>
          <w:tblHeader/>
        </w:trPr>
        <w:tc>
          <w:tcPr>
            <w:tcW w:w="426" w:type="dxa"/>
            <w:shd w:val="clear" w:color="auto" w:fill="C0C0C0"/>
            <w:vAlign w:val="center"/>
          </w:tcPr>
          <w:p w:rsidR="004F3368" w:rsidRPr="003F233E" w:rsidRDefault="004F3368" w:rsidP="00D732E9">
            <w:pPr>
              <w:jc w:val="center"/>
              <w:rPr>
                <w:rFonts w:ascii="Calibri" w:hAnsi="Calibri" w:cs="Calibri"/>
                <w:b/>
                <w:sz w:val="20"/>
                <w:szCs w:val="20"/>
              </w:rPr>
            </w:pPr>
          </w:p>
        </w:tc>
        <w:tc>
          <w:tcPr>
            <w:tcW w:w="2977" w:type="dxa"/>
            <w:shd w:val="clear" w:color="auto" w:fill="C0C0C0"/>
            <w:vAlign w:val="center"/>
          </w:tcPr>
          <w:p w:rsidR="004F3368" w:rsidRPr="003F233E" w:rsidRDefault="004F3368" w:rsidP="00D732E9">
            <w:pPr>
              <w:jc w:val="center"/>
              <w:rPr>
                <w:rFonts w:ascii="Calibri" w:hAnsi="Calibri" w:cs="Calibri"/>
                <w:b/>
                <w:sz w:val="20"/>
                <w:szCs w:val="20"/>
              </w:rPr>
            </w:pPr>
          </w:p>
        </w:tc>
        <w:tc>
          <w:tcPr>
            <w:tcW w:w="992" w:type="dxa"/>
            <w:shd w:val="clear" w:color="auto" w:fill="C0C0C0"/>
            <w:vAlign w:val="center"/>
          </w:tcPr>
          <w:p w:rsidR="004F3368" w:rsidRPr="003F233E" w:rsidRDefault="004F3368" w:rsidP="00D732E9">
            <w:pPr>
              <w:jc w:val="center"/>
              <w:rPr>
                <w:rFonts w:ascii="Calibri" w:hAnsi="Calibri" w:cs="Calibri"/>
                <w:b/>
                <w:sz w:val="20"/>
                <w:szCs w:val="20"/>
              </w:rPr>
            </w:pPr>
            <w:r>
              <w:rPr>
                <w:rFonts w:ascii="Calibri" w:hAnsi="Calibri" w:cs="Calibri"/>
                <w:b/>
                <w:sz w:val="20"/>
                <w:szCs w:val="20"/>
              </w:rPr>
              <w:t>Yes/No</w:t>
            </w:r>
          </w:p>
        </w:tc>
        <w:tc>
          <w:tcPr>
            <w:tcW w:w="6662" w:type="dxa"/>
            <w:shd w:val="clear" w:color="auto" w:fill="C0C0C0"/>
            <w:vAlign w:val="center"/>
          </w:tcPr>
          <w:p w:rsidR="004F3368" w:rsidRPr="003F233E" w:rsidRDefault="004F3368" w:rsidP="00D732E9">
            <w:pPr>
              <w:jc w:val="center"/>
              <w:rPr>
                <w:rFonts w:ascii="Calibri" w:hAnsi="Calibri" w:cs="Calibri"/>
                <w:b/>
                <w:sz w:val="20"/>
                <w:szCs w:val="20"/>
              </w:rPr>
            </w:pPr>
            <w:r w:rsidRPr="003F233E">
              <w:rPr>
                <w:rFonts w:ascii="Calibri" w:hAnsi="Calibri" w:cs="Calibri"/>
                <w:b/>
                <w:sz w:val="20"/>
                <w:szCs w:val="20"/>
              </w:rPr>
              <w:t>Comments</w:t>
            </w:r>
          </w:p>
        </w:tc>
      </w:tr>
      <w:tr w:rsidR="004F3368" w:rsidRPr="00110D8F" w:rsidTr="00D732E9">
        <w:tc>
          <w:tcPr>
            <w:tcW w:w="426" w:type="dxa"/>
            <w:shd w:val="clear" w:color="auto" w:fill="auto"/>
          </w:tcPr>
          <w:p w:rsidR="004F3368" w:rsidRPr="003F233E" w:rsidRDefault="004F3368" w:rsidP="00B52A63">
            <w:pPr>
              <w:rPr>
                <w:rFonts w:ascii="Calibri" w:hAnsi="Calibri" w:cs="Calibri"/>
                <w:sz w:val="20"/>
                <w:szCs w:val="20"/>
              </w:rPr>
            </w:pPr>
          </w:p>
        </w:tc>
        <w:tc>
          <w:tcPr>
            <w:tcW w:w="10631" w:type="dxa"/>
            <w:gridSpan w:val="3"/>
            <w:shd w:val="clear" w:color="auto" w:fill="auto"/>
          </w:tcPr>
          <w:p w:rsidR="004F3368" w:rsidRPr="003F233E" w:rsidRDefault="004F3368" w:rsidP="00B52A63">
            <w:pPr>
              <w:rPr>
                <w:rFonts w:ascii="Calibri" w:hAnsi="Calibri" w:cs="Calibri"/>
                <w:sz w:val="20"/>
                <w:szCs w:val="20"/>
              </w:rPr>
            </w:pPr>
            <w:r w:rsidRPr="003F233E">
              <w:rPr>
                <w:rFonts w:ascii="Calibri" w:hAnsi="Calibri" w:cs="Calibri"/>
                <w:sz w:val="20"/>
                <w:szCs w:val="20"/>
              </w:rPr>
              <w:t>Does the document take account of and meet the requirements of the following:</w:t>
            </w:r>
          </w:p>
        </w:tc>
      </w:tr>
      <w:tr w:rsidR="004F3368" w:rsidRPr="00110D8F" w:rsidTr="004F3368">
        <w:tc>
          <w:tcPr>
            <w:tcW w:w="426" w:type="dxa"/>
            <w:shd w:val="clear" w:color="auto" w:fill="auto"/>
          </w:tcPr>
          <w:p w:rsidR="004F3368" w:rsidRPr="003F233E" w:rsidRDefault="004F3368" w:rsidP="00B52A63">
            <w:pPr>
              <w:rPr>
                <w:rFonts w:ascii="Calibri" w:hAnsi="Calibri" w:cs="Calibri"/>
                <w:sz w:val="16"/>
                <w:szCs w:val="16"/>
              </w:rPr>
            </w:pPr>
            <w:r w:rsidRPr="003F233E">
              <w:rPr>
                <w:rFonts w:ascii="Calibri" w:hAnsi="Calibri" w:cs="Calibri"/>
                <w:sz w:val="16"/>
                <w:szCs w:val="16"/>
              </w:rPr>
              <w:t>i)</w:t>
            </w:r>
          </w:p>
        </w:tc>
        <w:tc>
          <w:tcPr>
            <w:tcW w:w="2977" w:type="dxa"/>
            <w:shd w:val="clear" w:color="auto" w:fill="auto"/>
          </w:tcPr>
          <w:p w:rsidR="004F3368" w:rsidRPr="003F233E" w:rsidRDefault="004F3368" w:rsidP="00B52A63">
            <w:pPr>
              <w:rPr>
                <w:rFonts w:ascii="Calibri" w:hAnsi="Calibri" w:cs="Calibri"/>
                <w:sz w:val="19"/>
                <w:szCs w:val="19"/>
              </w:rPr>
            </w:pPr>
            <w:r w:rsidRPr="003F233E">
              <w:rPr>
                <w:rFonts w:ascii="Calibri" w:hAnsi="Calibri" w:cs="Calibri"/>
                <w:sz w:val="19"/>
                <w:szCs w:val="19"/>
              </w:rPr>
              <w:t>Mental Capacity Act</w:t>
            </w:r>
          </w:p>
        </w:tc>
        <w:tc>
          <w:tcPr>
            <w:tcW w:w="992" w:type="dxa"/>
            <w:shd w:val="clear" w:color="auto" w:fill="auto"/>
          </w:tcPr>
          <w:p w:rsidR="004F3368" w:rsidRPr="003F233E" w:rsidRDefault="004F3368" w:rsidP="00B52A63">
            <w:pPr>
              <w:jc w:val="center"/>
              <w:rPr>
                <w:rFonts w:ascii="Calibri" w:hAnsi="Calibri" w:cs="Calibri"/>
                <w:sz w:val="20"/>
                <w:szCs w:val="20"/>
              </w:rPr>
            </w:pPr>
            <w:r w:rsidRPr="003F233E">
              <w:rPr>
                <w:rFonts w:ascii="Calibri" w:hAnsi="Calibri" w:cs="Calibri"/>
                <w:sz w:val="20"/>
                <w:szCs w:val="20"/>
              </w:rPr>
              <w:t>YES</w:t>
            </w:r>
          </w:p>
        </w:tc>
        <w:tc>
          <w:tcPr>
            <w:tcW w:w="6662" w:type="dxa"/>
            <w:shd w:val="clear" w:color="auto" w:fill="auto"/>
          </w:tcPr>
          <w:p w:rsidR="004F3368" w:rsidRPr="003F233E" w:rsidRDefault="004F3368" w:rsidP="00B52A63">
            <w:pPr>
              <w:rPr>
                <w:rFonts w:ascii="Calibri" w:hAnsi="Calibri" w:cs="Calibri"/>
                <w:sz w:val="20"/>
                <w:szCs w:val="20"/>
              </w:rPr>
            </w:pPr>
            <w:r w:rsidRPr="003F233E">
              <w:rPr>
                <w:rFonts w:ascii="Calibri" w:hAnsi="Calibri" w:cs="Calibri"/>
                <w:sz w:val="20"/>
                <w:szCs w:val="20"/>
              </w:rPr>
              <w:t xml:space="preserve">The services/ project will require compliance against the Mental Capacity Act. </w:t>
            </w:r>
          </w:p>
        </w:tc>
      </w:tr>
      <w:tr w:rsidR="004F3368" w:rsidRPr="00110D8F" w:rsidTr="004F3368">
        <w:tc>
          <w:tcPr>
            <w:tcW w:w="426" w:type="dxa"/>
            <w:shd w:val="clear" w:color="auto" w:fill="auto"/>
          </w:tcPr>
          <w:p w:rsidR="004F3368" w:rsidRPr="003F233E" w:rsidRDefault="004F3368" w:rsidP="00B52A63">
            <w:pPr>
              <w:rPr>
                <w:rFonts w:ascii="Calibri" w:hAnsi="Calibri" w:cs="Calibri"/>
                <w:sz w:val="16"/>
                <w:szCs w:val="16"/>
              </w:rPr>
            </w:pPr>
            <w:r w:rsidRPr="003F233E">
              <w:rPr>
                <w:rFonts w:ascii="Calibri" w:hAnsi="Calibri" w:cs="Calibri"/>
                <w:sz w:val="16"/>
                <w:szCs w:val="16"/>
              </w:rPr>
              <w:t>ii)</w:t>
            </w:r>
          </w:p>
        </w:tc>
        <w:tc>
          <w:tcPr>
            <w:tcW w:w="2977" w:type="dxa"/>
            <w:shd w:val="clear" w:color="auto" w:fill="auto"/>
          </w:tcPr>
          <w:p w:rsidR="004F3368" w:rsidRPr="003F233E" w:rsidRDefault="004F3368" w:rsidP="00B52A63">
            <w:pPr>
              <w:rPr>
                <w:rFonts w:ascii="Calibri" w:hAnsi="Calibri" w:cs="Calibri"/>
                <w:sz w:val="19"/>
                <w:szCs w:val="19"/>
              </w:rPr>
            </w:pPr>
            <w:r w:rsidRPr="003F233E">
              <w:rPr>
                <w:rFonts w:ascii="Calibri" w:hAnsi="Calibri" w:cs="Calibri"/>
                <w:sz w:val="19"/>
                <w:szCs w:val="19"/>
              </w:rPr>
              <w:t>CCG  Equality Impact Assessment</w:t>
            </w:r>
          </w:p>
        </w:tc>
        <w:tc>
          <w:tcPr>
            <w:tcW w:w="992" w:type="dxa"/>
            <w:shd w:val="clear" w:color="auto" w:fill="auto"/>
          </w:tcPr>
          <w:p w:rsidR="004F3368" w:rsidRPr="003F233E" w:rsidRDefault="004F3368" w:rsidP="00B52A63">
            <w:pPr>
              <w:jc w:val="center"/>
              <w:rPr>
                <w:rFonts w:ascii="Calibri" w:hAnsi="Calibri" w:cs="Calibri"/>
                <w:sz w:val="20"/>
                <w:szCs w:val="20"/>
              </w:rPr>
            </w:pPr>
            <w:r w:rsidRPr="003F233E">
              <w:rPr>
                <w:rFonts w:ascii="Calibri" w:hAnsi="Calibri" w:cs="Calibri"/>
                <w:sz w:val="20"/>
                <w:szCs w:val="20"/>
              </w:rPr>
              <w:t>YES</w:t>
            </w:r>
          </w:p>
        </w:tc>
        <w:tc>
          <w:tcPr>
            <w:tcW w:w="6662" w:type="dxa"/>
            <w:shd w:val="clear" w:color="auto" w:fill="auto"/>
          </w:tcPr>
          <w:p w:rsidR="004F3368" w:rsidRPr="003F233E" w:rsidRDefault="004F3368" w:rsidP="00B52A63">
            <w:pPr>
              <w:rPr>
                <w:rFonts w:ascii="Calibri" w:hAnsi="Calibri" w:cs="Calibri"/>
                <w:sz w:val="20"/>
                <w:szCs w:val="20"/>
              </w:rPr>
            </w:pPr>
            <w:r w:rsidRPr="003F233E">
              <w:rPr>
                <w:rFonts w:ascii="Calibri" w:hAnsi="Calibri" w:cs="Calibri"/>
                <w:sz w:val="20"/>
                <w:szCs w:val="20"/>
              </w:rPr>
              <w:t xml:space="preserve">The specification will have a robust EIA undertaken. </w:t>
            </w:r>
          </w:p>
        </w:tc>
      </w:tr>
      <w:tr w:rsidR="004F3368" w:rsidRPr="00110D8F" w:rsidTr="004F3368">
        <w:tc>
          <w:tcPr>
            <w:tcW w:w="426" w:type="dxa"/>
            <w:shd w:val="clear" w:color="auto" w:fill="auto"/>
          </w:tcPr>
          <w:p w:rsidR="004F3368" w:rsidRPr="003F233E" w:rsidRDefault="004F3368" w:rsidP="00B52A63">
            <w:pPr>
              <w:rPr>
                <w:rFonts w:ascii="Calibri" w:hAnsi="Calibri" w:cs="Calibri"/>
                <w:sz w:val="16"/>
                <w:szCs w:val="16"/>
              </w:rPr>
            </w:pPr>
            <w:r w:rsidRPr="003F233E">
              <w:rPr>
                <w:rFonts w:ascii="Calibri" w:hAnsi="Calibri" w:cs="Calibri"/>
                <w:sz w:val="16"/>
                <w:szCs w:val="16"/>
              </w:rPr>
              <w:t>iii)</w:t>
            </w:r>
          </w:p>
        </w:tc>
        <w:tc>
          <w:tcPr>
            <w:tcW w:w="2977" w:type="dxa"/>
            <w:shd w:val="clear" w:color="auto" w:fill="auto"/>
          </w:tcPr>
          <w:p w:rsidR="004F3368" w:rsidRPr="003F233E" w:rsidRDefault="004F3368" w:rsidP="00B52A63">
            <w:pPr>
              <w:rPr>
                <w:rFonts w:ascii="Calibri" w:hAnsi="Calibri" w:cs="Calibri"/>
                <w:sz w:val="19"/>
                <w:szCs w:val="19"/>
              </w:rPr>
            </w:pPr>
            <w:r w:rsidRPr="003F233E">
              <w:rPr>
                <w:rFonts w:ascii="Calibri" w:hAnsi="Calibri" w:cs="Calibri"/>
                <w:sz w:val="19"/>
                <w:szCs w:val="19"/>
              </w:rPr>
              <w:t>Human Rights Act 1998</w:t>
            </w:r>
          </w:p>
        </w:tc>
        <w:tc>
          <w:tcPr>
            <w:tcW w:w="992" w:type="dxa"/>
            <w:shd w:val="clear" w:color="auto" w:fill="auto"/>
          </w:tcPr>
          <w:p w:rsidR="004F3368" w:rsidRPr="003F233E" w:rsidRDefault="004F3368" w:rsidP="00B52A63">
            <w:pPr>
              <w:jc w:val="center"/>
              <w:rPr>
                <w:rFonts w:ascii="Calibri" w:hAnsi="Calibri" w:cs="Calibri"/>
                <w:sz w:val="20"/>
                <w:szCs w:val="20"/>
              </w:rPr>
            </w:pPr>
            <w:r w:rsidRPr="003F233E">
              <w:rPr>
                <w:rFonts w:ascii="Calibri" w:hAnsi="Calibri" w:cs="Calibri"/>
                <w:sz w:val="20"/>
                <w:szCs w:val="20"/>
              </w:rPr>
              <w:t>YES</w:t>
            </w:r>
          </w:p>
        </w:tc>
        <w:tc>
          <w:tcPr>
            <w:tcW w:w="6662" w:type="dxa"/>
            <w:shd w:val="clear" w:color="auto" w:fill="auto"/>
          </w:tcPr>
          <w:p w:rsidR="004F3368" w:rsidRPr="003F233E" w:rsidRDefault="004F3368" w:rsidP="00B52A63">
            <w:pPr>
              <w:rPr>
                <w:rFonts w:ascii="Calibri" w:hAnsi="Calibri" w:cs="Calibri"/>
                <w:sz w:val="20"/>
                <w:szCs w:val="20"/>
              </w:rPr>
            </w:pPr>
            <w:r w:rsidRPr="003F233E">
              <w:rPr>
                <w:rFonts w:ascii="Calibri" w:hAnsi="Calibri" w:cs="Calibri"/>
                <w:sz w:val="20"/>
                <w:szCs w:val="20"/>
              </w:rPr>
              <w:t>The services/ project will require compliance against the Human Rights Act.</w:t>
            </w:r>
          </w:p>
        </w:tc>
      </w:tr>
      <w:tr w:rsidR="004F3368" w:rsidRPr="00110D8F" w:rsidTr="004F3368">
        <w:tc>
          <w:tcPr>
            <w:tcW w:w="426" w:type="dxa"/>
            <w:shd w:val="clear" w:color="auto" w:fill="auto"/>
          </w:tcPr>
          <w:p w:rsidR="004F3368" w:rsidRPr="003F233E" w:rsidRDefault="004F3368" w:rsidP="00B52A63">
            <w:pPr>
              <w:rPr>
                <w:rFonts w:ascii="Calibri" w:hAnsi="Calibri" w:cs="Calibri"/>
                <w:sz w:val="16"/>
                <w:szCs w:val="16"/>
              </w:rPr>
            </w:pPr>
            <w:r w:rsidRPr="003F233E">
              <w:rPr>
                <w:rFonts w:ascii="Calibri" w:hAnsi="Calibri" w:cs="Calibri"/>
                <w:sz w:val="16"/>
                <w:szCs w:val="16"/>
              </w:rPr>
              <w:t>iv)</w:t>
            </w:r>
          </w:p>
        </w:tc>
        <w:tc>
          <w:tcPr>
            <w:tcW w:w="2977" w:type="dxa"/>
            <w:shd w:val="clear" w:color="auto" w:fill="auto"/>
          </w:tcPr>
          <w:p w:rsidR="004F3368" w:rsidRPr="003F233E" w:rsidRDefault="004F3368" w:rsidP="00B52A63">
            <w:pPr>
              <w:rPr>
                <w:rFonts w:ascii="Calibri" w:hAnsi="Calibri" w:cs="Calibri"/>
                <w:sz w:val="19"/>
                <w:szCs w:val="19"/>
              </w:rPr>
            </w:pPr>
            <w:r w:rsidRPr="003F233E">
              <w:rPr>
                <w:rFonts w:ascii="Calibri" w:hAnsi="Calibri" w:cs="Calibri"/>
                <w:sz w:val="19"/>
                <w:szCs w:val="19"/>
              </w:rPr>
              <w:t>Health and Safety at Work Act 1974</w:t>
            </w:r>
          </w:p>
        </w:tc>
        <w:tc>
          <w:tcPr>
            <w:tcW w:w="992" w:type="dxa"/>
            <w:shd w:val="clear" w:color="auto" w:fill="auto"/>
          </w:tcPr>
          <w:p w:rsidR="004F3368" w:rsidRPr="003F233E" w:rsidRDefault="004F3368" w:rsidP="00B52A63">
            <w:pPr>
              <w:jc w:val="center"/>
              <w:rPr>
                <w:rFonts w:ascii="Calibri" w:hAnsi="Calibri" w:cs="Calibri"/>
                <w:sz w:val="20"/>
                <w:szCs w:val="20"/>
              </w:rPr>
            </w:pPr>
            <w:r w:rsidRPr="003F233E">
              <w:rPr>
                <w:rFonts w:ascii="Calibri" w:hAnsi="Calibri" w:cs="Calibri"/>
                <w:sz w:val="20"/>
                <w:szCs w:val="20"/>
              </w:rPr>
              <w:t>YES</w:t>
            </w:r>
          </w:p>
        </w:tc>
        <w:tc>
          <w:tcPr>
            <w:tcW w:w="6662" w:type="dxa"/>
            <w:shd w:val="clear" w:color="auto" w:fill="auto"/>
          </w:tcPr>
          <w:p w:rsidR="004F3368" w:rsidRPr="003F233E" w:rsidRDefault="004F3368" w:rsidP="00B52A63">
            <w:pPr>
              <w:rPr>
                <w:rFonts w:ascii="Calibri" w:hAnsi="Calibri" w:cs="Calibri"/>
                <w:sz w:val="20"/>
                <w:szCs w:val="20"/>
              </w:rPr>
            </w:pPr>
            <w:r w:rsidRPr="003F233E">
              <w:rPr>
                <w:rFonts w:ascii="Calibri" w:hAnsi="Calibri" w:cs="Calibri"/>
                <w:sz w:val="20"/>
                <w:szCs w:val="20"/>
              </w:rPr>
              <w:t>The services/ Project will require compliance against the Health &amp; Safety at Work Act.</w:t>
            </w:r>
          </w:p>
        </w:tc>
      </w:tr>
      <w:tr w:rsidR="004F3368" w:rsidRPr="00110D8F" w:rsidTr="00B52A63">
        <w:trPr>
          <w:trHeight w:val="530"/>
        </w:trPr>
        <w:tc>
          <w:tcPr>
            <w:tcW w:w="426" w:type="dxa"/>
            <w:shd w:val="clear" w:color="auto" w:fill="auto"/>
          </w:tcPr>
          <w:p w:rsidR="004F3368" w:rsidRPr="003F233E" w:rsidRDefault="004F3368" w:rsidP="00B52A63">
            <w:pPr>
              <w:rPr>
                <w:rFonts w:ascii="Calibri" w:hAnsi="Calibri" w:cs="Calibri"/>
                <w:sz w:val="16"/>
                <w:szCs w:val="16"/>
              </w:rPr>
            </w:pPr>
            <w:r w:rsidRPr="003F233E">
              <w:rPr>
                <w:rFonts w:ascii="Calibri" w:hAnsi="Calibri" w:cs="Calibri"/>
                <w:sz w:val="16"/>
                <w:szCs w:val="16"/>
              </w:rPr>
              <w:t>v)</w:t>
            </w:r>
          </w:p>
        </w:tc>
        <w:tc>
          <w:tcPr>
            <w:tcW w:w="2977" w:type="dxa"/>
            <w:shd w:val="clear" w:color="auto" w:fill="auto"/>
          </w:tcPr>
          <w:p w:rsidR="004F3368" w:rsidRPr="003F233E" w:rsidRDefault="004F3368" w:rsidP="00B52A63">
            <w:pPr>
              <w:rPr>
                <w:rFonts w:ascii="Calibri" w:hAnsi="Calibri" w:cs="Calibri"/>
                <w:sz w:val="19"/>
                <w:szCs w:val="19"/>
              </w:rPr>
            </w:pPr>
            <w:r w:rsidRPr="003F233E">
              <w:rPr>
                <w:rFonts w:ascii="Calibri" w:hAnsi="Calibri" w:cs="Calibri"/>
                <w:sz w:val="19"/>
                <w:szCs w:val="19"/>
              </w:rPr>
              <w:t>Freedom of Information Act 2000 / Data Protection Act 1998</w:t>
            </w:r>
          </w:p>
        </w:tc>
        <w:tc>
          <w:tcPr>
            <w:tcW w:w="992" w:type="dxa"/>
            <w:shd w:val="clear" w:color="auto" w:fill="auto"/>
          </w:tcPr>
          <w:p w:rsidR="004F3368" w:rsidRPr="003F233E" w:rsidRDefault="004F3368" w:rsidP="00B52A63">
            <w:pPr>
              <w:jc w:val="center"/>
              <w:rPr>
                <w:rFonts w:ascii="Calibri" w:hAnsi="Calibri" w:cs="Calibri"/>
                <w:sz w:val="20"/>
                <w:szCs w:val="20"/>
              </w:rPr>
            </w:pPr>
            <w:r w:rsidRPr="003F233E">
              <w:rPr>
                <w:rFonts w:ascii="Calibri" w:hAnsi="Calibri" w:cs="Calibri"/>
                <w:sz w:val="20"/>
                <w:szCs w:val="20"/>
              </w:rPr>
              <w:t>YES</w:t>
            </w:r>
          </w:p>
        </w:tc>
        <w:tc>
          <w:tcPr>
            <w:tcW w:w="6662" w:type="dxa"/>
            <w:shd w:val="clear" w:color="auto" w:fill="auto"/>
          </w:tcPr>
          <w:p w:rsidR="004F3368" w:rsidRPr="003F233E" w:rsidRDefault="004F3368" w:rsidP="00B52A63">
            <w:pPr>
              <w:rPr>
                <w:rFonts w:ascii="Calibri" w:hAnsi="Calibri" w:cs="Calibri"/>
                <w:sz w:val="20"/>
                <w:szCs w:val="20"/>
              </w:rPr>
            </w:pPr>
            <w:r w:rsidRPr="003F233E">
              <w:rPr>
                <w:rFonts w:ascii="Calibri" w:hAnsi="Calibri" w:cs="Calibri"/>
                <w:sz w:val="20"/>
                <w:szCs w:val="20"/>
              </w:rPr>
              <w:t>The services/ project will require compliance against the Freedom of Information Act.</w:t>
            </w:r>
          </w:p>
        </w:tc>
      </w:tr>
      <w:tr w:rsidR="004F3368" w:rsidRPr="00110D8F" w:rsidTr="004F3368">
        <w:tc>
          <w:tcPr>
            <w:tcW w:w="426" w:type="dxa"/>
            <w:shd w:val="clear" w:color="auto" w:fill="auto"/>
          </w:tcPr>
          <w:p w:rsidR="004F3368" w:rsidRPr="003F233E" w:rsidRDefault="004F3368" w:rsidP="00B52A63">
            <w:pPr>
              <w:rPr>
                <w:rFonts w:ascii="Calibri" w:hAnsi="Calibri" w:cs="Calibri"/>
                <w:sz w:val="16"/>
                <w:szCs w:val="16"/>
              </w:rPr>
            </w:pPr>
            <w:r w:rsidRPr="003F233E">
              <w:rPr>
                <w:rFonts w:ascii="Calibri" w:hAnsi="Calibri" w:cs="Calibri"/>
                <w:sz w:val="16"/>
                <w:szCs w:val="16"/>
              </w:rPr>
              <w:t>vi)</w:t>
            </w:r>
          </w:p>
        </w:tc>
        <w:tc>
          <w:tcPr>
            <w:tcW w:w="2977" w:type="dxa"/>
            <w:shd w:val="clear" w:color="auto" w:fill="auto"/>
          </w:tcPr>
          <w:p w:rsidR="004F3368" w:rsidRPr="003F233E" w:rsidRDefault="004F3368" w:rsidP="00B52A63">
            <w:pPr>
              <w:rPr>
                <w:rFonts w:ascii="Calibri" w:hAnsi="Calibri" w:cs="Calibri"/>
                <w:sz w:val="19"/>
                <w:szCs w:val="19"/>
              </w:rPr>
            </w:pPr>
            <w:r w:rsidRPr="003F233E">
              <w:rPr>
                <w:rFonts w:ascii="Calibri" w:hAnsi="Calibri" w:cs="Calibri"/>
                <w:sz w:val="19"/>
                <w:szCs w:val="19"/>
              </w:rPr>
              <w:t>Civil Contingencies Act 2004</w:t>
            </w:r>
          </w:p>
        </w:tc>
        <w:tc>
          <w:tcPr>
            <w:tcW w:w="992" w:type="dxa"/>
            <w:shd w:val="clear" w:color="auto" w:fill="auto"/>
          </w:tcPr>
          <w:p w:rsidR="004F3368" w:rsidRPr="003F233E" w:rsidRDefault="004F3368" w:rsidP="00B52A63">
            <w:pPr>
              <w:jc w:val="center"/>
              <w:rPr>
                <w:rFonts w:ascii="Calibri" w:hAnsi="Calibri" w:cs="Calibri"/>
                <w:sz w:val="20"/>
                <w:szCs w:val="20"/>
              </w:rPr>
            </w:pPr>
            <w:r w:rsidRPr="003F233E">
              <w:rPr>
                <w:rFonts w:ascii="Calibri" w:hAnsi="Calibri" w:cs="Calibri"/>
                <w:sz w:val="20"/>
                <w:szCs w:val="20"/>
              </w:rPr>
              <w:t>N/A</w:t>
            </w:r>
          </w:p>
        </w:tc>
        <w:tc>
          <w:tcPr>
            <w:tcW w:w="6662" w:type="dxa"/>
            <w:shd w:val="clear" w:color="auto" w:fill="auto"/>
          </w:tcPr>
          <w:p w:rsidR="004F3368" w:rsidRPr="003F233E" w:rsidRDefault="004F3368" w:rsidP="00B52A63">
            <w:pPr>
              <w:rPr>
                <w:rFonts w:ascii="Calibri" w:hAnsi="Calibri" w:cs="Calibri"/>
                <w:sz w:val="20"/>
                <w:szCs w:val="20"/>
              </w:rPr>
            </w:pPr>
          </w:p>
        </w:tc>
      </w:tr>
      <w:tr w:rsidR="004F3368" w:rsidRPr="00110D8F" w:rsidTr="004F3368">
        <w:tc>
          <w:tcPr>
            <w:tcW w:w="426" w:type="dxa"/>
            <w:shd w:val="clear" w:color="auto" w:fill="auto"/>
          </w:tcPr>
          <w:p w:rsidR="004F3368" w:rsidRPr="003F233E" w:rsidRDefault="004F3368" w:rsidP="00B52A63">
            <w:pPr>
              <w:rPr>
                <w:rFonts w:ascii="Calibri" w:hAnsi="Calibri" w:cs="Calibri"/>
                <w:sz w:val="16"/>
                <w:szCs w:val="16"/>
              </w:rPr>
            </w:pPr>
            <w:r w:rsidRPr="003F233E">
              <w:rPr>
                <w:rFonts w:ascii="Calibri" w:hAnsi="Calibri" w:cs="Calibri"/>
                <w:sz w:val="16"/>
                <w:szCs w:val="16"/>
              </w:rPr>
              <w:t>vii)</w:t>
            </w:r>
          </w:p>
        </w:tc>
        <w:tc>
          <w:tcPr>
            <w:tcW w:w="2977" w:type="dxa"/>
            <w:shd w:val="clear" w:color="auto" w:fill="auto"/>
          </w:tcPr>
          <w:p w:rsidR="004F3368" w:rsidRPr="003F233E" w:rsidRDefault="004F3368" w:rsidP="00B52A63">
            <w:pPr>
              <w:rPr>
                <w:rFonts w:ascii="Calibri" w:hAnsi="Calibri" w:cs="Calibri"/>
                <w:sz w:val="19"/>
                <w:szCs w:val="19"/>
              </w:rPr>
            </w:pPr>
            <w:r w:rsidRPr="003F233E">
              <w:rPr>
                <w:rFonts w:ascii="Calibri" w:hAnsi="Calibri" w:cs="Calibri"/>
                <w:sz w:val="19"/>
                <w:szCs w:val="19"/>
              </w:rPr>
              <w:t>Most Capable Provider</w:t>
            </w:r>
          </w:p>
        </w:tc>
        <w:tc>
          <w:tcPr>
            <w:tcW w:w="992" w:type="dxa"/>
            <w:shd w:val="clear" w:color="auto" w:fill="auto"/>
          </w:tcPr>
          <w:p w:rsidR="004F3368" w:rsidRPr="003F233E" w:rsidRDefault="004F3368" w:rsidP="00B52A63">
            <w:pPr>
              <w:jc w:val="center"/>
              <w:rPr>
                <w:rFonts w:ascii="Calibri" w:hAnsi="Calibri" w:cs="Calibri"/>
                <w:sz w:val="20"/>
                <w:szCs w:val="20"/>
              </w:rPr>
            </w:pPr>
            <w:r w:rsidRPr="003F233E">
              <w:rPr>
                <w:rFonts w:ascii="Calibri" w:hAnsi="Calibri" w:cs="Calibri"/>
                <w:sz w:val="20"/>
                <w:szCs w:val="20"/>
              </w:rPr>
              <w:t>YES</w:t>
            </w:r>
          </w:p>
        </w:tc>
        <w:tc>
          <w:tcPr>
            <w:tcW w:w="6662" w:type="dxa"/>
            <w:shd w:val="clear" w:color="auto" w:fill="auto"/>
          </w:tcPr>
          <w:p w:rsidR="004F3368" w:rsidRPr="003F233E" w:rsidRDefault="004F3368" w:rsidP="00B52A63">
            <w:pPr>
              <w:rPr>
                <w:rFonts w:ascii="Calibri" w:hAnsi="Calibri" w:cs="Calibri"/>
                <w:sz w:val="20"/>
                <w:szCs w:val="20"/>
              </w:rPr>
            </w:pPr>
            <w:r w:rsidRPr="003F233E">
              <w:rPr>
                <w:rFonts w:ascii="Calibri" w:hAnsi="Calibri" w:cs="Calibri"/>
                <w:sz w:val="20"/>
                <w:szCs w:val="20"/>
              </w:rPr>
              <w:t xml:space="preserve">The project draws on a range of multi-agency professionals, ensuring those with the correct specialist skills are utilised to support those residing within a </w:t>
            </w:r>
            <w:r w:rsidRPr="003F233E">
              <w:rPr>
                <w:rFonts w:ascii="Calibri" w:hAnsi="Calibri" w:cs="Calibri"/>
                <w:sz w:val="20"/>
                <w:szCs w:val="20"/>
              </w:rPr>
              <w:lastRenderedPageBreak/>
              <w:t xml:space="preserve">Care Home/ in the Top 2%.  </w:t>
            </w:r>
          </w:p>
        </w:tc>
      </w:tr>
      <w:tr w:rsidR="004F3368" w:rsidRPr="00110D8F" w:rsidTr="004F3368">
        <w:tc>
          <w:tcPr>
            <w:tcW w:w="426" w:type="dxa"/>
            <w:shd w:val="clear" w:color="auto" w:fill="auto"/>
          </w:tcPr>
          <w:p w:rsidR="004F3368" w:rsidRPr="003F233E" w:rsidRDefault="004F3368" w:rsidP="00B52A63">
            <w:pPr>
              <w:rPr>
                <w:rFonts w:ascii="Calibri" w:hAnsi="Calibri" w:cs="Calibri"/>
                <w:sz w:val="16"/>
                <w:szCs w:val="16"/>
              </w:rPr>
            </w:pPr>
            <w:r w:rsidRPr="003F233E">
              <w:rPr>
                <w:rFonts w:ascii="Calibri" w:hAnsi="Calibri" w:cs="Calibri"/>
                <w:sz w:val="16"/>
                <w:szCs w:val="16"/>
              </w:rPr>
              <w:lastRenderedPageBreak/>
              <w:t>iv)</w:t>
            </w:r>
          </w:p>
        </w:tc>
        <w:tc>
          <w:tcPr>
            <w:tcW w:w="2977" w:type="dxa"/>
            <w:shd w:val="clear" w:color="auto" w:fill="auto"/>
          </w:tcPr>
          <w:p w:rsidR="004F3368" w:rsidRPr="003F233E" w:rsidRDefault="004F3368" w:rsidP="00B52A63">
            <w:pPr>
              <w:rPr>
                <w:rFonts w:ascii="Calibri" w:hAnsi="Calibri" w:cs="Calibri"/>
                <w:sz w:val="19"/>
                <w:szCs w:val="19"/>
              </w:rPr>
            </w:pPr>
            <w:r w:rsidRPr="003F233E">
              <w:rPr>
                <w:rFonts w:ascii="Calibri" w:hAnsi="Calibri" w:cs="Calibri"/>
                <w:sz w:val="19"/>
                <w:szCs w:val="19"/>
              </w:rPr>
              <w:t>Does the report have regard of the principles and values of the NHS Constitution?</w:t>
            </w:r>
          </w:p>
        </w:tc>
        <w:tc>
          <w:tcPr>
            <w:tcW w:w="992" w:type="dxa"/>
            <w:shd w:val="clear" w:color="auto" w:fill="auto"/>
          </w:tcPr>
          <w:p w:rsidR="004F3368" w:rsidRPr="003F233E" w:rsidRDefault="004F3368" w:rsidP="00B52A63">
            <w:pPr>
              <w:jc w:val="center"/>
              <w:rPr>
                <w:rFonts w:ascii="Calibri" w:hAnsi="Calibri" w:cs="Calibri"/>
                <w:sz w:val="20"/>
                <w:szCs w:val="20"/>
              </w:rPr>
            </w:pPr>
            <w:r w:rsidRPr="003F233E">
              <w:rPr>
                <w:rFonts w:ascii="Calibri" w:hAnsi="Calibri" w:cs="Calibri"/>
                <w:sz w:val="20"/>
                <w:szCs w:val="20"/>
              </w:rPr>
              <w:t>YES</w:t>
            </w:r>
          </w:p>
        </w:tc>
        <w:tc>
          <w:tcPr>
            <w:tcW w:w="6662" w:type="dxa"/>
            <w:shd w:val="clear" w:color="auto" w:fill="auto"/>
          </w:tcPr>
          <w:p w:rsidR="004F3368" w:rsidRPr="003F233E" w:rsidRDefault="004F3368" w:rsidP="00B52A63">
            <w:pPr>
              <w:rPr>
                <w:rFonts w:ascii="Calibri" w:hAnsi="Calibri" w:cs="Calibri"/>
                <w:sz w:val="20"/>
                <w:szCs w:val="20"/>
              </w:rPr>
            </w:pPr>
            <w:r w:rsidRPr="003F233E">
              <w:rPr>
                <w:rFonts w:ascii="Calibri" w:hAnsi="Calibri" w:cs="Calibri"/>
                <w:sz w:val="20"/>
                <w:szCs w:val="20"/>
              </w:rPr>
              <w:t>Yes, the specification and service being delivered takes account of the NHS Constitution</w:t>
            </w:r>
          </w:p>
        </w:tc>
      </w:tr>
    </w:tbl>
    <w:p w:rsidR="004F3368" w:rsidRDefault="004F3368" w:rsidP="00B52A63">
      <w:pPr>
        <w:rPr>
          <w:rFonts w:ascii="Arial" w:hAnsi="Arial" w:cs="Arial"/>
          <w:b/>
          <w:bCs/>
          <w:sz w:val="22"/>
          <w:szCs w:val="22"/>
        </w:rPr>
      </w:pPr>
    </w:p>
    <w:sectPr w:rsidR="004F3368" w:rsidSect="005021A6">
      <w:footerReference w:type="default" r:id="rId9"/>
      <w:pgSz w:w="11906" w:h="16838"/>
      <w:pgMar w:top="902" w:right="282" w:bottom="902" w:left="426" w:header="720" w:footer="1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4F" w:rsidRDefault="0002644F">
      <w:r>
        <w:separator/>
      </w:r>
    </w:p>
  </w:endnote>
  <w:endnote w:type="continuationSeparator" w:id="0">
    <w:p w:rsidR="0002644F" w:rsidRDefault="0002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5B" w:rsidRDefault="009E3C5B" w:rsidP="00DC3218">
    <w:pPr>
      <w:pStyle w:val="Footer"/>
      <w:jc w:val="right"/>
    </w:pPr>
    <w:r>
      <w:rPr>
        <w:noProof/>
      </w:rPr>
      <w:drawing>
        <wp:inline distT="0" distB="0" distL="0" distR="0" wp14:anchorId="2A1783D0" wp14:editId="63287BA8">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231CC59B" wp14:editId="21D5A287">
          <wp:extent cx="620443" cy="525780"/>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439" cy="530014"/>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4F" w:rsidRDefault="0002644F">
      <w:r>
        <w:separator/>
      </w:r>
    </w:p>
  </w:footnote>
  <w:footnote w:type="continuationSeparator" w:id="0">
    <w:p w:rsidR="0002644F" w:rsidRDefault="00026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152A4"/>
    <w:multiLevelType w:val="hybridMultilevel"/>
    <w:tmpl w:val="30B856F2"/>
    <w:lvl w:ilvl="0" w:tplc="D8D87A10">
      <w:start w:val="1"/>
      <w:numFmt w:val="bullet"/>
      <w:lvlText w:val="•"/>
      <w:lvlJc w:val="left"/>
      <w:pPr>
        <w:tabs>
          <w:tab w:val="num" w:pos="720"/>
        </w:tabs>
        <w:ind w:left="720" w:hanging="360"/>
      </w:pPr>
      <w:rPr>
        <w:rFonts w:ascii="Arial" w:hAnsi="Arial" w:hint="default"/>
      </w:rPr>
    </w:lvl>
    <w:lvl w:ilvl="1" w:tplc="3BF6DB54" w:tentative="1">
      <w:start w:val="1"/>
      <w:numFmt w:val="bullet"/>
      <w:lvlText w:val="•"/>
      <w:lvlJc w:val="left"/>
      <w:pPr>
        <w:tabs>
          <w:tab w:val="num" w:pos="1440"/>
        </w:tabs>
        <w:ind w:left="1440" w:hanging="360"/>
      </w:pPr>
      <w:rPr>
        <w:rFonts w:ascii="Arial" w:hAnsi="Arial" w:hint="default"/>
      </w:rPr>
    </w:lvl>
    <w:lvl w:ilvl="2" w:tplc="A23EB504" w:tentative="1">
      <w:start w:val="1"/>
      <w:numFmt w:val="bullet"/>
      <w:lvlText w:val="•"/>
      <w:lvlJc w:val="left"/>
      <w:pPr>
        <w:tabs>
          <w:tab w:val="num" w:pos="2160"/>
        </w:tabs>
        <w:ind w:left="2160" w:hanging="360"/>
      </w:pPr>
      <w:rPr>
        <w:rFonts w:ascii="Arial" w:hAnsi="Arial" w:hint="default"/>
      </w:rPr>
    </w:lvl>
    <w:lvl w:ilvl="3" w:tplc="F6BC4A5C" w:tentative="1">
      <w:start w:val="1"/>
      <w:numFmt w:val="bullet"/>
      <w:lvlText w:val="•"/>
      <w:lvlJc w:val="left"/>
      <w:pPr>
        <w:tabs>
          <w:tab w:val="num" w:pos="2880"/>
        </w:tabs>
        <w:ind w:left="2880" w:hanging="360"/>
      </w:pPr>
      <w:rPr>
        <w:rFonts w:ascii="Arial" w:hAnsi="Arial" w:hint="default"/>
      </w:rPr>
    </w:lvl>
    <w:lvl w:ilvl="4" w:tplc="3544C4CC" w:tentative="1">
      <w:start w:val="1"/>
      <w:numFmt w:val="bullet"/>
      <w:lvlText w:val="•"/>
      <w:lvlJc w:val="left"/>
      <w:pPr>
        <w:tabs>
          <w:tab w:val="num" w:pos="3600"/>
        </w:tabs>
        <w:ind w:left="3600" w:hanging="360"/>
      </w:pPr>
      <w:rPr>
        <w:rFonts w:ascii="Arial" w:hAnsi="Arial" w:hint="default"/>
      </w:rPr>
    </w:lvl>
    <w:lvl w:ilvl="5" w:tplc="70921026" w:tentative="1">
      <w:start w:val="1"/>
      <w:numFmt w:val="bullet"/>
      <w:lvlText w:val="•"/>
      <w:lvlJc w:val="left"/>
      <w:pPr>
        <w:tabs>
          <w:tab w:val="num" w:pos="4320"/>
        </w:tabs>
        <w:ind w:left="4320" w:hanging="360"/>
      </w:pPr>
      <w:rPr>
        <w:rFonts w:ascii="Arial" w:hAnsi="Arial" w:hint="default"/>
      </w:rPr>
    </w:lvl>
    <w:lvl w:ilvl="6" w:tplc="CACA5B0C" w:tentative="1">
      <w:start w:val="1"/>
      <w:numFmt w:val="bullet"/>
      <w:lvlText w:val="•"/>
      <w:lvlJc w:val="left"/>
      <w:pPr>
        <w:tabs>
          <w:tab w:val="num" w:pos="5040"/>
        </w:tabs>
        <w:ind w:left="5040" w:hanging="360"/>
      </w:pPr>
      <w:rPr>
        <w:rFonts w:ascii="Arial" w:hAnsi="Arial" w:hint="default"/>
      </w:rPr>
    </w:lvl>
    <w:lvl w:ilvl="7" w:tplc="6296A7E2" w:tentative="1">
      <w:start w:val="1"/>
      <w:numFmt w:val="bullet"/>
      <w:lvlText w:val="•"/>
      <w:lvlJc w:val="left"/>
      <w:pPr>
        <w:tabs>
          <w:tab w:val="num" w:pos="5760"/>
        </w:tabs>
        <w:ind w:left="5760" w:hanging="360"/>
      </w:pPr>
      <w:rPr>
        <w:rFonts w:ascii="Arial" w:hAnsi="Arial" w:hint="default"/>
      </w:rPr>
    </w:lvl>
    <w:lvl w:ilvl="8" w:tplc="347E0E3C" w:tentative="1">
      <w:start w:val="1"/>
      <w:numFmt w:val="bullet"/>
      <w:lvlText w:val="•"/>
      <w:lvlJc w:val="left"/>
      <w:pPr>
        <w:tabs>
          <w:tab w:val="num" w:pos="6480"/>
        </w:tabs>
        <w:ind w:left="6480" w:hanging="360"/>
      </w:pPr>
      <w:rPr>
        <w:rFonts w:ascii="Arial" w:hAnsi="Arial" w:hint="default"/>
      </w:rPr>
    </w:lvl>
  </w:abstractNum>
  <w:abstractNum w:abstractNumId="11">
    <w:nsid w:val="349163DC"/>
    <w:multiLevelType w:val="hybridMultilevel"/>
    <w:tmpl w:val="6070FFE4"/>
    <w:lvl w:ilvl="0" w:tplc="9588124A">
      <w:start w:val="1"/>
      <w:numFmt w:val="bullet"/>
      <w:lvlText w:val="•"/>
      <w:lvlJc w:val="left"/>
      <w:pPr>
        <w:tabs>
          <w:tab w:val="num" w:pos="720"/>
        </w:tabs>
        <w:ind w:left="720" w:hanging="360"/>
      </w:pPr>
      <w:rPr>
        <w:rFonts w:ascii="Arial" w:hAnsi="Arial" w:hint="default"/>
      </w:rPr>
    </w:lvl>
    <w:lvl w:ilvl="1" w:tplc="E7C2AE1C">
      <w:start w:val="1223"/>
      <w:numFmt w:val="bullet"/>
      <w:lvlText w:val="•"/>
      <w:lvlJc w:val="left"/>
      <w:pPr>
        <w:tabs>
          <w:tab w:val="num" w:pos="1440"/>
        </w:tabs>
        <w:ind w:left="1440" w:hanging="360"/>
      </w:pPr>
      <w:rPr>
        <w:rFonts w:ascii="Arial" w:hAnsi="Arial" w:hint="default"/>
      </w:rPr>
    </w:lvl>
    <w:lvl w:ilvl="2" w:tplc="FFA85F44" w:tentative="1">
      <w:start w:val="1"/>
      <w:numFmt w:val="bullet"/>
      <w:lvlText w:val="•"/>
      <w:lvlJc w:val="left"/>
      <w:pPr>
        <w:tabs>
          <w:tab w:val="num" w:pos="2160"/>
        </w:tabs>
        <w:ind w:left="2160" w:hanging="360"/>
      </w:pPr>
      <w:rPr>
        <w:rFonts w:ascii="Arial" w:hAnsi="Arial" w:hint="default"/>
      </w:rPr>
    </w:lvl>
    <w:lvl w:ilvl="3" w:tplc="292E341A" w:tentative="1">
      <w:start w:val="1"/>
      <w:numFmt w:val="bullet"/>
      <w:lvlText w:val="•"/>
      <w:lvlJc w:val="left"/>
      <w:pPr>
        <w:tabs>
          <w:tab w:val="num" w:pos="2880"/>
        </w:tabs>
        <w:ind w:left="2880" w:hanging="360"/>
      </w:pPr>
      <w:rPr>
        <w:rFonts w:ascii="Arial" w:hAnsi="Arial" w:hint="default"/>
      </w:rPr>
    </w:lvl>
    <w:lvl w:ilvl="4" w:tplc="3260E9EC" w:tentative="1">
      <w:start w:val="1"/>
      <w:numFmt w:val="bullet"/>
      <w:lvlText w:val="•"/>
      <w:lvlJc w:val="left"/>
      <w:pPr>
        <w:tabs>
          <w:tab w:val="num" w:pos="3600"/>
        </w:tabs>
        <w:ind w:left="3600" w:hanging="360"/>
      </w:pPr>
      <w:rPr>
        <w:rFonts w:ascii="Arial" w:hAnsi="Arial" w:hint="default"/>
      </w:rPr>
    </w:lvl>
    <w:lvl w:ilvl="5" w:tplc="B844B486" w:tentative="1">
      <w:start w:val="1"/>
      <w:numFmt w:val="bullet"/>
      <w:lvlText w:val="•"/>
      <w:lvlJc w:val="left"/>
      <w:pPr>
        <w:tabs>
          <w:tab w:val="num" w:pos="4320"/>
        </w:tabs>
        <w:ind w:left="4320" w:hanging="360"/>
      </w:pPr>
      <w:rPr>
        <w:rFonts w:ascii="Arial" w:hAnsi="Arial" w:hint="default"/>
      </w:rPr>
    </w:lvl>
    <w:lvl w:ilvl="6" w:tplc="0F1626E2" w:tentative="1">
      <w:start w:val="1"/>
      <w:numFmt w:val="bullet"/>
      <w:lvlText w:val="•"/>
      <w:lvlJc w:val="left"/>
      <w:pPr>
        <w:tabs>
          <w:tab w:val="num" w:pos="5040"/>
        </w:tabs>
        <w:ind w:left="5040" w:hanging="360"/>
      </w:pPr>
      <w:rPr>
        <w:rFonts w:ascii="Arial" w:hAnsi="Arial" w:hint="default"/>
      </w:rPr>
    </w:lvl>
    <w:lvl w:ilvl="7" w:tplc="F72E524E" w:tentative="1">
      <w:start w:val="1"/>
      <w:numFmt w:val="bullet"/>
      <w:lvlText w:val="•"/>
      <w:lvlJc w:val="left"/>
      <w:pPr>
        <w:tabs>
          <w:tab w:val="num" w:pos="5760"/>
        </w:tabs>
        <w:ind w:left="5760" w:hanging="360"/>
      </w:pPr>
      <w:rPr>
        <w:rFonts w:ascii="Arial" w:hAnsi="Arial" w:hint="default"/>
      </w:rPr>
    </w:lvl>
    <w:lvl w:ilvl="8" w:tplc="CE589882" w:tentative="1">
      <w:start w:val="1"/>
      <w:numFmt w:val="bullet"/>
      <w:lvlText w:val="•"/>
      <w:lvlJc w:val="left"/>
      <w:pPr>
        <w:tabs>
          <w:tab w:val="num" w:pos="6480"/>
        </w:tabs>
        <w:ind w:left="6480" w:hanging="360"/>
      </w:pPr>
      <w:rPr>
        <w:rFonts w:ascii="Arial" w:hAnsi="Arial" w:hint="default"/>
      </w:rPr>
    </w:lvl>
  </w:abstractNum>
  <w:abstractNum w:abstractNumId="12">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7">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0">
    <w:nsid w:val="574F4CC0"/>
    <w:multiLevelType w:val="hybridMultilevel"/>
    <w:tmpl w:val="2FE86834"/>
    <w:lvl w:ilvl="0" w:tplc="B47ED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7460D80"/>
    <w:multiLevelType w:val="hybridMultilevel"/>
    <w:tmpl w:val="68AAB7FA"/>
    <w:lvl w:ilvl="0" w:tplc="3C8AEF50">
      <w:start w:val="3"/>
      <w:numFmt w:val="bullet"/>
      <w:lvlText w:val="-"/>
      <w:lvlJc w:val="left"/>
      <w:pPr>
        <w:ind w:left="30" w:hanging="360"/>
      </w:pPr>
      <w:rPr>
        <w:rFonts w:ascii="Arial" w:eastAsia="MS Mincho" w:hAnsi="Arial" w:cs="Aria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abstractNum w:abstractNumId="27">
    <w:nsid w:val="7DC77DE0"/>
    <w:multiLevelType w:val="hybridMultilevel"/>
    <w:tmpl w:val="905CA502"/>
    <w:lvl w:ilvl="0" w:tplc="5B60EE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0"/>
  </w:num>
  <w:num w:numId="4">
    <w:abstractNumId w:val="25"/>
  </w:num>
  <w:num w:numId="5">
    <w:abstractNumId w:val="17"/>
  </w:num>
  <w:num w:numId="6">
    <w:abstractNumId w:val="23"/>
  </w:num>
  <w:num w:numId="7">
    <w:abstractNumId w:val="3"/>
  </w:num>
  <w:num w:numId="8">
    <w:abstractNumId w:val="16"/>
  </w:num>
  <w:num w:numId="9">
    <w:abstractNumId w:val="19"/>
  </w:num>
  <w:num w:numId="10">
    <w:abstractNumId w:val="5"/>
  </w:num>
  <w:num w:numId="11">
    <w:abstractNumId w:val="8"/>
  </w:num>
  <w:num w:numId="12">
    <w:abstractNumId w:val="22"/>
  </w:num>
  <w:num w:numId="13">
    <w:abstractNumId w:val="13"/>
  </w:num>
  <w:num w:numId="14">
    <w:abstractNumId w:val="1"/>
  </w:num>
  <w:num w:numId="15">
    <w:abstractNumId w:val="15"/>
  </w:num>
  <w:num w:numId="16">
    <w:abstractNumId w:val="9"/>
  </w:num>
  <w:num w:numId="17">
    <w:abstractNumId w:val="18"/>
  </w:num>
  <w:num w:numId="18">
    <w:abstractNumId w:val="14"/>
  </w:num>
  <w:num w:numId="19">
    <w:abstractNumId w:val="24"/>
  </w:num>
  <w:num w:numId="20">
    <w:abstractNumId w:val="7"/>
  </w:num>
  <w:num w:numId="21">
    <w:abstractNumId w:val="6"/>
  </w:num>
  <w:num w:numId="22">
    <w:abstractNumId w:val="12"/>
  </w:num>
  <w:num w:numId="23">
    <w:abstractNumId w:val="4"/>
  </w:num>
  <w:num w:numId="24">
    <w:abstractNumId w:val="26"/>
  </w:num>
  <w:num w:numId="25">
    <w:abstractNumId w:val="11"/>
  </w:num>
  <w:num w:numId="26">
    <w:abstractNumId w:val="10"/>
  </w:num>
  <w:num w:numId="27">
    <w:abstractNumId w:val="27"/>
  </w:num>
  <w:num w:numId="2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10C9"/>
    <w:rsid w:val="00002EFA"/>
    <w:rsid w:val="00005597"/>
    <w:rsid w:val="00015F2C"/>
    <w:rsid w:val="00017A77"/>
    <w:rsid w:val="00020184"/>
    <w:rsid w:val="0002644F"/>
    <w:rsid w:val="0003526D"/>
    <w:rsid w:val="00050A68"/>
    <w:rsid w:val="00053013"/>
    <w:rsid w:val="000553ED"/>
    <w:rsid w:val="00060BE3"/>
    <w:rsid w:val="00062ABA"/>
    <w:rsid w:val="00067D66"/>
    <w:rsid w:val="000748D4"/>
    <w:rsid w:val="000804F5"/>
    <w:rsid w:val="00086901"/>
    <w:rsid w:val="00091E11"/>
    <w:rsid w:val="000920DD"/>
    <w:rsid w:val="00095E6B"/>
    <w:rsid w:val="000B1D82"/>
    <w:rsid w:val="000B1EEB"/>
    <w:rsid w:val="000B4521"/>
    <w:rsid w:val="000C440F"/>
    <w:rsid w:val="000E4269"/>
    <w:rsid w:val="000F233C"/>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03C"/>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3368"/>
    <w:rsid w:val="004F64DF"/>
    <w:rsid w:val="005021A6"/>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152"/>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156A6"/>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527E0"/>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3C5B"/>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23800"/>
    <w:rsid w:val="00B31017"/>
    <w:rsid w:val="00B349FF"/>
    <w:rsid w:val="00B363A4"/>
    <w:rsid w:val="00B40742"/>
    <w:rsid w:val="00B41D76"/>
    <w:rsid w:val="00B52A63"/>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5B13"/>
    <w:rsid w:val="00C07D8B"/>
    <w:rsid w:val="00C20949"/>
    <w:rsid w:val="00C24CE2"/>
    <w:rsid w:val="00C523B4"/>
    <w:rsid w:val="00C52D50"/>
    <w:rsid w:val="00C628C9"/>
    <w:rsid w:val="00C703B6"/>
    <w:rsid w:val="00C74EC1"/>
    <w:rsid w:val="00C7588E"/>
    <w:rsid w:val="00C85824"/>
    <w:rsid w:val="00C86CC4"/>
    <w:rsid w:val="00C965C4"/>
    <w:rsid w:val="00CA3315"/>
    <w:rsid w:val="00CA64C1"/>
    <w:rsid w:val="00CB4EE8"/>
    <w:rsid w:val="00CC169D"/>
    <w:rsid w:val="00CD079D"/>
    <w:rsid w:val="00CD319C"/>
    <w:rsid w:val="00CD4F1D"/>
    <w:rsid w:val="00CE07E5"/>
    <w:rsid w:val="00CE160D"/>
    <w:rsid w:val="00CF258F"/>
    <w:rsid w:val="00CF5F75"/>
    <w:rsid w:val="00D00EFA"/>
    <w:rsid w:val="00D25017"/>
    <w:rsid w:val="00D26686"/>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25F8"/>
    <w:rsid w:val="00EF3C43"/>
    <w:rsid w:val="00EF524B"/>
    <w:rsid w:val="00F008CD"/>
    <w:rsid w:val="00F05335"/>
    <w:rsid w:val="00F059BD"/>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D7C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1911</Words>
  <Characters>10897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12783</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2</cp:revision>
  <cp:lastPrinted>2011-06-01T15:50:00Z</cp:lastPrinted>
  <dcterms:created xsi:type="dcterms:W3CDTF">2016-02-10T09:09:00Z</dcterms:created>
  <dcterms:modified xsi:type="dcterms:W3CDTF">2016-02-10T09:09:00Z</dcterms:modified>
</cp:coreProperties>
</file>