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61F0" w:rsidRDefault="00681709" w:rsidP="00681709">
      <w:pPr>
        <w:spacing w:after="0" w:line="240" w:lineRule="auto"/>
        <w:rPr>
          <w:rFonts w:ascii="Arial" w:eastAsia="Times New Roman" w:hAnsi="Arial" w:cs="Arial"/>
          <w:b/>
          <w:sz w:val="24"/>
          <w:szCs w:val="24"/>
          <w:lang w:val="en-US" w:eastAsia="en-GB"/>
        </w:rPr>
      </w:pPr>
      <w:r>
        <w:rPr>
          <w:rFonts w:ascii="Arial" w:eastAsia="Times New Roman" w:hAnsi="Arial" w:cs="Arial"/>
          <w:b/>
          <w:sz w:val="24"/>
          <w:szCs w:val="24"/>
          <w:lang w:val="en-US" w:eastAsia="en-GB"/>
        </w:rPr>
        <w:t xml:space="preserve">Item 15:  </w:t>
      </w:r>
      <w:bookmarkStart w:id="0" w:name="_GoBack"/>
      <w:bookmarkEnd w:id="0"/>
      <w:r w:rsidR="0090105C">
        <w:rPr>
          <w:rFonts w:ascii="Arial" w:eastAsia="Times New Roman" w:hAnsi="Arial" w:cs="Arial"/>
          <w:b/>
          <w:sz w:val="24"/>
          <w:szCs w:val="24"/>
          <w:lang w:val="en-US" w:eastAsia="en-GB"/>
        </w:rPr>
        <w:t>REPORT</w:t>
      </w:r>
    </w:p>
    <w:p w:rsidR="009961F0" w:rsidRPr="00701E3F" w:rsidRDefault="009961F0" w:rsidP="009961F0">
      <w:pPr>
        <w:spacing w:after="0" w:line="240" w:lineRule="auto"/>
        <w:rPr>
          <w:rFonts w:ascii="Arial" w:eastAsia="Times New Roman" w:hAnsi="Arial" w:cs="Arial"/>
          <w:b/>
          <w:i/>
          <w:sz w:val="24"/>
          <w:szCs w:val="24"/>
          <w:lang w:eastAsia="en-GB"/>
        </w:rPr>
      </w:pPr>
    </w:p>
    <w:tbl>
      <w:tblPr>
        <w:tblW w:w="8789" w:type="dxa"/>
        <w:tblInd w:w="108" w:type="dxa"/>
        <w:tblLayout w:type="fixed"/>
        <w:tblLook w:val="0000" w:firstRow="0" w:lastRow="0" w:firstColumn="0" w:lastColumn="0" w:noHBand="0" w:noVBand="0"/>
      </w:tblPr>
      <w:tblGrid>
        <w:gridCol w:w="4410"/>
        <w:gridCol w:w="4379"/>
      </w:tblGrid>
      <w:tr w:rsidR="009961F0" w:rsidRPr="00701E3F" w:rsidTr="00960809">
        <w:tc>
          <w:tcPr>
            <w:tcW w:w="4410" w:type="dxa"/>
          </w:tcPr>
          <w:p w:rsidR="009961F0" w:rsidRPr="00701E3F" w:rsidRDefault="009961F0" w:rsidP="009961F0">
            <w:pPr>
              <w:spacing w:after="0" w:line="240" w:lineRule="auto"/>
              <w:rPr>
                <w:rFonts w:ascii="Arial" w:eastAsia="Times New Roman" w:hAnsi="Arial" w:cs="Arial"/>
                <w:b/>
                <w:sz w:val="24"/>
                <w:szCs w:val="24"/>
                <w:lang w:eastAsia="en-GB"/>
              </w:rPr>
            </w:pPr>
            <w:r w:rsidRPr="00701E3F">
              <w:rPr>
                <w:rFonts w:ascii="Arial" w:eastAsia="Times New Roman" w:hAnsi="Arial" w:cs="Arial"/>
                <w:b/>
                <w:sz w:val="24"/>
                <w:szCs w:val="24"/>
                <w:lang w:eastAsia="en-GB"/>
              </w:rPr>
              <w:t xml:space="preserve">DATE </w:t>
            </w:r>
          </w:p>
        </w:tc>
        <w:tc>
          <w:tcPr>
            <w:tcW w:w="4379" w:type="dxa"/>
          </w:tcPr>
          <w:p w:rsidR="009961F0" w:rsidRPr="00701E3F" w:rsidRDefault="009827EB" w:rsidP="009827EB">
            <w:pPr>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16</w:t>
            </w:r>
            <w:r w:rsidR="0090105C" w:rsidRPr="0090105C">
              <w:rPr>
                <w:rFonts w:ascii="Arial" w:eastAsia="Times New Roman" w:hAnsi="Arial" w:cs="Arial"/>
                <w:sz w:val="24"/>
                <w:szCs w:val="24"/>
                <w:vertAlign w:val="superscript"/>
                <w:lang w:eastAsia="en-GB"/>
              </w:rPr>
              <w:t>th</w:t>
            </w:r>
            <w:r w:rsidR="0090105C">
              <w:rPr>
                <w:rFonts w:ascii="Arial" w:eastAsia="Times New Roman" w:hAnsi="Arial" w:cs="Arial"/>
                <w:sz w:val="24"/>
                <w:szCs w:val="24"/>
                <w:lang w:eastAsia="en-GB"/>
              </w:rPr>
              <w:t xml:space="preserve"> </w:t>
            </w:r>
            <w:r>
              <w:rPr>
                <w:rFonts w:ascii="Arial" w:eastAsia="Times New Roman" w:hAnsi="Arial" w:cs="Arial"/>
                <w:sz w:val="24"/>
                <w:szCs w:val="24"/>
                <w:lang w:eastAsia="en-GB"/>
              </w:rPr>
              <w:t>February</w:t>
            </w:r>
            <w:r w:rsidR="0090105C">
              <w:rPr>
                <w:rFonts w:ascii="Arial" w:eastAsia="Times New Roman" w:hAnsi="Arial" w:cs="Arial"/>
                <w:sz w:val="24"/>
                <w:szCs w:val="24"/>
                <w:lang w:eastAsia="en-GB"/>
              </w:rPr>
              <w:t xml:space="preserve"> 201</w:t>
            </w:r>
            <w:r>
              <w:rPr>
                <w:rFonts w:ascii="Arial" w:eastAsia="Times New Roman" w:hAnsi="Arial" w:cs="Arial"/>
                <w:sz w:val="24"/>
                <w:szCs w:val="24"/>
                <w:lang w:eastAsia="en-GB"/>
              </w:rPr>
              <w:t>6</w:t>
            </w:r>
          </w:p>
        </w:tc>
      </w:tr>
      <w:tr w:rsidR="009961F0" w:rsidRPr="00701E3F" w:rsidTr="00960809">
        <w:tc>
          <w:tcPr>
            <w:tcW w:w="4410" w:type="dxa"/>
          </w:tcPr>
          <w:p w:rsidR="009961F0" w:rsidRPr="00701E3F" w:rsidRDefault="009961F0" w:rsidP="009961F0">
            <w:pPr>
              <w:spacing w:after="0" w:line="240" w:lineRule="auto"/>
              <w:rPr>
                <w:rFonts w:ascii="Arial" w:eastAsia="Times New Roman" w:hAnsi="Arial" w:cs="Arial"/>
                <w:b/>
                <w:sz w:val="24"/>
                <w:szCs w:val="24"/>
                <w:lang w:eastAsia="en-GB"/>
              </w:rPr>
            </w:pPr>
          </w:p>
        </w:tc>
        <w:tc>
          <w:tcPr>
            <w:tcW w:w="4379" w:type="dxa"/>
          </w:tcPr>
          <w:p w:rsidR="009961F0" w:rsidRPr="00701E3F" w:rsidRDefault="009961F0" w:rsidP="00876219">
            <w:pPr>
              <w:spacing w:after="0" w:line="240" w:lineRule="auto"/>
              <w:jc w:val="both"/>
              <w:rPr>
                <w:rFonts w:ascii="Arial" w:eastAsia="Times New Roman" w:hAnsi="Arial" w:cs="Arial"/>
                <w:i/>
                <w:sz w:val="24"/>
                <w:szCs w:val="24"/>
                <w:lang w:eastAsia="en-GB"/>
              </w:rPr>
            </w:pPr>
          </w:p>
        </w:tc>
      </w:tr>
      <w:tr w:rsidR="009961F0" w:rsidRPr="00701E3F" w:rsidTr="00960809">
        <w:tc>
          <w:tcPr>
            <w:tcW w:w="4410" w:type="dxa"/>
          </w:tcPr>
          <w:p w:rsidR="009961F0" w:rsidRPr="00701E3F" w:rsidRDefault="009961F0" w:rsidP="009961F0">
            <w:pPr>
              <w:spacing w:after="0" w:line="240" w:lineRule="auto"/>
              <w:rPr>
                <w:rFonts w:ascii="Arial" w:eastAsia="Times New Roman" w:hAnsi="Arial" w:cs="Arial"/>
                <w:b/>
                <w:sz w:val="24"/>
                <w:szCs w:val="24"/>
                <w:lang w:eastAsia="en-GB"/>
              </w:rPr>
            </w:pPr>
            <w:r w:rsidRPr="00701E3F">
              <w:rPr>
                <w:rFonts w:ascii="Arial" w:eastAsia="Times New Roman" w:hAnsi="Arial" w:cs="Arial"/>
                <w:b/>
                <w:sz w:val="24"/>
                <w:szCs w:val="24"/>
                <w:lang w:eastAsia="en-GB"/>
              </w:rPr>
              <w:t>REPORT OF</w:t>
            </w:r>
          </w:p>
        </w:tc>
        <w:tc>
          <w:tcPr>
            <w:tcW w:w="4379" w:type="dxa"/>
          </w:tcPr>
          <w:p w:rsidR="009961F0" w:rsidRPr="00701E3F" w:rsidRDefault="0090105C" w:rsidP="00876219">
            <w:pPr>
              <w:spacing w:after="0" w:line="240" w:lineRule="auto"/>
              <w:jc w:val="both"/>
              <w:rPr>
                <w:rFonts w:ascii="Arial" w:eastAsia="Times New Roman" w:hAnsi="Arial" w:cs="Arial"/>
                <w:sz w:val="24"/>
                <w:szCs w:val="24"/>
                <w:lang w:eastAsia="en-GB"/>
              </w:rPr>
            </w:pPr>
            <w:r w:rsidRPr="00701E3F">
              <w:rPr>
                <w:rFonts w:ascii="Arial" w:eastAsia="Times New Roman" w:hAnsi="Arial" w:cs="Arial"/>
                <w:sz w:val="24"/>
                <w:szCs w:val="24"/>
                <w:lang w:eastAsia="en-GB"/>
              </w:rPr>
              <w:t>Stephen Pintus, Director of Public Health</w:t>
            </w:r>
          </w:p>
        </w:tc>
      </w:tr>
      <w:tr w:rsidR="009961F0" w:rsidRPr="00701E3F" w:rsidTr="00960809">
        <w:tc>
          <w:tcPr>
            <w:tcW w:w="4410" w:type="dxa"/>
          </w:tcPr>
          <w:p w:rsidR="009961F0" w:rsidRPr="00701E3F" w:rsidRDefault="009961F0" w:rsidP="009961F0">
            <w:pPr>
              <w:spacing w:after="0" w:line="240" w:lineRule="auto"/>
              <w:rPr>
                <w:rFonts w:ascii="Arial" w:eastAsia="Times New Roman" w:hAnsi="Arial" w:cs="Arial"/>
                <w:b/>
                <w:sz w:val="24"/>
                <w:szCs w:val="24"/>
                <w:lang w:eastAsia="en-GB"/>
              </w:rPr>
            </w:pPr>
          </w:p>
        </w:tc>
        <w:tc>
          <w:tcPr>
            <w:tcW w:w="4379" w:type="dxa"/>
          </w:tcPr>
          <w:p w:rsidR="009961F0" w:rsidRPr="00701E3F" w:rsidRDefault="009961F0" w:rsidP="00876219">
            <w:pPr>
              <w:spacing w:after="0" w:line="240" w:lineRule="auto"/>
              <w:jc w:val="both"/>
              <w:rPr>
                <w:rFonts w:ascii="Arial" w:eastAsia="Times New Roman" w:hAnsi="Arial" w:cs="Arial"/>
                <w:i/>
                <w:sz w:val="24"/>
                <w:szCs w:val="24"/>
                <w:lang w:eastAsia="en-GB"/>
              </w:rPr>
            </w:pPr>
          </w:p>
        </w:tc>
      </w:tr>
      <w:tr w:rsidR="009961F0" w:rsidRPr="00701E3F" w:rsidTr="00960809">
        <w:trPr>
          <w:trHeight w:val="70"/>
        </w:trPr>
        <w:tc>
          <w:tcPr>
            <w:tcW w:w="4410" w:type="dxa"/>
          </w:tcPr>
          <w:p w:rsidR="009961F0" w:rsidRPr="00701E3F" w:rsidRDefault="0090105C" w:rsidP="009961F0">
            <w:pPr>
              <w:spacing w:after="0" w:line="240" w:lineRule="auto"/>
              <w:rPr>
                <w:rFonts w:ascii="Arial" w:eastAsia="Times New Roman" w:hAnsi="Arial" w:cs="Arial"/>
                <w:b/>
                <w:sz w:val="24"/>
                <w:szCs w:val="24"/>
                <w:lang w:eastAsia="en-GB"/>
              </w:rPr>
            </w:pPr>
            <w:r>
              <w:rPr>
                <w:rFonts w:ascii="Arial" w:eastAsia="Times New Roman" w:hAnsi="Arial" w:cs="Arial"/>
                <w:b/>
                <w:sz w:val="24"/>
                <w:szCs w:val="24"/>
                <w:lang w:eastAsia="en-GB"/>
              </w:rPr>
              <w:t>REPORT TO</w:t>
            </w:r>
          </w:p>
        </w:tc>
        <w:tc>
          <w:tcPr>
            <w:tcW w:w="4379" w:type="dxa"/>
          </w:tcPr>
          <w:p w:rsidR="009961F0" w:rsidRPr="00701E3F" w:rsidRDefault="0090105C" w:rsidP="00876219">
            <w:pPr>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NEL CCG Joint Co-Commissioning Committee</w:t>
            </w:r>
          </w:p>
        </w:tc>
      </w:tr>
      <w:tr w:rsidR="009961F0" w:rsidRPr="00701E3F" w:rsidTr="00960809">
        <w:tc>
          <w:tcPr>
            <w:tcW w:w="4410" w:type="dxa"/>
          </w:tcPr>
          <w:p w:rsidR="009961F0" w:rsidRPr="00701E3F" w:rsidRDefault="009961F0" w:rsidP="009961F0">
            <w:pPr>
              <w:spacing w:after="0" w:line="240" w:lineRule="auto"/>
              <w:rPr>
                <w:rFonts w:ascii="Arial" w:eastAsia="Times New Roman" w:hAnsi="Arial" w:cs="Arial"/>
                <w:b/>
                <w:sz w:val="24"/>
                <w:szCs w:val="24"/>
                <w:lang w:eastAsia="en-GB"/>
              </w:rPr>
            </w:pPr>
          </w:p>
        </w:tc>
        <w:tc>
          <w:tcPr>
            <w:tcW w:w="4379" w:type="dxa"/>
          </w:tcPr>
          <w:p w:rsidR="009961F0" w:rsidRPr="00701E3F" w:rsidRDefault="009961F0" w:rsidP="00876219">
            <w:pPr>
              <w:spacing w:after="0" w:line="240" w:lineRule="auto"/>
              <w:jc w:val="both"/>
              <w:rPr>
                <w:rFonts w:ascii="Arial" w:eastAsia="Times New Roman" w:hAnsi="Arial" w:cs="Arial"/>
                <w:i/>
                <w:sz w:val="24"/>
                <w:szCs w:val="24"/>
                <w:lang w:eastAsia="en-GB"/>
              </w:rPr>
            </w:pPr>
          </w:p>
        </w:tc>
      </w:tr>
      <w:tr w:rsidR="009961F0" w:rsidRPr="00701E3F" w:rsidTr="00960809">
        <w:trPr>
          <w:trHeight w:val="1193"/>
        </w:trPr>
        <w:tc>
          <w:tcPr>
            <w:tcW w:w="4410" w:type="dxa"/>
          </w:tcPr>
          <w:p w:rsidR="009961F0" w:rsidRPr="00701E3F" w:rsidRDefault="009961F0" w:rsidP="009961F0">
            <w:pPr>
              <w:spacing w:after="0" w:line="240" w:lineRule="auto"/>
              <w:rPr>
                <w:rFonts w:ascii="Arial" w:eastAsia="Times New Roman" w:hAnsi="Arial" w:cs="Arial"/>
                <w:b/>
                <w:sz w:val="24"/>
                <w:szCs w:val="24"/>
                <w:lang w:eastAsia="en-GB"/>
              </w:rPr>
            </w:pPr>
            <w:r w:rsidRPr="00701E3F">
              <w:rPr>
                <w:rFonts w:ascii="Arial" w:eastAsia="Times New Roman" w:hAnsi="Arial" w:cs="Arial"/>
                <w:b/>
                <w:sz w:val="24"/>
                <w:szCs w:val="24"/>
                <w:lang w:eastAsia="en-GB"/>
              </w:rPr>
              <w:t xml:space="preserve">SUBJECT     </w:t>
            </w:r>
          </w:p>
        </w:tc>
        <w:tc>
          <w:tcPr>
            <w:tcW w:w="4379" w:type="dxa"/>
          </w:tcPr>
          <w:p w:rsidR="009961F0" w:rsidRPr="00701E3F" w:rsidRDefault="006439B0" w:rsidP="00876219">
            <w:pPr>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Transfer of</w:t>
            </w:r>
            <w:r w:rsidR="005A3B47" w:rsidRPr="00701E3F">
              <w:rPr>
                <w:rFonts w:ascii="Arial" w:eastAsia="Times New Roman" w:hAnsi="Arial" w:cs="Arial"/>
                <w:sz w:val="24"/>
                <w:szCs w:val="24"/>
                <w:lang w:eastAsia="en-GB"/>
              </w:rPr>
              <w:t xml:space="preserve"> primary-care-based, </w:t>
            </w:r>
            <w:r w:rsidR="00CC2498">
              <w:rPr>
                <w:rFonts w:ascii="Arial" w:eastAsia="Times New Roman" w:hAnsi="Arial" w:cs="Arial"/>
                <w:sz w:val="24"/>
                <w:szCs w:val="24"/>
                <w:lang w:eastAsia="en-GB"/>
              </w:rPr>
              <w:t>substance-misuse treatment services commissioning to the North East Lincolnshire Clinical Commissioning Group</w:t>
            </w:r>
          </w:p>
        </w:tc>
      </w:tr>
      <w:tr w:rsidR="009961F0" w:rsidRPr="00701E3F" w:rsidTr="00960809">
        <w:tc>
          <w:tcPr>
            <w:tcW w:w="4410" w:type="dxa"/>
          </w:tcPr>
          <w:p w:rsidR="009961F0" w:rsidRPr="00701E3F" w:rsidRDefault="009961F0" w:rsidP="009961F0">
            <w:pPr>
              <w:spacing w:after="0" w:line="240" w:lineRule="auto"/>
              <w:rPr>
                <w:rFonts w:ascii="Arial" w:eastAsia="Times New Roman" w:hAnsi="Arial" w:cs="Arial"/>
                <w:b/>
                <w:sz w:val="24"/>
                <w:szCs w:val="24"/>
                <w:lang w:eastAsia="en-GB"/>
              </w:rPr>
            </w:pPr>
          </w:p>
        </w:tc>
        <w:tc>
          <w:tcPr>
            <w:tcW w:w="4379" w:type="dxa"/>
          </w:tcPr>
          <w:p w:rsidR="009961F0" w:rsidRPr="00701E3F" w:rsidRDefault="009961F0" w:rsidP="009961F0">
            <w:pPr>
              <w:spacing w:after="0" w:line="240" w:lineRule="auto"/>
              <w:rPr>
                <w:rFonts w:ascii="Arial" w:eastAsia="Times New Roman" w:hAnsi="Arial" w:cs="Arial"/>
                <w:i/>
                <w:sz w:val="24"/>
                <w:szCs w:val="24"/>
                <w:lang w:eastAsia="en-GB"/>
              </w:rPr>
            </w:pPr>
          </w:p>
        </w:tc>
      </w:tr>
      <w:tr w:rsidR="009961F0" w:rsidRPr="00701E3F" w:rsidTr="00960809">
        <w:trPr>
          <w:trHeight w:val="70"/>
        </w:trPr>
        <w:tc>
          <w:tcPr>
            <w:tcW w:w="4410" w:type="dxa"/>
          </w:tcPr>
          <w:p w:rsidR="009961F0" w:rsidRPr="00701E3F" w:rsidRDefault="009961F0" w:rsidP="009961F0">
            <w:pPr>
              <w:spacing w:after="0" w:line="240" w:lineRule="auto"/>
              <w:rPr>
                <w:rFonts w:ascii="Arial" w:eastAsia="Times New Roman" w:hAnsi="Arial" w:cs="Arial"/>
                <w:b/>
                <w:i/>
                <w:sz w:val="24"/>
                <w:szCs w:val="24"/>
                <w:lang w:eastAsia="en-GB"/>
              </w:rPr>
            </w:pPr>
          </w:p>
        </w:tc>
        <w:tc>
          <w:tcPr>
            <w:tcW w:w="4379" w:type="dxa"/>
          </w:tcPr>
          <w:p w:rsidR="009961F0" w:rsidRPr="00701E3F" w:rsidRDefault="009961F0" w:rsidP="009961F0">
            <w:pPr>
              <w:spacing w:after="0" w:line="240" w:lineRule="auto"/>
              <w:rPr>
                <w:rFonts w:ascii="Arial" w:eastAsia="Times New Roman" w:hAnsi="Arial" w:cs="Arial"/>
                <w:b/>
                <w:i/>
                <w:sz w:val="24"/>
                <w:szCs w:val="24"/>
                <w:lang w:eastAsia="en-GB"/>
              </w:rPr>
            </w:pPr>
          </w:p>
        </w:tc>
      </w:tr>
      <w:tr w:rsidR="009961F0" w:rsidRPr="00701E3F" w:rsidTr="00960809">
        <w:tc>
          <w:tcPr>
            <w:tcW w:w="8789" w:type="dxa"/>
            <w:gridSpan w:val="2"/>
          </w:tcPr>
          <w:p w:rsidR="00DD4065" w:rsidRPr="00701E3F" w:rsidRDefault="0090105C" w:rsidP="00DD4065">
            <w:pPr>
              <w:spacing w:after="120" w:line="240" w:lineRule="auto"/>
              <w:jc w:val="both"/>
              <w:rPr>
                <w:rFonts w:ascii="Arial" w:eastAsia="Times New Roman" w:hAnsi="Arial" w:cs="Arial"/>
                <w:b/>
                <w:bCs/>
                <w:i/>
                <w:iCs/>
                <w:sz w:val="24"/>
                <w:szCs w:val="24"/>
                <w:lang w:eastAsia="en-GB"/>
              </w:rPr>
            </w:pPr>
            <w:r>
              <w:rPr>
                <w:rFonts w:ascii="Arial" w:eastAsia="Times New Roman" w:hAnsi="Arial" w:cs="Arial"/>
                <w:b/>
                <w:bCs/>
                <w:iCs/>
                <w:sz w:val="24"/>
                <w:szCs w:val="24"/>
                <w:lang w:eastAsia="en-GB"/>
              </w:rPr>
              <w:t>C</w:t>
            </w:r>
            <w:r w:rsidR="009961F0" w:rsidRPr="00701E3F">
              <w:rPr>
                <w:rFonts w:ascii="Arial" w:eastAsia="Times New Roman" w:hAnsi="Arial" w:cs="Arial"/>
                <w:b/>
                <w:bCs/>
                <w:iCs/>
                <w:sz w:val="24"/>
                <w:szCs w:val="24"/>
                <w:lang w:eastAsia="en-GB"/>
              </w:rPr>
              <w:t>ONTRIBUTION TO OUR AIMS</w:t>
            </w:r>
          </w:p>
          <w:p w:rsidR="003C325D" w:rsidRDefault="00DD4065" w:rsidP="00DD4065">
            <w:pPr>
              <w:spacing w:after="0" w:line="240" w:lineRule="auto"/>
              <w:jc w:val="both"/>
              <w:rPr>
                <w:rFonts w:ascii="Arial" w:hAnsi="Arial" w:cs="Arial"/>
                <w:sz w:val="24"/>
                <w:szCs w:val="24"/>
              </w:rPr>
            </w:pPr>
            <w:r w:rsidRPr="00701E3F">
              <w:rPr>
                <w:rFonts w:ascii="Arial" w:hAnsi="Arial" w:cs="Arial"/>
                <w:sz w:val="24"/>
                <w:szCs w:val="24"/>
              </w:rPr>
              <w:t>The service will support the two main priorities of North East Lincolnshire (NEL) council</w:t>
            </w:r>
            <w:r w:rsidR="00A64C1C">
              <w:rPr>
                <w:rFonts w:ascii="Arial" w:hAnsi="Arial" w:cs="Arial"/>
                <w:sz w:val="24"/>
                <w:szCs w:val="24"/>
              </w:rPr>
              <w:t xml:space="preserve">, being </w:t>
            </w:r>
            <w:r w:rsidRPr="00701E3F">
              <w:rPr>
                <w:rFonts w:ascii="Arial" w:hAnsi="Arial" w:cs="Arial"/>
                <w:sz w:val="24"/>
                <w:szCs w:val="24"/>
              </w:rPr>
              <w:t>:</w:t>
            </w:r>
          </w:p>
          <w:p w:rsidR="003C325D" w:rsidRPr="00701E3F" w:rsidRDefault="003C325D" w:rsidP="00DD4065">
            <w:pPr>
              <w:spacing w:after="0" w:line="240" w:lineRule="auto"/>
              <w:jc w:val="both"/>
              <w:rPr>
                <w:rFonts w:ascii="Arial" w:hAnsi="Arial" w:cs="Arial"/>
                <w:sz w:val="24"/>
                <w:szCs w:val="24"/>
              </w:rPr>
            </w:pPr>
          </w:p>
          <w:p w:rsidR="00C3599F" w:rsidRPr="003C325D" w:rsidRDefault="003C325D" w:rsidP="003C325D">
            <w:pPr>
              <w:spacing w:after="0" w:line="240" w:lineRule="auto"/>
              <w:ind w:left="318" w:hanging="318"/>
              <w:jc w:val="both"/>
              <w:rPr>
                <w:rFonts w:ascii="Arial" w:eastAsia="Times New Roman" w:hAnsi="Arial" w:cs="Arial"/>
                <w:b/>
                <w:i/>
                <w:sz w:val="24"/>
                <w:szCs w:val="24"/>
                <w:lang w:eastAsia="en-GB"/>
              </w:rPr>
            </w:pPr>
            <w:r>
              <w:rPr>
                <w:rFonts w:ascii="Arial" w:hAnsi="Arial" w:cs="Arial"/>
                <w:sz w:val="24"/>
                <w:szCs w:val="24"/>
              </w:rPr>
              <w:t xml:space="preserve">i.  </w:t>
            </w:r>
            <w:r w:rsidR="00DD4065" w:rsidRPr="003C325D">
              <w:rPr>
                <w:rFonts w:ascii="Arial" w:hAnsi="Arial" w:cs="Arial"/>
                <w:sz w:val="24"/>
                <w:szCs w:val="24"/>
              </w:rPr>
              <w:t xml:space="preserve">Stronger Communities and Stronger Economy, by providing aspiration to a particular community of interest to regain social integration, personal achievement and a social base upon which employability is rebuilt. The focus of the </w:t>
            </w:r>
            <w:r w:rsidR="00742CCF" w:rsidRPr="003C325D">
              <w:rPr>
                <w:rFonts w:ascii="Arial" w:hAnsi="Arial" w:cs="Arial"/>
                <w:sz w:val="24"/>
                <w:szCs w:val="24"/>
              </w:rPr>
              <w:t>service specification</w:t>
            </w:r>
            <w:r w:rsidR="00DD4065" w:rsidRPr="003C325D">
              <w:rPr>
                <w:rFonts w:ascii="Arial" w:hAnsi="Arial" w:cs="Arial"/>
                <w:sz w:val="24"/>
                <w:szCs w:val="24"/>
              </w:rPr>
              <w:t xml:space="preserve"> </w:t>
            </w:r>
            <w:r w:rsidR="00420128" w:rsidRPr="003C325D">
              <w:rPr>
                <w:rFonts w:ascii="Arial" w:hAnsi="Arial" w:cs="Arial"/>
                <w:sz w:val="24"/>
                <w:szCs w:val="24"/>
              </w:rPr>
              <w:t xml:space="preserve">complements  </w:t>
            </w:r>
            <w:r w:rsidR="00DD4065" w:rsidRPr="003C325D">
              <w:rPr>
                <w:rFonts w:ascii="Arial" w:hAnsi="Arial" w:cs="Arial"/>
                <w:sz w:val="24"/>
                <w:szCs w:val="24"/>
              </w:rPr>
              <w:t>and reinforces the council’s aims:</w:t>
            </w:r>
          </w:p>
        </w:tc>
      </w:tr>
      <w:tr w:rsidR="009961F0" w:rsidRPr="00701E3F" w:rsidTr="00960809">
        <w:tc>
          <w:tcPr>
            <w:tcW w:w="8789" w:type="dxa"/>
            <w:gridSpan w:val="2"/>
          </w:tcPr>
          <w:p w:rsidR="00E44FE3" w:rsidRPr="003C325D" w:rsidRDefault="003C325D" w:rsidP="003C32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ind w:left="318" w:hanging="284"/>
              <w:jc w:val="both"/>
              <w:rPr>
                <w:rFonts w:ascii="Arial" w:hAnsi="Arial" w:cs="Arial"/>
                <w:sz w:val="24"/>
                <w:szCs w:val="24"/>
                <w:lang w:val="en"/>
              </w:rPr>
            </w:pPr>
            <w:r>
              <w:rPr>
                <w:rFonts w:ascii="Arial" w:hAnsi="Arial" w:cs="Arial"/>
                <w:sz w:val="24"/>
                <w:szCs w:val="24"/>
              </w:rPr>
              <w:t xml:space="preserve">ii. </w:t>
            </w:r>
            <w:r w:rsidR="00FF162F" w:rsidRPr="003C325D">
              <w:rPr>
                <w:rFonts w:ascii="Arial" w:hAnsi="Arial" w:cs="Arial"/>
                <w:sz w:val="24"/>
                <w:szCs w:val="24"/>
              </w:rPr>
              <w:t>Healthy</w:t>
            </w:r>
            <w:r w:rsidR="00E44FE3" w:rsidRPr="003C325D">
              <w:rPr>
                <w:rFonts w:ascii="Arial" w:hAnsi="Arial" w:cs="Arial"/>
                <w:sz w:val="24"/>
                <w:szCs w:val="24"/>
              </w:rPr>
              <w:t xml:space="preserve"> and sustainable communities</w:t>
            </w:r>
            <w:r w:rsidR="00DD4065" w:rsidRPr="003C325D">
              <w:rPr>
                <w:rFonts w:ascii="Arial" w:hAnsi="Arial" w:cs="Arial"/>
                <w:sz w:val="24"/>
                <w:szCs w:val="24"/>
              </w:rPr>
              <w:t>, h</w:t>
            </w:r>
            <w:r w:rsidR="00E44FE3" w:rsidRPr="003C325D">
              <w:rPr>
                <w:rFonts w:ascii="Arial" w:hAnsi="Arial" w:cs="Arial"/>
                <w:sz w:val="24"/>
                <w:szCs w:val="24"/>
              </w:rPr>
              <w:t>ealthy and independent lives</w:t>
            </w:r>
            <w:r w:rsidR="00DD4065" w:rsidRPr="003C325D">
              <w:rPr>
                <w:rFonts w:ascii="Arial" w:hAnsi="Arial" w:cs="Arial"/>
                <w:sz w:val="24"/>
                <w:szCs w:val="24"/>
              </w:rPr>
              <w:t xml:space="preserve">, </w:t>
            </w:r>
            <w:proofErr w:type="gramStart"/>
            <w:r w:rsidR="00DD4065" w:rsidRPr="003C325D">
              <w:rPr>
                <w:rFonts w:ascii="Arial" w:hAnsi="Arial" w:cs="Arial"/>
                <w:sz w:val="24"/>
                <w:szCs w:val="24"/>
              </w:rPr>
              <w:t>a</w:t>
            </w:r>
            <w:r w:rsidR="00E44FE3" w:rsidRPr="003C325D">
              <w:rPr>
                <w:rFonts w:ascii="Arial" w:hAnsi="Arial" w:cs="Arial"/>
                <w:sz w:val="24"/>
                <w:szCs w:val="24"/>
              </w:rPr>
              <w:t xml:space="preserve">ll </w:t>
            </w:r>
            <w:r>
              <w:rPr>
                <w:rFonts w:ascii="Arial" w:hAnsi="Arial" w:cs="Arial"/>
                <w:sz w:val="24"/>
                <w:szCs w:val="24"/>
              </w:rPr>
              <w:t xml:space="preserve"> </w:t>
            </w:r>
            <w:r w:rsidR="00E44FE3" w:rsidRPr="003C325D">
              <w:rPr>
                <w:rFonts w:ascii="Arial" w:hAnsi="Arial" w:cs="Arial"/>
                <w:sz w:val="24"/>
                <w:szCs w:val="24"/>
              </w:rPr>
              <w:t>adults</w:t>
            </w:r>
            <w:proofErr w:type="gramEnd"/>
            <w:r w:rsidR="00E44FE3" w:rsidRPr="003C325D">
              <w:rPr>
                <w:rFonts w:ascii="Arial" w:hAnsi="Arial" w:cs="Arial"/>
                <w:sz w:val="24"/>
                <w:szCs w:val="24"/>
              </w:rPr>
              <w:t xml:space="preserve"> children and young people are safe (protected from harm)</w:t>
            </w:r>
            <w:r w:rsidR="00DD4065" w:rsidRPr="003C325D">
              <w:rPr>
                <w:rFonts w:ascii="Arial" w:hAnsi="Arial" w:cs="Arial"/>
                <w:sz w:val="24"/>
                <w:szCs w:val="24"/>
              </w:rPr>
              <w:t>, f</w:t>
            </w:r>
            <w:r w:rsidR="00E44FE3" w:rsidRPr="003C325D">
              <w:rPr>
                <w:rFonts w:ascii="Arial" w:hAnsi="Arial" w:cs="Arial"/>
                <w:sz w:val="24"/>
                <w:szCs w:val="24"/>
              </w:rPr>
              <w:t>amilies in NEL are strong healthy and provide good parenting to children</w:t>
            </w:r>
            <w:r w:rsidR="00DD4065" w:rsidRPr="003C325D">
              <w:rPr>
                <w:rFonts w:ascii="Arial" w:hAnsi="Arial" w:cs="Arial"/>
                <w:sz w:val="24"/>
                <w:szCs w:val="24"/>
              </w:rPr>
              <w:t>.</w:t>
            </w:r>
          </w:p>
          <w:p w:rsidR="009961F0" w:rsidRPr="00701E3F" w:rsidRDefault="009961F0" w:rsidP="00DD406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jc w:val="both"/>
              <w:rPr>
                <w:rFonts w:ascii="Arial" w:eastAsia="Times New Roman" w:hAnsi="Arial" w:cs="Arial"/>
                <w:b/>
                <w:bCs/>
                <w:i/>
                <w:iCs/>
                <w:sz w:val="24"/>
                <w:szCs w:val="24"/>
                <w:lang w:eastAsia="en-GB"/>
              </w:rPr>
            </w:pPr>
          </w:p>
        </w:tc>
      </w:tr>
      <w:tr w:rsidR="009961F0" w:rsidRPr="00701E3F" w:rsidTr="00960809">
        <w:tc>
          <w:tcPr>
            <w:tcW w:w="8789" w:type="dxa"/>
            <w:gridSpan w:val="2"/>
          </w:tcPr>
          <w:p w:rsidR="009961F0" w:rsidRPr="00701E3F" w:rsidRDefault="009961F0" w:rsidP="00DD4065">
            <w:pPr>
              <w:spacing w:after="120" w:line="240" w:lineRule="auto"/>
              <w:rPr>
                <w:rFonts w:ascii="Arial" w:eastAsia="Times New Roman" w:hAnsi="Arial" w:cs="Arial"/>
                <w:i/>
                <w:sz w:val="24"/>
                <w:szCs w:val="24"/>
                <w:lang w:eastAsia="en-GB"/>
              </w:rPr>
            </w:pPr>
            <w:r w:rsidRPr="00701E3F">
              <w:rPr>
                <w:rFonts w:ascii="Arial" w:eastAsia="Times New Roman" w:hAnsi="Arial" w:cs="Arial"/>
                <w:b/>
                <w:sz w:val="24"/>
                <w:szCs w:val="24"/>
                <w:lang w:eastAsia="en-GB"/>
              </w:rPr>
              <w:t>EXECUTIVE SUMMARY</w:t>
            </w:r>
            <w:r w:rsidRPr="00701E3F">
              <w:rPr>
                <w:rFonts w:ascii="Arial" w:eastAsia="Times New Roman" w:hAnsi="Arial" w:cs="Arial"/>
                <w:b/>
                <w:i/>
                <w:sz w:val="24"/>
                <w:szCs w:val="24"/>
                <w:lang w:eastAsia="en-GB"/>
              </w:rPr>
              <w:t xml:space="preserve"> </w:t>
            </w:r>
          </w:p>
          <w:p w:rsidR="00DD4065" w:rsidRPr="00701E3F" w:rsidRDefault="00DD4065" w:rsidP="00A64C1C">
            <w:pPr>
              <w:spacing w:after="0" w:line="240" w:lineRule="auto"/>
              <w:jc w:val="both"/>
              <w:rPr>
                <w:rFonts w:ascii="Arial" w:eastAsia="Times New Roman" w:hAnsi="Arial" w:cs="Arial"/>
                <w:b/>
                <w:sz w:val="24"/>
                <w:szCs w:val="24"/>
                <w:lang w:eastAsia="en-GB"/>
              </w:rPr>
            </w:pPr>
            <w:r w:rsidRPr="00701E3F">
              <w:rPr>
                <w:rFonts w:ascii="Arial" w:eastAsia="Times New Roman" w:hAnsi="Arial" w:cs="Arial"/>
                <w:sz w:val="24"/>
                <w:szCs w:val="24"/>
                <w:lang w:eastAsia="en-GB"/>
              </w:rPr>
              <w:t xml:space="preserve">The report sets out </w:t>
            </w:r>
            <w:r w:rsidR="00742CCF" w:rsidRPr="00701E3F">
              <w:rPr>
                <w:rFonts w:ascii="Arial" w:eastAsia="Times New Roman" w:hAnsi="Arial" w:cs="Arial"/>
                <w:sz w:val="24"/>
                <w:szCs w:val="24"/>
                <w:lang w:eastAsia="en-GB"/>
              </w:rPr>
              <w:t xml:space="preserve">the </w:t>
            </w:r>
            <w:r w:rsidR="00A64C1C">
              <w:rPr>
                <w:rFonts w:ascii="Arial" w:eastAsia="Times New Roman" w:hAnsi="Arial" w:cs="Arial"/>
                <w:sz w:val="24"/>
                <w:szCs w:val="24"/>
                <w:lang w:eastAsia="en-GB"/>
              </w:rPr>
              <w:t>progress made</w:t>
            </w:r>
            <w:r w:rsidR="009827EB">
              <w:rPr>
                <w:rFonts w:ascii="Arial" w:eastAsia="Times New Roman" w:hAnsi="Arial" w:cs="Arial"/>
                <w:sz w:val="24"/>
                <w:szCs w:val="24"/>
                <w:lang w:eastAsia="en-GB"/>
              </w:rPr>
              <w:t>,</w:t>
            </w:r>
            <w:r w:rsidR="00A64C1C">
              <w:rPr>
                <w:rFonts w:ascii="Arial" w:eastAsia="Times New Roman" w:hAnsi="Arial" w:cs="Arial"/>
                <w:sz w:val="24"/>
                <w:szCs w:val="24"/>
                <w:lang w:eastAsia="en-GB"/>
              </w:rPr>
              <w:t xml:space="preserve"> following approval</w:t>
            </w:r>
            <w:r w:rsidR="00742CCF" w:rsidRPr="00701E3F">
              <w:rPr>
                <w:rFonts w:ascii="Arial" w:eastAsia="Times New Roman" w:hAnsi="Arial" w:cs="Arial"/>
                <w:sz w:val="24"/>
                <w:szCs w:val="24"/>
                <w:lang w:eastAsia="en-GB"/>
              </w:rPr>
              <w:t xml:space="preserve"> to widen the scope of the current Section 75 agreement with the NE Lincolnshire Clinical Commissioning Group (CCG)</w:t>
            </w:r>
            <w:r w:rsidR="009827EB">
              <w:rPr>
                <w:rFonts w:ascii="Arial" w:eastAsia="Times New Roman" w:hAnsi="Arial" w:cs="Arial"/>
                <w:sz w:val="24"/>
                <w:szCs w:val="24"/>
                <w:lang w:eastAsia="en-GB"/>
              </w:rPr>
              <w:t>,</w:t>
            </w:r>
            <w:r w:rsidR="00742CCF" w:rsidRPr="00701E3F">
              <w:rPr>
                <w:rFonts w:ascii="Arial" w:eastAsia="Times New Roman" w:hAnsi="Arial" w:cs="Arial"/>
                <w:sz w:val="24"/>
                <w:szCs w:val="24"/>
                <w:lang w:eastAsia="en-GB"/>
              </w:rPr>
              <w:t xml:space="preserve"> to allow the transferring of funds</w:t>
            </w:r>
            <w:r w:rsidR="00200E66">
              <w:rPr>
                <w:rFonts w:ascii="Arial" w:eastAsia="Times New Roman" w:hAnsi="Arial" w:cs="Arial"/>
                <w:sz w:val="24"/>
                <w:szCs w:val="24"/>
                <w:lang w:eastAsia="en-GB"/>
              </w:rPr>
              <w:t>;</w:t>
            </w:r>
            <w:r w:rsidR="00A64C1C">
              <w:rPr>
                <w:rFonts w:ascii="Arial" w:eastAsia="Times New Roman" w:hAnsi="Arial" w:cs="Arial"/>
                <w:sz w:val="24"/>
                <w:szCs w:val="24"/>
                <w:lang w:eastAsia="en-GB"/>
              </w:rPr>
              <w:t xml:space="preserve"> and </w:t>
            </w:r>
            <w:r w:rsidR="00200E66">
              <w:rPr>
                <w:rFonts w:ascii="Arial" w:eastAsia="Times New Roman" w:hAnsi="Arial" w:cs="Arial"/>
                <w:sz w:val="24"/>
                <w:szCs w:val="24"/>
                <w:lang w:eastAsia="en-GB"/>
              </w:rPr>
              <w:t xml:space="preserve">details </w:t>
            </w:r>
            <w:r w:rsidR="00A64C1C">
              <w:rPr>
                <w:rFonts w:ascii="Arial" w:eastAsia="Times New Roman" w:hAnsi="Arial" w:cs="Arial"/>
                <w:sz w:val="24"/>
                <w:szCs w:val="24"/>
                <w:lang w:eastAsia="en-GB"/>
              </w:rPr>
              <w:t>the methodology to be applied regarding both finance and performance monitoring</w:t>
            </w:r>
            <w:r w:rsidR="00742CCF" w:rsidRPr="00701E3F">
              <w:rPr>
                <w:rFonts w:ascii="Arial" w:eastAsia="Times New Roman" w:hAnsi="Arial" w:cs="Arial"/>
                <w:sz w:val="24"/>
                <w:szCs w:val="24"/>
                <w:lang w:eastAsia="en-GB"/>
              </w:rPr>
              <w:t>. The transfer is considered a positive change as primary</w:t>
            </w:r>
            <w:r w:rsidRPr="00701E3F">
              <w:rPr>
                <w:rFonts w:ascii="Arial" w:eastAsia="Times New Roman" w:hAnsi="Arial" w:cs="Arial"/>
                <w:sz w:val="24"/>
                <w:szCs w:val="24"/>
                <w:lang w:eastAsia="en-GB"/>
              </w:rPr>
              <w:t xml:space="preserve">-care-based, substance-misuse </w:t>
            </w:r>
            <w:r w:rsidR="001923AF" w:rsidRPr="00701E3F">
              <w:rPr>
                <w:rFonts w:ascii="Arial" w:eastAsia="Times New Roman" w:hAnsi="Arial" w:cs="Arial"/>
                <w:sz w:val="24"/>
                <w:szCs w:val="24"/>
                <w:lang w:eastAsia="en-GB"/>
              </w:rPr>
              <w:t xml:space="preserve">treatment </w:t>
            </w:r>
            <w:r w:rsidRPr="00701E3F">
              <w:rPr>
                <w:rFonts w:ascii="Arial" w:eastAsia="Times New Roman" w:hAnsi="Arial" w:cs="Arial"/>
                <w:sz w:val="24"/>
                <w:szCs w:val="24"/>
                <w:lang w:eastAsia="en-GB"/>
              </w:rPr>
              <w:t>services</w:t>
            </w:r>
            <w:r w:rsidR="00A83688" w:rsidRPr="00701E3F">
              <w:rPr>
                <w:rFonts w:ascii="Arial" w:eastAsia="Times New Roman" w:hAnsi="Arial" w:cs="Arial"/>
                <w:sz w:val="24"/>
                <w:szCs w:val="24"/>
                <w:lang w:eastAsia="en-GB"/>
              </w:rPr>
              <w:t xml:space="preserve"> (PCBSM</w:t>
            </w:r>
            <w:r w:rsidR="001923AF" w:rsidRPr="00701E3F">
              <w:rPr>
                <w:rFonts w:ascii="Arial" w:eastAsia="Times New Roman" w:hAnsi="Arial" w:cs="Arial"/>
                <w:sz w:val="24"/>
                <w:szCs w:val="24"/>
                <w:lang w:eastAsia="en-GB"/>
              </w:rPr>
              <w:t>T</w:t>
            </w:r>
            <w:r w:rsidR="00A83688" w:rsidRPr="00701E3F">
              <w:rPr>
                <w:rFonts w:ascii="Arial" w:eastAsia="Times New Roman" w:hAnsi="Arial" w:cs="Arial"/>
                <w:sz w:val="24"/>
                <w:szCs w:val="24"/>
                <w:lang w:eastAsia="en-GB"/>
              </w:rPr>
              <w:t>S)</w:t>
            </w:r>
            <w:r w:rsidR="00742CCF" w:rsidRPr="00701E3F">
              <w:rPr>
                <w:rFonts w:ascii="Arial" w:eastAsia="Times New Roman" w:hAnsi="Arial" w:cs="Arial"/>
                <w:sz w:val="24"/>
                <w:szCs w:val="24"/>
                <w:lang w:eastAsia="en-GB"/>
              </w:rPr>
              <w:t>, are clinical services</w:t>
            </w:r>
            <w:r w:rsidR="00701E3F" w:rsidRPr="00701E3F">
              <w:rPr>
                <w:rFonts w:ascii="Arial" w:eastAsia="Times New Roman" w:hAnsi="Arial" w:cs="Arial"/>
                <w:sz w:val="24"/>
                <w:szCs w:val="24"/>
                <w:lang w:eastAsia="en-GB"/>
              </w:rPr>
              <w:t xml:space="preserve"> and the delivery model is supported by Public Health England</w:t>
            </w:r>
            <w:r w:rsidR="00742CCF" w:rsidRPr="00701E3F">
              <w:rPr>
                <w:rFonts w:ascii="Arial" w:eastAsia="Times New Roman" w:hAnsi="Arial" w:cs="Arial"/>
                <w:sz w:val="24"/>
                <w:szCs w:val="24"/>
                <w:lang w:eastAsia="en-GB"/>
              </w:rPr>
              <w:t>.</w:t>
            </w:r>
          </w:p>
        </w:tc>
      </w:tr>
      <w:tr w:rsidR="009961F0" w:rsidRPr="00701E3F" w:rsidTr="00960809">
        <w:tc>
          <w:tcPr>
            <w:tcW w:w="8789" w:type="dxa"/>
            <w:gridSpan w:val="2"/>
          </w:tcPr>
          <w:p w:rsidR="009961F0" w:rsidRPr="00701E3F" w:rsidRDefault="009961F0" w:rsidP="009961F0">
            <w:pPr>
              <w:spacing w:after="0" w:line="240" w:lineRule="auto"/>
              <w:rPr>
                <w:rFonts w:ascii="Arial" w:eastAsia="Times New Roman" w:hAnsi="Arial" w:cs="Arial"/>
                <w:b/>
                <w:i/>
                <w:sz w:val="24"/>
                <w:szCs w:val="24"/>
                <w:lang w:eastAsia="en-GB"/>
              </w:rPr>
            </w:pPr>
          </w:p>
        </w:tc>
      </w:tr>
      <w:tr w:rsidR="009961F0" w:rsidRPr="00701E3F" w:rsidTr="00960809">
        <w:tc>
          <w:tcPr>
            <w:tcW w:w="8789" w:type="dxa"/>
            <w:gridSpan w:val="2"/>
          </w:tcPr>
          <w:p w:rsidR="009961F0" w:rsidRPr="00701E3F" w:rsidRDefault="009961F0" w:rsidP="00580855">
            <w:pPr>
              <w:spacing w:after="120" w:line="240" w:lineRule="auto"/>
              <w:rPr>
                <w:rFonts w:ascii="Arial" w:eastAsia="Times New Roman" w:hAnsi="Arial" w:cs="Arial"/>
                <w:b/>
                <w:i/>
                <w:sz w:val="24"/>
                <w:szCs w:val="24"/>
                <w:lang w:eastAsia="en-GB"/>
              </w:rPr>
            </w:pPr>
            <w:r w:rsidRPr="00701E3F">
              <w:rPr>
                <w:rFonts w:ascii="Arial" w:eastAsia="Times New Roman" w:hAnsi="Arial" w:cs="Arial"/>
                <w:b/>
                <w:sz w:val="24"/>
                <w:szCs w:val="24"/>
                <w:lang w:eastAsia="en-GB"/>
              </w:rPr>
              <w:t>RECOMMENDATIONS</w:t>
            </w:r>
            <w:r w:rsidR="00A83688" w:rsidRPr="00701E3F">
              <w:rPr>
                <w:rFonts w:ascii="Arial" w:eastAsia="Times New Roman" w:hAnsi="Arial" w:cs="Arial"/>
                <w:b/>
                <w:i/>
                <w:sz w:val="24"/>
                <w:szCs w:val="24"/>
                <w:lang w:eastAsia="en-GB"/>
              </w:rPr>
              <w:t xml:space="preserve"> </w:t>
            </w:r>
          </w:p>
          <w:p w:rsidR="00AE1565" w:rsidRPr="00701E3F" w:rsidRDefault="00AB4EEE" w:rsidP="00AE1565">
            <w:pPr>
              <w:spacing w:after="0" w:line="240" w:lineRule="auto"/>
              <w:jc w:val="both"/>
              <w:rPr>
                <w:rFonts w:ascii="Arial" w:eastAsia="Times New Roman" w:hAnsi="Arial" w:cs="Arial"/>
                <w:sz w:val="24"/>
                <w:szCs w:val="24"/>
                <w:lang w:eastAsia="en-GB"/>
              </w:rPr>
            </w:pPr>
            <w:r w:rsidRPr="00701E3F">
              <w:rPr>
                <w:rFonts w:ascii="Arial" w:eastAsia="Times New Roman" w:hAnsi="Arial" w:cs="Arial"/>
                <w:sz w:val="24"/>
                <w:szCs w:val="24"/>
                <w:lang w:eastAsia="en-GB"/>
              </w:rPr>
              <w:t>The</w:t>
            </w:r>
            <w:r w:rsidR="00A83688" w:rsidRPr="00701E3F">
              <w:rPr>
                <w:rFonts w:ascii="Arial" w:eastAsia="Times New Roman" w:hAnsi="Arial" w:cs="Arial"/>
                <w:sz w:val="24"/>
                <w:szCs w:val="24"/>
                <w:lang w:eastAsia="en-GB"/>
              </w:rPr>
              <w:t xml:space="preserve"> report seeks</w:t>
            </w:r>
            <w:r w:rsidR="00A64C1C">
              <w:rPr>
                <w:rFonts w:ascii="Arial" w:eastAsia="Times New Roman" w:hAnsi="Arial" w:cs="Arial"/>
                <w:sz w:val="24"/>
                <w:szCs w:val="24"/>
                <w:lang w:eastAsia="en-GB"/>
              </w:rPr>
              <w:t xml:space="preserve"> approval for</w:t>
            </w:r>
            <w:r w:rsidR="00AE1565" w:rsidRPr="00701E3F">
              <w:rPr>
                <w:rFonts w:ascii="Arial" w:eastAsia="Times New Roman" w:hAnsi="Arial" w:cs="Arial"/>
                <w:sz w:val="24"/>
                <w:szCs w:val="24"/>
                <w:lang w:eastAsia="en-GB"/>
              </w:rPr>
              <w:t>:</w:t>
            </w:r>
          </w:p>
          <w:p w:rsidR="00A83688" w:rsidRPr="00701E3F" w:rsidRDefault="00A64C1C" w:rsidP="00AE1565">
            <w:pPr>
              <w:pStyle w:val="ListParagraph"/>
              <w:numPr>
                <w:ilvl w:val="0"/>
                <w:numId w:val="6"/>
              </w:numPr>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 xml:space="preserve">The </w:t>
            </w:r>
            <w:r w:rsidR="00632C84">
              <w:rPr>
                <w:rFonts w:ascii="Arial" w:eastAsia="Times New Roman" w:hAnsi="Arial" w:cs="Arial"/>
                <w:sz w:val="24"/>
                <w:szCs w:val="24"/>
                <w:lang w:eastAsia="en-GB"/>
              </w:rPr>
              <w:t xml:space="preserve">proposed </w:t>
            </w:r>
            <w:r>
              <w:rPr>
                <w:rFonts w:ascii="Arial" w:eastAsia="Times New Roman" w:hAnsi="Arial" w:cs="Arial"/>
                <w:sz w:val="24"/>
                <w:szCs w:val="24"/>
                <w:lang w:eastAsia="en-GB"/>
              </w:rPr>
              <w:t>joint payment methodology</w:t>
            </w:r>
            <w:r w:rsidR="009827EB">
              <w:rPr>
                <w:rFonts w:ascii="Arial" w:eastAsia="Times New Roman" w:hAnsi="Arial" w:cs="Arial"/>
                <w:sz w:val="24"/>
                <w:szCs w:val="24"/>
                <w:lang w:eastAsia="en-GB"/>
              </w:rPr>
              <w:t>, from 1</w:t>
            </w:r>
            <w:r w:rsidR="009827EB" w:rsidRPr="009827EB">
              <w:rPr>
                <w:rFonts w:ascii="Arial" w:eastAsia="Times New Roman" w:hAnsi="Arial" w:cs="Arial"/>
                <w:sz w:val="24"/>
                <w:szCs w:val="24"/>
                <w:vertAlign w:val="superscript"/>
                <w:lang w:eastAsia="en-GB"/>
              </w:rPr>
              <w:t>st</w:t>
            </w:r>
            <w:r w:rsidR="009827EB">
              <w:rPr>
                <w:rFonts w:ascii="Arial" w:eastAsia="Times New Roman" w:hAnsi="Arial" w:cs="Arial"/>
                <w:sz w:val="24"/>
                <w:szCs w:val="24"/>
                <w:lang w:eastAsia="en-GB"/>
              </w:rPr>
              <w:t xml:space="preserve"> April 2016,</w:t>
            </w:r>
            <w:r>
              <w:rPr>
                <w:rFonts w:ascii="Arial" w:eastAsia="Times New Roman" w:hAnsi="Arial" w:cs="Arial"/>
                <w:sz w:val="24"/>
                <w:szCs w:val="24"/>
                <w:lang w:eastAsia="en-GB"/>
              </w:rPr>
              <w:t xml:space="preserve"> utilising Local Authority Public Health Grant Funding and CCG funds for the revised  </w:t>
            </w:r>
            <w:r w:rsidR="00AE1565" w:rsidRPr="00701E3F">
              <w:rPr>
                <w:rFonts w:ascii="Arial" w:eastAsia="Times New Roman" w:hAnsi="Arial" w:cs="Arial"/>
                <w:sz w:val="24"/>
                <w:szCs w:val="24"/>
                <w:lang w:eastAsia="en-GB"/>
              </w:rPr>
              <w:t xml:space="preserve">PCBSMTS, </w:t>
            </w:r>
            <w:r w:rsidR="00200E66">
              <w:rPr>
                <w:rFonts w:ascii="Arial" w:eastAsia="Times New Roman" w:hAnsi="Arial" w:cs="Arial"/>
                <w:sz w:val="24"/>
                <w:szCs w:val="24"/>
                <w:lang w:eastAsia="en-GB"/>
              </w:rPr>
              <w:t>and</w:t>
            </w:r>
          </w:p>
          <w:p w:rsidR="009827EB" w:rsidRPr="00701E3F" w:rsidRDefault="00A64C1C" w:rsidP="00200E66">
            <w:pPr>
              <w:pStyle w:val="ListParagraph"/>
              <w:numPr>
                <w:ilvl w:val="0"/>
                <w:numId w:val="6"/>
              </w:numPr>
              <w:spacing w:after="0" w:line="240" w:lineRule="auto"/>
              <w:jc w:val="both"/>
              <w:rPr>
                <w:rFonts w:ascii="Arial" w:eastAsia="Times New Roman" w:hAnsi="Arial" w:cs="Arial"/>
                <w:sz w:val="24"/>
                <w:szCs w:val="24"/>
                <w:lang w:eastAsia="en-GB"/>
              </w:rPr>
            </w:pPr>
            <w:r w:rsidRPr="00200E66">
              <w:rPr>
                <w:rFonts w:ascii="Arial" w:eastAsia="Times New Roman" w:hAnsi="Arial" w:cs="Arial"/>
                <w:sz w:val="24"/>
                <w:szCs w:val="24"/>
                <w:lang w:eastAsia="en-GB"/>
              </w:rPr>
              <w:t>The</w:t>
            </w:r>
            <w:r w:rsidR="009827EB" w:rsidRPr="00200E66">
              <w:rPr>
                <w:rFonts w:ascii="Arial" w:eastAsia="Times New Roman" w:hAnsi="Arial" w:cs="Arial"/>
                <w:sz w:val="24"/>
                <w:szCs w:val="24"/>
                <w:lang w:eastAsia="en-GB"/>
              </w:rPr>
              <w:t xml:space="preserve"> </w:t>
            </w:r>
            <w:r w:rsidR="00632C84">
              <w:rPr>
                <w:rFonts w:ascii="Arial" w:eastAsia="Times New Roman" w:hAnsi="Arial" w:cs="Arial"/>
                <w:sz w:val="24"/>
                <w:szCs w:val="24"/>
                <w:lang w:eastAsia="en-GB"/>
              </w:rPr>
              <w:t xml:space="preserve">proposed </w:t>
            </w:r>
            <w:r w:rsidR="00A72CA4" w:rsidRPr="00200E66">
              <w:rPr>
                <w:rFonts w:ascii="Arial" w:eastAsia="Times New Roman" w:hAnsi="Arial" w:cs="Arial"/>
                <w:sz w:val="24"/>
                <w:szCs w:val="24"/>
                <w:lang w:eastAsia="en-GB"/>
              </w:rPr>
              <w:t>revised joint</w:t>
            </w:r>
            <w:r w:rsidRPr="00200E66">
              <w:rPr>
                <w:rFonts w:ascii="Arial" w:eastAsia="Times New Roman" w:hAnsi="Arial" w:cs="Arial"/>
                <w:sz w:val="24"/>
                <w:szCs w:val="24"/>
                <w:lang w:eastAsia="en-GB"/>
              </w:rPr>
              <w:t xml:space="preserve"> </w:t>
            </w:r>
            <w:r w:rsidR="009827EB" w:rsidRPr="00200E66">
              <w:rPr>
                <w:rFonts w:ascii="Arial" w:eastAsia="Times New Roman" w:hAnsi="Arial" w:cs="Arial"/>
                <w:sz w:val="24"/>
                <w:szCs w:val="24"/>
                <w:lang w:eastAsia="en-GB"/>
              </w:rPr>
              <w:t>performance monitoring arrangements for the PCBSMTS from 1</w:t>
            </w:r>
            <w:r w:rsidR="009827EB" w:rsidRPr="00200E66">
              <w:rPr>
                <w:rFonts w:ascii="Arial" w:eastAsia="Times New Roman" w:hAnsi="Arial" w:cs="Arial"/>
                <w:sz w:val="24"/>
                <w:szCs w:val="24"/>
                <w:vertAlign w:val="superscript"/>
                <w:lang w:eastAsia="en-GB"/>
              </w:rPr>
              <w:t>st</w:t>
            </w:r>
            <w:r w:rsidR="009827EB" w:rsidRPr="00200E66">
              <w:rPr>
                <w:rFonts w:ascii="Arial" w:eastAsia="Times New Roman" w:hAnsi="Arial" w:cs="Arial"/>
                <w:sz w:val="24"/>
                <w:szCs w:val="24"/>
                <w:lang w:eastAsia="en-GB"/>
              </w:rPr>
              <w:t xml:space="preserve"> April 2016</w:t>
            </w:r>
            <w:r w:rsidR="00200E66">
              <w:rPr>
                <w:rFonts w:ascii="Arial" w:eastAsia="Times New Roman" w:hAnsi="Arial" w:cs="Arial"/>
                <w:sz w:val="24"/>
                <w:szCs w:val="24"/>
                <w:lang w:eastAsia="en-GB"/>
              </w:rPr>
              <w:t>.</w:t>
            </w:r>
          </w:p>
        </w:tc>
      </w:tr>
      <w:tr w:rsidR="009961F0" w:rsidRPr="00701E3F" w:rsidTr="00960809">
        <w:tc>
          <w:tcPr>
            <w:tcW w:w="8789" w:type="dxa"/>
            <w:gridSpan w:val="2"/>
          </w:tcPr>
          <w:p w:rsidR="009961F0" w:rsidRPr="00701E3F" w:rsidRDefault="009961F0" w:rsidP="009961F0">
            <w:pPr>
              <w:spacing w:after="0" w:line="240" w:lineRule="auto"/>
              <w:rPr>
                <w:rFonts w:ascii="Arial" w:eastAsia="Times New Roman" w:hAnsi="Arial" w:cs="Arial"/>
                <w:b/>
                <w:i/>
                <w:sz w:val="24"/>
                <w:szCs w:val="24"/>
                <w:lang w:eastAsia="en-GB"/>
              </w:rPr>
            </w:pPr>
          </w:p>
        </w:tc>
      </w:tr>
      <w:tr w:rsidR="009961F0" w:rsidRPr="00701E3F" w:rsidTr="00960809">
        <w:tc>
          <w:tcPr>
            <w:tcW w:w="8789" w:type="dxa"/>
            <w:gridSpan w:val="2"/>
          </w:tcPr>
          <w:p w:rsidR="009961F0" w:rsidRPr="00270E7A" w:rsidRDefault="009961F0" w:rsidP="00AB4EEE">
            <w:pPr>
              <w:spacing w:after="120" w:line="240" w:lineRule="auto"/>
              <w:rPr>
                <w:rFonts w:ascii="Arial" w:eastAsia="Times New Roman" w:hAnsi="Arial" w:cs="Arial"/>
                <w:sz w:val="24"/>
                <w:szCs w:val="24"/>
                <w:lang w:eastAsia="en-GB"/>
              </w:rPr>
            </w:pPr>
            <w:r w:rsidRPr="00270E7A">
              <w:rPr>
                <w:rFonts w:ascii="Arial" w:eastAsia="Times New Roman" w:hAnsi="Arial" w:cs="Arial"/>
                <w:b/>
                <w:sz w:val="24"/>
                <w:szCs w:val="24"/>
                <w:lang w:eastAsia="en-GB"/>
              </w:rPr>
              <w:t xml:space="preserve">REASONS FOR DECISION  </w:t>
            </w:r>
          </w:p>
          <w:p w:rsidR="00A83688" w:rsidRDefault="00A055F9" w:rsidP="00B80432">
            <w:pPr>
              <w:spacing w:after="60" w:line="240" w:lineRule="auto"/>
              <w:jc w:val="both"/>
              <w:rPr>
                <w:rFonts w:ascii="Arial" w:hAnsi="Arial" w:cs="Arial"/>
                <w:iCs/>
                <w:sz w:val="24"/>
                <w:szCs w:val="24"/>
                <w:lang w:eastAsia="en-GB"/>
              </w:rPr>
            </w:pPr>
            <w:r>
              <w:rPr>
                <w:rFonts w:ascii="Arial" w:hAnsi="Arial" w:cs="Arial"/>
                <w:iCs/>
                <w:sz w:val="24"/>
                <w:szCs w:val="24"/>
                <w:lang w:eastAsia="en-GB"/>
              </w:rPr>
              <w:t>The</w:t>
            </w:r>
            <w:r w:rsidRPr="00A055F9">
              <w:rPr>
                <w:rFonts w:ascii="Arial" w:hAnsi="Arial" w:cs="Arial"/>
                <w:iCs/>
                <w:sz w:val="24"/>
                <w:szCs w:val="24"/>
                <w:lang w:eastAsia="en-GB"/>
              </w:rPr>
              <w:t xml:space="preserve"> CCG is the area’s principle commissioner of clinical services. The council has less clinical services to deliver. The CCG already commissions a number of GP practices to provide alc</w:t>
            </w:r>
            <w:r w:rsidR="00B80432">
              <w:rPr>
                <w:rFonts w:ascii="Arial" w:hAnsi="Arial" w:cs="Arial"/>
                <w:iCs/>
                <w:sz w:val="24"/>
                <w:szCs w:val="24"/>
                <w:lang w:eastAsia="en-GB"/>
              </w:rPr>
              <w:t>ohol treatment related services</w:t>
            </w:r>
            <w:r w:rsidRPr="00A055F9">
              <w:rPr>
                <w:rFonts w:ascii="Arial" w:hAnsi="Arial" w:cs="Arial"/>
                <w:iCs/>
                <w:sz w:val="24"/>
                <w:szCs w:val="24"/>
                <w:lang w:eastAsia="en-GB"/>
              </w:rPr>
              <w:t xml:space="preserve"> </w:t>
            </w:r>
            <w:r>
              <w:rPr>
                <w:rFonts w:ascii="Arial" w:hAnsi="Arial" w:cs="Arial"/>
                <w:iCs/>
                <w:sz w:val="24"/>
                <w:szCs w:val="24"/>
                <w:lang w:eastAsia="en-GB"/>
              </w:rPr>
              <w:t xml:space="preserve">(£116,525 per </w:t>
            </w:r>
            <w:r>
              <w:rPr>
                <w:rFonts w:ascii="Arial" w:hAnsi="Arial" w:cs="Arial"/>
                <w:iCs/>
                <w:sz w:val="24"/>
                <w:szCs w:val="24"/>
                <w:lang w:eastAsia="en-GB"/>
              </w:rPr>
              <w:lastRenderedPageBreak/>
              <w:t>annum)</w:t>
            </w:r>
            <w:r w:rsidR="00D378B1">
              <w:rPr>
                <w:rFonts w:ascii="Arial" w:hAnsi="Arial" w:cs="Arial"/>
                <w:iCs/>
                <w:sz w:val="24"/>
                <w:szCs w:val="24"/>
                <w:lang w:eastAsia="en-GB"/>
              </w:rPr>
              <w:t>;</w:t>
            </w:r>
            <w:r w:rsidR="00703716">
              <w:rPr>
                <w:rFonts w:ascii="Arial" w:hAnsi="Arial" w:cs="Arial"/>
                <w:iCs/>
                <w:sz w:val="24"/>
                <w:szCs w:val="24"/>
                <w:lang w:eastAsia="en-GB"/>
              </w:rPr>
              <w:t xml:space="preserve"> </w:t>
            </w:r>
            <w:r w:rsidR="00B80432">
              <w:rPr>
                <w:rFonts w:ascii="Arial" w:hAnsi="Arial" w:cs="Arial"/>
                <w:iCs/>
                <w:sz w:val="24"/>
                <w:szCs w:val="24"/>
                <w:lang w:eastAsia="en-GB"/>
              </w:rPr>
              <w:t>the CCG currently</w:t>
            </w:r>
            <w:r w:rsidR="00677C15">
              <w:rPr>
                <w:rFonts w:ascii="Arial" w:hAnsi="Arial" w:cs="Arial"/>
                <w:iCs/>
                <w:sz w:val="24"/>
                <w:szCs w:val="24"/>
                <w:lang w:eastAsia="en-GB"/>
              </w:rPr>
              <w:t xml:space="preserve"> </w:t>
            </w:r>
            <w:r w:rsidR="00703716">
              <w:rPr>
                <w:rFonts w:ascii="Arial" w:hAnsi="Arial" w:cs="Arial"/>
                <w:iCs/>
                <w:sz w:val="24"/>
                <w:szCs w:val="24"/>
                <w:lang w:eastAsia="en-GB"/>
              </w:rPr>
              <w:t>supporting the</w:t>
            </w:r>
            <w:r w:rsidR="00B80432">
              <w:rPr>
                <w:rFonts w:ascii="Arial" w:hAnsi="Arial" w:cs="Arial"/>
                <w:iCs/>
                <w:sz w:val="24"/>
                <w:szCs w:val="24"/>
                <w:lang w:eastAsia="en-GB"/>
              </w:rPr>
              <w:t xml:space="preserve"> annual £60,775</w:t>
            </w:r>
            <w:r w:rsidR="00703716">
              <w:rPr>
                <w:rFonts w:ascii="Arial" w:hAnsi="Arial" w:cs="Arial"/>
                <w:iCs/>
                <w:sz w:val="24"/>
                <w:szCs w:val="24"/>
                <w:lang w:eastAsia="en-GB"/>
              </w:rPr>
              <w:t xml:space="preserve"> </w:t>
            </w:r>
            <w:r w:rsidR="00677C15">
              <w:rPr>
                <w:rFonts w:ascii="Arial" w:hAnsi="Arial" w:cs="Arial"/>
                <w:iCs/>
                <w:sz w:val="24"/>
                <w:szCs w:val="24"/>
                <w:lang w:eastAsia="en-GB"/>
              </w:rPr>
              <w:t>prescribing costs incurred in the delivery of substance misuse services by the GP practices involved.</w:t>
            </w:r>
            <w:r w:rsidR="00B80432">
              <w:rPr>
                <w:rFonts w:ascii="Arial" w:hAnsi="Arial" w:cs="Arial"/>
                <w:iCs/>
                <w:sz w:val="24"/>
                <w:szCs w:val="24"/>
                <w:lang w:eastAsia="en-GB"/>
              </w:rPr>
              <w:t xml:space="preserve"> </w:t>
            </w:r>
            <w:r w:rsidR="009827EB">
              <w:rPr>
                <w:rFonts w:ascii="Arial" w:hAnsi="Arial" w:cs="Arial"/>
                <w:iCs/>
                <w:sz w:val="24"/>
                <w:szCs w:val="24"/>
                <w:lang w:eastAsia="en-GB"/>
              </w:rPr>
              <w:t xml:space="preserve">The Local Authority Public Health Grant contribution to the joint </w:t>
            </w:r>
            <w:r w:rsidR="009827EB" w:rsidRPr="00A055F9">
              <w:rPr>
                <w:rFonts w:ascii="Arial" w:hAnsi="Arial" w:cs="Arial"/>
                <w:iCs/>
                <w:sz w:val="24"/>
                <w:szCs w:val="24"/>
                <w:lang w:eastAsia="en-GB"/>
              </w:rPr>
              <w:t>PCBSMTS</w:t>
            </w:r>
            <w:r w:rsidR="009827EB">
              <w:rPr>
                <w:rFonts w:ascii="Arial" w:hAnsi="Arial" w:cs="Arial"/>
                <w:iCs/>
                <w:sz w:val="24"/>
                <w:szCs w:val="24"/>
                <w:lang w:eastAsia="en-GB"/>
              </w:rPr>
              <w:t xml:space="preserve"> has been set at £125,000 per annum. This new joint arrangement provides the </w:t>
            </w:r>
            <w:r w:rsidRPr="00A055F9">
              <w:rPr>
                <w:rFonts w:ascii="Arial" w:hAnsi="Arial" w:cs="Arial"/>
                <w:iCs/>
                <w:sz w:val="24"/>
                <w:szCs w:val="24"/>
                <w:lang w:eastAsia="en-GB"/>
              </w:rPr>
              <w:t xml:space="preserve">scope for closer working relationships with the CCG to ensure the limited budget available is put to the best possible use. </w:t>
            </w:r>
          </w:p>
          <w:p w:rsidR="00504FE5" w:rsidRPr="00A055F9" w:rsidRDefault="00504FE5" w:rsidP="00B80432">
            <w:pPr>
              <w:spacing w:after="60" w:line="240" w:lineRule="auto"/>
              <w:jc w:val="both"/>
              <w:rPr>
                <w:rFonts w:ascii="Arial" w:hAnsi="Arial" w:cs="Arial"/>
                <w:iCs/>
                <w:sz w:val="24"/>
                <w:szCs w:val="24"/>
                <w:lang w:eastAsia="en-GB"/>
              </w:rPr>
            </w:pPr>
          </w:p>
        </w:tc>
      </w:tr>
    </w:tbl>
    <w:p w:rsidR="009961F0" w:rsidRPr="00701E3F" w:rsidRDefault="009961F0" w:rsidP="00370484">
      <w:pPr>
        <w:spacing w:after="120" w:line="240" w:lineRule="auto"/>
        <w:rPr>
          <w:rFonts w:ascii="Arial" w:eastAsia="Times New Roman" w:hAnsi="Arial" w:cs="Arial"/>
          <w:b/>
          <w:i/>
          <w:sz w:val="24"/>
          <w:szCs w:val="24"/>
          <w:lang w:eastAsia="en-GB"/>
        </w:rPr>
      </w:pPr>
      <w:r w:rsidRPr="00701E3F">
        <w:rPr>
          <w:rFonts w:ascii="Arial" w:eastAsia="Times New Roman" w:hAnsi="Arial" w:cs="Arial"/>
          <w:b/>
          <w:sz w:val="24"/>
          <w:szCs w:val="24"/>
          <w:lang w:eastAsia="en-GB"/>
        </w:rPr>
        <w:lastRenderedPageBreak/>
        <w:t>1.</w:t>
      </w:r>
      <w:r w:rsidRPr="00701E3F">
        <w:rPr>
          <w:rFonts w:ascii="Arial" w:eastAsia="Times New Roman" w:hAnsi="Arial" w:cs="Arial"/>
          <w:b/>
          <w:sz w:val="24"/>
          <w:szCs w:val="24"/>
          <w:lang w:eastAsia="en-GB"/>
        </w:rPr>
        <w:tab/>
        <w:t>BACKGROUND AND ISSUES</w:t>
      </w:r>
    </w:p>
    <w:p w:rsidR="00F433BC" w:rsidRPr="00701E3F" w:rsidRDefault="00370484" w:rsidP="000C072A">
      <w:pPr>
        <w:spacing w:before="120" w:after="120" w:line="240" w:lineRule="auto"/>
        <w:jc w:val="both"/>
        <w:rPr>
          <w:rFonts w:ascii="Arial" w:eastAsia="Times New Roman" w:hAnsi="Arial" w:cs="Arial"/>
          <w:sz w:val="24"/>
          <w:szCs w:val="24"/>
          <w:u w:val="single"/>
          <w:lang w:eastAsia="en-GB"/>
        </w:rPr>
      </w:pPr>
      <w:r w:rsidRPr="00701E3F">
        <w:rPr>
          <w:rFonts w:ascii="Arial" w:eastAsia="Times New Roman" w:hAnsi="Arial" w:cs="Arial"/>
          <w:sz w:val="24"/>
          <w:szCs w:val="24"/>
          <w:u w:val="single"/>
          <w:lang w:eastAsia="en-GB"/>
        </w:rPr>
        <w:t>Background</w:t>
      </w:r>
    </w:p>
    <w:p w:rsidR="00AB4EEE" w:rsidRPr="00701E3F" w:rsidRDefault="00AB4EEE" w:rsidP="00370484">
      <w:pPr>
        <w:spacing w:after="60" w:line="240" w:lineRule="auto"/>
        <w:jc w:val="both"/>
        <w:rPr>
          <w:rFonts w:ascii="Arial" w:eastAsia="Times New Roman" w:hAnsi="Arial" w:cs="Arial"/>
          <w:sz w:val="24"/>
          <w:szCs w:val="24"/>
          <w:lang w:eastAsia="en-GB"/>
        </w:rPr>
      </w:pPr>
      <w:r w:rsidRPr="00701E3F">
        <w:rPr>
          <w:rFonts w:ascii="Arial" w:eastAsia="Times New Roman" w:hAnsi="Arial" w:cs="Arial"/>
          <w:sz w:val="24"/>
          <w:szCs w:val="24"/>
          <w:lang w:eastAsia="en-GB"/>
        </w:rPr>
        <w:t xml:space="preserve">Legacy contracts which predate the transfer of public health activity to local authority control have been extended to expire </w:t>
      </w:r>
      <w:r w:rsidR="00DC4FB2" w:rsidRPr="00701E3F">
        <w:rPr>
          <w:rFonts w:ascii="Arial" w:eastAsia="Times New Roman" w:hAnsi="Arial" w:cs="Arial"/>
          <w:sz w:val="24"/>
          <w:szCs w:val="24"/>
          <w:lang w:eastAsia="en-GB"/>
        </w:rPr>
        <w:t>on 31</w:t>
      </w:r>
      <w:r w:rsidR="00DC4FB2" w:rsidRPr="00701E3F">
        <w:rPr>
          <w:rFonts w:ascii="Arial" w:eastAsia="Times New Roman" w:hAnsi="Arial" w:cs="Arial"/>
          <w:sz w:val="24"/>
          <w:szCs w:val="24"/>
          <w:vertAlign w:val="superscript"/>
          <w:lang w:eastAsia="en-GB"/>
        </w:rPr>
        <w:t>st</w:t>
      </w:r>
      <w:r w:rsidR="00DC4FB2" w:rsidRPr="00701E3F">
        <w:rPr>
          <w:rFonts w:ascii="Arial" w:eastAsia="Times New Roman" w:hAnsi="Arial" w:cs="Arial"/>
          <w:sz w:val="24"/>
          <w:szCs w:val="24"/>
          <w:lang w:eastAsia="en-GB"/>
        </w:rPr>
        <w:t xml:space="preserve"> March 2016.</w:t>
      </w:r>
      <w:r w:rsidRPr="00701E3F">
        <w:rPr>
          <w:rFonts w:ascii="Arial" w:eastAsia="Times New Roman" w:hAnsi="Arial" w:cs="Arial"/>
          <w:sz w:val="24"/>
          <w:szCs w:val="24"/>
          <w:lang w:eastAsia="en-GB"/>
        </w:rPr>
        <w:t xml:space="preserve"> The local authority has realigned its public health budget to focus upon prevention and early intervention. Nevertheless certain services are still required to assist citizens, already affected by substance misuse, towards a path of abstinence</w:t>
      </w:r>
      <w:r w:rsidR="00FF162F" w:rsidRPr="00701E3F">
        <w:rPr>
          <w:rFonts w:ascii="Arial" w:eastAsia="Times New Roman" w:hAnsi="Arial" w:cs="Arial"/>
          <w:sz w:val="24"/>
          <w:szCs w:val="24"/>
          <w:lang w:eastAsia="en-GB"/>
        </w:rPr>
        <w:t>, recovery</w:t>
      </w:r>
      <w:r w:rsidR="00370484" w:rsidRPr="00701E3F">
        <w:rPr>
          <w:rFonts w:ascii="Arial" w:eastAsia="Times New Roman" w:hAnsi="Arial" w:cs="Arial"/>
          <w:sz w:val="24"/>
          <w:szCs w:val="24"/>
          <w:lang w:eastAsia="en-GB"/>
        </w:rPr>
        <w:t xml:space="preserve"> and social inclusion</w:t>
      </w:r>
      <w:r w:rsidRPr="00701E3F">
        <w:rPr>
          <w:rFonts w:ascii="Arial" w:eastAsia="Times New Roman" w:hAnsi="Arial" w:cs="Arial"/>
          <w:sz w:val="24"/>
          <w:szCs w:val="24"/>
          <w:lang w:eastAsia="en-GB"/>
        </w:rPr>
        <w:t xml:space="preserve">. Secondary-care-based substance misuse </w:t>
      </w:r>
      <w:r w:rsidR="001923AF" w:rsidRPr="00701E3F">
        <w:rPr>
          <w:rFonts w:ascii="Arial" w:eastAsia="Times New Roman" w:hAnsi="Arial" w:cs="Arial"/>
          <w:sz w:val="24"/>
          <w:szCs w:val="24"/>
          <w:lang w:eastAsia="en-GB"/>
        </w:rPr>
        <w:t xml:space="preserve">treatment </w:t>
      </w:r>
      <w:r w:rsidRPr="00701E3F">
        <w:rPr>
          <w:rFonts w:ascii="Arial" w:eastAsia="Times New Roman" w:hAnsi="Arial" w:cs="Arial"/>
          <w:sz w:val="24"/>
          <w:szCs w:val="24"/>
          <w:lang w:eastAsia="en-GB"/>
        </w:rPr>
        <w:t>services, (SCBSM</w:t>
      </w:r>
      <w:r w:rsidR="001923AF" w:rsidRPr="00701E3F">
        <w:rPr>
          <w:rFonts w:ascii="Arial" w:eastAsia="Times New Roman" w:hAnsi="Arial" w:cs="Arial"/>
          <w:sz w:val="24"/>
          <w:szCs w:val="24"/>
          <w:lang w:eastAsia="en-GB"/>
        </w:rPr>
        <w:t>T</w:t>
      </w:r>
      <w:r w:rsidRPr="00701E3F">
        <w:rPr>
          <w:rFonts w:ascii="Arial" w:eastAsia="Times New Roman" w:hAnsi="Arial" w:cs="Arial"/>
          <w:sz w:val="24"/>
          <w:szCs w:val="24"/>
          <w:lang w:eastAsia="en-GB"/>
        </w:rPr>
        <w:t>S) were realigned in context of the strategic focus last year. The council is now reviewing its PCBSM</w:t>
      </w:r>
      <w:r w:rsidR="001923AF" w:rsidRPr="00701E3F">
        <w:rPr>
          <w:rFonts w:ascii="Arial" w:eastAsia="Times New Roman" w:hAnsi="Arial" w:cs="Arial"/>
          <w:sz w:val="24"/>
          <w:szCs w:val="24"/>
          <w:lang w:eastAsia="en-GB"/>
        </w:rPr>
        <w:t>T</w:t>
      </w:r>
      <w:r w:rsidRPr="00701E3F">
        <w:rPr>
          <w:rFonts w:ascii="Arial" w:eastAsia="Times New Roman" w:hAnsi="Arial" w:cs="Arial"/>
          <w:sz w:val="24"/>
          <w:szCs w:val="24"/>
          <w:lang w:eastAsia="en-GB"/>
        </w:rPr>
        <w:t>S. PCBSM</w:t>
      </w:r>
      <w:r w:rsidR="001923AF" w:rsidRPr="00701E3F">
        <w:rPr>
          <w:rFonts w:ascii="Arial" w:eastAsia="Times New Roman" w:hAnsi="Arial" w:cs="Arial"/>
          <w:sz w:val="24"/>
          <w:szCs w:val="24"/>
          <w:lang w:eastAsia="en-GB"/>
        </w:rPr>
        <w:t>T</w:t>
      </w:r>
      <w:r w:rsidRPr="00701E3F">
        <w:rPr>
          <w:rFonts w:ascii="Arial" w:eastAsia="Times New Roman" w:hAnsi="Arial" w:cs="Arial"/>
          <w:sz w:val="24"/>
          <w:szCs w:val="24"/>
          <w:lang w:eastAsia="en-GB"/>
        </w:rPr>
        <w:t>S interact heavily with SCBSM</w:t>
      </w:r>
      <w:r w:rsidR="001923AF" w:rsidRPr="00701E3F">
        <w:rPr>
          <w:rFonts w:ascii="Arial" w:eastAsia="Times New Roman" w:hAnsi="Arial" w:cs="Arial"/>
          <w:sz w:val="24"/>
          <w:szCs w:val="24"/>
          <w:lang w:eastAsia="en-GB"/>
        </w:rPr>
        <w:t>T</w:t>
      </w:r>
      <w:r w:rsidRPr="00701E3F">
        <w:rPr>
          <w:rFonts w:ascii="Arial" w:eastAsia="Times New Roman" w:hAnsi="Arial" w:cs="Arial"/>
          <w:sz w:val="24"/>
          <w:szCs w:val="24"/>
          <w:lang w:eastAsia="en-GB"/>
        </w:rPr>
        <w:t xml:space="preserve">S and the public health team </w:t>
      </w:r>
      <w:r w:rsidR="001923AF" w:rsidRPr="00701E3F">
        <w:rPr>
          <w:rFonts w:ascii="Arial" w:eastAsia="Times New Roman" w:hAnsi="Arial" w:cs="Arial"/>
          <w:sz w:val="24"/>
          <w:szCs w:val="24"/>
          <w:lang w:eastAsia="en-GB"/>
        </w:rPr>
        <w:t>determined</w:t>
      </w:r>
      <w:r w:rsidRPr="00701E3F">
        <w:rPr>
          <w:rFonts w:ascii="Arial" w:eastAsia="Times New Roman" w:hAnsi="Arial" w:cs="Arial"/>
          <w:sz w:val="24"/>
          <w:szCs w:val="24"/>
          <w:lang w:eastAsia="en-GB"/>
        </w:rPr>
        <w:t xml:space="preserve"> that a review of needs and activities was timely.</w:t>
      </w:r>
    </w:p>
    <w:p w:rsidR="008F7C49" w:rsidRDefault="00AB4EEE" w:rsidP="009827EB">
      <w:pPr>
        <w:spacing w:after="60" w:line="240" w:lineRule="auto"/>
        <w:jc w:val="both"/>
        <w:rPr>
          <w:rFonts w:ascii="Arial" w:eastAsia="Times New Roman" w:hAnsi="Arial" w:cs="Arial"/>
          <w:sz w:val="24"/>
          <w:szCs w:val="24"/>
          <w:lang w:eastAsia="en-GB"/>
        </w:rPr>
      </w:pPr>
      <w:r w:rsidRPr="00701E3F">
        <w:rPr>
          <w:rFonts w:ascii="Arial" w:eastAsia="Times New Roman" w:hAnsi="Arial" w:cs="Arial"/>
          <w:sz w:val="24"/>
          <w:szCs w:val="24"/>
          <w:lang w:eastAsia="en-GB"/>
        </w:rPr>
        <w:t>NEL’s performance for substance misuse related outcomes</w:t>
      </w:r>
      <w:r w:rsidR="00370484" w:rsidRPr="00701E3F">
        <w:rPr>
          <w:rFonts w:ascii="Arial" w:eastAsia="Times New Roman" w:hAnsi="Arial" w:cs="Arial"/>
          <w:sz w:val="24"/>
          <w:szCs w:val="24"/>
          <w:lang w:eastAsia="en-GB"/>
        </w:rPr>
        <w:t>,</w:t>
      </w:r>
      <w:r w:rsidRPr="00701E3F">
        <w:rPr>
          <w:rFonts w:ascii="Arial" w:eastAsia="Times New Roman" w:hAnsi="Arial" w:cs="Arial"/>
          <w:sz w:val="24"/>
          <w:szCs w:val="24"/>
          <w:lang w:eastAsia="en-GB"/>
        </w:rPr>
        <w:t xml:space="preserve"> </w:t>
      </w:r>
      <w:r w:rsidR="00370484" w:rsidRPr="00701E3F">
        <w:rPr>
          <w:rFonts w:ascii="Arial" w:eastAsia="Times New Roman" w:hAnsi="Arial" w:cs="Arial"/>
          <w:sz w:val="24"/>
          <w:szCs w:val="24"/>
          <w:lang w:eastAsia="en-GB"/>
        </w:rPr>
        <w:t>according to</w:t>
      </w:r>
      <w:r w:rsidRPr="00701E3F">
        <w:rPr>
          <w:rFonts w:ascii="Arial" w:eastAsia="Times New Roman" w:hAnsi="Arial" w:cs="Arial"/>
          <w:sz w:val="24"/>
          <w:szCs w:val="24"/>
          <w:lang w:eastAsia="en-GB"/>
        </w:rPr>
        <w:t xml:space="preserve"> Public Health England’s </w:t>
      </w:r>
      <w:r w:rsidR="00370484" w:rsidRPr="00701E3F">
        <w:rPr>
          <w:rFonts w:ascii="Arial" w:eastAsia="Times New Roman" w:hAnsi="Arial" w:cs="Arial"/>
          <w:sz w:val="24"/>
          <w:szCs w:val="24"/>
          <w:lang w:eastAsia="en-GB"/>
        </w:rPr>
        <w:t xml:space="preserve">(PHE) </w:t>
      </w:r>
      <w:r w:rsidRPr="00701E3F">
        <w:rPr>
          <w:rFonts w:ascii="Arial" w:eastAsia="Times New Roman" w:hAnsi="Arial" w:cs="Arial"/>
          <w:sz w:val="24"/>
          <w:szCs w:val="24"/>
          <w:lang w:eastAsia="en-GB"/>
        </w:rPr>
        <w:t>statistics</w:t>
      </w:r>
      <w:r w:rsidR="00CB218D" w:rsidRPr="00701E3F">
        <w:rPr>
          <w:rFonts w:ascii="Arial" w:eastAsia="Times New Roman" w:hAnsi="Arial" w:cs="Arial"/>
          <w:sz w:val="24"/>
          <w:szCs w:val="24"/>
          <w:lang w:eastAsia="en-GB"/>
        </w:rPr>
        <w:t>,</w:t>
      </w:r>
      <w:r w:rsidRPr="00701E3F">
        <w:rPr>
          <w:rFonts w:ascii="Arial" w:eastAsia="Times New Roman" w:hAnsi="Arial" w:cs="Arial"/>
          <w:sz w:val="24"/>
          <w:szCs w:val="24"/>
          <w:lang w:eastAsia="en-GB"/>
        </w:rPr>
        <w:t xml:space="preserve"> is not performing as </w:t>
      </w:r>
      <w:r w:rsidR="00420128">
        <w:rPr>
          <w:rFonts w:ascii="Arial" w:eastAsia="Times New Roman" w:hAnsi="Arial" w:cs="Arial"/>
          <w:sz w:val="24"/>
          <w:szCs w:val="24"/>
          <w:lang w:eastAsia="en-GB"/>
        </w:rPr>
        <w:t>well as it</w:t>
      </w:r>
      <w:r w:rsidR="00420128" w:rsidRPr="00701E3F">
        <w:rPr>
          <w:rFonts w:ascii="Arial" w:eastAsia="Times New Roman" w:hAnsi="Arial" w:cs="Arial"/>
          <w:sz w:val="24"/>
          <w:szCs w:val="24"/>
          <w:lang w:eastAsia="en-GB"/>
        </w:rPr>
        <w:t xml:space="preserve"> </w:t>
      </w:r>
      <w:r w:rsidRPr="00701E3F">
        <w:rPr>
          <w:rFonts w:ascii="Arial" w:eastAsia="Times New Roman" w:hAnsi="Arial" w:cs="Arial"/>
          <w:sz w:val="24"/>
          <w:szCs w:val="24"/>
          <w:lang w:eastAsia="en-GB"/>
        </w:rPr>
        <w:t xml:space="preserve">previously </w:t>
      </w:r>
      <w:r w:rsidR="00420128">
        <w:rPr>
          <w:rFonts w:ascii="Arial" w:eastAsia="Times New Roman" w:hAnsi="Arial" w:cs="Arial"/>
          <w:sz w:val="24"/>
          <w:szCs w:val="24"/>
          <w:lang w:eastAsia="en-GB"/>
        </w:rPr>
        <w:t>did</w:t>
      </w:r>
      <w:r w:rsidR="00420128" w:rsidRPr="00701E3F">
        <w:rPr>
          <w:rFonts w:ascii="Arial" w:eastAsia="Times New Roman" w:hAnsi="Arial" w:cs="Arial"/>
          <w:sz w:val="24"/>
          <w:szCs w:val="24"/>
          <w:lang w:eastAsia="en-GB"/>
        </w:rPr>
        <w:t xml:space="preserve"> </w:t>
      </w:r>
      <w:r w:rsidR="00370484" w:rsidRPr="00701E3F">
        <w:rPr>
          <w:rFonts w:ascii="Arial" w:eastAsia="Times New Roman" w:hAnsi="Arial" w:cs="Arial"/>
          <w:sz w:val="24"/>
          <w:szCs w:val="24"/>
          <w:lang w:eastAsia="en-GB"/>
        </w:rPr>
        <w:t>and it is considered that a greater emphasis towards PCBSM</w:t>
      </w:r>
      <w:r w:rsidR="001923AF" w:rsidRPr="00701E3F">
        <w:rPr>
          <w:rFonts w:ascii="Arial" w:eastAsia="Times New Roman" w:hAnsi="Arial" w:cs="Arial"/>
          <w:sz w:val="24"/>
          <w:szCs w:val="24"/>
          <w:lang w:eastAsia="en-GB"/>
        </w:rPr>
        <w:t>T</w:t>
      </w:r>
      <w:r w:rsidR="00370484" w:rsidRPr="00701E3F">
        <w:rPr>
          <w:rFonts w:ascii="Arial" w:eastAsia="Times New Roman" w:hAnsi="Arial" w:cs="Arial"/>
          <w:sz w:val="24"/>
          <w:szCs w:val="24"/>
          <w:lang w:eastAsia="en-GB"/>
        </w:rPr>
        <w:t>S will help to improve that performance.</w:t>
      </w:r>
    </w:p>
    <w:p w:rsidR="00370484" w:rsidRPr="00701E3F" w:rsidRDefault="00FC4DA3" w:rsidP="000C072A">
      <w:pPr>
        <w:spacing w:before="120" w:after="120" w:line="240" w:lineRule="auto"/>
        <w:jc w:val="both"/>
        <w:rPr>
          <w:rFonts w:ascii="Arial" w:eastAsia="Times New Roman" w:hAnsi="Arial" w:cs="Arial"/>
          <w:sz w:val="24"/>
          <w:szCs w:val="24"/>
          <w:u w:val="single"/>
          <w:lang w:eastAsia="en-GB"/>
        </w:rPr>
      </w:pPr>
      <w:r w:rsidRPr="00701E3F">
        <w:rPr>
          <w:rFonts w:ascii="Arial" w:eastAsia="Times New Roman" w:hAnsi="Arial" w:cs="Arial"/>
          <w:sz w:val="24"/>
          <w:szCs w:val="24"/>
          <w:u w:val="single"/>
          <w:lang w:eastAsia="en-GB"/>
        </w:rPr>
        <w:t xml:space="preserve">The </w:t>
      </w:r>
      <w:r w:rsidR="00FF162F" w:rsidRPr="00701E3F">
        <w:rPr>
          <w:rFonts w:ascii="Arial" w:eastAsia="Times New Roman" w:hAnsi="Arial" w:cs="Arial"/>
          <w:sz w:val="24"/>
          <w:szCs w:val="24"/>
          <w:u w:val="single"/>
          <w:lang w:eastAsia="en-GB"/>
        </w:rPr>
        <w:t>Forward Process</w:t>
      </w:r>
    </w:p>
    <w:p w:rsidR="00CB218D" w:rsidRPr="00701E3F" w:rsidRDefault="00CB218D" w:rsidP="00AE423A">
      <w:pPr>
        <w:spacing w:after="60" w:line="240" w:lineRule="auto"/>
        <w:jc w:val="both"/>
        <w:rPr>
          <w:rFonts w:ascii="Arial" w:eastAsia="Times New Roman" w:hAnsi="Arial" w:cs="Arial"/>
          <w:sz w:val="24"/>
          <w:szCs w:val="24"/>
          <w:lang w:eastAsia="en-GB"/>
        </w:rPr>
      </w:pPr>
      <w:r w:rsidRPr="00701E3F">
        <w:rPr>
          <w:rFonts w:ascii="Arial" w:eastAsia="Times New Roman" w:hAnsi="Arial" w:cs="Arial"/>
          <w:sz w:val="24"/>
          <w:szCs w:val="24"/>
          <w:lang w:eastAsia="en-GB"/>
        </w:rPr>
        <w:t xml:space="preserve">The </w:t>
      </w:r>
      <w:r w:rsidR="009827EB">
        <w:rPr>
          <w:rFonts w:ascii="Arial" w:eastAsia="Times New Roman" w:hAnsi="Arial" w:cs="Arial"/>
          <w:sz w:val="24"/>
          <w:szCs w:val="24"/>
          <w:lang w:eastAsia="en-GB"/>
        </w:rPr>
        <w:t>approval has been given to enable the new</w:t>
      </w:r>
      <w:r w:rsidRPr="00701E3F">
        <w:rPr>
          <w:rFonts w:ascii="Arial" w:eastAsia="Times New Roman" w:hAnsi="Arial" w:cs="Arial"/>
          <w:sz w:val="24"/>
          <w:szCs w:val="24"/>
          <w:lang w:eastAsia="en-GB"/>
        </w:rPr>
        <w:t xml:space="preserve"> delivery model </w:t>
      </w:r>
      <w:r w:rsidR="009827EB">
        <w:rPr>
          <w:rFonts w:ascii="Arial" w:eastAsia="Times New Roman" w:hAnsi="Arial" w:cs="Arial"/>
          <w:sz w:val="24"/>
          <w:szCs w:val="24"/>
          <w:lang w:eastAsia="en-GB"/>
        </w:rPr>
        <w:t>through</w:t>
      </w:r>
      <w:r w:rsidR="000C072A" w:rsidRPr="00701E3F">
        <w:rPr>
          <w:rFonts w:ascii="Arial" w:eastAsia="Times New Roman" w:hAnsi="Arial" w:cs="Arial"/>
          <w:sz w:val="24"/>
          <w:szCs w:val="24"/>
          <w:lang w:eastAsia="en-GB"/>
        </w:rPr>
        <w:t xml:space="preserve"> </w:t>
      </w:r>
      <w:r w:rsidR="00A72CA4" w:rsidRPr="00701E3F">
        <w:rPr>
          <w:rFonts w:ascii="Arial" w:eastAsia="Times New Roman" w:hAnsi="Arial" w:cs="Arial"/>
          <w:sz w:val="24"/>
          <w:szCs w:val="24"/>
          <w:lang w:eastAsia="en-GB"/>
        </w:rPr>
        <w:t>passport</w:t>
      </w:r>
      <w:r w:rsidR="00A72CA4">
        <w:rPr>
          <w:rFonts w:ascii="Arial" w:eastAsia="Times New Roman" w:hAnsi="Arial" w:cs="Arial"/>
          <w:sz w:val="24"/>
          <w:szCs w:val="24"/>
          <w:lang w:eastAsia="en-GB"/>
        </w:rPr>
        <w:t xml:space="preserve">ing </w:t>
      </w:r>
      <w:r w:rsidR="00A72CA4" w:rsidRPr="00701E3F">
        <w:rPr>
          <w:rFonts w:ascii="Arial" w:eastAsia="Times New Roman" w:hAnsi="Arial" w:cs="Arial"/>
          <w:sz w:val="24"/>
          <w:szCs w:val="24"/>
          <w:lang w:eastAsia="en-GB"/>
        </w:rPr>
        <w:t>£</w:t>
      </w:r>
      <w:r w:rsidR="00FC4DA3" w:rsidRPr="00701E3F">
        <w:rPr>
          <w:rFonts w:ascii="Arial" w:eastAsia="Times New Roman" w:hAnsi="Arial" w:cs="Arial"/>
          <w:sz w:val="24"/>
          <w:szCs w:val="24"/>
          <w:lang w:eastAsia="en-GB"/>
        </w:rPr>
        <w:t>125K per annum to the</w:t>
      </w:r>
      <w:r w:rsidRPr="00701E3F">
        <w:rPr>
          <w:rFonts w:ascii="Arial" w:eastAsia="Times New Roman" w:hAnsi="Arial" w:cs="Arial"/>
          <w:sz w:val="24"/>
          <w:szCs w:val="24"/>
          <w:lang w:eastAsia="en-GB"/>
        </w:rPr>
        <w:t xml:space="preserve"> CGG through expansion of the existing Section 75 agreement.</w:t>
      </w:r>
      <w:r w:rsidR="00FC4DA3" w:rsidRPr="00701E3F">
        <w:rPr>
          <w:rFonts w:ascii="Arial" w:eastAsia="Times New Roman" w:hAnsi="Arial" w:cs="Arial"/>
          <w:sz w:val="24"/>
          <w:szCs w:val="24"/>
          <w:lang w:eastAsia="en-GB"/>
        </w:rPr>
        <w:t xml:space="preserve">  </w:t>
      </w:r>
      <w:r w:rsidRPr="00701E3F">
        <w:rPr>
          <w:rFonts w:ascii="Arial" w:eastAsia="Times New Roman" w:hAnsi="Arial" w:cs="Arial"/>
          <w:sz w:val="24"/>
          <w:szCs w:val="24"/>
          <w:lang w:eastAsia="en-GB"/>
        </w:rPr>
        <w:t>The CCG will ensure</w:t>
      </w:r>
      <w:r w:rsidR="00FA475A" w:rsidRPr="00701E3F">
        <w:rPr>
          <w:rFonts w:ascii="Arial" w:eastAsia="Times New Roman" w:hAnsi="Arial" w:cs="Arial"/>
          <w:sz w:val="24"/>
          <w:szCs w:val="24"/>
          <w:lang w:eastAsia="en-GB"/>
        </w:rPr>
        <w:t xml:space="preserve"> contracting of the new PCBSMTS model through enhanced GP service provisi</w:t>
      </w:r>
      <w:r w:rsidR="009827EB">
        <w:rPr>
          <w:rFonts w:ascii="Arial" w:eastAsia="Times New Roman" w:hAnsi="Arial" w:cs="Arial"/>
          <w:sz w:val="24"/>
          <w:szCs w:val="24"/>
          <w:lang w:eastAsia="en-GB"/>
        </w:rPr>
        <w:t xml:space="preserve">on contract to a lead provider; the contract and the relevant service specification are being finalised currently. </w:t>
      </w:r>
    </w:p>
    <w:p w:rsidR="008F7C49" w:rsidRDefault="000C072A" w:rsidP="00AE423A">
      <w:pPr>
        <w:spacing w:after="60" w:line="240" w:lineRule="auto"/>
        <w:jc w:val="both"/>
        <w:rPr>
          <w:rFonts w:ascii="Arial" w:eastAsia="Times New Roman" w:hAnsi="Arial" w:cs="Arial"/>
          <w:sz w:val="24"/>
          <w:szCs w:val="24"/>
          <w:lang w:eastAsia="en-GB"/>
        </w:rPr>
      </w:pPr>
      <w:r w:rsidRPr="00701E3F">
        <w:rPr>
          <w:rFonts w:ascii="Arial" w:eastAsia="Times New Roman" w:hAnsi="Arial" w:cs="Arial"/>
          <w:sz w:val="24"/>
          <w:szCs w:val="24"/>
          <w:lang w:eastAsia="en-GB"/>
        </w:rPr>
        <w:t xml:space="preserve">The council will then review performance with the </w:t>
      </w:r>
      <w:r w:rsidR="00420128" w:rsidRPr="00701E3F">
        <w:rPr>
          <w:rFonts w:ascii="Arial" w:eastAsia="Times New Roman" w:hAnsi="Arial" w:cs="Arial"/>
          <w:sz w:val="24"/>
          <w:szCs w:val="24"/>
          <w:lang w:eastAsia="en-GB"/>
        </w:rPr>
        <w:t>C</w:t>
      </w:r>
      <w:r w:rsidR="00420128">
        <w:rPr>
          <w:rFonts w:ascii="Arial" w:eastAsia="Times New Roman" w:hAnsi="Arial" w:cs="Arial"/>
          <w:sz w:val="24"/>
          <w:szCs w:val="24"/>
          <w:lang w:eastAsia="en-GB"/>
        </w:rPr>
        <w:t>C</w:t>
      </w:r>
      <w:r w:rsidR="00420128" w:rsidRPr="00701E3F">
        <w:rPr>
          <w:rFonts w:ascii="Arial" w:eastAsia="Times New Roman" w:hAnsi="Arial" w:cs="Arial"/>
          <w:sz w:val="24"/>
          <w:szCs w:val="24"/>
          <w:lang w:eastAsia="en-GB"/>
        </w:rPr>
        <w:t xml:space="preserve">G </w:t>
      </w:r>
      <w:r w:rsidR="00677C15">
        <w:rPr>
          <w:rFonts w:ascii="Arial" w:eastAsia="Times New Roman" w:hAnsi="Arial" w:cs="Arial"/>
          <w:sz w:val="24"/>
          <w:szCs w:val="24"/>
          <w:lang w:eastAsia="en-GB"/>
        </w:rPr>
        <w:t>through the Co-commissio</w:t>
      </w:r>
      <w:r w:rsidR="00703716">
        <w:rPr>
          <w:rFonts w:ascii="Arial" w:eastAsia="Times New Roman" w:hAnsi="Arial" w:cs="Arial"/>
          <w:sz w:val="24"/>
          <w:szCs w:val="24"/>
          <w:lang w:eastAsia="en-GB"/>
        </w:rPr>
        <w:t>n</w:t>
      </w:r>
      <w:r w:rsidR="00677C15">
        <w:rPr>
          <w:rFonts w:ascii="Arial" w:eastAsia="Times New Roman" w:hAnsi="Arial" w:cs="Arial"/>
          <w:sz w:val="24"/>
          <w:szCs w:val="24"/>
          <w:lang w:eastAsia="en-GB"/>
        </w:rPr>
        <w:t xml:space="preserve">ing Board </w:t>
      </w:r>
      <w:r w:rsidRPr="00701E3F">
        <w:rPr>
          <w:rFonts w:ascii="Arial" w:eastAsia="Times New Roman" w:hAnsi="Arial" w:cs="Arial"/>
          <w:sz w:val="24"/>
          <w:szCs w:val="24"/>
          <w:lang w:eastAsia="en-GB"/>
        </w:rPr>
        <w:t>on a regular basis</w:t>
      </w:r>
      <w:r w:rsidR="00FA475A" w:rsidRPr="00701E3F">
        <w:rPr>
          <w:rFonts w:ascii="Arial" w:eastAsia="Times New Roman" w:hAnsi="Arial" w:cs="Arial"/>
          <w:sz w:val="24"/>
          <w:szCs w:val="24"/>
          <w:lang w:eastAsia="en-GB"/>
        </w:rPr>
        <w:t>, to ensure the PHOF outcomes and council aims are met.</w:t>
      </w:r>
    </w:p>
    <w:p w:rsidR="00BF75E8" w:rsidRPr="00BF75E8" w:rsidRDefault="009827EB" w:rsidP="00AE423A">
      <w:pPr>
        <w:spacing w:after="60" w:line="240" w:lineRule="auto"/>
        <w:jc w:val="both"/>
        <w:rPr>
          <w:rFonts w:ascii="Arial" w:eastAsia="Times New Roman" w:hAnsi="Arial" w:cs="Arial"/>
          <w:sz w:val="24"/>
          <w:szCs w:val="24"/>
          <w:u w:val="single"/>
          <w:lang w:eastAsia="en-GB"/>
        </w:rPr>
      </w:pPr>
      <w:r w:rsidRPr="00BF75E8">
        <w:rPr>
          <w:rFonts w:ascii="Arial" w:eastAsia="Times New Roman" w:hAnsi="Arial" w:cs="Arial"/>
          <w:sz w:val="24"/>
          <w:szCs w:val="24"/>
          <w:u w:val="single"/>
          <w:lang w:eastAsia="en-GB"/>
        </w:rPr>
        <w:t>Performance and Monitoring</w:t>
      </w:r>
      <w:r w:rsidR="00BF75E8" w:rsidRPr="00BF75E8">
        <w:rPr>
          <w:rFonts w:ascii="Arial" w:eastAsia="Times New Roman" w:hAnsi="Arial" w:cs="Arial"/>
          <w:sz w:val="24"/>
          <w:szCs w:val="24"/>
          <w:u w:val="single"/>
          <w:lang w:eastAsia="en-GB"/>
        </w:rPr>
        <w:t xml:space="preserve"> Arrangements</w:t>
      </w:r>
    </w:p>
    <w:p w:rsidR="00BF75E8" w:rsidRDefault="00BF75E8" w:rsidP="00AE423A">
      <w:pPr>
        <w:spacing w:after="6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 xml:space="preserve">The new service specification for the </w:t>
      </w:r>
      <w:r w:rsidRPr="00701E3F">
        <w:rPr>
          <w:rFonts w:ascii="Arial" w:eastAsia="Times New Roman" w:hAnsi="Arial" w:cs="Arial"/>
          <w:sz w:val="24"/>
          <w:szCs w:val="24"/>
          <w:lang w:eastAsia="en-GB"/>
        </w:rPr>
        <w:t>PCBSMTS</w:t>
      </w:r>
      <w:r>
        <w:rPr>
          <w:rFonts w:ascii="Arial" w:eastAsia="Times New Roman" w:hAnsi="Arial" w:cs="Arial"/>
          <w:sz w:val="24"/>
          <w:szCs w:val="24"/>
          <w:lang w:eastAsia="en-GB"/>
        </w:rPr>
        <w:t xml:space="preserve"> sets out the headline Key Performance Indicators aligned to the both Public Health and NHS Outcomes Frameworks. Current contract performance is reviewed by the Local Authority Public Health team on a Quarterly basis. Future meetings will be led by the CCG </w:t>
      </w:r>
      <w:r w:rsidR="00B43A5F">
        <w:rPr>
          <w:rFonts w:ascii="Arial" w:eastAsia="Times New Roman" w:hAnsi="Arial" w:cs="Arial"/>
          <w:sz w:val="24"/>
          <w:szCs w:val="24"/>
          <w:lang w:eastAsia="en-GB"/>
        </w:rPr>
        <w:t xml:space="preserve">and </w:t>
      </w:r>
      <w:r>
        <w:rPr>
          <w:rFonts w:ascii="Arial" w:eastAsia="Times New Roman" w:hAnsi="Arial" w:cs="Arial"/>
          <w:sz w:val="24"/>
          <w:szCs w:val="24"/>
          <w:lang w:eastAsia="en-GB"/>
        </w:rPr>
        <w:t xml:space="preserve">supported by the Drug and Manager, Public Health, providing supporting data from the National Drug Treatment Monitoring System (NDTMS). NDTMS is capable of providing a relevant data for headline performance, trends and a wide range of subsidiary data informing commissioners as to the quality of service provision.   </w:t>
      </w:r>
    </w:p>
    <w:p w:rsidR="0098072C" w:rsidRDefault="008F7C49" w:rsidP="00AE423A">
      <w:pPr>
        <w:spacing w:after="6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 xml:space="preserve">Current </w:t>
      </w:r>
      <w:r w:rsidRPr="00701E3F">
        <w:rPr>
          <w:rFonts w:ascii="Arial" w:eastAsia="Times New Roman" w:hAnsi="Arial" w:cs="Arial"/>
          <w:sz w:val="24"/>
          <w:szCs w:val="24"/>
          <w:lang w:eastAsia="en-GB"/>
        </w:rPr>
        <w:t>PCBSMTS</w:t>
      </w:r>
      <w:r>
        <w:rPr>
          <w:rFonts w:ascii="Arial" w:eastAsia="Times New Roman" w:hAnsi="Arial" w:cs="Arial"/>
          <w:sz w:val="24"/>
          <w:szCs w:val="24"/>
          <w:lang w:eastAsia="en-GB"/>
        </w:rPr>
        <w:t xml:space="preserve"> contracts set </w:t>
      </w:r>
      <w:r w:rsidR="00A72CA4">
        <w:rPr>
          <w:rFonts w:ascii="Arial" w:eastAsia="Times New Roman" w:hAnsi="Arial" w:cs="Arial"/>
          <w:sz w:val="24"/>
          <w:szCs w:val="24"/>
          <w:lang w:eastAsia="en-GB"/>
        </w:rPr>
        <w:t>an</w:t>
      </w:r>
      <w:r>
        <w:rPr>
          <w:rFonts w:ascii="Arial" w:eastAsia="Times New Roman" w:hAnsi="Arial" w:cs="Arial"/>
          <w:sz w:val="24"/>
          <w:szCs w:val="24"/>
          <w:lang w:eastAsia="en-GB"/>
        </w:rPr>
        <w:t xml:space="preserve"> </w:t>
      </w:r>
      <w:r w:rsidR="0098072C">
        <w:rPr>
          <w:rFonts w:ascii="Arial" w:eastAsia="Times New Roman" w:hAnsi="Arial" w:cs="Arial"/>
          <w:sz w:val="24"/>
          <w:szCs w:val="24"/>
          <w:lang w:eastAsia="en-GB"/>
        </w:rPr>
        <w:t xml:space="preserve">average monthly </w:t>
      </w:r>
      <w:r>
        <w:rPr>
          <w:rFonts w:ascii="Arial" w:eastAsia="Times New Roman" w:hAnsi="Arial" w:cs="Arial"/>
          <w:sz w:val="24"/>
          <w:szCs w:val="24"/>
          <w:lang w:eastAsia="en-GB"/>
        </w:rPr>
        <w:t>rolling year estimate of 275 clients in treatment – this would generate an annual value of £110K based on retainers payments and payments</w:t>
      </w:r>
      <w:r w:rsidR="00A72CA4">
        <w:rPr>
          <w:rFonts w:ascii="Arial" w:eastAsia="Times New Roman" w:hAnsi="Arial" w:cs="Arial"/>
          <w:sz w:val="24"/>
          <w:szCs w:val="24"/>
          <w:lang w:eastAsia="en-GB"/>
        </w:rPr>
        <w:t xml:space="preserve"> per patient per month</w:t>
      </w:r>
      <w:r>
        <w:rPr>
          <w:rFonts w:ascii="Arial" w:eastAsia="Times New Roman" w:hAnsi="Arial" w:cs="Arial"/>
          <w:sz w:val="24"/>
          <w:szCs w:val="24"/>
          <w:lang w:eastAsia="en-GB"/>
        </w:rPr>
        <w:t xml:space="preserve">  In recent years, the Primary Care Service ha</w:t>
      </w:r>
      <w:r w:rsidR="00B43A5F">
        <w:rPr>
          <w:rFonts w:ascii="Arial" w:eastAsia="Times New Roman" w:hAnsi="Arial" w:cs="Arial"/>
          <w:sz w:val="24"/>
          <w:szCs w:val="24"/>
          <w:lang w:eastAsia="en-GB"/>
        </w:rPr>
        <w:t>s</w:t>
      </w:r>
      <w:r>
        <w:rPr>
          <w:rFonts w:ascii="Arial" w:eastAsia="Times New Roman" w:hAnsi="Arial" w:cs="Arial"/>
          <w:sz w:val="24"/>
          <w:szCs w:val="24"/>
          <w:lang w:eastAsia="en-GB"/>
        </w:rPr>
        <w:t xml:space="preserve"> fallen below the monthly average of 275 patients (rolling year-end)</w:t>
      </w:r>
      <w:r w:rsidR="0098072C">
        <w:rPr>
          <w:rFonts w:ascii="Arial" w:eastAsia="Times New Roman" w:hAnsi="Arial" w:cs="Arial"/>
          <w:sz w:val="24"/>
          <w:szCs w:val="24"/>
          <w:lang w:eastAsia="en-GB"/>
        </w:rPr>
        <w:t xml:space="preserve">, averaging approximately £100K </w:t>
      </w:r>
      <w:r>
        <w:rPr>
          <w:rFonts w:ascii="Arial" w:eastAsia="Times New Roman" w:hAnsi="Arial" w:cs="Arial"/>
          <w:sz w:val="24"/>
          <w:szCs w:val="24"/>
          <w:lang w:eastAsia="en-GB"/>
        </w:rPr>
        <w:t xml:space="preserve"> </w:t>
      </w:r>
      <w:r w:rsidR="0098072C">
        <w:rPr>
          <w:rFonts w:ascii="Arial" w:eastAsia="Times New Roman" w:hAnsi="Arial" w:cs="Arial"/>
          <w:sz w:val="24"/>
          <w:szCs w:val="24"/>
          <w:lang w:eastAsia="en-GB"/>
        </w:rPr>
        <w:t xml:space="preserve">per annum The new contract does not include annual retainers, however, the monthly payment value in slightly increased to provide £100K per annum for an average of 250 clients per month (rolling year) with a stretch target of an additional 25 patients; giving 275 average and potential for </w:t>
      </w:r>
      <w:r w:rsidR="00497F8C">
        <w:rPr>
          <w:rFonts w:ascii="Arial" w:eastAsia="Times New Roman" w:hAnsi="Arial" w:cs="Arial"/>
          <w:sz w:val="24"/>
          <w:szCs w:val="24"/>
          <w:lang w:eastAsia="en-GB"/>
        </w:rPr>
        <w:t>a further 1</w:t>
      </w:r>
      <w:r w:rsidR="0098072C">
        <w:rPr>
          <w:rFonts w:ascii="Arial" w:eastAsia="Times New Roman" w:hAnsi="Arial" w:cs="Arial"/>
          <w:sz w:val="24"/>
          <w:szCs w:val="24"/>
          <w:lang w:eastAsia="en-GB"/>
        </w:rPr>
        <w:t>0% payment, increasing annual return to £110K.</w:t>
      </w:r>
    </w:p>
    <w:p w:rsidR="0098072C" w:rsidRDefault="0098072C" w:rsidP="00AE423A">
      <w:pPr>
        <w:spacing w:after="6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lastRenderedPageBreak/>
        <w:t>An additional</w:t>
      </w:r>
      <w:r w:rsidR="00497F8C">
        <w:rPr>
          <w:rFonts w:ascii="Arial" w:eastAsia="Times New Roman" w:hAnsi="Arial" w:cs="Arial"/>
          <w:sz w:val="24"/>
          <w:szCs w:val="24"/>
          <w:lang w:eastAsia="en-GB"/>
        </w:rPr>
        <w:t xml:space="preserve"> amount is available on a Payment </w:t>
      </w:r>
      <w:r w:rsidR="00A72CA4">
        <w:rPr>
          <w:rFonts w:ascii="Arial" w:eastAsia="Times New Roman" w:hAnsi="Arial" w:cs="Arial"/>
          <w:sz w:val="24"/>
          <w:szCs w:val="24"/>
          <w:lang w:eastAsia="en-GB"/>
        </w:rPr>
        <w:t>by Outcomes basis, providing first</w:t>
      </w:r>
      <w:r w:rsidR="00497F8C">
        <w:rPr>
          <w:rFonts w:ascii="Arial" w:eastAsia="Times New Roman" w:hAnsi="Arial" w:cs="Arial"/>
          <w:sz w:val="24"/>
          <w:szCs w:val="24"/>
          <w:lang w:eastAsia="en-GB"/>
        </w:rPr>
        <w:t xml:space="preserve"> stage payment of £180 for each client successfully completing treatment substance free; with a second payment of £180 for each client sustaining exit and not returning to treatment within 6 months of discharge. The total maximum value of </w:t>
      </w:r>
      <w:r w:rsidR="00A72CA4">
        <w:rPr>
          <w:rFonts w:ascii="Arial" w:eastAsia="Times New Roman" w:hAnsi="Arial" w:cs="Arial"/>
          <w:sz w:val="24"/>
          <w:szCs w:val="24"/>
          <w:lang w:eastAsia="en-GB"/>
        </w:rPr>
        <w:t>this element</w:t>
      </w:r>
      <w:r w:rsidR="00497F8C">
        <w:rPr>
          <w:rFonts w:ascii="Arial" w:eastAsia="Times New Roman" w:hAnsi="Arial" w:cs="Arial"/>
          <w:sz w:val="24"/>
          <w:szCs w:val="24"/>
          <w:lang w:eastAsia="en-GB"/>
        </w:rPr>
        <w:t xml:space="preserve"> of the contract is £15K </w:t>
      </w:r>
      <w:r w:rsidR="00A72CA4">
        <w:rPr>
          <w:rFonts w:ascii="Arial" w:eastAsia="Times New Roman" w:hAnsi="Arial" w:cs="Arial"/>
          <w:sz w:val="24"/>
          <w:szCs w:val="24"/>
          <w:lang w:eastAsia="en-GB"/>
        </w:rPr>
        <w:t>per</w:t>
      </w:r>
      <w:r w:rsidR="00497F8C">
        <w:rPr>
          <w:rFonts w:ascii="Arial" w:eastAsia="Times New Roman" w:hAnsi="Arial" w:cs="Arial"/>
          <w:sz w:val="24"/>
          <w:szCs w:val="24"/>
          <w:lang w:eastAsia="en-GB"/>
        </w:rPr>
        <w:t xml:space="preserve"> annum</w:t>
      </w:r>
      <w:r w:rsidR="00B43A5F">
        <w:rPr>
          <w:rFonts w:ascii="Arial" w:eastAsia="Times New Roman" w:hAnsi="Arial" w:cs="Arial"/>
          <w:sz w:val="24"/>
          <w:szCs w:val="24"/>
          <w:lang w:eastAsia="en-GB"/>
        </w:rPr>
        <w:t xml:space="preserve">. </w:t>
      </w:r>
    </w:p>
    <w:p w:rsidR="00497F8C" w:rsidRPr="00473D50" w:rsidRDefault="00497F8C" w:rsidP="00AE423A">
      <w:pPr>
        <w:spacing w:after="60" w:line="240" w:lineRule="auto"/>
        <w:jc w:val="both"/>
        <w:rPr>
          <w:rFonts w:ascii="Arial" w:eastAsia="Times New Roman" w:hAnsi="Arial" w:cs="Arial"/>
          <w:sz w:val="24"/>
          <w:szCs w:val="24"/>
          <w:u w:val="single"/>
          <w:lang w:eastAsia="en-GB"/>
        </w:rPr>
      </w:pPr>
      <w:r w:rsidRPr="00473D50">
        <w:rPr>
          <w:rFonts w:ascii="Arial" w:eastAsia="Times New Roman" w:hAnsi="Arial" w:cs="Arial"/>
          <w:sz w:val="24"/>
          <w:szCs w:val="24"/>
          <w:u w:val="single"/>
          <w:lang w:eastAsia="en-GB"/>
        </w:rPr>
        <w:t>Financial arrangements</w:t>
      </w:r>
    </w:p>
    <w:p w:rsidR="00473D50" w:rsidRDefault="00497F8C" w:rsidP="00AE423A">
      <w:pPr>
        <w:spacing w:after="6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 xml:space="preserve">The Public Health allocation of £125K will be transferred to the CCG under current PAV arrangements. </w:t>
      </w:r>
      <w:r w:rsidR="00473D50">
        <w:rPr>
          <w:rFonts w:ascii="Arial" w:eastAsia="Times New Roman" w:hAnsi="Arial" w:cs="Arial"/>
          <w:sz w:val="24"/>
          <w:szCs w:val="24"/>
          <w:lang w:eastAsia="en-GB"/>
        </w:rPr>
        <w:t xml:space="preserve">It has been identified that performance outcomes will not align to financial years. </w:t>
      </w:r>
      <w:r>
        <w:rPr>
          <w:rFonts w:ascii="Arial" w:eastAsia="Times New Roman" w:hAnsi="Arial" w:cs="Arial"/>
          <w:sz w:val="24"/>
          <w:szCs w:val="24"/>
          <w:lang w:eastAsia="en-GB"/>
        </w:rPr>
        <w:t xml:space="preserve">It is feasible that profiling towards the financial year-end will reflect </w:t>
      </w:r>
      <w:r w:rsidR="00473D50">
        <w:rPr>
          <w:rFonts w:ascii="Arial" w:eastAsia="Times New Roman" w:hAnsi="Arial" w:cs="Arial"/>
          <w:sz w:val="24"/>
          <w:szCs w:val="24"/>
          <w:lang w:eastAsia="en-GB"/>
        </w:rPr>
        <w:t>accumulated underspend for patient number per month; it is more likely that payment by outcomes will be underspent at the end of a financial year. Predicted underspend will revert to the Local Authority but be protected in reserve</w:t>
      </w:r>
      <w:r w:rsidR="00B43A5F">
        <w:rPr>
          <w:rFonts w:ascii="Arial" w:eastAsia="Times New Roman" w:hAnsi="Arial" w:cs="Arial"/>
          <w:sz w:val="24"/>
          <w:szCs w:val="24"/>
          <w:lang w:eastAsia="en-GB"/>
        </w:rPr>
        <w:t>,</w:t>
      </w:r>
      <w:r w:rsidR="00473D50">
        <w:rPr>
          <w:rFonts w:ascii="Arial" w:eastAsia="Times New Roman" w:hAnsi="Arial" w:cs="Arial"/>
          <w:sz w:val="24"/>
          <w:szCs w:val="24"/>
          <w:lang w:eastAsia="en-GB"/>
        </w:rPr>
        <w:t xml:space="preserve"> to meet anticipated </w:t>
      </w:r>
      <w:r w:rsidR="00473D50" w:rsidRPr="00701E3F">
        <w:rPr>
          <w:rFonts w:ascii="Arial" w:eastAsia="Times New Roman" w:hAnsi="Arial" w:cs="Arial"/>
          <w:sz w:val="24"/>
          <w:szCs w:val="24"/>
          <w:lang w:eastAsia="en-GB"/>
        </w:rPr>
        <w:t>PCBSMTS</w:t>
      </w:r>
      <w:r w:rsidR="00473D50">
        <w:rPr>
          <w:rFonts w:ascii="Arial" w:eastAsia="Times New Roman" w:hAnsi="Arial" w:cs="Arial"/>
          <w:sz w:val="24"/>
          <w:szCs w:val="24"/>
          <w:lang w:eastAsia="en-GB"/>
        </w:rPr>
        <w:t xml:space="preserve"> outcomes in the following financial year. </w:t>
      </w:r>
    </w:p>
    <w:p w:rsidR="00473D50" w:rsidRDefault="00473D50" w:rsidP="00AE423A">
      <w:pPr>
        <w:spacing w:after="6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 xml:space="preserve">The monthly numbers </w:t>
      </w:r>
      <w:r w:rsidR="00A72CA4">
        <w:rPr>
          <w:rFonts w:ascii="Arial" w:eastAsia="Times New Roman" w:hAnsi="Arial" w:cs="Arial"/>
          <w:sz w:val="24"/>
          <w:szCs w:val="24"/>
          <w:lang w:eastAsia="en-GB"/>
        </w:rPr>
        <w:t>of throughput</w:t>
      </w:r>
      <w:r>
        <w:rPr>
          <w:rFonts w:ascii="Arial" w:eastAsia="Times New Roman" w:hAnsi="Arial" w:cs="Arial"/>
          <w:sz w:val="24"/>
          <w:szCs w:val="24"/>
          <w:lang w:eastAsia="en-GB"/>
        </w:rPr>
        <w:t xml:space="preserve"> patient</w:t>
      </w:r>
      <w:r w:rsidR="00A72CA4">
        <w:rPr>
          <w:rFonts w:ascii="Arial" w:eastAsia="Times New Roman" w:hAnsi="Arial" w:cs="Arial"/>
          <w:sz w:val="24"/>
          <w:szCs w:val="24"/>
          <w:lang w:eastAsia="en-GB"/>
        </w:rPr>
        <w:t>s</w:t>
      </w:r>
      <w:r>
        <w:rPr>
          <w:rFonts w:ascii="Arial" w:eastAsia="Times New Roman" w:hAnsi="Arial" w:cs="Arial"/>
          <w:sz w:val="24"/>
          <w:szCs w:val="24"/>
          <w:lang w:eastAsia="en-GB"/>
        </w:rPr>
        <w:t xml:space="preserve"> per month and positive outcomes will be evidenced by the Council Public Health Team from NDTMS. This information will be supplied to the lead provider and the CCG to enable monthly </w:t>
      </w:r>
      <w:r w:rsidR="00601756">
        <w:rPr>
          <w:rFonts w:ascii="Arial" w:eastAsia="Times New Roman" w:hAnsi="Arial" w:cs="Arial"/>
          <w:sz w:val="24"/>
          <w:szCs w:val="24"/>
          <w:lang w:eastAsia="en-GB"/>
        </w:rPr>
        <w:t xml:space="preserve">output </w:t>
      </w:r>
      <w:r>
        <w:rPr>
          <w:rFonts w:ascii="Arial" w:eastAsia="Times New Roman" w:hAnsi="Arial" w:cs="Arial"/>
          <w:sz w:val="24"/>
          <w:szCs w:val="24"/>
          <w:lang w:eastAsia="en-GB"/>
        </w:rPr>
        <w:t xml:space="preserve">payments by the CCG to the lead provider. In </w:t>
      </w:r>
      <w:r w:rsidR="00A72CA4">
        <w:rPr>
          <w:rFonts w:ascii="Arial" w:eastAsia="Times New Roman" w:hAnsi="Arial" w:cs="Arial"/>
          <w:sz w:val="24"/>
          <w:szCs w:val="24"/>
          <w:lang w:eastAsia="en-GB"/>
        </w:rPr>
        <w:t xml:space="preserve">respect of the CCG contribution </w:t>
      </w:r>
      <w:r>
        <w:rPr>
          <w:rFonts w:ascii="Arial" w:eastAsia="Times New Roman" w:hAnsi="Arial" w:cs="Arial"/>
          <w:sz w:val="24"/>
          <w:szCs w:val="24"/>
          <w:lang w:eastAsia="en-GB"/>
        </w:rPr>
        <w:t xml:space="preserve">to </w:t>
      </w:r>
      <w:r w:rsidRPr="00701E3F">
        <w:rPr>
          <w:rFonts w:ascii="Arial" w:eastAsia="Times New Roman" w:hAnsi="Arial" w:cs="Arial"/>
          <w:sz w:val="24"/>
          <w:szCs w:val="24"/>
          <w:lang w:eastAsia="en-GB"/>
        </w:rPr>
        <w:t>PCBSMTS</w:t>
      </w:r>
      <w:r>
        <w:rPr>
          <w:rFonts w:ascii="Arial" w:eastAsia="Times New Roman" w:hAnsi="Arial" w:cs="Arial"/>
          <w:sz w:val="24"/>
          <w:szCs w:val="24"/>
          <w:lang w:eastAsia="en-GB"/>
        </w:rPr>
        <w:t xml:space="preserve">, this will support staffing </w:t>
      </w:r>
      <w:r w:rsidR="00A72CA4">
        <w:rPr>
          <w:rFonts w:ascii="Arial" w:eastAsia="Times New Roman" w:hAnsi="Arial" w:cs="Arial"/>
          <w:sz w:val="24"/>
          <w:szCs w:val="24"/>
          <w:lang w:eastAsia="en-GB"/>
        </w:rPr>
        <w:t>and admin infrastructure within</w:t>
      </w:r>
      <w:r>
        <w:rPr>
          <w:rFonts w:ascii="Arial" w:eastAsia="Times New Roman" w:hAnsi="Arial" w:cs="Arial"/>
          <w:sz w:val="24"/>
          <w:szCs w:val="24"/>
          <w:lang w:eastAsia="en-GB"/>
        </w:rPr>
        <w:t xml:space="preserve"> </w:t>
      </w:r>
      <w:r w:rsidRPr="00701E3F">
        <w:rPr>
          <w:rFonts w:ascii="Arial" w:eastAsia="Times New Roman" w:hAnsi="Arial" w:cs="Arial"/>
          <w:sz w:val="24"/>
          <w:szCs w:val="24"/>
          <w:lang w:eastAsia="en-GB"/>
        </w:rPr>
        <w:t>PCBSMTS</w:t>
      </w:r>
      <w:r>
        <w:rPr>
          <w:rFonts w:ascii="Arial" w:eastAsia="Times New Roman" w:hAnsi="Arial" w:cs="Arial"/>
          <w:sz w:val="24"/>
          <w:szCs w:val="24"/>
          <w:lang w:eastAsia="en-GB"/>
        </w:rPr>
        <w:t xml:space="preserve"> and will </w:t>
      </w:r>
      <w:r w:rsidR="00601756">
        <w:rPr>
          <w:rFonts w:ascii="Arial" w:eastAsia="Times New Roman" w:hAnsi="Arial" w:cs="Arial"/>
          <w:sz w:val="24"/>
          <w:szCs w:val="24"/>
          <w:lang w:eastAsia="en-GB"/>
        </w:rPr>
        <w:t xml:space="preserve">also </w:t>
      </w:r>
      <w:r>
        <w:rPr>
          <w:rFonts w:ascii="Arial" w:eastAsia="Times New Roman" w:hAnsi="Arial" w:cs="Arial"/>
          <w:sz w:val="24"/>
          <w:szCs w:val="24"/>
          <w:lang w:eastAsia="en-GB"/>
        </w:rPr>
        <w:t>be paid in monthly instalments to the lead provider.</w:t>
      </w:r>
    </w:p>
    <w:p w:rsidR="00473D50" w:rsidRDefault="00473D50" w:rsidP="00AE423A">
      <w:pPr>
        <w:spacing w:after="6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 xml:space="preserve"> </w:t>
      </w:r>
    </w:p>
    <w:p w:rsidR="009961F0" w:rsidRPr="00701E3F" w:rsidRDefault="009961F0" w:rsidP="00AE423A">
      <w:pPr>
        <w:spacing w:after="60" w:line="240" w:lineRule="auto"/>
        <w:ind w:left="720" w:hanging="720"/>
        <w:rPr>
          <w:rFonts w:ascii="Arial" w:eastAsia="Times New Roman" w:hAnsi="Arial" w:cs="Arial"/>
          <w:b/>
          <w:i/>
          <w:sz w:val="24"/>
          <w:szCs w:val="24"/>
          <w:lang w:eastAsia="en-GB"/>
        </w:rPr>
      </w:pPr>
      <w:r w:rsidRPr="00701E3F">
        <w:rPr>
          <w:rFonts w:ascii="Arial" w:eastAsia="Times New Roman" w:hAnsi="Arial" w:cs="Arial"/>
          <w:b/>
          <w:sz w:val="24"/>
          <w:szCs w:val="24"/>
          <w:lang w:eastAsia="en-GB"/>
        </w:rPr>
        <w:t>2.</w:t>
      </w:r>
      <w:r w:rsidRPr="00701E3F">
        <w:rPr>
          <w:rFonts w:ascii="Arial" w:eastAsia="Times New Roman" w:hAnsi="Arial" w:cs="Arial"/>
          <w:b/>
          <w:sz w:val="24"/>
          <w:szCs w:val="24"/>
          <w:lang w:eastAsia="en-GB"/>
        </w:rPr>
        <w:tab/>
        <w:t>RISKS AND OPPORTUNITIES</w:t>
      </w:r>
      <w:r w:rsidRPr="00701E3F">
        <w:rPr>
          <w:rFonts w:ascii="Arial" w:eastAsia="Times New Roman" w:hAnsi="Arial" w:cs="Arial"/>
          <w:b/>
          <w:i/>
          <w:sz w:val="24"/>
          <w:szCs w:val="24"/>
          <w:lang w:eastAsia="en-GB"/>
        </w:rPr>
        <w:t xml:space="preserve">  </w:t>
      </w:r>
    </w:p>
    <w:p w:rsidR="00CB79D3" w:rsidRPr="00701E3F" w:rsidRDefault="00CB79D3" w:rsidP="00876219">
      <w:pPr>
        <w:spacing w:after="60" w:line="240" w:lineRule="auto"/>
        <w:rPr>
          <w:rFonts w:ascii="Arial" w:eastAsia="Times New Roman" w:hAnsi="Arial" w:cs="Arial"/>
          <w:i/>
          <w:sz w:val="24"/>
          <w:szCs w:val="24"/>
          <w:lang w:eastAsia="en-GB"/>
        </w:rPr>
      </w:pPr>
    </w:p>
    <w:p w:rsidR="000C6552" w:rsidRPr="00701E3F" w:rsidRDefault="003422CF" w:rsidP="00AE423A">
      <w:pPr>
        <w:spacing w:after="60" w:line="240" w:lineRule="auto"/>
        <w:jc w:val="both"/>
        <w:rPr>
          <w:rFonts w:ascii="Arial" w:eastAsia="Times New Roman" w:hAnsi="Arial" w:cs="Arial"/>
          <w:sz w:val="24"/>
          <w:szCs w:val="24"/>
          <w:lang w:eastAsia="en-GB"/>
        </w:rPr>
      </w:pPr>
      <w:r w:rsidRPr="00701E3F">
        <w:rPr>
          <w:rFonts w:ascii="Arial" w:eastAsia="Times New Roman" w:hAnsi="Arial" w:cs="Arial"/>
          <w:sz w:val="24"/>
          <w:szCs w:val="24"/>
          <w:lang w:eastAsia="en-GB"/>
        </w:rPr>
        <w:t>The council has a limited budget. This contract, by its nature</w:t>
      </w:r>
      <w:r w:rsidR="00AE423A" w:rsidRPr="00701E3F">
        <w:rPr>
          <w:rFonts w:ascii="Arial" w:eastAsia="Times New Roman" w:hAnsi="Arial" w:cs="Arial"/>
          <w:sz w:val="24"/>
          <w:szCs w:val="24"/>
          <w:lang w:eastAsia="en-GB"/>
        </w:rPr>
        <w:t>,</w:t>
      </w:r>
      <w:r w:rsidRPr="00701E3F">
        <w:rPr>
          <w:rFonts w:ascii="Arial" w:eastAsia="Times New Roman" w:hAnsi="Arial" w:cs="Arial"/>
          <w:sz w:val="24"/>
          <w:szCs w:val="24"/>
          <w:lang w:eastAsia="en-GB"/>
        </w:rPr>
        <w:t xml:space="preserve"> has to be based on a per-service-user fee</w:t>
      </w:r>
      <w:r w:rsidR="00601756">
        <w:rPr>
          <w:rFonts w:ascii="Arial" w:eastAsia="Times New Roman" w:hAnsi="Arial" w:cs="Arial"/>
          <w:sz w:val="24"/>
          <w:szCs w:val="24"/>
          <w:lang w:eastAsia="en-GB"/>
        </w:rPr>
        <w:t xml:space="preserve">, without </w:t>
      </w:r>
      <w:r w:rsidR="00A72CA4">
        <w:rPr>
          <w:rFonts w:ascii="Arial" w:eastAsia="Times New Roman" w:hAnsi="Arial" w:cs="Arial"/>
          <w:sz w:val="24"/>
          <w:szCs w:val="24"/>
          <w:lang w:eastAsia="en-GB"/>
        </w:rPr>
        <w:t xml:space="preserve">retainer. </w:t>
      </w:r>
      <w:proofErr w:type="gramStart"/>
      <w:r w:rsidR="00601756">
        <w:rPr>
          <w:rFonts w:ascii="Arial" w:eastAsia="Times New Roman" w:hAnsi="Arial" w:cs="Arial"/>
          <w:sz w:val="24"/>
          <w:szCs w:val="24"/>
          <w:lang w:eastAsia="en-GB"/>
        </w:rPr>
        <w:t>The performance model and values attached follow CQUIN commissioning methodology, rewarding quality and innovation’ through core provision, stretch target and further outcome bonus.</w:t>
      </w:r>
      <w:proofErr w:type="gramEnd"/>
      <w:r w:rsidR="00601756">
        <w:rPr>
          <w:rFonts w:ascii="Arial" w:eastAsia="Times New Roman" w:hAnsi="Arial" w:cs="Arial"/>
          <w:sz w:val="24"/>
          <w:szCs w:val="24"/>
          <w:lang w:eastAsia="en-GB"/>
        </w:rPr>
        <w:t xml:space="preserve">  </w:t>
      </w:r>
      <w:r w:rsidRPr="00701E3F">
        <w:rPr>
          <w:rFonts w:ascii="Arial" w:eastAsia="Times New Roman" w:hAnsi="Arial" w:cs="Arial"/>
          <w:sz w:val="24"/>
          <w:szCs w:val="24"/>
          <w:lang w:eastAsia="en-GB"/>
        </w:rPr>
        <w:t>. A capping mechanism has been int</w:t>
      </w:r>
      <w:r w:rsidR="00601756">
        <w:rPr>
          <w:rFonts w:ascii="Arial" w:eastAsia="Times New Roman" w:hAnsi="Arial" w:cs="Arial"/>
          <w:sz w:val="24"/>
          <w:szCs w:val="24"/>
          <w:lang w:eastAsia="en-GB"/>
        </w:rPr>
        <w:t xml:space="preserve">roduced to ensure affordability and to ensure demand does not outstrip capacity. </w:t>
      </w:r>
    </w:p>
    <w:p w:rsidR="00FC4DA3" w:rsidRPr="00701E3F" w:rsidRDefault="00FC4DA3" w:rsidP="00AE423A">
      <w:pPr>
        <w:spacing w:after="60" w:line="240" w:lineRule="auto"/>
        <w:jc w:val="both"/>
        <w:rPr>
          <w:rFonts w:ascii="Arial" w:eastAsia="Times New Roman" w:hAnsi="Arial" w:cs="Arial"/>
          <w:sz w:val="24"/>
          <w:szCs w:val="24"/>
          <w:lang w:eastAsia="en-GB"/>
        </w:rPr>
      </w:pPr>
      <w:r w:rsidRPr="00701E3F">
        <w:rPr>
          <w:rFonts w:ascii="Arial" w:eastAsia="Times New Roman" w:hAnsi="Arial" w:cs="Arial"/>
          <w:sz w:val="24"/>
          <w:szCs w:val="24"/>
          <w:lang w:eastAsia="en-GB"/>
        </w:rPr>
        <w:t xml:space="preserve">Since 2003, North East Lincolnshire has benefitted from a growth in the number </w:t>
      </w:r>
      <w:r w:rsidR="00FF162F" w:rsidRPr="00701E3F">
        <w:rPr>
          <w:rFonts w:ascii="Arial" w:eastAsia="Times New Roman" w:hAnsi="Arial" w:cs="Arial"/>
          <w:sz w:val="24"/>
          <w:szCs w:val="24"/>
          <w:lang w:eastAsia="en-GB"/>
        </w:rPr>
        <w:t>of General</w:t>
      </w:r>
      <w:r w:rsidRPr="00701E3F">
        <w:rPr>
          <w:rFonts w:ascii="Arial" w:eastAsia="Times New Roman" w:hAnsi="Arial" w:cs="Arial"/>
          <w:sz w:val="24"/>
          <w:szCs w:val="24"/>
          <w:lang w:eastAsia="en-GB"/>
        </w:rPr>
        <w:t xml:space="preserve"> Practitioners qualified to have special Interest in Substance Misuse Treatment provision (GPwSI’s). This position is almost </w:t>
      </w:r>
      <w:r w:rsidR="00FF162F" w:rsidRPr="00701E3F">
        <w:rPr>
          <w:rFonts w:ascii="Arial" w:eastAsia="Times New Roman" w:hAnsi="Arial" w:cs="Arial"/>
          <w:sz w:val="24"/>
          <w:szCs w:val="24"/>
          <w:lang w:eastAsia="en-GB"/>
        </w:rPr>
        <w:t>unique</w:t>
      </w:r>
      <w:r w:rsidR="00420128">
        <w:rPr>
          <w:rFonts w:ascii="Arial" w:eastAsia="Times New Roman" w:hAnsi="Arial" w:cs="Arial"/>
          <w:sz w:val="24"/>
          <w:szCs w:val="24"/>
          <w:lang w:eastAsia="en-GB"/>
        </w:rPr>
        <w:t xml:space="preserve"> as</w:t>
      </w:r>
      <w:r w:rsidR="00420128" w:rsidRPr="00701E3F">
        <w:rPr>
          <w:rFonts w:ascii="Arial" w:eastAsia="Times New Roman" w:hAnsi="Arial" w:cs="Arial"/>
          <w:sz w:val="24"/>
          <w:szCs w:val="24"/>
          <w:lang w:eastAsia="en-GB"/>
        </w:rPr>
        <w:t xml:space="preserve"> </w:t>
      </w:r>
      <w:r w:rsidR="005A32FF">
        <w:rPr>
          <w:rFonts w:ascii="Arial" w:eastAsia="Times New Roman" w:hAnsi="Arial" w:cs="Arial"/>
          <w:sz w:val="24"/>
          <w:szCs w:val="24"/>
          <w:lang w:eastAsia="en-GB"/>
        </w:rPr>
        <w:t xml:space="preserve">most areas have very limited </w:t>
      </w:r>
      <w:proofErr w:type="spellStart"/>
      <w:r w:rsidR="005A32FF">
        <w:rPr>
          <w:rFonts w:ascii="Arial" w:eastAsia="Times New Roman" w:hAnsi="Arial" w:cs="Arial"/>
          <w:sz w:val="24"/>
          <w:szCs w:val="24"/>
          <w:lang w:eastAsia="en-GB"/>
        </w:rPr>
        <w:t>GPwS</w:t>
      </w:r>
      <w:r w:rsidRPr="00701E3F">
        <w:rPr>
          <w:rFonts w:ascii="Arial" w:eastAsia="Times New Roman" w:hAnsi="Arial" w:cs="Arial"/>
          <w:sz w:val="24"/>
          <w:szCs w:val="24"/>
          <w:lang w:eastAsia="en-GB"/>
        </w:rPr>
        <w:t>I</w:t>
      </w:r>
      <w:proofErr w:type="spellEnd"/>
      <w:r w:rsidRPr="00701E3F">
        <w:rPr>
          <w:rFonts w:ascii="Arial" w:eastAsia="Times New Roman" w:hAnsi="Arial" w:cs="Arial"/>
          <w:sz w:val="24"/>
          <w:szCs w:val="24"/>
          <w:lang w:eastAsia="en-GB"/>
        </w:rPr>
        <w:t xml:space="preserve"> provision. There is</w:t>
      </w:r>
      <w:r w:rsidR="009337AD" w:rsidRPr="00701E3F">
        <w:rPr>
          <w:rFonts w:ascii="Arial" w:eastAsia="Times New Roman" w:hAnsi="Arial" w:cs="Arial"/>
          <w:sz w:val="24"/>
          <w:szCs w:val="24"/>
          <w:lang w:eastAsia="en-GB"/>
        </w:rPr>
        <w:t xml:space="preserve"> a significant benefit in GPs i</w:t>
      </w:r>
      <w:r w:rsidRPr="00701E3F">
        <w:rPr>
          <w:rFonts w:ascii="Arial" w:eastAsia="Times New Roman" w:hAnsi="Arial" w:cs="Arial"/>
          <w:sz w:val="24"/>
          <w:szCs w:val="24"/>
          <w:lang w:eastAsia="en-GB"/>
        </w:rPr>
        <w:t xml:space="preserve">n local practices managing substance misuse treatment within the overall health care needs for their registered patients, ensuring holistic packages of care for individuals and their families. Having regard to the wealth of resource available locally, a strong case exists to preserve that resource. </w:t>
      </w:r>
    </w:p>
    <w:p w:rsidR="009F2400" w:rsidRPr="00701E3F" w:rsidRDefault="009F2400" w:rsidP="009F2400">
      <w:pPr>
        <w:spacing w:after="60" w:line="240" w:lineRule="auto"/>
        <w:jc w:val="both"/>
        <w:rPr>
          <w:rFonts w:ascii="Arial" w:eastAsia="Times New Roman" w:hAnsi="Arial" w:cs="Arial"/>
          <w:sz w:val="24"/>
          <w:szCs w:val="24"/>
          <w:lang w:eastAsia="en-GB"/>
        </w:rPr>
      </w:pPr>
      <w:r w:rsidRPr="00701E3F">
        <w:rPr>
          <w:rFonts w:ascii="Arial" w:eastAsia="Times New Roman" w:hAnsi="Arial" w:cs="Arial"/>
          <w:sz w:val="24"/>
          <w:szCs w:val="24"/>
          <w:lang w:eastAsia="en-GB"/>
        </w:rPr>
        <w:t>An impact assessment is available for consideration. The</w:t>
      </w:r>
      <w:r w:rsidR="009337AD" w:rsidRPr="00701E3F">
        <w:rPr>
          <w:rFonts w:ascii="Arial" w:eastAsia="Times New Roman" w:hAnsi="Arial" w:cs="Arial"/>
          <w:sz w:val="24"/>
          <w:szCs w:val="24"/>
          <w:lang w:eastAsia="en-GB"/>
        </w:rPr>
        <w:t xml:space="preserve"> new</w:t>
      </w:r>
      <w:r w:rsidRPr="00701E3F">
        <w:rPr>
          <w:rFonts w:ascii="Arial" w:eastAsia="Times New Roman" w:hAnsi="Arial" w:cs="Arial"/>
          <w:sz w:val="24"/>
          <w:szCs w:val="24"/>
          <w:lang w:eastAsia="en-GB"/>
        </w:rPr>
        <w:t xml:space="preserve"> service is designed to be available across all wards, taking account of all religious groups, sensitive to gender and age requirements as well as the medical and emotional requirements at service-user level. Criteria for signposting clients and reviewing pathways for client groups </w:t>
      </w:r>
      <w:r w:rsidR="00FF162F" w:rsidRPr="00701E3F">
        <w:rPr>
          <w:rFonts w:ascii="Arial" w:eastAsia="Times New Roman" w:hAnsi="Arial" w:cs="Arial"/>
          <w:sz w:val="24"/>
          <w:szCs w:val="24"/>
          <w:lang w:eastAsia="en-GB"/>
        </w:rPr>
        <w:t>have</w:t>
      </w:r>
      <w:r w:rsidRPr="00701E3F">
        <w:rPr>
          <w:rFonts w:ascii="Arial" w:eastAsia="Times New Roman" w:hAnsi="Arial" w:cs="Arial"/>
          <w:sz w:val="24"/>
          <w:szCs w:val="24"/>
          <w:lang w:eastAsia="en-GB"/>
        </w:rPr>
        <w:t xml:space="preserve"> all been intrinsic to the process undertaken. </w:t>
      </w:r>
    </w:p>
    <w:p w:rsidR="003422CF" w:rsidRPr="00701E3F" w:rsidRDefault="009337AD" w:rsidP="00AE423A">
      <w:pPr>
        <w:spacing w:after="60" w:line="240" w:lineRule="auto"/>
        <w:jc w:val="both"/>
        <w:rPr>
          <w:rFonts w:ascii="Arial" w:eastAsia="Times New Roman" w:hAnsi="Arial" w:cs="Arial"/>
          <w:sz w:val="24"/>
          <w:szCs w:val="24"/>
          <w:lang w:eastAsia="en-GB"/>
        </w:rPr>
      </w:pPr>
      <w:r w:rsidRPr="00701E3F">
        <w:rPr>
          <w:rFonts w:ascii="Arial" w:eastAsia="Times New Roman" w:hAnsi="Arial" w:cs="Arial"/>
          <w:sz w:val="24"/>
          <w:szCs w:val="24"/>
          <w:lang w:eastAsia="en-GB"/>
        </w:rPr>
        <w:t xml:space="preserve">The majority of PCBSMTS </w:t>
      </w:r>
      <w:r w:rsidR="00420128" w:rsidRPr="00701E3F">
        <w:rPr>
          <w:rFonts w:ascii="Arial" w:eastAsia="Times New Roman" w:hAnsi="Arial" w:cs="Arial"/>
          <w:sz w:val="24"/>
          <w:szCs w:val="24"/>
          <w:lang w:eastAsia="en-GB"/>
        </w:rPr>
        <w:t>ha</w:t>
      </w:r>
      <w:r w:rsidR="00420128">
        <w:rPr>
          <w:rFonts w:ascii="Arial" w:eastAsia="Times New Roman" w:hAnsi="Arial" w:cs="Arial"/>
          <w:sz w:val="24"/>
          <w:szCs w:val="24"/>
          <w:lang w:eastAsia="en-GB"/>
        </w:rPr>
        <w:t>ve</w:t>
      </w:r>
      <w:r w:rsidR="00420128" w:rsidRPr="00701E3F">
        <w:rPr>
          <w:rFonts w:ascii="Arial" w:eastAsia="Times New Roman" w:hAnsi="Arial" w:cs="Arial"/>
          <w:sz w:val="24"/>
          <w:szCs w:val="24"/>
          <w:lang w:eastAsia="en-GB"/>
        </w:rPr>
        <w:t xml:space="preserve"> </w:t>
      </w:r>
      <w:r w:rsidRPr="00701E3F">
        <w:rPr>
          <w:rFonts w:ascii="Arial" w:eastAsia="Times New Roman" w:hAnsi="Arial" w:cs="Arial"/>
          <w:sz w:val="24"/>
          <w:szCs w:val="24"/>
          <w:lang w:eastAsia="en-GB"/>
        </w:rPr>
        <w:t xml:space="preserve">good performance outcomes and deliver good value for </w:t>
      </w:r>
      <w:r w:rsidR="00A72CA4" w:rsidRPr="00701E3F">
        <w:rPr>
          <w:rFonts w:ascii="Arial" w:eastAsia="Times New Roman" w:hAnsi="Arial" w:cs="Arial"/>
          <w:sz w:val="24"/>
          <w:szCs w:val="24"/>
          <w:lang w:eastAsia="en-GB"/>
        </w:rPr>
        <w:t>money;</w:t>
      </w:r>
      <w:r w:rsidRPr="00701E3F">
        <w:rPr>
          <w:rFonts w:ascii="Arial" w:eastAsia="Times New Roman" w:hAnsi="Arial" w:cs="Arial"/>
          <w:sz w:val="24"/>
          <w:szCs w:val="24"/>
          <w:lang w:eastAsia="en-GB"/>
        </w:rPr>
        <w:t xml:space="preserve"> </w:t>
      </w:r>
      <w:r w:rsidR="00A72CA4" w:rsidRPr="00701E3F">
        <w:rPr>
          <w:rFonts w:ascii="Arial" w:eastAsia="Times New Roman" w:hAnsi="Arial" w:cs="Arial"/>
          <w:sz w:val="24"/>
          <w:szCs w:val="24"/>
          <w:lang w:eastAsia="en-GB"/>
        </w:rPr>
        <w:t>however for</w:t>
      </w:r>
      <w:r w:rsidRPr="00701E3F">
        <w:rPr>
          <w:rFonts w:ascii="Arial" w:eastAsia="Times New Roman" w:hAnsi="Arial" w:cs="Arial"/>
          <w:sz w:val="24"/>
          <w:szCs w:val="24"/>
          <w:lang w:eastAsia="en-GB"/>
        </w:rPr>
        <w:t xml:space="preserve"> one area of service c</w:t>
      </w:r>
      <w:r w:rsidR="003422CF" w:rsidRPr="00701E3F">
        <w:rPr>
          <w:rFonts w:ascii="Arial" w:eastAsia="Times New Roman" w:hAnsi="Arial" w:cs="Arial"/>
          <w:sz w:val="24"/>
          <w:szCs w:val="24"/>
          <w:lang w:eastAsia="en-GB"/>
        </w:rPr>
        <w:t xml:space="preserve">urrent drug-free exit rates are low. The contract specification has been reconfigured </w:t>
      </w:r>
      <w:r w:rsidR="00AE423A" w:rsidRPr="00701E3F">
        <w:rPr>
          <w:rFonts w:ascii="Arial" w:eastAsia="Times New Roman" w:hAnsi="Arial" w:cs="Arial"/>
          <w:sz w:val="24"/>
          <w:szCs w:val="24"/>
          <w:lang w:eastAsia="en-GB"/>
        </w:rPr>
        <w:t>to focus upon sustainable recovery including social inte</w:t>
      </w:r>
      <w:r w:rsidR="009F2400" w:rsidRPr="00701E3F">
        <w:rPr>
          <w:rFonts w:ascii="Arial" w:eastAsia="Times New Roman" w:hAnsi="Arial" w:cs="Arial"/>
          <w:sz w:val="24"/>
          <w:szCs w:val="24"/>
          <w:lang w:eastAsia="en-GB"/>
        </w:rPr>
        <w:t>gration and links to opportunities</w:t>
      </w:r>
      <w:r w:rsidR="00AE423A" w:rsidRPr="00701E3F">
        <w:rPr>
          <w:rFonts w:ascii="Arial" w:eastAsia="Times New Roman" w:hAnsi="Arial" w:cs="Arial"/>
          <w:sz w:val="24"/>
          <w:szCs w:val="24"/>
          <w:lang w:eastAsia="en-GB"/>
        </w:rPr>
        <w:t xml:space="preserve"> to create social capital.</w:t>
      </w:r>
    </w:p>
    <w:p w:rsidR="00AE423A" w:rsidRPr="00701E3F" w:rsidRDefault="00AE423A" w:rsidP="00AE423A">
      <w:pPr>
        <w:spacing w:after="60" w:line="240" w:lineRule="auto"/>
        <w:jc w:val="both"/>
        <w:rPr>
          <w:rFonts w:ascii="Arial" w:eastAsia="Times New Roman" w:hAnsi="Arial" w:cs="Arial"/>
          <w:sz w:val="24"/>
          <w:szCs w:val="24"/>
          <w:lang w:eastAsia="en-GB"/>
        </w:rPr>
      </w:pPr>
      <w:r w:rsidRPr="00701E3F">
        <w:rPr>
          <w:rFonts w:ascii="Arial" w:eastAsia="Times New Roman" w:hAnsi="Arial" w:cs="Arial"/>
          <w:sz w:val="24"/>
          <w:szCs w:val="24"/>
          <w:lang w:eastAsia="en-GB"/>
        </w:rPr>
        <w:t xml:space="preserve">There are a number of stakeholders for this service. The council </w:t>
      </w:r>
      <w:r w:rsidR="00B43A5F">
        <w:rPr>
          <w:rFonts w:ascii="Arial" w:eastAsia="Times New Roman" w:hAnsi="Arial" w:cs="Arial"/>
          <w:sz w:val="24"/>
          <w:szCs w:val="24"/>
          <w:lang w:eastAsia="en-GB"/>
        </w:rPr>
        <w:t xml:space="preserve">and CCG </w:t>
      </w:r>
      <w:proofErr w:type="gramStart"/>
      <w:r w:rsidR="00B43A5F">
        <w:rPr>
          <w:rFonts w:ascii="Arial" w:eastAsia="Times New Roman" w:hAnsi="Arial" w:cs="Arial"/>
          <w:sz w:val="24"/>
          <w:szCs w:val="24"/>
          <w:lang w:eastAsia="en-GB"/>
        </w:rPr>
        <w:t>has</w:t>
      </w:r>
      <w:proofErr w:type="gramEnd"/>
      <w:r w:rsidR="00B43A5F">
        <w:rPr>
          <w:rFonts w:ascii="Arial" w:eastAsia="Times New Roman" w:hAnsi="Arial" w:cs="Arial"/>
          <w:sz w:val="24"/>
          <w:szCs w:val="24"/>
          <w:lang w:eastAsia="en-GB"/>
        </w:rPr>
        <w:t xml:space="preserve"> done their</w:t>
      </w:r>
      <w:r w:rsidRPr="00701E3F">
        <w:rPr>
          <w:rFonts w:ascii="Arial" w:eastAsia="Times New Roman" w:hAnsi="Arial" w:cs="Arial"/>
          <w:sz w:val="24"/>
          <w:szCs w:val="24"/>
          <w:lang w:eastAsia="en-GB"/>
        </w:rPr>
        <w:t xml:space="preserve"> utmost to ensure any organisation with an interest and the individuals accessing services have had an opportunity to shape the future service provision within the budget envelope available.</w:t>
      </w:r>
    </w:p>
    <w:p w:rsidR="003422CF" w:rsidRPr="00701E3F" w:rsidRDefault="003422CF" w:rsidP="009961F0">
      <w:pPr>
        <w:spacing w:after="0" w:line="240" w:lineRule="auto"/>
        <w:ind w:left="720" w:hanging="720"/>
        <w:rPr>
          <w:rFonts w:ascii="Arial" w:eastAsia="Times New Roman" w:hAnsi="Arial" w:cs="Arial"/>
          <w:i/>
          <w:sz w:val="24"/>
          <w:szCs w:val="24"/>
          <w:lang w:eastAsia="en-GB"/>
        </w:rPr>
      </w:pPr>
    </w:p>
    <w:p w:rsidR="009961F0" w:rsidRPr="00701E3F" w:rsidRDefault="009961F0" w:rsidP="009961F0">
      <w:pPr>
        <w:spacing w:after="0" w:line="240" w:lineRule="auto"/>
        <w:ind w:left="720" w:hanging="720"/>
        <w:rPr>
          <w:rFonts w:ascii="Arial" w:eastAsia="Times New Roman" w:hAnsi="Arial" w:cs="Arial"/>
          <w:i/>
          <w:sz w:val="24"/>
          <w:szCs w:val="24"/>
          <w:lang w:eastAsia="en-GB"/>
        </w:rPr>
      </w:pPr>
      <w:r w:rsidRPr="00701E3F">
        <w:rPr>
          <w:rFonts w:ascii="Arial" w:eastAsia="Times New Roman" w:hAnsi="Arial" w:cs="Arial"/>
          <w:b/>
          <w:sz w:val="24"/>
          <w:szCs w:val="24"/>
          <w:lang w:eastAsia="en-GB"/>
        </w:rPr>
        <w:lastRenderedPageBreak/>
        <w:t>3.</w:t>
      </w:r>
      <w:r w:rsidRPr="00701E3F">
        <w:rPr>
          <w:rFonts w:ascii="Arial" w:eastAsia="Times New Roman" w:hAnsi="Arial" w:cs="Arial"/>
          <w:b/>
          <w:sz w:val="24"/>
          <w:szCs w:val="24"/>
          <w:lang w:eastAsia="en-GB"/>
        </w:rPr>
        <w:tab/>
        <w:t xml:space="preserve">OTHER OPTIONS CONSIDERED </w:t>
      </w:r>
    </w:p>
    <w:p w:rsidR="009F2400" w:rsidRPr="00701E3F" w:rsidRDefault="009F2400" w:rsidP="009961F0">
      <w:pPr>
        <w:spacing w:after="0" w:line="240" w:lineRule="auto"/>
        <w:ind w:left="720" w:hanging="720"/>
        <w:rPr>
          <w:rFonts w:ascii="Arial" w:eastAsia="Times New Roman" w:hAnsi="Arial" w:cs="Arial"/>
          <w:i/>
          <w:sz w:val="24"/>
          <w:szCs w:val="24"/>
          <w:lang w:eastAsia="en-GB"/>
        </w:rPr>
      </w:pPr>
    </w:p>
    <w:p w:rsidR="00601756" w:rsidRDefault="00601756" w:rsidP="0090754B">
      <w:pPr>
        <w:pStyle w:val="ListParagraph"/>
        <w:numPr>
          <w:ilvl w:val="0"/>
          <w:numId w:val="4"/>
        </w:numPr>
        <w:spacing w:after="0" w:line="240" w:lineRule="auto"/>
        <w:ind w:left="709" w:hanging="709"/>
        <w:jc w:val="both"/>
        <w:rPr>
          <w:rFonts w:ascii="Arial" w:eastAsia="Times New Roman" w:hAnsi="Arial" w:cs="Arial"/>
          <w:sz w:val="24"/>
          <w:szCs w:val="24"/>
          <w:lang w:eastAsia="en-GB"/>
        </w:rPr>
      </w:pPr>
      <w:r>
        <w:rPr>
          <w:rFonts w:ascii="Arial" w:eastAsia="Times New Roman" w:hAnsi="Arial" w:cs="Arial"/>
          <w:sz w:val="24"/>
          <w:szCs w:val="24"/>
          <w:lang w:eastAsia="en-GB"/>
        </w:rPr>
        <w:t>To continue previous contract payment methodology, being:</w:t>
      </w:r>
    </w:p>
    <w:p w:rsidR="00601756" w:rsidRPr="00601756" w:rsidRDefault="00601756" w:rsidP="00601756">
      <w:pPr>
        <w:pStyle w:val="ListParagraph"/>
        <w:numPr>
          <w:ilvl w:val="0"/>
          <w:numId w:val="7"/>
        </w:numPr>
        <w:spacing w:after="0" w:line="240" w:lineRule="auto"/>
        <w:jc w:val="both"/>
        <w:rPr>
          <w:rFonts w:ascii="Arial" w:eastAsia="Times New Roman" w:hAnsi="Arial" w:cs="Arial"/>
          <w:sz w:val="24"/>
          <w:szCs w:val="24"/>
          <w:lang w:eastAsia="en-GB"/>
        </w:rPr>
      </w:pPr>
      <w:r w:rsidRPr="00601756">
        <w:rPr>
          <w:rFonts w:ascii="Arial" w:eastAsia="Times New Roman" w:hAnsi="Arial" w:cs="Arial"/>
          <w:sz w:val="24"/>
          <w:szCs w:val="24"/>
          <w:lang w:eastAsia="en-GB"/>
        </w:rPr>
        <w:t>A retainer payment per practice per annum</w:t>
      </w:r>
    </w:p>
    <w:p w:rsidR="00601756" w:rsidRDefault="00601756" w:rsidP="00601756">
      <w:pPr>
        <w:pStyle w:val="ListParagraph"/>
        <w:numPr>
          <w:ilvl w:val="0"/>
          <w:numId w:val="7"/>
        </w:numPr>
        <w:spacing w:after="0" w:line="240" w:lineRule="auto"/>
        <w:jc w:val="both"/>
        <w:rPr>
          <w:rFonts w:ascii="Arial" w:eastAsia="Times New Roman" w:hAnsi="Arial" w:cs="Arial"/>
          <w:sz w:val="24"/>
          <w:szCs w:val="24"/>
          <w:lang w:eastAsia="en-GB"/>
        </w:rPr>
      </w:pPr>
      <w:r w:rsidRPr="00601756">
        <w:rPr>
          <w:rFonts w:ascii="Arial" w:eastAsia="Times New Roman" w:hAnsi="Arial" w:cs="Arial"/>
          <w:sz w:val="24"/>
          <w:szCs w:val="24"/>
          <w:lang w:eastAsia="en-GB"/>
        </w:rPr>
        <w:t xml:space="preserve">A payment per patient in treatment per month  </w:t>
      </w:r>
    </w:p>
    <w:p w:rsidR="00601756" w:rsidRDefault="00601756" w:rsidP="00601756">
      <w:pPr>
        <w:pStyle w:val="ListParagraph"/>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 xml:space="preserve">This model is outdated and does not incentivise providers and service to be ‘recovery’ driven. </w:t>
      </w:r>
    </w:p>
    <w:p w:rsidR="00601756" w:rsidRPr="00601756" w:rsidRDefault="00601756" w:rsidP="00601756">
      <w:pPr>
        <w:pStyle w:val="ListParagraph"/>
        <w:spacing w:after="0" w:line="240" w:lineRule="auto"/>
        <w:jc w:val="both"/>
        <w:rPr>
          <w:rFonts w:ascii="Arial" w:eastAsia="Times New Roman" w:hAnsi="Arial" w:cs="Arial"/>
          <w:sz w:val="24"/>
          <w:szCs w:val="24"/>
          <w:lang w:eastAsia="en-GB"/>
        </w:rPr>
      </w:pPr>
    </w:p>
    <w:p w:rsidR="00601756" w:rsidRDefault="00601756" w:rsidP="00601756">
      <w:pPr>
        <w:pStyle w:val="ListParagraph"/>
        <w:numPr>
          <w:ilvl w:val="0"/>
          <w:numId w:val="4"/>
        </w:numPr>
        <w:spacing w:after="0" w:line="240" w:lineRule="auto"/>
        <w:ind w:left="709" w:hanging="709"/>
        <w:jc w:val="both"/>
        <w:rPr>
          <w:rFonts w:ascii="Arial" w:eastAsia="Times New Roman" w:hAnsi="Arial" w:cs="Arial"/>
          <w:sz w:val="24"/>
          <w:szCs w:val="24"/>
          <w:lang w:eastAsia="en-GB"/>
        </w:rPr>
      </w:pPr>
      <w:r>
        <w:rPr>
          <w:rFonts w:ascii="Arial" w:eastAsia="Times New Roman" w:hAnsi="Arial" w:cs="Arial"/>
          <w:sz w:val="24"/>
          <w:szCs w:val="24"/>
          <w:lang w:eastAsia="en-GB"/>
        </w:rPr>
        <w:t>To continue part of previous contract payment methodology, being:</w:t>
      </w:r>
    </w:p>
    <w:p w:rsidR="00601756" w:rsidRDefault="00601756" w:rsidP="00601756">
      <w:pPr>
        <w:pStyle w:val="ListParagraph"/>
        <w:numPr>
          <w:ilvl w:val="0"/>
          <w:numId w:val="7"/>
        </w:numPr>
        <w:spacing w:after="0" w:line="240" w:lineRule="auto"/>
        <w:jc w:val="both"/>
        <w:rPr>
          <w:rFonts w:ascii="Arial" w:eastAsia="Times New Roman" w:hAnsi="Arial" w:cs="Arial"/>
          <w:sz w:val="24"/>
          <w:szCs w:val="24"/>
          <w:lang w:eastAsia="en-GB"/>
        </w:rPr>
      </w:pPr>
      <w:r w:rsidRPr="00601756">
        <w:rPr>
          <w:rFonts w:ascii="Arial" w:eastAsia="Times New Roman" w:hAnsi="Arial" w:cs="Arial"/>
          <w:sz w:val="24"/>
          <w:szCs w:val="24"/>
          <w:lang w:eastAsia="en-GB"/>
        </w:rPr>
        <w:t>A payment per patient in treatment per month</w:t>
      </w:r>
      <w:r>
        <w:rPr>
          <w:rFonts w:ascii="Arial" w:eastAsia="Times New Roman" w:hAnsi="Arial" w:cs="Arial"/>
          <w:sz w:val="24"/>
          <w:szCs w:val="24"/>
          <w:lang w:eastAsia="en-GB"/>
        </w:rPr>
        <w:t>, but</w:t>
      </w:r>
      <w:r w:rsidRPr="00601756">
        <w:rPr>
          <w:rFonts w:ascii="Arial" w:eastAsia="Times New Roman" w:hAnsi="Arial" w:cs="Arial"/>
          <w:sz w:val="24"/>
          <w:szCs w:val="24"/>
          <w:lang w:eastAsia="en-GB"/>
        </w:rPr>
        <w:t xml:space="preserve">  </w:t>
      </w:r>
    </w:p>
    <w:p w:rsidR="00601756" w:rsidRPr="00601756" w:rsidRDefault="00601756" w:rsidP="00601756">
      <w:pPr>
        <w:pStyle w:val="ListParagraph"/>
        <w:numPr>
          <w:ilvl w:val="0"/>
          <w:numId w:val="7"/>
        </w:numPr>
        <w:spacing w:after="0" w:line="240" w:lineRule="auto"/>
        <w:jc w:val="both"/>
        <w:rPr>
          <w:rFonts w:ascii="Arial" w:eastAsia="Times New Roman" w:hAnsi="Arial" w:cs="Arial"/>
          <w:sz w:val="24"/>
          <w:szCs w:val="24"/>
          <w:lang w:eastAsia="en-GB"/>
        </w:rPr>
      </w:pPr>
      <w:r w:rsidRPr="00601756">
        <w:rPr>
          <w:rFonts w:ascii="Arial" w:eastAsia="Times New Roman" w:hAnsi="Arial" w:cs="Arial"/>
          <w:sz w:val="24"/>
          <w:szCs w:val="24"/>
          <w:lang w:eastAsia="en-GB"/>
        </w:rPr>
        <w:t>Removing the retainer payment per practice per annum</w:t>
      </w:r>
    </w:p>
    <w:p w:rsidR="00601756" w:rsidRDefault="00601756" w:rsidP="00601756">
      <w:pPr>
        <w:pStyle w:val="ListParagraph"/>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 xml:space="preserve">Similar to (i) above, this model is outdated and does not incentivise providers and service to be ‘recovery’ driven. </w:t>
      </w:r>
    </w:p>
    <w:p w:rsidR="00601756" w:rsidRPr="00601756" w:rsidRDefault="00601756" w:rsidP="00601756">
      <w:pPr>
        <w:spacing w:after="0" w:line="240" w:lineRule="auto"/>
        <w:jc w:val="both"/>
        <w:rPr>
          <w:rFonts w:ascii="Arial" w:eastAsia="Times New Roman" w:hAnsi="Arial" w:cs="Arial"/>
          <w:sz w:val="24"/>
          <w:szCs w:val="24"/>
          <w:lang w:eastAsia="en-GB"/>
        </w:rPr>
      </w:pPr>
    </w:p>
    <w:p w:rsidR="00601756" w:rsidRDefault="00601756" w:rsidP="0090754B">
      <w:pPr>
        <w:pStyle w:val="ListParagraph"/>
        <w:numPr>
          <w:ilvl w:val="0"/>
          <w:numId w:val="4"/>
        </w:numPr>
        <w:spacing w:after="0" w:line="240" w:lineRule="auto"/>
        <w:ind w:left="709" w:hanging="709"/>
        <w:jc w:val="both"/>
        <w:rPr>
          <w:rFonts w:ascii="Arial" w:eastAsia="Times New Roman" w:hAnsi="Arial" w:cs="Arial"/>
          <w:sz w:val="24"/>
          <w:szCs w:val="24"/>
          <w:lang w:eastAsia="en-GB"/>
        </w:rPr>
      </w:pPr>
      <w:r>
        <w:rPr>
          <w:rFonts w:ascii="Arial" w:eastAsia="Times New Roman" w:hAnsi="Arial" w:cs="Arial"/>
          <w:sz w:val="24"/>
          <w:szCs w:val="24"/>
          <w:lang w:eastAsia="en-GB"/>
        </w:rPr>
        <w:t>The payment methodology design replicates other more recently commissioned substance misuse treatment provision and the model is strongly supported by Public Health England</w:t>
      </w:r>
      <w:r w:rsidR="00200E66">
        <w:rPr>
          <w:rFonts w:ascii="Arial" w:eastAsia="Times New Roman" w:hAnsi="Arial" w:cs="Arial"/>
          <w:sz w:val="24"/>
          <w:szCs w:val="24"/>
          <w:lang w:eastAsia="en-GB"/>
        </w:rPr>
        <w:t xml:space="preserve">, driving improvement in quality of provision and increasing successful treatment outcomes. </w:t>
      </w:r>
    </w:p>
    <w:p w:rsidR="009961F0" w:rsidRPr="00701E3F" w:rsidRDefault="009961F0" w:rsidP="0090754B">
      <w:pPr>
        <w:spacing w:after="0" w:line="240" w:lineRule="auto"/>
        <w:ind w:left="709" w:hanging="709"/>
        <w:rPr>
          <w:rFonts w:ascii="Arial" w:eastAsia="Times New Roman" w:hAnsi="Arial" w:cs="Arial"/>
          <w:b/>
          <w:sz w:val="24"/>
          <w:szCs w:val="24"/>
          <w:lang w:eastAsia="en-GB"/>
        </w:rPr>
      </w:pPr>
    </w:p>
    <w:p w:rsidR="009961F0" w:rsidRPr="00701E3F" w:rsidRDefault="009961F0" w:rsidP="009961F0">
      <w:pPr>
        <w:spacing w:after="0" w:line="240" w:lineRule="auto"/>
        <w:ind w:left="720" w:hanging="720"/>
        <w:rPr>
          <w:rFonts w:ascii="Arial" w:eastAsia="Times New Roman" w:hAnsi="Arial" w:cs="Arial"/>
          <w:b/>
          <w:sz w:val="24"/>
          <w:szCs w:val="24"/>
          <w:lang w:eastAsia="en-GB"/>
        </w:rPr>
      </w:pPr>
      <w:r w:rsidRPr="00701E3F">
        <w:rPr>
          <w:rFonts w:ascii="Arial" w:eastAsia="Times New Roman" w:hAnsi="Arial" w:cs="Arial"/>
          <w:b/>
          <w:sz w:val="24"/>
          <w:szCs w:val="24"/>
          <w:lang w:eastAsia="en-GB"/>
        </w:rPr>
        <w:t>4.</w:t>
      </w:r>
      <w:r w:rsidRPr="00701E3F">
        <w:rPr>
          <w:rFonts w:ascii="Arial" w:eastAsia="Times New Roman" w:hAnsi="Arial" w:cs="Arial"/>
          <w:b/>
          <w:sz w:val="24"/>
          <w:szCs w:val="24"/>
          <w:lang w:eastAsia="en-GB"/>
        </w:rPr>
        <w:tab/>
        <w:t xml:space="preserve">REPUTATION AND COMMUNICATIONS CONSIDERATIONS </w:t>
      </w:r>
    </w:p>
    <w:p w:rsidR="00F433BC" w:rsidRPr="00701E3F" w:rsidRDefault="00F433BC" w:rsidP="009961F0">
      <w:pPr>
        <w:spacing w:after="0" w:line="240" w:lineRule="auto"/>
        <w:ind w:left="720" w:hanging="720"/>
        <w:rPr>
          <w:rFonts w:ascii="Arial" w:eastAsia="Times New Roman" w:hAnsi="Arial" w:cs="Arial"/>
          <w:i/>
          <w:sz w:val="24"/>
          <w:szCs w:val="24"/>
          <w:lang w:eastAsia="en-GB"/>
        </w:rPr>
      </w:pPr>
    </w:p>
    <w:p w:rsidR="00F2585B" w:rsidRPr="00701E3F" w:rsidRDefault="0090754B" w:rsidP="0090754B">
      <w:pPr>
        <w:tabs>
          <w:tab w:val="left" w:pos="0"/>
        </w:tabs>
        <w:spacing w:after="0" w:line="240" w:lineRule="auto"/>
        <w:jc w:val="both"/>
        <w:rPr>
          <w:rFonts w:ascii="Arial" w:eastAsia="Times New Roman" w:hAnsi="Arial" w:cs="Arial"/>
          <w:sz w:val="24"/>
          <w:szCs w:val="24"/>
          <w:lang w:eastAsia="en-GB"/>
        </w:rPr>
      </w:pPr>
      <w:r w:rsidRPr="00701E3F">
        <w:rPr>
          <w:rFonts w:ascii="Arial" w:eastAsia="Times New Roman" w:hAnsi="Arial" w:cs="Arial"/>
          <w:sz w:val="24"/>
          <w:szCs w:val="24"/>
          <w:lang w:eastAsia="en-GB"/>
        </w:rPr>
        <w:t>This is a vulnerable client group and changes in delivery model need to be managed carefully to ensure safeguarding is maintained</w:t>
      </w:r>
      <w:r w:rsidR="00420128">
        <w:rPr>
          <w:rFonts w:ascii="Arial" w:eastAsia="Times New Roman" w:hAnsi="Arial" w:cs="Arial"/>
          <w:sz w:val="24"/>
          <w:szCs w:val="24"/>
          <w:lang w:eastAsia="en-GB"/>
        </w:rPr>
        <w:t>.</w:t>
      </w:r>
      <w:r w:rsidRPr="00701E3F">
        <w:rPr>
          <w:rFonts w:ascii="Arial" w:eastAsia="Times New Roman" w:hAnsi="Arial" w:cs="Arial"/>
          <w:sz w:val="24"/>
          <w:szCs w:val="24"/>
          <w:lang w:eastAsia="en-GB"/>
        </w:rPr>
        <w:t xml:space="preserve"> </w:t>
      </w:r>
      <w:r w:rsidR="00703716">
        <w:rPr>
          <w:rFonts w:ascii="Arial" w:eastAsia="Times New Roman" w:hAnsi="Arial" w:cs="Arial"/>
          <w:sz w:val="24"/>
          <w:szCs w:val="24"/>
          <w:lang w:eastAsia="en-GB"/>
        </w:rPr>
        <w:t>Pre-market c</w:t>
      </w:r>
      <w:r w:rsidR="00F433BC" w:rsidRPr="00701E3F">
        <w:rPr>
          <w:rFonts w:ascii="Arial" w:eastAsia="Times New Roman" w:hAnsi="Arial" w:cs="Arial"/>
          <w:sz w:val="24"/>
          <w:szCs w:val="24"/>
          <w:lang w:eastAsia="en-GB"/>
        </w:rPr>
        <w:t>onsultation activity</w:t>
      </w:r>
      <w:r w:rsidR="00703716">
        <w:rPr>
          <w:rFonts w:ascii="Arial" w:eastAsia="Times New Roman" w:hAnsi="Arial" w:cs="Arial"/>
          <w:sz w:val="24"/>
          <w:szCs w:val="24"/>
          <w:lang w:eastAsia="en-GB"/>
        </w:rPr>
        <w:t xml:space="preserve"> was undertaken with the CCG, a range of specialist providers in the market and the client group was</w:t>
      </w:r>
      <w:r w:rsidR="00F433BC" w:rsidRPr="00701E3F">
        <w:rPr>
          <w:rFonts w:ascii="Arial" w:eastAsia="Times New Roman" w:hAnsi="Arial" w:cs="Arial"/>
          <w:sz w:val="24"/>
          <w:szCs w:val="24"/>
          <w:lang w:eastAsia="en-GB"/>
        </w:rPr>
        <w:t xml:space="preserve"> conducted</w:t>
      </w:r>
      <w:r w:rsidR="00703716">
        <w:rPr>
          <w:rFonts w:ascii="Arial" w:eastAsia="Times New Roman" w:hAnsi="Arial" w:cs="Arial"/>
          <w:sz w:val="24"/>
          <w:szCs w:val="24"/>
          <w:lang w:eastAsia="en-GB"/>
        </w:rPr>
        <w:t xml:space="preserve">. </w:t>
      </w:r>
      <w:r w:rsidR="00B43A5F">
        <w:rPr>
          <w:rFonts w:ascii="Arial" w:eastAsia="Times New Roman" w:hAnsi="Arial" w:cs="Arial"/>
          <w:sz w:val="24"/>
          <w:szCs w:val="24"/>
          <w:lang w:eastAsia="en-GB"/>
        </w:rPr>
        <w:t>This activity</w:t>
      </w:r>
      <w:r w:rsidR="00F433BC" w:rsidRPr="00701E3F">
        <w:rPr>
          <w:rFonts w:ascii="Arial" w:eastAsia="Times New Roman" w:hAnsi="Arial" w:cs="Arial"/>
          <w:sz w:val="24"/>
          <w:szCs w:val="24"/>
          <w:lang w:eastAsia="en-GB"/>
        </w:rPr>
        <w:t xml:space="preserve"> clearly evidence</w:t>
      </w:r>
      <w:r w:rsidR="00B43A5F">
        <w:rPr>
          <w:rFonts w:ascii="Arial" w:eastAsia="Times New Roman" w:hAnsi="Arial" w:cs="Arial"/>
          <w:sz w:val="24"/>
          <w:szCs w:val="24"/>
          <w:lang w:eastAsia="en-GB"/>
        </w:rPr>
        <w:t>d</w:t>
      </w:r>
      <w:r w:rsidR="00F433BC" w:rsidRPr="00701E3F">
        <w:rPr>
          <w:rFonts w:ascii="Arial" w:eastAsia="Times New Roman" w:hAnsi="Arial" w:cs="Arial"/>
          <w:sz w:val="24"/>
          <w:szCs w:val="24"/>
          <w:lang w:eastAsia="en-GB"/>
        </w:rPr>
        <w:t xml:space="preserve"> that the specific wider health and well-being needs of this vulnerable service user group can best be served by those </w:t>
      </w:r>
      <w:r w:rsidRPr="00701E3F">
        <w:rPr>
          <w:rFonts w:ascii="Arial" w:eastAsia="Times New Roman" w:hAnsi="Arial" w:cs="Arial"/>
          <w:sz w:val="24"/>
          <w:szCs w:val="24"/>
          <w:lang w:eastAsia="en-GB"/>
        </w:rPr>
        <w:t>particular GP</w:t>
      </w:r>
      <w:r w:rsidR="005A32FF">
        <w:rPr>
          <w:rFonts w:ascii="Arial" w:eastAsia="Times New Roman" w:hAnsi="Arial" w:cs="Arial"/>
          <w:sz w:val="24"/>
          <w:szCs w:val="24"/>
          <w:lang w:eastAsia="en-GB"/>
        </w:rPr>
        <w:t>’</w:t>
      </w:r>
      <w:r w:rsidRPr="00701E3F">
        <w:rPr>
          <w:rFonts w:ascii="Arial" w:eastAsia="Times New Roman" w:hAnsi="Arial" w:cs="Arial"/>
          <w:sz w:val="24"/>
          <w:szCs w:val="24"/>
          <w:lang w:eastAsia="en-GB"/>
        </w:rPr>
        <w:t xml:space="preserve">s </w:t>
      </w:r>
      <w:r w:rsidR="00F433BC" w:rsidRPr="00701E3F">
        <w:rPr>
          <w:rFonts w:ascii="Arial" w:eastAsia="Times New Roman" w:hAnsi="Arial" w:cs="Arial"/>
          <w:sz w:val="24"/>
          <w:szCs w:val="24"/>
          <w:lang w:eastAsia="en-GB"/>
        </w:rPr>
        <w:t>in</w:t>
      </w:r>
      <w:r w:rsidRPr="00701E3F">
        <w:rPr>
          <w:rFonts w:ascii="Arial" w:eastAsia="Times New Roman" w:hAnsi="Arial" w:cs="Arial"/>
          <w:sz w:val="24"/>
          <w:szCs w:val="24"/>
          <w:lang w:eastAsia="en-GB"/>
        </w:rPr>
        <w:t xml:space="preserve"> the wards in which those practices are located</w:t>
      </w:r>
      <w:r w:rsidR="00F433BC" w:rsidRPr="00701E3F">
        <w:rPr>
          <w:rFonts w:ascii="Arial" w:eastAsia="Times New Roman" w:hAnsi="Arial" w:cs="Arial"/>
          <w:sz w:val="24"/>
          <w:szCs w:val="24"/>
          <w:lang w:eastAsia="en-GB"/>
        </w:rPr>
        <w:t>. Moving away from local Primary Care based practice provision may</w:t>
      </w:r>
      <w:r w:rsidR="00601756">
        <w:rPr>
          <w:rFonts w:ascii="Arial" w:eastAsia="Times New Roman" w:hAnsi="Arial" w:cs="Arial"/>
          <w:sz w:val="24"/>
          <w:szCs w:val="24"/>
          <w:lang w:eastAsia="en-GB"/>
        </w:rPr>
        <w:t xml:space="preserve"> have resulted</w:t>
      </w:r>
      <w:r w:rsidR="00F433BC" w:rsidRPr="00701E3F">
        <w:rPr>
          <w:rFonts w:ascii="Arial" w:eastAsia="Times New Roman" w:hAnsi="Arial" w:cs="Arial"/>
          <w:sz w:val="24"/>
          <w:szCs w:val="24"/>
          <w:lang w:eastAsia="en-GB"/>
        </w:rPr>
        <w:t xml:space="preserve"> in attrition from services and significant unmet needs within the vulnerable client group dispersed throughout our communities.</w:t>
      </w:r>
    </w:p>
    <w:p w:rsidR="00E42DBC" w:rsidRPr="00701E3F" w:rsidRDefault="00601756" w:rsidP="0090754B">
      <w:pPr>
        <w:tabs>
          <w:tab w:val="left" w:pos="0"/>
        </w:tabs>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T</w:t>
      </w:r>
      <w:r w:rsidR="00E42DBC" w:rsidRPr="00701E3F">
        <w:rPr>
          <w:rFonts w:ascii="Arial" w:eastAsia="Times New Roman" w:hAnsi="Arial" w:cs="Arial"/>
          <w:sz w:val="24"/>
          <w:szCs w:val="24"/>
          <w:lang w:eastAsia="en-GB"/>
        </w:rPr>
        <w:t xml:space="preserve">he unique value of the high concentration of suitably </w:t>
      </w:r>
      <w:r>
        <w:rPr>
          <w:rFonts w:ascii="Arial" w:eastAsia="Times New Roman" w:hAnsi="Arial" w:cs="Arial"/>
          <w:sz w:val="24"/>
          <w:szCs w:val="24"/>
          <w:lang w:eastAsia="en-GB"/>
        </w:rPr>
        <w:t>qualified GP</w:t>
      </w:r>
      <w:r w:rsidR="005A32FF">
        <w:rPr>
          <w:rFonts w:ascii="Arial" w:eastAsia="Times New Roman" w:hAnsi="Arial" w:cs="Arial"/>
          <w:sz w:val="24"/>
          <w:szCs w:val="24"/>
          <w:lang w:eastAsia="en-GB"/>
        </w:rPr>
        <w:t>’</w:t>
      </w:r>
      <w:r>
        <w:rPr>
          <w:rFonts w:ascii="Arial" w:eastAsia="Times New Roman" w:hAnsi="Arial" w:cs="Arial"/>
          <w:sz w:val="24"/>
          <w:szCs w:val="24"/>
          <w:lang w:eastAsia="en-GB"/>
        </w:rPr>
        <w:t>s in the borough</w:t>
      </w:r>
      <w:r w:rsidR="00E42DBC" w:rsidRPr="00701E3F">
        <w:rPr>
          <w:rFonts w:ascii="Arial" w:eastAsia="Times New Roman" w:hAnsi="Arial" w:cs="Arial"/>
          <w:sz w:val="24"/>
          <w:szCs w:val="24"/>
          <w:lang w:eastAsia="en-GB"/>
        </w:rPr>
        <w:t xml:space="preserve"> together with the opportunity to achieve high quality outcomes in </w:t>
      </w:r>
      <w:r w:rsidR="00A72CA4" w:rsidRPr="00701E3F">
        <w:rPr>
          <w:rFonts w:ascii="Arial" w:eastAsia="Times New Roman" w:hAnsi="Arial" w:cs="Arial"/>
          <w:sz w:val="24"/>
          <w:szCs w:val="24"/>
          <w:lang w:eastAsia="en-GB"/>
        </w:rPr>
        <w:t>a</w:t>
      </w:r>
      <w:r w:rsidR="00E42DBC" w:rsidRPr="00701E3F">
        <w:rPr>
          <w:rFonts w:ascii="Arial" w:eastAsia="Times New Roman" w:hAnsi="Arial" w:cs="Arial"/>
          <w:sz w:val="24"/>
          <w:szCs w:val="24"/>
          <w:lang w:eastAsia="en-GB"/>
        </w:rPr>
        <w:t xml:space="preserve"> holistic health setting will promote engagement and retention amongst a historically hard-to-engage community of interest.</w:t>
      </w:r>
    </w:p>
    <w:p w:rsidR="00F433BC" w:rsidRPr="00701E3F" w:rsidRDefault="00F433BC" w:rsidP="0090754B">
      <w:pPr>
        <w:tabs>
          <w:tab w:val="left" w:pos="0"/>
        </w:tabs>
        <w:spacing w:after="0" w:line="240" w:lineRule="auto"/>
        <w:jc w:val="both"/>
        <w:rPr>
          <w:rFonts w:ascii="Arial" w:eastAsia="Times New Roman" w:hAnsi="Arial" w:cs="Arial"/>
          <w:sz w:val="24"/>
          <w:szCs w:val="24"/>
          <w:lang w:eastAsia="en-GB"/>
        </w:rPr>
      </w:pPr>
    </w:p>
    <w:p w:rsidR="00880F22" w:rsidRPr="00701E3F" w:rsidRDefault="009961F0" w:rsidP="009961F0">
      <w:pPr>
        <w:spacing w:after="0" w:line="240" w:lineRule="auto"/>
        <w:ind w:left="720" w:hanging="720"/>
        <w:rPr>
          <w:rFonts w:ascii="Arial" w:eastAsia="Times New Roman" w:hAnsi="Arial" w:cs="Arial"/>
          <w:b/>
          <w:sz w:val="24"/>
          <w:szCs w:val="24"/>
          <w:lang w:eastAsia="en-GB"/>
        </w:rPr>
      </w:pPr>
      <w:r w:rsidRPr="00701E3F">
        <w:rPr>
          <w:rFonts w:ascii="Arial" w:eastAsia="Times New Roman" w:hAnsi="Arial" w:cs="Arial"/>
          <w:b/>
          <w:sz w:val="24"/>
          <w:szCs w:val="24"/>
          <w:lang w:eastAsia="en-GB"/>
        </w:rPr>
        <w:t>5.</w:t>
      </w:r>
      <w:r w:rsidRPr="00701E3F">
        <w:rPr>
          <w:rFonts w:ascii="Arial" w:eastAsia="Times New Roman" w:hAnsi="Arial" w:cs="Arial"/>
          <w:b/>
          <w:sz w:val="24"/>
          <w:szCs w:val="24"/>
          <w:lang w:eastAsia="en-GB"/>
        </w:rPr>
        <w:tab/>
        <w:t xml:space="preserve">FINANCIAL CONSIDERATIONS </w:t>
      </w:r>
    </w:p>
    <w:p w:rsidR="00F433BC" w:rsidRPr="00701E3F" w:rsidRDefault="00F433BC" w:rsidP="009961F0">
      <w:pPr>
        <w:spacing w:after="0" w:line="240" w:lineRule="auto"/>
        <w:ind w:left="720" w:hanging="720"/>
        <w:rPr>
          <w:rFonts w:ascii="Arial" w:eastAsia="Times New Roman" w:hAnsi="Arial" w:cs="Arial"/>
          <w:i/>
          <w:sz w:val="24"/>
          <w:szCs w:val="24"/>
          <w:lang w:eastAsia="en-GB"/>
        </w:rPr>
      </w:pPr>
    </w:p>
    <w:p w:rsidR="009961F0" w:rsidRPr="00701E3F" w:rsidRDefault="009961F0" w:rsidP="00880F22">
      <w:pPr>
        <w:spacing w:after="0" w:line="240" w:lineRule="auto"/>
        <w:jc w:val="both"/>
        <w:rPr>
          <w:rFonts w:ascii="Arial" w:eastAsia="Times New Roman" w:hAnsi="Arial" w:cs="Arial"/>
          <w:sz w:val="24"/>
          <w:szCs w:val="24"/>
          <w:lang w:eastAsia="en-GB"/>
        </w:rPr>
      </w:pPr>
      <w:r w:rsidRPr="00701E3F">
        <w:rPr>
          <w:rFonts w:ascii="Arial" w:eastAsia="Times New Roman" w:hAnsi="Arial" w:cs="Arial"/>
          <w:sz w:val="24"/>
          <w:szCs w:val="24"/>
          <w:lang w:eastAsia="en-GB"/>
        </w:rPr>
        <w:t xml:space="preserve">The </w:t>
      </w:r>
      <w:r w:rsidR="00601756">
        <w:rPr>
          <w:rFonts w:ascii="Arial" w:eastAsia="Times New Roman" w:hAnsi="Arial" w:cs="Arial"/>
          <w:sz w:val="24"/>
          <w:szCs w:val="24"/>
          <w:lang w:eastAsia="en-GB"/>
        </w:rPr>
        <w:t xml:space="preserve">contracted service model </w:t>
      </w:r>
      <w:r w:rsidRPr="00701E3F">
        <w:rPr>
          <w:rFonts w:ascii="Arial" w:eastAsia="Times New Roman" w:hAnsi="Arial" w:cs="Arial"/>
          <w:sz w:val="24"/>
          <w:szCs w:val="24"/>
          <w:lang w:eastAsia="en-GB"/>
        </w:rPr>
        <w:t xml:space="preserve">outlined </w:t>
      </w:r>
      <w:r w:rsidR="009337AD" w:rsidRPr="00701E3F">
        <w:rPr>
          <w:rFonts w:ascii="Arial" w:eastAsia="Times New Roman" w:hAnsi="Arial" w:cs="Arial"/>
          <w:sz w:val="24"/>
          <w:szCs w:val="24"/>
          <w:lang w:eastAsia="en-GB"/>
        </w:rPr>
        <w:t>within the report supports the c</w:t>
      </w:r>
      <w:r w:rsidRPr="00701E3F">
        <w:rPr>
          <w:rFonts w:ascii="Arial" w:eastAsia="Times New Roman" w:hAnsi="Arial" w:cs="Arial"/>
          <w:sz w:val="24"/>
          <w:szCs w:val="24"/>
          <w:lang w:eastAsia="en-GB"/>
        </w:rPr>
        <w:t xml:space="preserve">ouncil’s key financial objective to </w:t>
      </w:r>
      <w:r w:rsidR="0090754B" w:rsidRPr="00701E3F">
        <w:rPr>
          <w:rFonts w:ascii="Arial" w:eastAsia="Times New Roman" w:hAnsi="Arial" w:cs="Arial"/>
          <w:sz w:val="24"/>
          <w:szCs w:val="24"/>
          <w:lang w:eastAsia="en-GB"/>
        </w:rPr>
        <w:t>focus upon prevention and early intervention</w:t>
      </w:r>
      <w:r w:rsidR="00880F22" w:rsidRPr="00701E3F">
        <w:rPr>
          <w:rFonts w:ascii="Arial" w:eastAsia="Times New Roman" w:hAnsi="Arial" w:cs="Arial"/>
          <w:sz w:val="24"/>
          <w:szCs w:val="24"/>
          <w:lang w:eastAsia="en-GB"/>
        </w:rPr>
        <w:t xml:space="preserve"> to reduce the scale of need for long-term services. </w:t>
      </w:r>
      <w:r w:rsidRPr="00701E3F">
        <w:rPr>
          <w:rFonts w:ascii="Arial" w:eastAsia="Times New Roman" w:hAnsi="Arial" w:cs="Arial"/>
          <w:sz w:val="24"/>
          <w:szCs w:val="24"/>
          <w:lang w:eastAsia="en-GB"/>
        </w:rPr>
        <w:t xml:space="preserve">The proposal will be financed through </w:t>
      </w:r>
      <w:r w:rsidR="00B43A5F">
        <w:rPr>
          <w:rFonts w:ascii="Arial" w:eastAsia="Times New Roman" w:hAnsi="Arial" w:cs="Arial"/>
          <w:sz w:val="24"/>
          <w:szCs w:val="24"/>
          <w:lang w:eastAsia="en-GB"/>
        </w:rPr>
        <w:t>the Public H</w:t>
      </w:r>
      <w:r w:rsidR="00880F22" w:rsidRPr="00701E3F">
        <w:rPr>
          <w:rFonts w:ascii="Arial" w:eastAsia="Times New Roman" w:hAnsi="Arial" w:cs="Arial"/>
          <w:sz w:val="24"/>
          <w:szCs w:val="24"/>
          <w:lang w:eastAsia="en-GB"/>
        </w:rPr>
        <w:t xml:space="preserve">ealth budget at </w:t>
      </w:r>
      <w:r w:rsidR="00F433BC" w:rsidRPr="00701E3F">
        <w:rPr>
          <w:rFonts w:ascii="Arial" w:eastAsia="Times New Roman" w:hAnsi="Arial" w:cs="Arial"/>
          <w:sz w:val="24"/>
          <w:szCs w:val="24"/>
          <w:lang w:eastAsia="en-GB"/>
        </w:rPr>
        <w:t xml:space="preserve">£125K per </w:t>
      </w:r>
      <w:r w:rsidR="00880F22" w:rsidRPr="00701E3F">
        <w:rPr>
          <w:rFonts w:ascii="Arial" w:eastAsia="Times New Roman" w:hAnsi="Arial" w:cs="Arial"/>
          <w:sz w:val="24"/>
          <w:szCs w:val="24"/>
          <w:lang w:eastAsia="en-GB"/>
        </w:rPr>
        <w:t>annum</w:t>
      </w:r>
      <w:r w:rsidR="00601756">
        <w:rPr>
          <w:rFonts w:ascii="Arial" w:eastAsia="Times New Roman" w:hAnsi="Arial" w:cs="Arial"/>
          <w:sz w:val="24"/>
          <w:szCs w:val="24"/>
          <w:lang w:eastAsia="en-GB"/>
        </w:rPr>
        <w:t xml:space="preserve">, together with a CCG contribution of </w:t>
      </w:r>
      <w:r w:rsidR="009452A2">
        <w:rPr>
          <w:rFonts w:ascii="Arial" w:eastAsia="Times New Roman" w:hAnsi="Arial" w:cs="Arial"/>
          <w:sz w:val="24"/>
          <w:szCs w:val="24"/>
          <w:lang w:eastAsia="en-GB"/>
        </w:rPr>
        <w:t>£</w:t>
      </w:r>
      <w:r w:rsidR="00A72CA4">
        <w:rPr>
          <w:rFonts w:ascii="Arial" w:eastAsia="Times New Roman" w:hAnsi="Arial" w:cs="Arial"/>
          <w:sz w:val="24"/>
          <w:szCs w:val="24"/>
          <w:lang w:eastAsia="en-GB"/>
        </w:rPr>
        <w:t xml:space="preserve">116,525. </w:t>
      </w:r>
      <w:r w:rsidRPr="00701E3F">
        <w:rPr>
          <w:rFonts w:ascii="Arial" w:eastAsia="Times New Roman" w:hAnsi="Arial" w:cs="Arial"/>
          <w:sz w:val="24"/>
          <w:szCs w:val="24"/>
          <w:lang w:eastAsia="en-GB"/>
        </w:rPr>
        <w:t xml:space="preserve">On an ongoing basis the proposal will lead to </w:t>
      </w:r>
      <w:r w:rsidR="00880F22" w:rsidRPr="00701E3F">
        <w:rPr>
          <w:rFonts w:ascii="Arial" w:eastAsia="Times New Roman" w:hAnsi="Arial" w:cs="Arial"/>
          <w:sz w:val="24"/>
          <w:szCs w:val="24"/>
          <w:lang w:eastAsia="en-GB"/>
        </w:rPr>
        <w:t>a net nil impact on current expenditure, in an environment of significant reduction in abutting services for SCBSMTS</w:t>
      </w:r>
      <w:r w:rsidRPr="00701E3F">
        <w:rPr>
          <w:rFonts w:ascii="Arial" w:eastAsia="Times New Roman" w:hAnsi="Arial" w:cs="Arial"/>
          <w:sz w:val="24"/>
          <w:szCs w:val="24"/>
          <w:lang w:eastAsia="en-GB"/>
        </w:rPr>
        <w:t xml:space="preserve">. The </w:t>
      </w:r>
      <w:r w:rsidR="00601756">
        <w:rPr>
          <w:rFonts w:ascii="Arial" w:eastAsia="Times New Roman" w:hAnsi="Arial" w:cs="Arial"/>
          <w:sz w:val="24"/>
          <w:szCs w:val="24"/>
          <w:lang w:eastAsia="en-GB"/>
        </w:rPr>
        <w:t>methodology applied</w:t>
      </w:r>
      <w:r w:rsidRPr="00701E3F">
        <w:rPr>
          <w:rFonts w:ascii="Arial" w:eastAsia="Times New Roman" w:hAnsi="Arial" w:cs="Arial"/>
          <w:sz w:val="24"/>
          <w:szCs w:val="24"/>
          <w:lang w:eastAsia="en-GB"/>
        </w:rPr>
        <w:t xml:space="preserve"> is consistent with the Council’s </w:t>
      </w:r>
      <w:r w:rsidR="00880F22" w:rsidRPr="00701E3F">
        <w:rPr>
          <w:rFonts w:ascii="Arial" w:eastAsia="Times New Roman" w:hAnsi="Arial" w:cs="Arial"/>
          <w:sz w:val="24"/>
          <w:szCs w:val="24"/>
          <w:lang w:eastAsia="en-GB"/>
        </w:rPr>
        <w:t>Health and Wellbeing strategy</w:t>
      </w:r>
      <w:r w:rsidRPr="00701E3F">
        <w:rPr>
          <w:rFonts w:ascii="Arial" w:eastAsia="Times New Roman" w:hAnsi="Arial" w:cs="Arial"/>
          <w:sz w:val="24"/>
          <w:szCs w:val="24"/>
          <w:lang w:eastAsia="en-GB"/>
        </w:rPr>
        <w:t xml:space="preserve"> and will help to contribute to improved value</w:t>
      </w:r>
      <w:r w:rsidR="00880F22" w:rsidRPr="00701E3F">
        <w:rPr>
          <w:rFonts w:ascii="Arial" w:eastAsia="Times New Roman" w:hAnsi="Arial" w:cs="Arial"/>
          <w:sz w:val="24"/>
          <w:szCs w:val="24"/>
          <w:lang w:eastAsia="en-GB"/>
        </w:rPr>
        <w:t xml:space="preserve"> for money within the service.</w:t>
      </w:r>
      <w:r w:rsidRPr="00701E3F">
        <w:rPr>
          <w:rFonts w:ascii="Arial" w:eastAsia="Times New Roman" w:hAnsi="Arial" w:cs="Arial"/>
          <w:sz w:val="24"/>
          <w:szCs w:val="24"/>
          <w:lang w:eastAsia="en-GB"/>
        </w:rPr>
        <w:t xml:space="preserve"> </w:t>
      </w:r>
    </w:p>
    <w:p w:rsidR="009961F0" w:rsidRPr="00701E3F" w:rsidRDefault="009961F0" w:rsidP="009961F0">
      <w:pPr>
        <w:spacing w:after="0" w:line="240" w:lineRule="auto"/>
        <w:rPr>
          <w:rFonts w:ascii="Arial" w:eastAsia="Times New Roman" w:hAnsi="Arial" w:cs="Arial"/>
          <w:b/>
          <w:i/>
          <w:sz w:val="24"/>
          <w:szCs w:val="24"/>
          <w:lang w:eastAsia="en-GB"/>
        </w:rPr>
      </w:pPr>
    </w:p>
    <w:p w:rsidR="009961F0" w:rsidRPr="00701E3F" w:rsidRDefault="009961F0" w:rsidP="009961F0">
      <w:pPr>
        <w:spacing w:after="0" w:line="240" w:lineRule="auto"/>
        <w:ind w:left="720" w:hanging="720"/>
        <w:rPr>
          <w:rFonts w:ascii="Arial" w:eastAsia="Times New Roman" w:hAnsi="Arial" w:cs="Arial"/>
          <w:b/>
          <w:i/>
          <w:sz w:val="24"/>
          <w:szCs w:val="24"/>
          <w:lang w:eastAsia="en-GB"/>
        </w:rPr>
      </w:pPr>
    </w:p>
    <w:p w:rsidR="009961F0" w:rsidRPr="00701E3F" w:rsidRDefault="00F2585B" w:rsidP="00876219">
      <w:pPr>
        <w:spacing w:after="120" w:line="240" w:lineRule="auto"/>
        <w:ind w:left="720" w:hanging="720"/>
        <w:jc w:val="both"/>
        <w:rPr>
          <w:rFonts w:ascii="Arial" w:eastAsia="Times New Roman" w:hAnsi="Arial" w:cs="Arial"/>
          <w:i/>
          <w:sz w:val="24"/>
          <w:szCs w:val="24"/>
          <w:lang w:eastAsia="en-GB"/>
        </w:rPr>
      </w:pPr>
      <w:r>
        <w:rPr>
          <w:rFonts w:ascii="Arial" w:eastAsia="Times New Roman" w:hAnsi="Arial" w:cs="Arial"/>
          <w:b/>
          <w:sz w:val="24"/>
          <w:szCs w:val="24"/>
          <w:lang w:eastAsia="en-GB"/>
        </w:rPr>
        <w:t>6</w:t>
      </w:r>
      <w:r w:rsidR="00B43A5F">
        <w:rPr>
          <w:rFonts w:ascii="Arial" w:eastAsia="Times New Roman" w:hAnsi="Arial" w:cs="Arial"/>
          <w:b/>
          <w:sz w:val="24"/>
          <w:szCs w:val="24"/>
          <w:lang w:eastAsia="en-GB"/>
        </w:rPr>
        <w:t>.</w:t>
      </w:r>
      <w:r w:rsidR="00B43A5F">
        <w:rPr>
          <w:rFonts w:ascii="Arial" w:eastAsia="Times New Roman" w:hAnsi="Arial" w:cs="Arial"/>
          <w:b/>
          <w:sz w:val="24"/>
          <w:szCs w:val="24"/>
          <w:lang w:eastAsia="en-GB"/>
        </w:rPr>
        <w:tab/>
        <w:t>CONTACT OFFICER</w:t>
      </w:r>
    </w:p>
    <w:p w:rsidR="00880F22" w:rsidRPr="00F2585B" w:rsidRDefault="00880F22" w:rsidP="00876219">
      <w:pPr>
        <w:spacing w:after="0" w:line="240" w:lineRule="auto"/>
        <w:ind w:left="720" w:hanging="720"/>
        <w:jc w:val="both"/>
        <w:rPr>
          <w:rFonts w:ascii="Arial" w:eastAsia="Times New Roman" w:hAnsi="Arial" w:cs="Arial"/>
          <w:sz w:val="24"/>
          <w:szCs w:val="24"/>
          <w:lang w:eastAsia="en-GB"/>
        </w:rPr>
      </w:pPr>
      <w:r w:rsidRPr="00F2585B">
        <w:rPr>
          <w:rFonts w:ascii="Arial" w:eastAsia="Times New Roman" w:hAnsi="Arial" w:cs="Arial"/>
          <w:sz w:val="24"/>
          <w:szCs w:val="24"/>
          <w:lang w:eastAsia="en-GB"/>
        </w:rPr>
        <w:t xml:space="preserve">Bill Geer, </w:t>
      </w:r>
      <w:r w:rsidR="00F433BC" w:rsidRPr="00F2585B">
        <w:rPr>
          <w:rFonts w:ascii="Arial" w:eastAsia="Times New Roman" w:hAnsi="Arial" w:cs="Arial"/>
          <w:sz w:val="24"/>
          <w:szCs w:val="24"/>
          <w:lang w:eastAsia="en-GB"/>
        </w:rPr>
        <w:t>Drug and Alcohol Manager, Public Health, 01472 32(5991)</w:t>
      </w:r>
    </w:p>
    <w:p w:rsidR="009961F0" w:rsidRPr="00701E3F" w:rsidRDefault="009961F0" w:rsidP="009961F0">
      <w:pPr>
        <w:spacing w:after="0" w:line="240" w:lineRule="auto"/>
        <w:rPr>
          <w:rFonts w:ascii="Arial Narrow" w:eastAsia="Times New Roman" w:hAnsi="Arial Narrow" w:cs="Arial"/>
          <w:sz w:val="24"/>
          <w:szCs w:val="24"/>
          <w:lang w:eastAsia="en-GB"/>
        </w:rPr>
      </w:pPr>
    </w:p>
    <w:sectPr w:rsidR="009961F0" w:rsidRPr="00701E3F" w:rsidSect="00F2585B">
      <w:footerReference w:type="default" r:id="rId9"/>
      <w:pgSz w:w="11906" w:h="16838"/>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5FF9" w:rsidRDefault="008F5FF9" w:rsidP="00B915D0">
      <w:pPr>
        <w:spacing w:after="0" w:line="240" w:lineRule="auto"/>
      </w:pPr>
      <w:r>
        <w:separator/>
      </w:r>
    </w:p>
  </w:endnote>
  <w:endnote w:type="continuationSeparator" w:id="0">
    <w:p w:rsidR="008F5FF9" w:rsidRDefault="008F5FF9" w:rsidP="00B915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Print">
    <w:panose1 w:val="02000600000000000000"/>
    <w:charset w:val="00"/>
    <w:family w:val="auto"/>
    <w:pitch w:val="variable"/>
    <w:sig w:usb0="0000028F"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9385539"/>
      <w:docPartObj>
        <w:docPartGallery w:val="Page Numbers (Bottom of Page)"/>
        <w:docPartUnique/>
      </w:docPartObj>
    </w:sdtPr>
    <w:sdtEndPr>
      <w:rPr>
        <w:noProof/>
      </w:rPr>
    </w:sdtEndPr>
    <w:sdtContent>
      <w:p w:rsidR="00B915D0" w:rsidRDefault="00B915D0">
        <w:pPr>
          <w:pStyle w:val="Footer"/>
          <w:jc w:val="right"/>
        </w:pPr>
        <w:r>
          <w:fldChar w:fldCharType="begin"/>
        </w:r>
        <w:r>
          <w:instrText xml:space="preserve"> PAGE   \* MERGEFORMAT </w:instrText>
        </w:r>
        <w:r>
          <w:fldChar w:fldCharType="separate"/>
        </w:r>
        <w:r w:rsidR="00681709">
          <w:rPr>
            <w:noProof/>
          </w:rPr>
          <w:t>1</w:t>
        </w:r>
        <w:r>
          <w:rPr>
            <w:noProof/>
          </w:rPr>
          <w:fldChar w:fldCharType="end"/>
        </w:r>
      </w:p>
    </w:sdtContent>
  </w:sdt>
  <w:p w:rsidR="00B915D0" w:rsidRDefault="00B915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5FF9" w:rsidRDefault="008F5FF9" w:rsidP="00B915D0">
      <w:pPr>
        <w:spacing w:after="0" w:line="240" w:lineRule="auto"/>
      </w:pPr>
      <w:r>
        <w:separator/>
      </w:r>
    </w:p>
  </w:footnote>
  <w:footnote w:type="continuationSeparator" w:id="0">
    <w:p w:rsidR="008F5FF9" w:rsidRDefault="008F5FF9" w:rsidP="00B915D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E7661E"/>
    <w:multiLevelType w:val="hybridMultilevel"/>
    <w:tmpl w:val="90A8F3D4"/>
    <w:lvl w:ilvl="0" w:tplc="80C8F31C">
      <w:start w:val="1"/>
      <w:numFmt w:val="bullet"/>
      <w:lvlText w:val="-"/>
      <w:lvlJc w:val="left"/>
      <w:pPr>
        <w:ind w:left="780" w:hanging="360"/>
      </w:pPr>
      <w:rPr>
        <w:rFonts w:ascii="Arial" w:hAnsi="Arial" w:hint="default"/>
        <w:b/>
        <w:i w:val="0"/>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nsid w:val="332830CC"/>
    <w:multiLevelType w:val="hybridMultilevel"/>
    <w:tmpl w:val="60CA7C34"/>
    <w:lvl w:ilvl="0" w:tplc="08090013">
      <w:start w:val="1"/>
      <w:numFmt w:val="upp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6910BA9"/>
    <w:multiLevelType w:val="hybridMultilevel"/>
    <w:tmpl w:val="238AE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17740D4"/>
    <w:multiLevelType w:val="hybridMultilevel"/>
    <w:tmpl w:val="8F7AD82E"/>
    <w:lvl w:ilvl="0" w:tplc="C80AB19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8C456DB"/>
    <w:multiLevelType w:val="hybridMultilevel"/>
    <w:tmpl w:val="ACD4EE0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9B577CF"/>
    <w:multiLevelType w:val="singleLevel"/>
    <w:tmpl w:val="89A63FD0"/>
    <w:lvl w:ilvl="0">
      <w:start w:val="1"/>
      <w:numFmt w:val="decimal"/>
      <w:lvlText w:val="%1."/>
      <w:legacy w:legacy="1" w:legacySpace="0" w:legacyIndent="0"/>
      <w:lvlJc w:val="left"/>
      <w:rPr>
        <w:rFonts w:ascii="Segoe Print" w:hAnsi="Segoe Print" w:hint="default"/>
      </w:rPr>
    </w:lvl>
  </w:abstractNum>
  <w:abstractNum w:abstractNumId="6">
    <w:nsid w:val="4A655073"/>
    <w:multiLevelType w:val="hybridMultilevel"/>
    <w:tmpl w:val="1BB8A82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534412EF"/>
    <w:multiLevelType w:val="hybridMultilevel"/>
    <w:tmpl w:val="412C9690"/>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8">
    <w:nsid w:val="680D0847"/>
    <w:multiLevelType w:val="hybridMultilevel"/>
    <w:tmpl w:val="949EEA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72835750"/>
    <w:multiLevelType w:val="hybridMultilevel"/>
    <w:tmpl w:val="A1CEDE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75201E88"/>
    <w:multiLevelType w:val="hybridMultilevel"/>
    <w:tmpl w:val="FEA47DEA"/>
    <w:lvl w:ilvl="0" w:tplc="DBE21CC2">
      <w:start w:val="1"/>
      <w:numFmt w:val="lowerRoman"/>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6"/>
  </w:num>
  <w:num w:numId="3">
    <w:abstractNumId w:val="0"/>
  </w:num>
  <w:num w:numId="4">
    <w:abstractNumId w:val="3"/>
  </w:num>
  <w:num w:numId="5">
    <w:abstractNumId w:val="2"/>
  </w:num>
  <w:num w:numId="6">
    <w:abstractNumId w:val="9"/>
  </w:num>
  <w:num w:numId="7">
    <w:abstractNumId w:val="7"/>
  </w:num>
  <w:num w:numId="8">
    <w:abstractNumId w:val="8"/>
  </w:num>
  <w:num w:numId="9">
    <w:abstractNumId w:val="4"/>
  </w:num>
  <w:num w:numId="10">
    <w:abstractNumId w:val="1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1F0"/>
    <w:rsid w:val="00007350"/>
    <w:rsid w:val="00012920"/>
    <w:rsid w:val="00081BB6"/>
    <w:rsid w:val="000C072A"/>
    <w:rsid w:val="000C6552"/>
    <w:rsid w:val="001923AF"/>
    <w:rsid w:val="001A63B4"/>
    <w:rsid w:val="00200E66"/>
    <w:rsid w:val="002020F4"/>
    <w:rsid w:val="00270E7A"/>
    <w:rsid w:val="00286E0C"/>
    <w:rsid w:val="003422CF"/>
    <w:rsid w:val="0036775F"/>
    <w:rsid w:val="00370484"/>
    <w:rsid w:val="003C325D"/>
    <w:rsid w:val="003C51E8"/>
    <w:rsid w:val="003E0D6A"/>
    <w:rsid w:val="003E4D92"/>
    <w:rsid w:val="003F6D94"/>
    <w:rsid w:val="00417B03"/>
    <w:rsid w:val="00420128"/>
    <w:rsid w:val="00473D50"/>
    <w:rsid w:val="00497F8C"/>
    <w:rsid w:val="004B0D00"/>
    <w:rsid w:val="00504FE5"/>
    <w:rsid w:val="00580855"/>
    <w:rsid w:val="005A32FF"/>
    <w:rsid w:val="005A3B47"/>
    <w:rsid w:val="00601756"/>
    <w:rsid w:val="00606429"/>
    <w:rsid w:val="006174E5"/>
    <w:rsid w:val="00632C84"/>
    <w:rsid w:val="006439B0"/>
    <w:rsid w:val="00677C15"/>
    <w:rsid w:val="00681709"/>
    <w:rsid w:val="00701E3F"/>
    <w:rsid w:val="00703716"/>
    <w:rsid w:val="00742CCF"/>
    <w:rsid w:val="007E0053"/>
    <w:rsid w:val="00876219"/>
    <w:rsid w:val="00880F22"/>
    <w:rsid w:val="008C0DBD"/>
    <w:rsid w:val="008E5EA4"/>
    <w:rsid w:val="008F5FF9"/>
    <w:rsid w:val="008F7C49"/>
    <w:rsid w:val="0090105C"/>
    <w:rsid w:val="0090754B"/>
    <w:rsid w:val="00917877"/>
    <w:rsid w:val="009337AD"/>
    <w:rsid w:val="009452A2"/>
    <w:rsid w:val="00960809"/>
    <w:rsid w:val="0098072C"/>
    <w:rsid w:val="009827EB"/>
    <w:rsid w:val="009961F0"/>
    <w:rsid w:val="009F2400"/>
    <w:rsid w:val="00A055F9"/>
    <w:rsid w:val="00A629DA"/>
    <w:rsid w:val="00A64C1C"/>
    <w:rsid w:val="00A72CA4"/>
    <w:rsid w:val="00A83688"/>
    <w:rsid w:val="00AA0DF4"/>
    <w:rsid w:val="00AB4EEE"/>
    <w:rsid w:val="00AE1565"/>
    <w:rsid w:val="00AE423A"/>
    <w:rsid w:val="00B43A5F"/>
    <w:rsid w:val="00B80432"/>
    <w:rsid w:val="00B915D0"/>
    <w:rsid w:val="00BB58BF"/>
    <w:rsid w:val="00BF75E8"/>
    <w:rsid w:val="00C3599F"/>
    <w:rsid w:val="00C43608"/>
    <w:rsid w:val="00CA6F4A"/>
    <w:rsid w:val="00CB218D"/>
    <w:rsid w:val="00CB79D3"/>
    <w:rsid w:val="00CC2498"/>
    <w:rsid w:val="00D378B1"/>
    <w:rsid w:val="00D52801"/>
    <w:rsid w:val="00D671E4"/>
    <w:rsid w:val="00DC4FB2"/>
    <w:rsid w:val="00DD4065"/>
    <w:rsid w:val="00E4044A"/>
    <w:rsid w:val="00E42DBC"/>
    <w:rsid w:val="00E44FE3"/>
    <w:rsid w:val="00F10E7B"/>
    <w:rsid w:val="00F2585B"/>
    <w:rsid w:val="00F433BC"/>
    <w:rsid w:val="00FA475A"/>
    <w:rsid w:val="00FC4DA3"/>
    <w:rsid w:val="00FF16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tract2">
    <w:name w:val="contract2"/>
    <w:basedOn w:val="Normal"/>
    <w:uiPriority w:val="99"/>
    <w:rsid w:val="00DD4065"/>
    <w:pPr>
      <w:spacing w:after="0" w:line="240" w:lineRule="auto"/>
    </w:pPr>
    <w:rPr>
      <w:rFonts w:ascii="Arial" w:eastAsia="Times New Roman" w:hAnsi="Arial" w:cs="Arial"/>
      <w:b/>
      <w:bCs/>
      <w:sz w:val="28"/>
      <w:szCs w:val="28"/>
    </w:rPr>
  </w:style>
  <w:style w:type="paragraph" w:styleId="ListParagraph">
    <w:name w:val="List Paragraph"/>
    <w:basedOn w:val="Normal"/>
    <w:uiPriority w:val="34"/>
    <w:qFormat/>
    <w:rsid w:val="00A83688"/>
    <w:pPr>
      <w:ind w:left="720"/>
      <w:contextualSpacing/>
    </w:pPr>
  </w:style>
  <w:style w:type="paragraph" w:styleId="PlainText">
    <w:name w:val="Plain Text"/>
    <w:basedOn w:val="Normal"/>
    <w:link w:val="PlainTextChar"/>
    <w:rsid w:val="00081BB6"/>
    <w:pPr>
      <w:spacing w:after="0" w:line="240" w:lineRule="auto"/>
    </w:pPr>
    <w:rPr>
      <w:rFonts w:ascii="Courier New" w:eastAsia="Times" w:hAnsi="Courier New" w:cs="Times New Roman"/>
      <w:sz w:val="20"/>
      <w:szCs w:val="20"/>
      <w:lang w:eastAsia="en-GB"/>
    </w:rPr>
  </w:style>
  <w:style w:type="character" w:customStyle="1" w:styleId="PlainTextChar">
    <w:name w:val="Plain Text Char"/>
    <w:basedOn w:val="DefaultParagraphFont"/>
    <w:link w:val="PlainText"/>
    <w:rsid w:val="00081BB6"/>
    <w:rPr>
      <w:rFonts w:ascii="Courier New" w:eastAsia="Times" w:hAnsi="Courier New" w:cs="Times New Roman"/>
      <w:sz w:val="20"/>
      <w:szCs w:val="20"/>
      <w:lang w:eastAsia="en-GB"/>
    </w:rPr>
  </w:style>
  <w:style w:type="paragraph" w:styleId="BalloonText">
    <w:name w:val="Balloon Text"/>
    <w:basedOn w:val="Normal"/>
    <w:link w:val="BalloonTextChar"/>
    <w:uiPriority w:val="99"/>
    <w:semiHidden/>
    <w:unhideWhenUsed/>
    <w:rsid w:val="004201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0128"/>
    <w:rPr>
      <w:rFonts w:ascii="Tahoma" w:hAnsi="Tahoma" w:cs="Tahoma"/>
      <w:sz w:val="16"/>
      <w:szCs w:val="16"/>
    </w:rPr>
  </w:style>
  <w:style w:type="character" w:styleId="CommentReference">
    <w:name w:val="annotation reference"/>
    <w:basedOn w:val="DefaultParagraphFont"/>
    <w:uiPriority w:val="99"/>
    <w:semiHidden/>
    <w:unhideWhenUsed/>
    <w:rsid w:val="00420128"/>
    <w:rPr>
      <w:sz w:val="16"/>
      <w:szCs w:val="16"/>
    </w:rPr>
  </w:style>
  <w:style w:type="paragraph" w:styleId="CommentText">
    <w:name w:val="annotation text"/>
    <w:basedOn w:val="Normal"/>
    <w:link w:val="CommentTextChar"/>
    <w:uiPriority w:val="99"/>
    <w:semiHidden/>
    <w:unhideWhenUsed/>
    <w:rsid w:val="00420128"/>
    <w:pPr>
      <w:spacing w:line="240" w:lineRule="auto"/>
    </w:pPr>
    <w:rPr>
      <w:sz w:val="20"/>
      <w:szCs w:val="20"/>
    </w:rPr>
  </w:style>
  <w:style w:type="character" w:customStyle="1" w:styleId="CommentTextChar">
    <w:name w:val="Comment Text Char"/>
    <w:basedOn w:val="DefaultParagraphFont"/>
    <w:link w:val="CommentText"/>
    <w:uiPriority w:val="99"/>
    <w:semiHidden/>
    <w:rsid w:val="00420128"/>
    <w:rPr>
      <w:sz w:val="20"/>
      <w:szCs w:val="20"/>
    </w:rPr>
  </w:style>
  <w:style w:type="paragraph" w:styleId="CommentSubject">
    <w:name w:val="annotation subject"/>
    <w:basedOn w:val="CommentText"/>
    <w:next w:val="CommentText"/>
    <w:link w:val="CommentSubjectChar"/>
    <w:uiPriority w:val="99"/>
    <w:semiHidden/>
    <w:unhideWhenUsed/>
    <w:rsid w:val="00420128"/>
    <w:rPr>
      <w:b/>
      <w:bCs/>
    </w:rPr>
  </w:style>
  <w:style w:type="character" w:customStyle="1" w:styleId="CommentSubjectChar">
    <w:name w:val="Comment Subject Char"/>
    <w:basedOn w:val="CommentTextChar"/>
    <w:link w:val="CommentSubject"/>
    <w:uiPriority w:val="99"/>
    <w:semiHidden/>
    <w:rsid w:val="00420128"/>
    <w:rPr>
      <w:b/>
      <w:bCs/>
      <w:sz w:val="20"/>
      <w:szCs w:val="20"/>
    </w:rPr>
  </w:style>
  <w:style w:type="paragraph" w:styleId="Header">
    <w:name w:val="header"/>
    <w:basedOn w:val="Normal"/>
    <w:link w:val="HeaderChar"/>
    <w:uiPriority w:val="99"/>
    <w:unhideWhenUsed/>
    <w:rsid w:val="00B915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15D0"/>
  </w:style>
  <w:style w:type="paragraph" w:styleId="Footer">
    <w:name w:val="footer"/>
    <w:basedOn w:val="Normal"/>
    <w:link w:val="FooterChar"/>
    <w:uiPriority w:val="99"/>
    <w:unhideWhenUsed/>
    <w:rsid w:val="00B915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15D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tract2">
    <w:name w:val="contract2"/>
    <w:basedOn w:val="Normal"/>
    <w:uiPriority w:val="99"/>
    <w:rsid w:val="00DD4065"/>
    <w:pPr>
      <w:spacing w:after="0" w:line="240" w:lineRule="auto"/>
    </w:pPr>
    <w:rPr>
      <w:rFonts w:ascii="Arial" w:eastAsia="Times New Roman" w:hAnsi="Arial" w:cs="Arial"/>
      <w:b/>
      <w:bCs/>
      <w:sz w:val="28"/>
      <w:szCs w:val="28"/>
    </w:rPr>
  </w:style>
  <w:style w:type="paragraph" w:styleId="ListParagraph">
    <w:name w:val="List Paragraph"/>
    <w:basedOn w:val="Normal"/>
    <w:uiPriority w:val="34"/>
    <w:qFormat/>
    <w:rsid w:val="00A83688"/>
    <w:pPr>
      <w:ind w:left="720"/>
      <w:contextualSpacing/>
    </w:pPr>
  </w:style>
  <w:style w:type="paragraph" w:styleId="PlainText">
    <w:name w:val="Plain Text"/>
    <w:basedOn w:val="Normal"/>
    <w:link w:val="PlainTextChar"/>
    <w:rsid w:val="00081BB6"/>
    <w:pPr>
      <w:spacing w:after="0" w:line="240" w:lineRule="auto"/>
    </w:pPr>
    <w:rPr>
      <w:rFonts w:ascii="Courier New" w:eastAsia="Times" w:hAnsi="Courier New" w:cs="Times New Roman"/>
      <w:sz w:val="20"/>
      <w:szCs w:val="20"/>
      <w:lang w:eastAsia="en-GB"/>
    </w:rPr>
  </w:style>
  <w:style w:type="character" w:customStyle="1" w:styleId="PlainTextChar">
    <w:name w:val="Plain Text Char"/>
    <w:basedOn w:val="DefaultParagraphFont"/>
    <w:link w:val="PlainText"/>
    <w:rsid w:val="00081BB6"/>
    <w:rPr>
      <w:rFonts w:ascii="Courier New" w:eastAsia="Times" w:hAnsi="Courier New" w:cs="Times New Roman"/>
      <w:sz w:val="20"/>
      <w:szCs w:val="20"/>
      <w:lang w:eastAsia="en-GB"/>
    </w:rPr>
  </w:style>
  <w:style w:type="paragraph" w:styleId="BalloonText">
    <w:name w:val="Balloon Text"/>
    <w:basedOn w:val="Normal"/>
    <w:link w:val="BalloonTextChar"/>
    <w:uiPriority w:val="99"/>
    <w:semiHidden/>
    <w:unhideWhenUsed/>
    <w:rsid w:val="004201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0128"/>
    <w:rPr>
      <w:rFonts w:ascii="Tahoma" w:hAnsi="Tahoma" w:cs="Tahoma"/>
      <w:sz w:val="16"/>
      <w:szCs w:val="16"/>
    </w:rPr>
  </w:style>
  <w:style w:type="character" w:styleId="CommentReference">
    <w:name w:val="annotation reference"/>
    <w:basedOn w:val="DefaultParagraphFont"/>
    <w:uiPriority w:val="99"/>
    <w:semiHidden/>
    <w:unhideWhenUsed/>
    <w:rsid w:val="00420128"/>
    <w:rPr>
      <w:sz w:val="16"/>
      <w:szCs w:val="16"/>
    </w:rPr>
  </w:style>
  <w:style w:type="paragraph" w:styleId="CommentText">
    <w:name w:val="annotation text"/>
    <w:basedOn w:val="Normal"/>
    <w:link w:val="CommentTextChar"/>
    <w:uiPriority w:val="99"/>
    <w:semiHidden/>
    <w:unhideWhenUsed/>
    <w:rsid w:val="00420128"/>
    <w:pPr>
      <w:spacing w:line="240" w:lineRule="auto"/>
    </w:pPr>
    <w:rPr>
      <w:sz w:val="20"/>
      <w:szCs w:val="20"/>
    </w:rPr>
  </w:style>
  <w:style w:type="character" w:customStyle="1" w:styleId="CommentTextChar">
    <w:name w:val="Comment Text Char"/>
    <w:basedOn w:val="DefaultParagraphFont"/>
    <w:link w:val="CommentText"/>
    <w:uiPriority w:val="99"/>
    <w:semiHidden/>
    <w:rsid w:val="00420128"/>
    <w:rPr>
      <w:sz w:val="20"/>
      <w:szCs w:val="20"/>
    </w:rPr>
  </w:style>
  <w:style w:type="paragraph" w:styleId="CommentSubject">
    <w:name w:val="annotation subject"/>
    <w:basedOn w:val="CommentText"/>
    <w:next w:val="CommentText"/>
    <w:link w:val="CommentSubjectChar"/>
    <w:uiPriority w:val="99"/>
    <w:semiHidden/>
    <w:unhideWhenUsed/>
    <w:rsid w:val="00420128"/>
    <w:rPr>
      <w:b/>
      <w:bCs/>
    </w:rPr>
  </w:style>
  <w:style w:type="character" w:customStyle="1" w:styleId="CommentSubjectChar">
    <w:name w:val="Comment Subject Char"/>
    <w:basedOn w:val="CommentTextChar"/>
    <w:link w:val="CommentSubject"/>
    <w:uiPriority w:val="99"/>
    <w:semiHidden/>
    <w:rsid w:val="00420128"/>
    <w:rPr>
      <w:b/>
      <w:bCs/>
      <w:sz w:val="20"/>
      <w:szCs w:val="20"/>
    </w:rPr>
  </w:style>
  <w:style w:type="paragraph" w:styleId="Header">
    <w:name w:val="header"/>
    <w:basedOn w:val="Normal"/>
    <w:link w:val="HeaderChar"/>
    <w:uiPriority w:val="99"/>
    <w:unhideWhenUsed/>
    <w:rsid w:val="00B915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15D0"/>
  </w:style>
  <w:style w:type="paragraph" w:styleId="Footer">
    <w:name w:val="footer"/>
    <w:basedOn w:val="Normal"/>
    <w:link w:val="FooterChar"/>
    <w:uiPriority w:val="99"/>
    <w:unhideWhenUsed/>
    <w:rsid w:val="00B915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15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619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602EA4-DD02-446B-9549-95B5CCD4AF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4</Pages>
  <Words>1721</Words>
  <Characters>9814</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North East Lincolnshire Council</Company>
  <LinksUpToDate>false</LinksUpToDate>
  <CharactersWithSpaces>11512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Cowie, Laura</dc:creator>
  <cp:lastModifiedBy>Karen Stamp</cp:lastModifiedBy>
  <cp:revision>17</cp:revision>
  <dcterms:created xsi:type="dcterms:W3CDTF">2016-02-08T12:20:00Z</dcterms:created>
  <dcterms:modified xsi:type="dcterms:W3CDTF">2016-02-10T09:36:00Z</dcterms:modified>
</cp:coreProperties>
</file>