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901" w:rsidRPr="003B148C" w:rsidRDefault="00593901" w:rsidP="00593901">
      <w:pPr>
        <w:jc w:val="center"/>
        <w:rPr>
          <w:rFonts w:ascii="Arial" w:hAnsi="Arial" w:cs="Arial"/>
          <w:b/>
          <w:sz w:val="20"/>
          <w:szCs w:val="20"/>
        </w:rPr>
      </w:pPr>
      <w:r>
        <w:rPr>
          <w:rFonts w:ascii="Arial" w:hAnsi="Arial" w:cs="Arial"/>
          <w:b/>
          <w:sz w:val="20"/>
          <w:szCs w:val="20"/>
        </w:rPr>
        <w:t>NHS ENGLAND &amp; NHS NORTH EAST LINCOLNSHIRE CCG</w:t>
      </w:r>
    </w:p>
    <w:p w:rsidR="00593901" w:rsidRPr="003B148C" w:rsidRDefault="00593901" w:rsidP="00593901">
      <w:pPr>
        <w:jc w:val="center"/>
        <w:rPr>
          <w:rFonts w:ascii="Arial" w:hAnsi="Arial" w:cs="Arial"/>
          <w:b/>
          <w:sz w:val="20"/>
          <w:szCs w:val="20"/>
        </w:rPr>
      </w:pPr>
    </w:p>
    <w:p w:rsidR="00593901" w:rsidRPr="003B148C" w:rsidRDefault="00593901" w:rsidP="00593901">
      <w:pPr>
        <w:jc w:val="center"/>
        <w:rPr>
          <w:rFonts w:ascii="Arial" w:hAnsi="Arial" w:cs="Arial"/>
          <w:sz w:val="20"/>
          <w:szCs w:val="20"/>
        </w:rPr>
      </w:pPr>
      <w:r>
        <w:rPr>
          <w:rFonts w:ascii="Arial" w:hAnsi="Arial" w:cs="Arial"/>
          <w:b/>
          <w:sz w:val="20"/>
          <w:szCs w:val="20"/>
        </w:rPr>
        <w:t>PRIMARY CARE JOINT CO-</w:t>
      </w:r>
      <w:r w:rsidRPr="003B148C">
        <w:rPr>
          <w:rFonts w:ascii="Arial" w:hAnsi="Arial" w:cs="Arial"/>
          <w:b/>
          <w:sz w:val="20"/>
          <w:szCs w:val="20"/>
        </w:rPr>
        <w:t>COMMISSIONING</w:t>
      </w:r>
      <w:r>
        <w:rPr>
          <w:rFonts w:ascii="Arial" w:hAnsi="Arial" w:cs="Arial"/>
          <w:b/>
          <w:sz w:val="20"/>
          <w:szCs w:val="20"/>
        </w:rPr>
        <w:t xml:space="preserve"> BOARD</w:t>
      </w:r>
      <w:r w:rsidRPr="003B148C">
        <w:rPr>
          <w:rFonts w:ascii="Arial" w:hAnsi="Arial" w:cs="Arial"/>
          <w:b/>
          <w:sz w:val="20"/>
          <w:szCs w:val="20"/>
        </w:rPr>
        <w:t xml:space="preserve"> FINANCIAL REPORT</w:t>
      </w:r>
    </w:p>
    <w:p w:rsidR="00593901" w:rsidRPr="003B148C" w:rsidRDefault="00593901" w:rsidP="00593901">
      <w:pPr>
        <w:jc w:val="center"/>
        <w:rPr>
          <w:rFonts w:ascii="Arial" w:hAnsi="Arial" w:cs="Arial"/>
          <w:sz w:val="20"/>
          <w:szCs w:val="20"/>
        </w:rPr>
      </w:pPr>
    </w:p>
    <w:p w:rsidR="00593901" w:rsidRPr="003B148C" w:rsidRDefault="00593901" w:rsidP="00593901">
      <w:pPr>
        <w:rPr>
          <w:rFonts w:ascii="Arial" w:hAnsi="Arial" w:cs="Arial"/>
          <w:sz w:val="20"/>
          <w:szCs w:val="20"/>
        </w:rPr>
      </w:pPr>
      <w:r w:rsidRPr="003B148C">
        <w:rPr>
          <w:rFonts w:ascii="Arial" w:hAnsi="Arial" w:cs="Arial"/>
          <w:b/>
          <w:sz w:val="20"/>
          <w:szCs w:val="20"/>
        </w:rPr>
        <w:t>Introduction</w:t>
      </w:r>
    </w:p>
    <w:p w:rsidR="00593901" w:rsidRPr="003B148C" w:rsidRDefault="00593901" w:rsidP="00593901">
      <w:pPr>
        <w:rPr>
          <w:rFonts w:ascii="Arial" w:hAnsi="Arial" w:cs="Arial"/>
          <w:sz w:val="20"/>
          <w:szCs w:val="20"/>
        </w:rPr>
      </w:pPr>
    </w:p>
    <w:p w:rsidR="00593901" w:rsidRPr="003B148C" w:rsidRDefault="00593901" w:rsidP="00593901">
      <w:pPr>
        <w:rPr>
          <w:rFonts w:ascii="Arial" w:hAnsi="Arial" w:cs="Arial"/>
          <w:sz w:val="20"/>
          <w:szCs w:val="20"/>
        </w:rPr>
      </w:pPr>
      <w:r w:rsidRPr="003B148C">
        <w:rPr>
          <w:rFonts w:ascii="Arial" w:hAnsi="Arial" w:cs="Arial"/>
          <w:sz w:val="20"/>
          <w:szCs w:val="20"/>
        </w:rPr>
        <w:t>This report summarises the financial position with regards to the funds identified as within the scope of primary care joint commissioning for NHS England and</w:t>
      </w:r>
      <w:r>
        <w:rPr>
          <w:rFonts w:ascii="Arial" w:hAnsi="Arial" w:cs="Arial"/>
          <w:sz w:val="20"/>
          <w:szCs w:val="20"/>
        </w:rPr>
        <w:t xml:space="preserve"> NHS North East Lincolnshire CCG for the period ended 30/06/15.</w:t>
      </w:r>
    </w:p>
    <w:p w:rsidR="00593901" w:rsidRPr="003B148C" w:rsidRDefault="00593901" w:rsidP="00593901">
      <w:pPr>
        <w:rPr>
          <w:rFonts w:ascii="Arial" w:hAnsi="Arial" w:cs="Arial"/>
          <w:sz w:val="20"/>
          <w:szCs w:val="20"/>
        </w:rPr>
      </w:pPr>
    </w:p>
    <w:p w:rsidR="00593901" w:rsidRPr="003B148C" w:rsidRDefault="00593901" w:rsidP="00593901">
      <w:pPr>
        <w:rPr>
          <w:rFonts w:ascii="Arial" w:hAnsi="Arial" w:cs="Arial"/>
          <w:b/>
          <w:sz w:val="20"/>
          <w:szCs w:val="20"/>
        </w:rPr>
      </w:pPr>
      <w:r w:rsidRPr="003B148C">
        <w:rPr>
          <w:rFonts w:ascii="Arial" w:hAnsi="Arial" w:cs="Arial"/>
          <w:b/>
          <w:sz w:val="20"/>
          <w:szCs w:val="20"/>
        </w:rPr>
        <w:t>Revenue Expenditure Position</w:t>
      </w:r>
    </w:p>
    <w:p w:rsidR="00593901" w:rsidRPr="003B148C" w:rsidRDefault="00593901" w:rsidP="00593901">
      <w:pPr>
        <w:rPr>
          <w:rFonts w:ascii="Arial" w:hAnsi="Arial" w:cs="Arial"/>
          <w:b/>
          <w:sz w:val="20"/>
          <w:szCs w:val="20"/>
        </w:rPr>
      </w:pPr>
    </w:p>
    <w:p w:rsidR="00593901" w:rsidRDefault="00593901" w:rsidP="00593901">
      <w:pPr>
        <w:rPr>
          <w:rFonts w:ascii="Arial" w:hAnsi="Arial" w:cs="Arial"/>
          <w:sz w:val="20"/>
          <w:szCs w:val="20"/>
        </w:rPr>
      </w:pPr>
      <w:r w:rsidRPr="003B148C">
        <w:rPr>
          <w:rFonts w:ascii="Arial" w:hAnsi="Arial" w:cs="Arial"/>
          <w:sz w:val="20"/>
          <w:szCs w:val="20"/>
        </w:rPr>
        <w:t xml:space="preserve">The supplementary information attached </w:t>
      </w:r>
      <w:r>
        <w:rPr>
          <w:rFonts w:ascii="Arial" w:hAnsi="Arial" w:cs="Arial"/>
          <w:sz w:val="20"/>
          <w:szCs w:val="20"/>
        </w:rPr>
        <w:t>at Appendix 1 provides further analysis</w:t>
      </w:r>
    </w:p>
    <w:p w:rsidR="00593901" w:rsidRDefault="00593901" w:rsidP="00593901">
      <w:pPr>
        <w:rPr>
          <w:rFonts w:ascii="Arial" w:hAnsi="Arial" w:cs="Arial"/>
          <w:sz w:val="20"/>
          <w:szCs w:val="20"/>
        </w:rPr>
      </w:pPr>
    </w:p>
    <w:p w:rsidR="00593901" w:rsidRPr="003B148C" w:rsidRDefault="00593901" w:rsidP="00593901">
      <w:pPr>
        <w:rPr>
          <w:rFonts w:ascii="Arial" w:hAnsi="Arial" w:cs="Arial"/>
          <w:sz w:val="20"/>
          <w:szCs w:val="20"/>
        </w:rPr>
      </w:pPr>
      <w:r>
        <w:rPr>
          <w:rFonts w:ascii="Arial" w:hAnsi="Arial" w:cs="Arial"/>
          <w:sz w:val="20"/>
          <w:szCs w:val="20"/>
        </w:rPr>
        <w:t>It is important to note that, under the joint commissioning arrangements in place, the financial responsibility and risk remains with the appropriate commissioning organisation.</w:t>
      </w:r>
    </w:p>
    <w:p w:rsidR="00593901" w:rsidRPr="003B148C" w:rsidRDefault="00593901" w:rsidP="00593901">
      <w:pPr>
        <w:rPr>
          <w:rFonts w:ascii="Arial" w:hAnsi="Arial" w:cs="Arial"/>
          <w:b/>
          <w:sz w:val="20"/>
          <w:szCs w:val="20"/>
        </w:rPr>
      </w:pPr>
    </w:p>
    <w:tbl>
      <w:tblPr>
        <w:tblW w:w="8880" w:type="dxa"/>
        <w:tblInd w:w="93" w:type="dxa"/>
        <w:tblLook w:val="04A0" w:firstRow="1" w:lastRow="0" w:firstColumn="1" w:lastColumn="0" w:noHBand="0" w:noVBand="1"/>
      </w:tblPr>
      <w:tblGrid>
        <w:gridCol w:w="2880"/>
        <w:gridCol w:w="1040"/>
        <w:gridCol w:w="1050"/>
        <w:gridCol w:w="1050"/>
        <w:gridCol w:w="960"/>
        <w:gridCol w:w="960"/>
        <w:gridCol w:w="1050"/>
      </w:tblGrid>
      <w:tr w:rsidR="00593901" w:rsidRPr="003B148C" w:rsidTr="0055248A">
        <w:trPr>
          <w:trHeight w:val="255"/>
        </w:trPr>
        <w:tc>
          <w:tcPr>
            <w:tcW w:w="288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593901" w:rsidRPr="003B148C" w:rsidRDefault="00593901" w:rsidP="0055248A">
            <w:pPr>
              <w:rPr>
                <w:rFonts w:ascii="Arial" w:eastAsia="Times New Roman" w:hAnsi="Arial" w:cs="Arial"/>
                <w:b/>
                <w:bCs/>
                <w:sz w:val="20"/>
                <w:szCs w:val="20"/>
                <w:lang w:eastAsia="en-GB"/>
              </w:rPr>
            </w:pPr>
            <w:bookmarkStart w:id="0" w:name="RANGE!A1:G8"/>
            <w:r w:rsidRPr="003B148C">
              <w:rPr>
                <w:rFonts w:ascii="Arial" w:eastAsia="Times New Roman" w:hAnsi="Arial" w:cs="Arial"/>
                <w:b/>
                <w:bCs/>
                <w:sz w:val="20"/>
                <w:szCs w:val="20"/>
                <w:lang w:eastAsia="en-GB"/>
              </w:rPr>
              <w:t>Services commissioned by</w:t>
            </w:r>
            <w:bookmarkEnd w:id="0"/>
          </w:p>
        </w:tc>
        <w:tc>
          <w:tcPr>
            <w:tcW w:w="3120" w:type="dxa"/>
            <w:gridSpan w:val="3"/>
            <w:tcBorders>
              <w:top w:val="single" w:sz="4" w:space="0" w:color="auto"/>
              <w:left w:val="nil"/>
              <w:bottom w:val="single" w:sz="4" w:space="0" w:color="auto"/>
              <w:right w:val="single" w:sz="4" w:space="0" w:color="000000"/>
            </w:tcBorders>
            <w:shd w:val="clear" w:color="000000" w:fill="C0C0C0"/>
            <w:noWrap/>
            <w:vAlign w:val="bottom"/>
            <w:hideMark/>
          </w:tcPr>
          <w:p w:rsidR="00593901" w:rsidRPr="003B148C" w:rsidRDefault="00593901" w:rsidP="0055248A">
            <w:pPr>
              <w:jc w:val="center"/>
              <w:rPr>
                <w:rFonts w:ascii="Arial" w:eastAsia="Times New Roman" w:hAnsi="Arial" w:cs="Arial"/>
                <w:b/>
                <w:bCs/>
                <w:sz w:val="20"/>
                <w:szCs w:val="20"/>
                <w:lang w:eastAsia="en-GB"/>
              </w:rPr>
            </w:pPr>
            <w:r w:rsidRPr="003B148C">
              <w:rPr>
                <w:rFonts w:ascii="Arial" w:eastAsia="Times New Roman" w:hAnsi="Arial" w:cs="Arial"/>
                <w:b/>
                <w:bCs/>
                <w:sz w:val="20"/>
                <w:szCs w:val="20"/>
                <w:lang w:eastAsia="en-GB"/>
              </w:rPr>
              <w:t>FULL YEAR</w:t>
            </w:r>
          </w:p>
        </w:tc>
        <w:tc>
          <w:tcPr>
            <w:tcW w:w="2880" w:type="dxa"/>
            <w:gridSpan w:val="3"/>
            <w:tcBorders>
              <w:top w:val="single" w:sz="4" w:space="0" w:color="auto"/>
              <w:left w:val="nil"/>
              <w:bottom w:val="single" w:sz="4" w:space="0" w:color="auto"/>
              <w:right w:val="single" w:sz="4" w:space="0" w:color="000000"/>
            </w:tcBorders>
            <w:shd w:val="clear" w:color="000000" w:fill="C0C0C0"/>
            <w:noWrap/>
            <w:vAlign w:val="bottom"/>
            <w:hideMark/>
          </w:tcPr>
          <w:p w:rsidR="00593901" w:rsidRPr="003B148C" w:rsidRDefault="00593901" w:rsidP="0055248A">
            <w:pPr>
              <w:jc w:val="center"/>
              <w:rPr>
                <w:rFonts w:ascii="Arial" w:eastAsia="Times New Roman" w:hAnsi="Arial" w:cs="Arial"/>
                <w:b/>
                <w:bCs/>
                <w:sz w:val="20"/>
                <w:szCs w:val="20"/>
                <w:lang w:eastAsia="en-GB"/>
              </w:rPr>
            </w:pPr>
            <w:r w:rsidRPr="003B148C">
              <w:rPr>
                <w:rFonts w:ascii="Arial" w:eastAsia="Times New Roman" w:hAnsi="Arial" w:cs="Arial"/>
                <w:b/>
                <w:bCs/>
                <w:sz w:val="20"/>
                <w:szCs w:val="20"/>
                <w:lang w:eastAsia="en-GB"/>
              </w:rPr>
              <w:t>YEAR TO DATE</w:t>
            </w:r>
          </w:p>
        </w:tc>
      </w:tr>
      <w:tr w:rsidR="00593901" w:rsidRPr="003B148C" w:rsidTr="0055248A">
        <w:trPr>
          <w:trHeight w:val="765"/>
        </w:trPr>
        <w:tc>
          <w:tcPr>
            <w:tcW w:w="2880" w:type="dxa"/>
            <w:vMerge/>
            <w:tcBorders>
              <w:top w:val="single" w:sz="4" w:space="0" w:color="auto"/>
              <w:left w:val="single" w:sz="4" w:space="0" w:color="auto"/>
              <w:bottom w:val="single" w:sz="4" w:space="0" w:color="000000"/>
              <w:right w:val="single" w:sz="4" w:space="0" w:color="auto"/>
            </w:tcBorders>
            <w:vAlign w:val="center"/>
            <w:hideMark/>
          </w:tcPr>
          <w:p w:rsidR="00593901" w:rsidRPr="003B148C" w:rsidRDefault="00593901" w:rsidP="0055248A">
            <w:pPr>
              <w:rPr>
                <w:rFonts w:ascii="Arial" w:eastAsia="Times New Roman" w:hAnsi="Arial" w:cs="Arial"/>
                <w:b/>
                <w:bCs/>
                <w:sz w:val="20"/>
                <w:szCs w:val="20"/>
                <w:lang w:eastAsia="en-GB"/>
              </w:rPr>
            </w:pPr>
          </w:p>
        </w:tc>
        <w:tc>
          <w:tcPr>
            <w:tcW w:w="1040" w:type="dxa"/>
            <w:tcBorders>
              <w:top w:val="nil"/>
              <w:left w:val="nil"/>
              <w:bottom w:val="single" w:sz="4" w:space="0" w:color="auto"/>
              <w:right w:val="single" w:sz="4" w:space="0" w:color="auto"/>
            </w:tcBorders>
            <w:shd w:val="clear" w:color="000000" w:fill="C0C0C0"/>
            <w:hideMark/>
          </w:tcPr>
          <w:p w:rsidR="00593901" w:rsidRPr="003B148C" w:rsidRDefault="00593901" w:rsidP="0055248A">
            <w:pPr>
              <w:jc w:val="center"/>
              <w:rPr>
                <w:rFonts w:ascii="Arial" w:eastAsia="Times New Roman" w:hAnsi="Arial" w:cs="Arial"/>
                <w:b/>
                <w:bCs/>
                <w:sz w:val="20"/>
                <w:szCs w:val="20"/>
                <w:lang w:eastAsia="en-GB"/>
              </w:rPr>
            </w:pPr>
            <w:r w:rsidRPr="003B148C">
              <w:rPr>
                <w:rFonts w:ascii="Arial" w:eastAsia="Times New Roman" w:hAnsi="Arial" w:cs="Arial"/>
                <w:b/>
                <w:bCs/>
                <w:sz w:val="20"/>
                <w:szCs w:val="20"/>
                <w:lang w:eastAsia="en-GB"/>
              </w:rPr>
              <w:t>Current Plan</w:t>
            </w:r>
            <w:r w:rsidRPr="003B148C">
              <w:rPr>
                <w:rFonts w:ascii="Arial" w:eastAsia="Times New Roman" w:hAnsi="Arial" w:cs="Arial"/>
                <w:b/>
                <w:bCs/>
                <w:sz w:val="20"/>
                <w:szCs w:val="20"/>
                <w:lang w:eastAsia="en-GB"/>
              </w:rPr>
              <w:br/>
              <w:t>£'000s</w:t>
            </w:r>
          </w:p>
        </w:tc>
        <w:tc>
          <w:tcPr>
            <w:tcW w:w="1040" w:type="dxa"/>
            <w:tcBorders>
              <w:top w:val="nil"/>
              <w:left w:val="nil"/>
              <w:bottom w:val="single" w:sz="4" w:space="0" w:color="auto"/>
              <w:right w:val="single" w:sz="4" w:space="0" w:color="auto"/>
            </w:tcBorders>
            <w:shd w:val="clear" w:color="000000" w:fill="C0C0C0"/>
            <w:hideMark/>
          </w:tcPr>
          <w:p w:rsidR="00593901" w:rsidRPr="003B148C" w:rsidRDefault="00593901" w:rsidP="0055248A">
            <w:pPr>
              <w:jc w:val="center"/>
              <w:rPr>
                <w:rFonts w:ascii="Arial" w:eastAsia="Times New Roman" w:hAnsi="Arial" w:cs="Arial"/>
                <w:b/>
                <w:bCs/>
                <w:sz w:val="20"/>
                <w:szCs w:val="20"/>
                <w:lang w:eastAsia="en-GB"/>
              </w:rPr>
            </w:pPr>
            <w:r w:rsidRPr="003B148C">
              <w:rPr>
                <w:rFonts w:ascii="Arial" w:eastAsia="Times New Roman" w:hAnsi="Arial" w:cs="Arial"/>
                <w:b/>
                <w:bCs/>
                <w:sz w:val="20"/>
                <w:szCs w:val="20"/>
                <w:lang w:eastAsia="en-GB"/>
              </w:rPr>
              <w:t>Forecast Outturn</w:t>
            </w:r>
            <w:r w:rsidRPr="003B148C">
              <w:rPr>
                <w:rFonts w:ascii="Arial" w:eastAsia="Times New Roman" w:hAnsi="Arial" w:cs="Arial"/>
                <w:b/>
                <w:bCs/>
                <w:sz w:val="20"/>
                <w:szCs w:val="20"/>
                <w:lang w:eastAsia="en-GB"/>
              </w:rPr>
              <w:br/>
              <w:t>£'000s</w:t>
            </w:r>
          </w:p>
        </w:tc>
        <w:tc>
          <w:tcPr>
            <w:tcW w:w="1040" w:type="dxa"/>
            <w:tcBorders>
              <w:top w:val="nil"/>
              <w:left w:val="nil"/>
              <w:bottom w:val="single" w:sz="4" w:space="0" w:color="auto"/>
              <w:right w:val="single" w:sz="4" w:space="0" w:color="auto"/>
            </w:tcBorders>
            <w:shd w:val="clear" w:color="000000" w:fill="C0C0C0"/>
            <w:hideMark/>
          </w:tcPr>
          <w:p w:rsidR="00593901" w:rsidRPr="003B148C" w:rsidRDefault="00593901" w:rsidP="0055248A">
            <w:pPr>
              <w:jc w:val="center"/>
              <w:rPr>
                <w:rFonts w:ascii="Arial" w:eastAsia="Times New Roman" w:hAnsi="Arial" w:cs="Arial"/>
                <w:b/>
                <w:bCs/>
                <w:sz w:val="20"/>
                <w:szCs w:val="20"/>
                <w:lang w:eastAsia="en-GB"/>
              </w:rPr>
            </w:pPr>
            <w:r w:rsidRPr="003B148C">
              <w:rPr>
                <w:rFonts w:ascii="Arial" w:eastAsia="Times New Roman" w:hAnsi="Arial" w:cs="Arial"/>
                <w:b/>
                <w:bCs/>
                <w:sz w:val="20"/>
                <w:szCs w:val="20"/>
                <w:lang w:eastAsia="en-GB"/>
              </w:rPr>
              <w:t>Forecast Variance</w:t>
            </w:r>
            <w:r w:rsidRPr="003B148C">
              <w:rPr>
                <w:rFonts w:ascii="Arial" w:eastAsia="Times New Roman" w:hAnsi="Arial" w:cs="Arial"/>
                <w:b/>
                <w:bCs/>
                <w:sz w:val="20"/>
                <w:szCs w:val="20"/>
                <w:lang w:eastAsia="en-GB"/>
              </w:rPr>
              <w:br/>
              <w:t>£'000s</w:t>
            </w:r>
          </w:p>
        </w:tc>
        <w:tc>
          <w:tcPr>
            <w:tcW w:w="960" w:type="dxa"/>
            <w:tcBorders>
              <w:top w:val="nil"/>
              <w:left w:val="nil"/>
              <w:bottom w:val="single" w:sz="4" w:space="0" w:color="auto"/>
              <w:right w:val="single" w:sz="4" w:space="0" w:color="auto"/>
            </w:tcBorders>
            <w:shd w:val="clear" w:color="000000" w:fill="C0C0C0"/>
            <w:hideMark/>
          </w:tcPr>
          <w:p w:rsidR="00593901" w:rsidRPr="003B148C" w:rsidRDefault="00593901" w:rsidP="0055248A">
            <w:pPr>
              <w:jc w:val="center"/>
              <w:rPr>
                <w:rFonts w:ascii="Arial" w:eastAsia="Times New Roman" w:hAnsi="Arial" w:cs="Arial"/>
                <w:b/>
                <w:bCs/>
                <w:sz w:val="20"/>
                <w:szCs w:val="20"/>
                <w:lang w:eastAsia="en-GB"/>
              </w:rPr>
            </w:pPr>
            <w:r w:rsidRPr="003B148C">
              <w:rPr>
                <w:rFonts w:ascii="Arial" w:eastAsia="Times New Roman" w:hAnsi="Arial" w:cs="Arial"/>
                <w:b/>
                <w:bCs/>
                <w:sz w:val="20"/>
                <w:szCs w:val="20"/>
                <w:lang w:eastAsia="en-GB"/>
              </w:rPr>
              <w:t>Current Plan</w:t>
            </w:r>
            <w:r w:rsidRPr="003B148C">
              <w:rPr>
                <w:rFonts w:ascii="Arial" w:eastAsia="Times New Roman" w:hAnsi="Arial" w:cs="Arial"/>
                <w:b/>
                <w:bCs/>
                <w:sz w:val="20"/>
                <w:szCs w:val="20"/>
                <w:lang w:eastAsia="en-GB"/>
              </w:rPr>
              <w:br/>
              <w:t>£'000s</w:t>
            </w:r>
          </w:p>
        </w:tc>
        <w:tc>
          <w:tcPr>
            <w:tcW w:w="960" w:type="dxa"/>
            <w:tcBorders>
              <w:top w:val="nil"/>
              <w:left w:val="nil"/>
              <w:bottom w:val="single" w:sz="4" w:space="0" w:color="auto"/>
              <w:right w:val="single" w:sz="4" w:space="0" w:color="auto"/>
            </w:tcBorders>
            <w:shd w:val="clear" w:color="000000" w:fill="C0C0C0"/>
            <w:hideMark/>
          </w:tcPr>
          <w:p w:rsidR="00593901" w:rsidRPr="003B148C" w:rsidRDefault="00593901" w:rsidP="0055248A">
            <w:pPr>
              <w:jc w:val="center"/>
              <w:rPr>
                <w:rFonts w:ascii="Arial" w:eastAsia="Times New Roman" w:hAnsi="Arial" w:cs="Arial"/>
                <w:b/>
                <w:bCs/>
                <w:sz w:val="20"/>
                <w:szCs w:val="20"/>
                <w:lang w:eastAsia="en-GB"/>
              </w:rPr>
            </w:pPr>
            <w:r w:rsidRPr="003B148C">
              <w:rPr>
                <w:rFonts w:ascii="Arial" w:eastAsia="Times New Roman" w:hAnsi="Arial" w:cs="Arial"/>
                <w:b/>
                <w:bCs/>
                <w:sz w:val="20"/>
                <w:szCs w:val="20"/>
                <w:lang w:eastAsia="en-GB"/>
              </w:rPr>
              <w:t>Actual</w:t>
            </w:r>
            <w:r w:rsidRPr="003B148C">
              <w:rPr>
                <w:rFonts w:ascii="Arial" w:eastAsia="Times New Roman" w:hAnsi="Arial" w:cs="Arial"/>
                <w:b/>
                <w:bCs/>
                <w:sz w:val="20"/>
                <w:szCs w:val="20"/>
                <w:lang w:eastAsia="en-GB"/>
              </w:rPr>
              <w:br/>
            </w:r>
            <w:r w:rsidRPr="003B148C">
              <w:rPr>
                <w:rFonts w:ascii="Arial" w:eastAsia="Times New Roman" w:hAnsi="Arial" w:cs="Arial"/>
                <w:b/>
                <w:bCs/>
                <w:sz w:val="20"/>
                <w:szCs w:val="20"/>
                <w:lang w:eastAsia="en-GB"/>
              </w:rPr>
              <w:br/>
              <w:t>£'000s</w:t>
            </w:r>
          </w:p>
        </w:tc>
        <w:tc>
          <w:tcPr>
            <w:tcW w:w="960" w:type="dxa"/>
            <w:tcBorders>
              <w:top w:val="nil"/>
              <w:left w:val="nil"/>
              <w:bottom w:val="single" w:sz="4" w:space="0" w:color="auto"/>
              <w:right w:val="single" w:sz="4" w:space="0" w:color="auto"/>
            </w:tcBorders>
            <w:shd w:val="clear" w:color="000000" w:fill="C0C0C0"/>
            <w:hideMark/>
          </w:tcPr>
          <w:p w:rsidR="00593901" w:rsidRPr="003B148C" w:rsidRDefault="00593901" w:rsidP="0055248A">
            <w:pPr>
              <w:jc w:val="center"/>
              <w:rPr>
                <w:rFonts w:ascii="Arial" w:eastAsia="Times New Roman" w:hAnsi="Arial" w:cs="Arial"/>
                <w:b/>
                <w:bCs/>
                <w:sz w:val="20"/>
                <w:szCs w:val="20"/>
                <w:lang w:eastAsia="en-GB"/>
              </w:rPr>
            </w:pPr>
            <w:r w:rsidRPr="003B148C">
              <w:rPr>
                <w:rFonts w:ascii="Arial" w:eastAsia="Times New Roman" w:hAnsi="Arial" w:cs="Arial"/>
                <w:b/>
                <w:bCs/>
                <w:sz w:val="20"/>
                <w:szCs w:val="20"/>
                <w:lang w:eastAsia="en-GB"/>
              </w:rPr>
              <w:t>Variance</w:t>
            </w:r>
            <w:r w:rsidRPr="003B148C">
              <w:rPr>
                <w:rFonts w:ascii="Arial" w:eastAsia="Times New Roman" w:hAnsi="Arial" w:cs="Arial"/>
                <w:b/>
                <w:bCs/>
                <w:sz w:val="20"/>
                <w:szCs w:val="20"/>
                <w:lang w:eastAsia="en-GB"/>
              </w:rPr>
              <w:br/>
            </w:r>
            <w:r w:rsidRPr="003B148C">
              <w:rPr>
                <w:rFonts w:ascii="Arial" w:eastAsia="Times New Roman" w:hAnsi="Arial" w:cs="Arial"/>
                <w:b/>
                <w:bCs/>
                <w:sz w:val="20"/>
                <w:szCs w:val="20"/>
                <w:lang w:eastAsia="en-GB"/>
              </w:rPr>
              <w:br/>
              <w:t>£'000s</w:t>
            </w:r>
          </w:p>
        </w:tc>
      </w:tr>
      <w:tr w:rsidR="00593901" w:rsidRPr="003B148C" w:rsidTr="0055248A">
        <w:trPr>
          <w:trHeight w:val="255"/>
        </w:trPr>
        <w:tc>
          <w:tcPr>
            <w:tcW w:w="2880" w:type="dxa"/>
            <w:tcBorders>
              <w:top w:val="nil"/>
              <w:left w:val="single" w:sz="4" w:space="0" w:color="auto"/>
              <w:bottom w:val="nil"/>
              <w:right w:val="nil"/>
            </w:tcBorders>
            <w:shd w:val="clear" w:color="auto" w:fill="auto"/>
            <w:noWrap/>
            <w:vAlign w:val="bottom"/>
            <w:hideMark/>
          </w:tcPr>
          <w:p w:rsidR="00593901" w:rsidRPr="003B148C" w:rsidRDefault="00593901" w:rsidP="0055248A">
            <w:pPr>
              <w:rPr>
                <w:rFonts w:ascii="Arial" w:eastAsia="Times New Roman" w:hAnsi="Arial" w:cs="Arial"/>
                <w:sz w:val="20"/>
                <w:szCs w:val="20"/>
                <w:lang w:eastAsia="en-GB"/>
              </w:rPr>
            </w:pPr>
            <w:r w:rsidRPr="003B148C">
              <w:rPr>
                <w:rFonts w:ascii="Arial" w:eastAsia="Times New Roman" w:hAnsi="Arial" w:cs="Arial"/>
                <w:sz w:val="20"/>
                <w:szCs w:val="20"/>
                <w:lang w:eastAsia="en-GB"/>
              </w:rPr>
              <w:t> </w:t>
            </w:r>
          </w:p>
        </w:tc>
        <w:tc>
          <w:tcPr>
            <w:tcW w:w="1040" w:type="dxa"/>
            <w:tcBorders>
              <w:top w:val="nil"/>
              <w:left w:val="single" w:sz="4" w:space="0" w:color="auto"/>
              <w:bottom w:val="nil"/>
              <w:right w:val="single" w:sz="4" w:space="0" w:color="auto"/>
            </w:tcBorders>
            <w:shd w:val="clear" w:color="auto" w:fill="auto"/>
            <w:noWrap/>
            <w:vAlign w:val="bottom"/>
            <w:hideMark/>
          </w:tcPr>
          <w:p w:rsidR="00593901" w:rsidRPr="003B148C" w:rsidRDefault="00593901" w:rsidP="0055248A">
            <w:pPr>
              <w:rPr>
                <w:rFonts w:ascii="Arial" w:eastAsia="Times New Roman" w:hAnsi="Arial" w:cs="Arial"/>
                <w:sz w:val="20"/>
                <w:szCs w:val="20"/>
                <w:lang w:eastAsia="en-GB"/>
              </w:rPr>
            </w:pPr>
            <w:r w:rsidRPr="003B148C">
              <w:rPr>
                <w:rFonts w:ascii="Arial" w:eastAsia="Times New Roman" w:hAnsi="Arial" w:cs="Arial"/>
                <w:sz w:val="20"/>
                <w:szCs w:val="20"/>
                <w:lang w:eastAsia="en-GB"/>
              </w:rPr>
              <w:t> </w:t>
            </w:r>
          </w:p>
        </w:tc>
        <w:tc>
          <w:tcPr>
            <w:tcW w:w="1040" w:type="dxa"/>
            <w:tcBorders>
              <w:top w:val="nil"/>
              <w:left w:val="nil"/>
              <w:bottom w:val="nil"/>
              <w:right w:val="single" w:sz="4" w:space="0" w:color="auto"/>
            </w:tcBorders>
            <w:shd w:val="clear" w:color="auto" w:fill="auto"/>
            <w:noWrap/>
            <w:vAlign w:val="bottom"/>
            <w:hideMark/>
          </w:tcPr>
          <w:p w:rsidR="00593901" w:rsidRPr="003B148C" w:rsidRDefault="00593901" w:rsidP="0055248A">
            <w:pPr>
              <w:rPr>
                <w:rFonts w:ascii="Arial" w:eastAsia="Times New Roman" w:hAnsi="Arial" w:cs="Arial"/>
                <w:sz w:val="20"/>
                <w:szCs w:val="20"/>
                <w:lang w:eastAsia="en-GB"/>
              </w:rPr>
            </w:pPr>
            <w:r w:rsidRPr="003B148C">
              <w:rPr>
                <w:rFonts w:ascii="Arial" w:eastAsia="Times New Roman" w:hAnsi="Arial" w:cs="Arial"/>
                <w:sz w:val="20"/>
                <w:szCs w:val="20"/>
                <w:lang w:eastAsia="en-GB"/>
              </w:rPr>
              <w:t> </w:t>
            </w:r>
          </w:p>
        </w:tc>
        <w:tc>
          <w:tcPr>
            <w:tcW w:w="1040" w:type="dxa"/>
            <w:tcBorders>
              <w:top w:val="nil"/>
              <w:left w:val="nil"/>
              <w:bottom w:val="nil"/>
              <w:right w:val="single" w:sz="4" w:space="0" w:color="auto"/>
            </w:tcBorders>
            <w:shd w:val="clear" w:color="auto" w:fill="auto"/>
            <w:noWrap/>
            <w:vAlign w:val="bottom"/>
            <w:hideMark/>
          </w:tcPr>
          <w:p w:rsidR="00593901" w:rsidRPr="003B148C" w:rsidRDefault="00593901" w:rsidP="0055248A">
            <w:pPr>
              <w:rPr>
                <w:rFonts w:ascii="Arial" w:eastAsia="Times New Roman" w:hAnsi="Arial" w:cs="Arial"/>
                <w:sz w:val="20"/>
                <w:szCs w:val="20"/>
                <w:lang w:eastAsia="en-GB"/>
              </w:rPr>
            </w:pPr>
            <w:r w:rsidRPr="003B148C">
              <w:rPr>
                <w:rFonts w:ascii="Arial" w:eastAsia="Times New Roman" w:hAnsi="Arial" w:cs="Arial"/>
                <w:sz w:val="20"/>
                <w:szCs w:val="20"/>
                <w:lang w:eastAsia="en-GB"/>
              </w:rPr>
              <w:t> </w:t>
            </w:r>
          </w:p>
        </w:tc>
        <w:tc>
          <w:tcPr>
            <w:tcW w:w="960" w:type="dxa"/>
            <w:tcBorders>
              <w:top w:val="nil"/>
              <w:left w:val="nil"/>
              <w:bottom w:val="nil"/>
              <w:right w:val="single" w:sz="4" w:space="0" w:color="auto"/>
            </w:tcBorders>
            <w:shd w:val="clear" w:color="auto" w:fill="auto"/>
            <w:noWrap/>
            <w:vAlign w:val="bottom"/>
            <w:hideMark/>
          </w:tcPr>
          <w:p w:rsidR="00593901" w:rsidRPr="003B148C" w:rsidRDefault="00593901" w:rsidP="0055248A">
            <w:pPr>
              <w:rPr>
                <w:rFonts w:ascii="Arial" w:eastAsia="Times New Roman" w:hAnsi="Arial" w:cs="Arial"/>
                <w:sz w:val="20"/>
                <w:szCs w:val="20"/>
                <w:lang w:eastAsia="en-GB"/>
              </w:rPr>
            </w:pPr>
            <w:r w:rsidRPr="003B148C">
              <w:rPr>
                <w:rFonts w:ascii="Arial" w:eastAsia="Times New Roman" w:hAnsi="Arial" w:cs="Arial"/>
                <w:sz w:val="20"/>
                <w:szCs w:val="20"/>
                <w:lang w:eastAsia="en-GB"/>
              </w:rPr>
              <w:t> </w:t>
            </w:r>
          </w:p>
        </w:tc>
        <w:tc>
          <w:tcPr>
            <w:tcW w:w="960" w:type="dxa"/>
            <w:tcBorders>
              <w:top w:val="nil"/>
              <w:left w:val="nil"/>
              <w:bottom w:val="nil"/>
              <w:right w:val="single" w:sz="4" w:space="0" w:color="auto"/>
            </w:tcBorders>
            <w:shd w:val="clear" w:color="auto" w:fill="auto"/>
            <w:noWrap/>
            <w:vAlign w:val="bottom"/>
            <w:hideMark/>
          </w:tcPr>
          <w:p w:rsidR="00593901" w:rsidRPr="003B148C" w:rsidRDefault="00593901" w:rsidP="0055248A">
            <w:pPr>
              <w:rPr>
                <w:rFonts w:ascii="Arial" w:eastAsia="Times New Roman" w:hAnsi="Arial" w:cs="Arial"/>
                <w:sz w:val="20"/>
                <w:szCs w:val="20"/>
                <w:lang w:eastAsia="en-GB"/>
              </w:rPr>
            </w:pPr>
            <w:r w:rsidRPr="003B148C">
              <w:rPr>
                <w:rFonts w:ascii="Arial" w:eastAsia="Times New Roman" w:hAnsi="Arial" w:cs="Arial"/>
                <w:sz w:val="20"/>
                <w:szCs w:val="20"/>
                <w:lang w:eastAsia="en-GB"/>
              </w:rPr>
              <w:t> </w:t>
            </w:r>
          </w:p>
        </w:tc>
        <w:tc>
          <w:tcPr>
            <w:tcW w:w="960" w:type="dxa"/>
            <w:tcBorders>
              <w:top w:val="nil"/>
              <w:left w:val="nil"/>
              <w:bottom w:val="nil"/>
              <w:right w:val="single" w:sz="4" w:space="0" w:color="auto"/>
            </w:tcBorders>
            <w:shd w:val="clear" w:color="auto" w:fill="auto"/>
            <w:noWrap/>
            <w:vAlign w:val="bottom"/>
            <w:hideMark/>
          </w:tcPr>
          <w:p w:rsidR="00593901" w:rsidRPr="003B148C" w:rsidRDefault="00593901" w:rsidP="0055248A">
            <w:pPr>
              <w:rPr>
                <w:rFonts w:ascii="Arial" w:eastAsia="Times New Roman" w:hAnsi="Arial" w:cs="Arial"/>
                <w:sz w:val="20"/>
                <w:szCs w:val="20"/>
                <w:lang w:eastAsia="en-GB"/>
              </w:rPr>
            </w:pPr>
            <w:r w:rsidRPr="003B148C">
              <w:rPr>
                <w:rFonts w:ascii="Arial" w:eastAsia="Times New Roman" w:hAnsi="Arial" w:cs="Arial"/>
                <w:sz w:val="20"/>
                <w:szCs w:val="20"/>
                <w:lang w:eastAsia="en-GB"/>
              </w:rPr>
              <w:t> </w:t>
            </w:r>
          </w:p>
        </w:tc>
      </w:tr>
      <w:tr w:rsidR="00593901" w:rsidRPr="003B148C" w:rsidTr="0055248A">
        <w:trPr>
          <w:trHeight w:val="255"/>
        </w:trPr>
        <w:tc>
          <w:tcPr>
            <w:tcW w:w="2880" w:type="dxa"/>
            <w:tcBorders>
              <w:top w:val="nil"/>
              <w:left w:val="single" w:sz="4" w:space="0" w:color="auto"/>
              <w:bottom w:val="nil"/>
              <w:right w:val="nil"/>
            </w:tcBorders>
            <w:shd w:val="clear" w:color="auto" w:fill="auto"/>
            <w:noWrap/>
            <w:vAlign w:val="bottom"/>
            <w:hideMark/>
          </w:tcPr>
          <w:p w:rsidR="00593901" w:rsidRPr="003B148C" w:rsidRDefault="00593901" w:rsidP="0055248A">
            <w:pPr>
              <w:rPr>
                <w:rFonts w:ascii="Arial" w:eastAsia="Times New Roman" w:hAnsi="Arial" w:cs="Arial"/>
                <w:sz w:val="20"/>
                <w:szCs w:val="20"/>
                <w:lang w:eastAsia="en-GB"/>
              </w:rPr>
            </w:pPr>
            <w:r w:rsidRPr="003B148C">
              <w:rPr>
                <w:rFonts w:ascii="Arial" w:eastAsia="Times New Roman" w:hAnsi="Arial" w:cs="Arial"/>
                <w:sz w:val="20"/>
                <w:szCs w:val="20"/>
                <w:lang w:eastAsia="en-GB"/>
              </w:rPr>
              <w:t>NHS England</w:t>
            </w:r>
          </w:p>
        </w:tc>
        <w:tc>
          <w:tcPr>
            <w:tcW w:w="1040" w:type="dxa"/>
            <w:tcBorders>
              <w:top w:val="nil"/>
              <w:left w:val="single" w:sz="4" w:space="0" w:color="auto"/>
              <w:bottom w:val="nil"/>
              <w:right w:val="single" w:sz="4" w:space="0" w:color="auto"/>
            </w:tcBorders>
            <w:shd w:val="clear" w:color="auto" w:fill="auto"/>
            <w:noWrap/>
            <w:vAlign w:val="bottom"/>
            <w:hideMark/>
          </w:tcPr>
          <w:p w:rsidR="00593901" w:rsidRPr="003B148C" w:rsidRDefault="00593901" w:rsidP="0055248A">
            <w:pPr>
              <w:jc w:val="center"/>
              <w:rPr>
                <w:rFonts w:ascii="Arial" w:eastAsia="Times New Roman" w:hAnsi="Arial" w:cs="Arial"/>
                <w:sz w:val="20"/>
                <w:szCs w:val="20"/>
                <w:lang w:eastAsia="en-GB"/>
              </w:rPr>
            </w:pPr>
            <w:r>
              <w:rPr>
                <w:rFonts w:ascii="Arial" w:eastAsia="Times New Roman" w:hAnsi="Arial" w:cs="Arial"/>
                <w:sz w:val="20"/>
                <w:szCs w:val="20"/>
                <w:lang w:eastAsia="en-GB"/>
              </w:rPr>
              <w:t>27,472</w:t>
            </w:r>
          </w:p>
        </w:tc>
        <w:tc>
          <w:tcPr>
            <w:tcW w:w="1040" w:type="dxa"/>
            <w:tcBorders>
              <w:top w:val="nil"/>
              <w:left w:val="nil"/>
              <w:bottom w:val="nil"/>
              <w:right w:val="single" w:sz="4" w:space="0" w:color="auto"/>
            </w:tcBorders>
            <w:shd w:val="clear" w:color="auto" w:fill="auto"/>
            <w:noWrap/>
            <w:vAlign w:val="bottom"/>
            <w:hideMark/>
          </w:tcPr>
          <w:p w:rsidR="00593901" w:rsidRPr="003B148C" w:rsidRDefault="00593901" w:rsidP="0055248A">
            <w:pPr>
              <w:jc w:val="center"/>
              <w:rPr>
                <w:rFonts w:ascii="Arial" w:eastAsia="Times New Roman" w:hAnsi="Arial" w:cs="Arial"/>
                <w:sz w:val="20"/>
                <w:szCs w:val="20"/>
                <w:lang w:eastAsia="en-GB"/>
              </w:rPr>
            </w:pPr>
            <w:r>
              <w:rPr>
                <w:rFonts w:ascii="Arial" w:eastAsia="Times New Roman" w:hAnsi="Arial" w:cs="Arial"/>
                <w:sz w:val="20"/>
                <w:szCs w:val="20"/>
                <w:lang w:eastAsia="en-GB"/>
              </w:rPr>
              <w:t>27,472</w:t>
            </w:r>
          </w:p>
        </w:tc>
        <w:tc>
          <w:tcPr>
            <w:tcW w:w="1040" w:type="dxa"/>
            <w:tcBorders>
              <w:top w:val="nil"/>
              <w:left w:val="nil"/>
              <w:bottom w:val="nil"/>
              <w:right w:val="single" w:sz="4" w:space="0" w:color="auto"/>
            </w:tcBorders>
            <w:shd w:val="clear" w:color="auto" w:fill="auto"/>
            <w:noWrap/>
            <w:vAlign w:val="bottom"/>
            <w:hideMark/>
          </w:tcPr>
          <w:p w:rsidR="00593901" w:rsidRPr="003B148C" w:rsidRDefault="00593901" w:rsidP="0055248A">
            <w:pPr>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960" w:type="dxa"/>
            <w:tcBorders>
              <w:top w:val="nil"/>
              <w:left w:val="nil"/>
              <w:bottom w:val="nil"/>
              <w:right w:val="single" w:sz="4" w:space="0" w:color="auto"/>
            </w:tcBorders>
            <w:shd w:val="clear" w:color="auto" w:fill="auto"/>
            <w:noWrap/>
            <w:vAlign w:val="bottom"/>
            <w:hideMark/>
          </w:tcPr>
          <w:p w:rsidR="00593901" w:rsidRPr="003B148C" w:rsidRDefault="00593901" w:rsidP="0055248A">
            <w:pPr>
              <w:jc w:val="center"/>
              <w:rPr>
                <w:rFonts w:ascii="Arial" w:eastAsia="Times New Roman" w:hAnsi="Arial" w:cs="Arial"/>
                <w:sz w:val="20"/>
                <w:szCs w:val="20"/>
                <w:lang w:eastAsia="en-GB"/>
              </w:rPr>
            </w:pPr>
            <w:r>
              <w:rPr>
                <w:rFonts w:ascii="Arial" w:eastAsia="Times New Roman" w:hAnsi="Arial" w:cs="Arial"/>
                <w:sz w:val="20"/>
                <w:szCs w:val="20"/>
                <w:lang w:eastAsia="en-GB"/>
              </w:rPr>
              <w:t>6,867</w:t>
            </w:r>
          </w:p>
        </w:tc>
        <w:tc>
          <w:tcPr>
            <w:tcW w:w="960" w:type="dxa"/>
            <w:tcBorders>
              <w:top w:val="nil"/>
              <w:left w:val="nil"/>
              <w:bottom w:val="nil"/>
              <w:right w:val="single" w:sz="4" w:space="0" w:color="auto"/>
            </w:tcBorders>
            <w:shd w:val="clear" w:color="auto" w:fill="auto"/>
            <w:noWrap/>
            <w:vAlign w:val="bottom"/>
            <w:hideMark/>
          </w:tcPr>
          <w:p w:rsidR="00593901" w:rsidRPr="003B148C" w:rsidRDefault="00593901" w:rsidP="0055248A">
            <w:pPr>
              <w:jc w:val="center"/>
              <w:rPr>
                <w:rFonts w:ascii="Arial" w:eastAsia="Times New Roman" w:hAnsi="Arial" w:cs="Arial"/>
                <w:sz w:val="20"/>
                <w:szCs w:val="20"/>
                <w:lang w:eastAsia="en-GB"/>
              </w:rPr>
            </w:pPr>
            <w:r>
              <w:rPr>
                <w:rFonts w:ascii="Arial" w:eastAsia="Times New Roman" w:hAnsi="Arial" w:cs="Arial"/>
                <w:sz w:val="20"/>
                <w:szCs w:val="20"/>
                <w:lang w:eastAsia="en-GB"/>
              </w:rPr>
              <w:t>6,745</w:t>
            </w:r>
          </w:p>
        </w:tc>
        <w:tc>
          <w:tcPr>
            <w:tcW w:w="960" w:type="dxa"/>
            <w:tcBorders>
              <w:top w:val="nil"/>
              <w:left w:val="nil"/>
              <w:bottom w:val="nil"/>
              <w:right w:val="single" w:sz="4" w:space="0" w:color="auto"/>
            </w:tcBorders>
            <w:shd w:val="clear" w:color="auto" w:fill="auto"/>
            <w:noWrap/>
            <w:vAlign w:val="bottom"/>
            <w:hideMark/>
          </w:tcPr>
          <w:p w:rsidR="00593901" w:rsidRPr="003B148C" w:rsidRDefault="00593901" w:rsidP="0055248A">
            <w:pPr>
              <w:jc w:val="center"/>
              <w:rPr>
                <w:rFonts w:ascii="Arial" w:eastAsia="Times New Roman" w:hAnsi="Arial" w:cs="Arial"/>
                <w:sz w:val="20"/>
                <w:szCs w:val="20"/>
                <w:lang w:eastAsia="en-GB"/>
              </w:rPr>
            </w:pPr>
            <w:r>
              <w:rPr>
                <w:rFonts w:ascii="Arial" w:eastAsia="Times New Roman" w:hAnsi="Arial" w:cs="Arial"/>
                <w:sz w:val="20"/>
                <w:szCs w:val="20"/>
                <w:lang w:eastAsia="en-GB"/>
              </w:rPr>
              <w:t>-122</w:t>
            </w:r>
          </w:p>
        </w:tc>
      </w:tr>
      <w:tr w:rsidR="00593901" w:rsidRPr="003B148C" w:rsidTr="0055248A">
        <w:trPr>
          <w:trHeight w:val="255"/>
        </w:trPr>
        <w:tc>
          <w:tcPr>
            <w:tcW w:w="2880" w:type="dxa"/>
            <w:tcBorders>
              <w:top w:val="nil"/>
              <w:left w:val="single" w:sz="4" w:space="0" w:color="auto"/>
              <w:bottom w:val="nil"/>
              <w:right w:val="nil"/>
            </w:tcBorders>
            <w:shd w:val="clear" w:color="auto" w:fill="auto"/>
            <w:noWrap/>
            <w:vAlign w:val="bottom"/>
            <w:hideMark/>
          </w:tcPr>
          <w:p w:rsidR="00593901" w:rsidRPr="003B148C" w:rsidRDefault="00593901" w:rsidP="0055248A">
            <w:pPr>
              <w:rPr>
                <w:rFonts w:ascii="Arial" w:eastAsia="Times New Roman" w:hAnsi="Arial" w:cs="Arial"/>
                <w:sz w:val="20"/>
                <w:szCs w:val="20"/>
                <w:lang w:eastAsia="en-GB"/>
              </w:rPr>
            </w:pPr>
            <w:r w:rsidRPr="003B148C">
              <w:rPr>
                <w:rFonts w:ascii="Arial" w:eastAsia="Times New Roman" w:hAnsi="Arial" w:cs="Arial"/>
                <w:sz w:val="20"/>
                <w:szCs w:val="20"/>
                <w:lang w:eastAsia="en-GB"/>
              </w:rPr>
              <w:t> </w:t>
            </w:r>
          </w:p>
        </w:tc>
        <w:tc>
          <w:tcPr>
            <w:tcW w:w="1040" w:type="dxa"/>
            <w:tcBorders>
              <w:top w:val="nil"/>
              <w:left w:val="single" w:sz="4" w:space="0" w:color="auto"/>
              <w:bottom w:val="nil"/>
              <w:right w:val="single" w:sz="4" w:space="0" w:color="auto"/>
            </w:tcBorders>
            <w:shd w:val="clear" w:color="auto" w:fill="auto"/>
            <w:noWrap/>
            <w:vAlign w:val="bottom"/>
            <w:hideMark/>
          </w:tcPr>
          <w:p w:rsidR="00593901" w:rsidRPr="003B148C" w:rsidRDefault="00593901" w:rsidP="0055248A">
            <w:pPr>
              <w:jc w:val="center"/>
              <w:rPr>
                <w:rFonts w:ascii="Arial" w:eastAsia="Times New Roman" w:hAnsi="Arial" w:cs="Arial"/>
                <w:sz w:val="20"/>
                <w:szCs w:val="20"/>
                <w:lang w:eastAsia="en-GB"/>
              </w:rPr>
            </w:pPr>
          </w:p>
        </w:tc>
        <w:tc>
          <w:tcPr>
            <w:tcW w:w="1040" w:type="dxa"/>
            <w:tcBorders>
              <w:top w:val="nil"/>
              <w:left w:val="nil"/>
              <w:bottom w:val="nil"/>
              <w:right w:val="single" w:sz="4" w:space="0" w:color="auto"/>
            </w:tcBorders>
            <w:shd w:val="clear" w:color="auto" w:fill="auto"/>
            <w:noWrap/>
            <w:vAlign w:val="bottom"/>
            <w:hideMark/>
          </w:tcPr>
          <w:p w:rsidR="00593901" w:rsidRPr="003B148C" w:rsidRDefault="00593901" w:rsidP="0055248A">
            <w:pPr>
              <w:jc w:val="center"/>
              <w:rPr>
                <w:rFonts w:ascii="Arial" w:eastAsia="Times New Roman" w:hAnsi="Arial" w:cs="Arial"/>
                <w:sz w:val="20"/>
                <w:szCs w:val="20"/>
                <w:lang w:eastAsia="en-GB"/>
              </w:rPr>
            </w:pPr>
          </w:p>
        </w:tc>
        <w:tc>
          <w:tcPr>
            <w:tcW w:w="1040" w:type="dxa"/>
            <w:tcBorders>
              <w:top w:val="nil"/>
              <w:left w:val="nil"/>
              <w:bottom w:val="nil"/>
              <w:right w:val="single" w:sz="4" w:space="0" w:color="auto"/>
            </w:tcBorders>
            <w:shd w:val="clear" w:color="auto" w:fill="auto"/>
            <w:noWrap/>
            <w:vAlign w:val="bottom"/>
            <w:hideMark/>
          </w:tcPr>
          <w:p w:rsidR="00593901" w:rsidRPr="003B148C" w:rsidRDefault="00593901" w:rsidP="0055248A">
            <w:pPr>
              <w:jc w:val="center"/>
              <w:rPr>
                <w:rFonts w:ascii="Arial" w:eastAsia="Times New Roman" w:hAnsi="Arial" w:cs="Arial"/>
                <w:sz w:val="20"/>
                <w:szCs w:val="20"/>
                <w:lang w:eastAsia="en-GB"/>
              </w:rPr>
            </w:pPr>
          </w:p>
        </w:tc>
        <w:tc>
          <w:tcPr>
            <w:tcW w:w="960" w:type="dxa"/>
            <w:tcBorders>
              <w:top w:val="nil"/>
              <w:left w:val="nil"/>
              <w:bottom w:val="nil"/>
              <w:right w:val="single" w:sz="4" w:space="0" w:color="auto"/>
            </w:tcBorders>
            <w:shd w:val="clear" w:color="auto" w:fill="auto"/>
            <w:noWrap/>
            <w:vAlign w:val="bottom"/>
            <w:hideMark/>
          </w:tcPr>
          <w:p w:rsidR="00593901" w:rsidRPr="003B148C" w:rsidRDefault="00593901" w:rsidP="0055248A">
            <w:pPr>
              <w:jc w:val="center"/>
              <w:rPr>
                <w:rFonts w:ascii="Arial" w:eastAsia="Times New Roman" w:hAnsi="Arial" w:cs="Arial"/>
                <w:sz w:val="20"/>
                <w:szCs w:val="20"/>
                <w:lang w:eastAsia="en-GB"/>
              </w:rPr>
            </w:pPr>
          </w:p>
        </w:tc>
        <w:tc>
          <w:tcPr>
            <w:tcW w:w="960" w:type="dxa"/>
            <w:tcBorders>
              <w:top w:val="nil"/>
              <w:left w:val="nil"/>
              <w:bottom w:val="nil"/>
              <w:right w:val="single" w:sz="4" w:space="0" w:color="auto"/>
            </w:tcBorders>
            <w:shd w:val="clear" w:color="auto" w:fill="auto"/>
            <w:noWrap/>
            <w:vAlign w:val="bottom"/>
            <w:hideMark/>
          </w:tcPr>
          <w:p w:rsidR="00593901" w:rsidRPr="003B148C" w:rsidRDefault="00593901" w:rsidP="0055248A">
            <w:pPr>
              <w:jc w:val="center"/>
              <w:rPr>
                <w:rFonts w:ascii="Arial" w:eastAsia="Times New Roman" w:hAnsi="Arial" w:cs="Arial"/>
                <w:sz w:val="20"/>
                <w:szCs w:val="20"/>
                <w:lang w:eastAsia="en-GB"/>
              </w:rPr>
            </w:pPr>
          </w:p>
        </w:tc>
        <w:tc>
          <w:tcPr>
            <w:tcW w:w="960" w:type="dxa"/>
            <w:tcBorders>
              <w:top w:val="nil"/>
              <w:left w:val="nil"/>
              <w:bottom w:val="nil"/>
              <w:right w:val="single" w:sz="4" w:space="0" w:color="auto"/>
            </w:tcBorders>
            <w:shd w:val="clear" w:color="auto" w:fill="auto"/>
            <w:noWrap/>
            <w:vAlign w:val="bottom"/>
            <w:hideMark/>
          </w:tcPr>
          <w:p w:rsidR="00593901" w:rsidRPr="003B148C" w:rsidRDefault="00593901" w:rsidP="0055248A">
            <w:pPr>
              <w:jc w:val="center"/>
              <w:rPr>
                <w:rFonts w:ascii="Arial" w:eastAsia="Times New Roman" w:hAnsi="Arial" w:cs="Arial"/>
                <w:sz w:val="20"/>
                <w:szCs w:val="20"/>
                <w:lang w:eastAsia="en-GB"/>
              </w:rPr>
            </w:pPr>
          </w:p>
        </w:tc>
      </w:tr>
      <w:tr w:rsidR="00593901" w:rsidRPr="003B148C" w:rsidTr="0055248A">
        <w:trPr>
          <w:trHeight w:val="255"/>
        </w:trPr>
        <w:tc>
          <w:tcPr>
            <w:tcW w:w="2880" w:type="dxa"/>
            <w:tcBorders>
              <w:top w:val="nil"/>
              <w:left w:val="single" w:sz="4" w:space="0" w:color="auto"/>
              <w:bottom w:val="nil"/>
              <w:right w:val="nil"/>
            </w:tcBorders>
            <w:shd w:val="clear" w:color="auto" w:fill="auto"/>
            <w:noWrap/>
            <w:vAlign w:val="bottom"/>
            <w:hideMark/>
          </w:tcPr>
          <w:p w:rsidR="00593901" w:rsidRPr="003B148C" w:rsidRDefault="00593901" w:rsidP="0055248A">
            <w:pPr>
              <w:rPr>
                <w:rFonts w:ascii="Arial" w:eastAsia="Times New Roman" w:hAnsi="Arial" w:cs="Arial"/>
                <w:sz w:val="20"/>
                <w:szCs w:val="20"/>
                <w:lang w:eastAsia="en-GB"/>
              </w:rPr>
            </w:pPr>
            <w:r>
              <w:rPr>
                <w:rFonts w:ascii="Arial" w:eastAsia="Times New Roman" w:hAnsi="Arial" w:cs="Arial"/>
                <w:sz w:val="20"/>
                <w:szCs w:val="20"/>
                <w:lang w:eastAsia="en-GB"/>
              </w:rPr>
              <w:t>NHS North East Lincolnshire</w:t>
            </w:r>
            <w:r w:rsidRPr="003B148C">
              <w:rPr>
                <w:rFonts w:ascii="Arial" w:eastAsia="Times New Roman" w:hAnsi="Arial" w:cs="Arial"/>
                <w:sz w:val="20"/>
                <w:szCs w:val="20"/>
                <w:lang w:eastAsia="en-GB"/>
              </w:rPr>
              <w:t xml:space="preserve"> CCG</w:t>
            </w:r>
          </w:p>
        </w:tc>
        <w:tc>
          <w:tcPr>
            <w:tcW w:w="1040" w:type="dxa"/>
            <w:tcBorders>
              <w:top w:val="nil"/>
              <w:left w:val="single" w:sz="4" w:space="0" w:color="auto"/>
              <w:bottom w:val="nil"/>
              <w:right w:val="single" w:sz="4" w:space="0" w:color="auto"/>
            </w:tcBorders>
            <w:shd w:val="clear" w:color="auto" w:fill="auto"/>
            <w:noWrap/>
            <w:vAlign w:val="bottom"/>
            <w:hideMark/>
          </w:tcPr>
          <w:p w:rsidR="00593901" w:rsidRPr="003B148C" w:rsidRDefault="00593901" w:rsidP="0055248A">
            <w:pPr>
              <w:jc w:val="center"/>
              <w:rPr>
                <w:rFonts w:ascii="Arial" w:eastAsia="Times New Roman" w:hAnsi="Arial" w:cs="Arial"/>
                <w:sz w:val="20"/>
                <w:szCs w:val="20"/>
                <w:lang w:eastAsia="en-GB"/>
              </w:rPr>
            </w:pPr>
            <w:r>
              <w:rPr>
                <w:rFonts w:ascii="Arial" w:eastAsia="Times New Roman" w:hAnsi="Arial" w:cs="Arial"/>
                <w:sz w:val="20"/>
                <w:szCs w:val="20"/>
                <w:lang w:eastAsia="en-GB"/>
              </w:rPr>
              <w:t>3,264</w:t>
            </w:r>
          </w:p>
        </w:tc>
        <w:tc>
          <w:tcPr>
            <w:tcW w:w="1040" w:type="dxa"/>
            <w:tcBorders>
              <w:top w:val="nil"/>
              <w:left w:val="nil"/>
              <w:bottom w:val="nil"/>
              <w:right w:val="single" w:sz="4" w:space="0" w:color="auto"/>
            </w:tcBorders>
            <w:shd w:val="clear" w:color="auto" w:fill="auto"/>
            <w:noWrap/>
            <w:vAlign w:val="bottom"/>
            <w:hideMark/>
          </w:tcPr>
          <w:p w:rsidR="00593901" w:rsidRPr="003B148C" w:rsidRDefault="00FE56D9" w:rsidP="0055248A">
            <w:pPr>
              <w:jc w:val="center"/>
              <w:rPr>
                <w:rFonts w:ascii="Arial" w:eastAsia="Times New Roman" w:hAnsi="Arial" w:cs="Arial"/>
                <w:sz w:val="20"/>
                <w:szCs w:val="20"/>
                <w:lang w:eastAsia="en-GB"/>
              </w:rPr>
            </w:pPr>
            <w:r>
              <w:rPr>
                <w:rFonts w:ascii="Arial" w:eastAsia="Times New Roman" w:hAnsi="Arial" w:cs="Arial"/>
                <w:sz w:val="20"/>
                <w:szCs w:val="20"/>
                <w:lang w:eastAsia="en-GB"/>
              </w:rPr>
              <w:t>3,289</w:t>
            </w:r>
          </w:p>
        </w:tc>
        <w:tc>
          <w:tcPr>
            <w:tcW w:w="1040" w:type="dxa"/>
            <w:tcBorders>
              <w:top w:val="nil"/>
              <w:left w:val="nil"/>
              <w:bottom w:val="nil"/>
              <w:right w:val="single" w:sz="4" w:space="0" w:color="auto"/>
            </w:tcBorders>
            <w:shd w:val="clear" w:color="auto" w:fill="auto"/>
            <w:noWrap/>
            <w:vAlign w:val="bottom"/>
            <w:hideMark/>
          </w:tcPr>
          <w:p w:rsidR="00593901" w:rsidRPr="003B148C" w:rsidRDefault="00FE56D9" w:rsidP="0055248A">
            <w:pPr>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960" w:type="dxa"/>
            <w:tcBorders>
              <w:top w:val="nil"/>
              <w:left w:val="nil"/>
              <w:bottom w:val="nil"/>
              <w:right w:val="single" w:sz="4" w:space="0" w:color="auto"/>
            </w:tcBorders>
            <w:shd w:val="clear" w:color="auto" w:fill="auto"/>
            <w:noWrap/>
            <w:vAlign w:val="bottom"/>
            <w:hideMark/>
          </w:tcPr>
          <w:p w:rsidR="00593901" w:rsidRPr="003B148C" w:rsidRDefault="00593901" w:rsidP="0055248A">
            <w:pPr>
              <w:jc w:val="center"/>
              <w:rPr>
                <w:rFonts w:ascii="Arial" w:eastAsia="Times New Roman" w:hAnsi="Arial" w:cs="Arial"/>
                <w:sz w:val="20"/>
                <w:szCs w:val="20"/>
                <w:lang w:eastAsia="en-GB"/>
              </w:rPr>
            </w:pPr>
            <w:r>
              <w:rPr>
                <w:rFonts w:ascii="Arial" w:eastAsia="Times New Roman" w:hAnsi="Arial" w:cs="Arial"/>
                <w:sz w:val="20"/>
                <w:szCs w:val="20"/>
                <w:lang w:eastAsia="en-GB"/>
              </w:rPr>
              <w:t>677</w:t>
            </w:r>
          </w:p>
        </w:tc>
        <w:tc>
          <w:tcPr>
            <w:tcW w:w="960" w:type="dxa"/>
            <w:tcBorders>
              <w:top w:val="nil"/>
              <w:left w:val="nil"/>
              <w:bottom w:val="nil"/>
              <w:right w:val="single" w:sz="4" w:space="0" w:color="auto"/>
            </w:tcBorders>
            <w:shd w:val="clear" w:color="auto" w:fill="auto"/>
            <w:noWrap/>
            <w:vAlign w:val="bottom"/>
            <w:hideMark/>
          </w:tcPr>
          <w:p w:rsidR="00593901" w:rsidRPr="003B148C" w:rsidRDefault="00593901" w:rsidP="0055248A">
            <w:pPr>
              <w:jc w:val="center"/>
              <w:rPr>
                <w:rFonts w:ascii="Arial" w:eastAsia="Times New Roman" w:hAnsi="Arial" w:cs="Arial"/>
                <w:sz w:val="20"/>
                <w:szCs w:val="20"/>
                <w:lang w:eastAsia="en-GB"/>
              </w:rPr>
            </w:pPr>
            <w:r>
              <w:rPr>
                <w:rFonts w:ascii="Arial" w:eastAsia="Times New Roman" w:hAnsi="Arial" w:cs="Arial"/>
                <w:sz w:val="20"/>
                <w:szCs w:val="20"/>
                <w:lang w:eastAsia="en-GB"/>
              </w:rPr>
              <w:t>682</w:t>
            </w:r>
          </w:p>
        </w:tc>
        <w:tc>
          <w:tcPr>
            <w:tcW w:w="960" w:type="dxa"/>
            <w:tcBorders>
              <w:top w:val="nil"/>
              <w:left w:val="nil"/>
              <w:bottom w:val="nil"/>
              <w:right w:val="single" w:sz="4" w:space="0" w:color="auto"/>
            </w:tcBorders>
            <w:shd w:val="clear" w:color="auto" w:fill="auto"/>
            <w:noWrap/>
            <w:vAlign w:val="bottom"/>
            <w:hideMark/>
          </w:tcPr>
          <w:p w:rsidR="00593901" w:rsidRPr="003B148C" w:rsidRDefault="00593901" w:rsidP="0055248A">
            <w:pPr>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593901" w:rsidRPr="003B148C" w:rsidTr="0055248A">
        <w:trPr>
          <w:trHeight w:val="255"/>
        </w:trPr>
        <w:tc>
          <w:tcPr>
            <w:tcW w:w="2880" w:type="dxa"/>
            <w:tcBorders>
              <w:top w:val="nil"/>
              <w:left w:val="single" w:sz="4" w:space="0" w:color="auto"/>
              <w:bottom w:val="nil"/>
              <w:right w:val="nil"/>
            </w:tcBorders>
            <w:shd w:val="clear" w:color="auto" w:fill="auto"/>
            <w:noWrap/>
            <w:vAlign w:val="bottom"/>
            <w:hideMark/>
          </w:tcPr>
          <w:p w:rsidR="00593901" w:rsidRPr="003B148C" w:rsidRDefault="00593901" w:rsidP="0055248A">
            <w:pPr>
              <w:rPr>
                <w:rFonts w:ascii="Arial" w:eastAsia="Times New Roman" w:hAnsi="Arial" w:cs="Arial"/>
                <w:sz w:val="20"/>
                <w:szCs w:val="20"/>
                <w:lang w:eastAsia="en-GB"/>
              </w:rPr>
            </w:pPr>
            <w:r w:rsidRPr="003B148C">
              <w:rPr>
                <w:rFonts w:ascii="Arial" w:eastAsia="Times New Roman" w:hAnsi="Arial" w:cs="Arial"/>
                <w:sz w:val="20"/>
                <w:szCs w:val="20"/>
                <w:lang w:eastAsia="en-GB"/>
              </w:rPr>
              <w:t> </w:t>
            </w:r>
          </w:p>
        </w:tc>
        <w:tc>
          <w:tcPr>
            <w:tcW w:w="1040" w:type="dxa"/>
            <w:tcBorders>
              <w:top w:val="nil"/>
              <w:left w:val="single" w:sz="4" w:space="0" w:color="auto"/>
              <w:bottom w:val="nil"/>
              <w:right w:val="single" w:sz="4" w:space="0" w:color="auto"/>
            </w:tcBorders>
            <w:shd w:val="clear" w:color="auto" w:fill="auto"/>
            <w:noWrap/>
            <w:vAlign w:val="bottom"/>
            <w:hideMark/>
          </w:tcPr>
          <w:p w:rsidR="00593901" w:rsidRPr="003B148C" w:rsidRDefault="00593901" w:rsidP="0055248A">
            <w:pPr>
              <w:jc w:val="center"/>
              <w:rPr>
                <w:rFonts w:ascii="Arial" w:eastAsia="Times New Roman" w:hAnsi="Arial" w:cs="Arial"/>
                <w:sz w:val="20"/>
                <w:szCs w:val="20"/>
                <w:lang w:eastAsia="en-GB"/>
              </w:rPr>
            </w:pPr>
          </w:p>
        </w:tc>
        <w:tc>
          <w:tcPr>
            <w:tcW w:w="1040" w:type="dxa"/>
            <w:tcBorders>
              <w:top w:val="nil"/>
              <w:left w:val="nil"/>
              <w:bottom w:val="nil"/>
              <w:right w:val="single" w:sz="4" w:space="0" w:color="auto"/>
            </w:tcBorders>
            <w:shd w:val="clear" w:color="auto" w:fill="auto"/>
            <w:noWrap/>
            <w:vAlign w:val="bottom"/>
            <w:hideMark/>
          </w:tcPr>
          <w:p w:rsidR="00593901" w:rsidRPr="003B148C" w:rsidRDefault="00593901" w:rsidP="0055248A">
            <w:pPr>
              <w:jc w:val="center"/>
              <w:rPr>
                <w:rFonts w:ascii="Arial" w:eastAsia="Times New Roman" w:hAnsi="Arial" w:cs="Arial"/>
                <w:sz w:val="20"/>
                <w:szCs w:val="20"/>
                <w:lang w:eastAsia="en-GB"/>
              </w:rPr>
            </w:pPr>
          </w:p>
        </w:tc>
        <w:tc>
          <w:tcPr>
            <w:tcW w:w="1040" w:type="dxa"/>
            <w:tcBorders>
              <w:top w:val="nil"/>
              <w:left w:val="nil"/>
              <w:bottom w:val="nil"/>
              <w:right w:val="single" w:sz="4" w:space="0" w:color="auto"/>
            </w:tcBorders>
            <w:shd w:val="clear" w:color="auto" w:fill="auto"/>
            <w:noWrap/>
            <w:vAlign w:val="bottom"/>
            <w:hideMark/>
          </w:tcPr>
          <w:p w:rsidR="00593901" w:rsidRPr="003B148C" w:rsidRDefault="00593901" w:rsidP="0055248A">
            <w:pPr>
              <w:jc w:val="center"/>
              <w:rPr>
                <w:rFonts w:ascii="Arial" w:eastAsia="Times New Roman" w:hAnsi="Arial" w:cs="Arial"/>
                <w:sz w:val="20"/>
                <w:szCs w:val="20"/>
                <w:lang w:eastAsia="en-GB"/>
              </w:rPr>
            </w:pPr>
          </w:p>
        </w:tc>
        <w:tc>
          <w:tcPr>
            <w:tcW w:w="960" w:type="dxa"/>
            <w:tcBorders>
              <w:top w:val="nil"/>
              <w:left w:val="nil"/>
              <w:bottom w:val="nil"/>
              <w:right w:val="single" w:sz="4" w:space="0" w:color="auto"/>
            </w:tcBorders>
            <w:shd w:val="clear" w:color="auto" w:fill="auto"/>
            <w:noWrap/>
            <w:vAlign w:val="bottom"/>
            <w:hideMark/>
          </w:tcPr>
          <w:p w:rsidR="00593901" w:rsidRPr="003B148C" w:rsidRDefault="00593901" w:rsidP="0055248A">
            <w:pPr>
              <w:jc w:val="center"/>
              <w:rPr>
                <w:rFonts w:ascii="Arial" w:eastAsia="Times New Roman" w:hAnsi="Arial" w:cs="Arial"/>
                <w:sz w:val="20"/>
                <w:szCs w:val="20"/>
                <w:lang w:eastAsia="en-GB"/>
              </w:rPr>
            </w:pPr>
          </w:p>
        </w:tc>
        <w:tc>
          <w:tcPr>
            <w:tcW w:w="960" w:type="dxa"/>
            <w:tcBorders>
              <w:top w:val="nil"/>
              <w:left w:val="nil"/>
              <w:bottom w:val="nil"/>
              <w:right w:val="single" w:sz="4" w:space="0" w:color="auto"/>
            </w:tcBorders>
            <w:shd w:val="clear" w:color="auto" w:fill="auto"/>
            <w:noWrap/>
            <w:vAlign w:val="bottom"/>
            <w:hideMark/>
          </w:tcPr>
          <w:p w:rsidR="00593901" w:rsidRPr="003B148C" w:rsidRDefault="00593901" w:rsidP="0055248A">
            <w:pPr>
              <w:jc w:val="center"/>
              <w:rPr>
                <w:rFonts w:ascii="Arial" w:eastAsia="Times New Roman" w:hAnsi="Arial" w:cs="Arial"/>
                <w:sz w:val="20"/>
                <w:szCs w:val="20"/>
                <w:lang w:eastAsia="en-GB"/>
              </w:rPr>
            </w:pPr>
          </w:p>
        </w:tc>
        <w:tc>
          <w:tcPr>
            <w:tcW w:w="960" w:type="dxa"/>
            <w:tcBorders>
              <w:top w:val="nil"/>
              <w:left w:val="nil"/>
              <w:bottom w:val="nil"/>
              <w:right w:val="single" w:sz="4" w:space="0" w:color="auto"/>
            </w:tcBorders>
            <w:shd w:val="clear" w:color="auto" w:fill="auto"/>
            <w:noWrap/>
            <w:vAlign w:val="bottom"/>
            <w:hideMark/>
          </w:tcPr>
          <w:p w:rsidR="00593901" w:rsidRPr="003B148C" w:rsidRDefault="00593901" w:rsidP="0055248A">
            <w:pPr>
              <w:jc w:val="center"/>
              <w:rPr>
                <w:rFonts w:ascii="Arial" w:eastAsia="Times New Roman" w:hAnsi="Arial" w:cs="Arial"/>
                <w:sz w:val="20"/>
                <w:szCs w:val="20"/>
                <w:lang w:eastAsia="en-GB"/>
              </w:rPr>
            </w:pPr>
          </w:p>
        </w:tc>
      </w:tr>
      <w:tr w:rsidR="00593901" w:rsidRPr="003B148C" w:rsidTr="0055248A">
        <w:trPr>
          <w:trHeight w:val="255"/>
        </w:trPr>
        <w:tc>
          <w:tcPr>
            <w:tcW w:w="2880" w:type="dxa"/>
            <w:tcBorders>
              <w:top w:val="single" w:sz="4" w:space="0" w:color="auto"/>
              <w:left w:val="single" w:sz="4" w:space="0" w:color="auto"/>
              <w:bottom w:val="single" w:sz="4" w:space="0" w:color="auto"/>
              <w:right w:val="nil"/>
            </w:tcBorders>
            <w:shd w:val="clear" w:color="000000" w:fill="BFBFBF"/>
            <w:noWrap/>
            <w:vAlign w:val="bottom"/>
            <w:hideMark/>
          </w:tcPr>
          <w:p w:rsidR="00593901" w:rsidRPr="003B148C" w:rsidRDefault="00593901" w:rsidP="0055248A">
            <w:pPr>
              <w:rPr>
                <w:rFonts w:ascii="Arial" w:eastAsia="Times New Roman" w:hAnsi="Arial" w:cs="Arial"/>
                <w:b/>
                <w:bCs/>
                <w:sz w:val="20"/>
                <w:szCs w:val="20"/>
                <w:lang w:eastAsia="en-GB"/>
              </w:rPr>
            </w:pPr>
            <w:r w:rsidRPr="003B148C">
              <w:rPr>
                <w:rFonts w:ascii="Arial" w:eastAsia="Times New Roman" w:hAnsi="Arial" w:cs="Arial"/>
                <w:b/>
                <w:bCs/>
                <w:sz w:val="20"/>
                <w:szCs w:val="20"/>
                <w:lang w:eastAsia="en-GB"/>
              </w:rPr>
              <w:t>Total</w:t>
            </w:r>
          </w:p>
        </w:tc>
        <w:tc>
          <w:tcPr>
            <w:tcW w:w="10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593901" w:rsidRPr="003B148C" w:rsidRDefault="00593901" w:rsidP="0055248A">
            <w:pPr>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30,736</w:t>
            </w:r>
          </w:p>
        </w:tc>
        <w:tc>
          <w:tcPr>
            <w:tcW w:w="1040" w:type="dxa"/>
            <w:tcBorders>
              <w:top w:val="single" w:sz="4" w:space="0" w:color="auto"/>
              <w:left w:val="nil"/>
              <w:bottom w:val="single" w:sz="4" w:space="0" w:color="auto"/>
              <w:right w:val="single" w:sz="4" w:space="0" w:color="auto"/>
            </w:tcBorders>
            <w:shd w:val="clear" w:color="000000" w:fill="BFBFBF"/>
            <w:noWrap/>
            <w:vAlign w:val="bottom"/>
            <w:hideMark/>
          </w:tcPr>
          <w:p w:rsidR="00593901" w:rsidRPr="003B148C" w:rsidRDefault="00593901" w:rsidP="0055248A">
            <w:pPr>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30,757</w:t>
            </w:r>
          </w:p>
        </w:tc>
        <w:tc>
          <w:tcPr>
            <w:tcW w:w="1040" w:type="dxa"/>
            <w:tcBorders>
              <w:top w:val="single" w:sz="4" w:space="0" w:color="auto"/>
              <w:left w:val="nil"/>
              <w:bottom w:val="single" w:sz="4" w:space="0" w:color="auto"/>
              <w:right w:val="single" w:sz="4" w:space="0" w:color="auto"/>
            </w:tcBorders>
            <w:shd w:val="clear" w:color="000000" w:fill="BFBFBF"/>
            <w:noWrap/>
            <w:vAlign w:val="bottom"/>
            <w:hideMark/>
          </w:tcPr>
          <w:p w:rsidR="00593901" w:rsidRPr="003B148C" w:rsidRDefault="00FE56D9" w:rsidP="00593901">
            <w:pPr>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25</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rsidR="00593901" w:rsidRPr="003B148C" w:rsidRDefault="00593901" w:rsidP="0055248A">
            <w:pPr>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7,544</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rsidR="00593901" w:rsidRPr="003B148C" w:rsidRDefault="00593901" w:rsidP="0055248A">
            <w:pPr>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7,427</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rsidR="00593901" w:rsidRPr="003B148C" w:rsidRDefault="00593901" w:rsidP="0055248A">
            <w:pPr>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-117</w:t>
            </w:r>
          </w:p>
        </w:tc>
      </w:tr>
    </w:tbl>
    <w:p w:rsidR="00593901" w:rsidRPr="003B148C" w:rsidRDefault="00593901" w:rsidP="00593901">
      <w:pPr>
        <w:rPr>
          <w:rFonts w:ascii="Arial" w:hAnsi="Arial" w:cs="Arial"/>
          <w:b/>
          <w:sz w:val="20"/>
          <w:szCs w:val="20"/>
        </w:rPr>
      </w:pPr>
    </w:p>
    <w:p w:rsidR="00593901" w:rsidRPr="003B148C" w:rsidRDefault="00593901" w:rsidP="00593901">
      <w:pPr>
        <w:rPr>
          <w:rFonts w:ascii="Arial" w:hAnsi="Arial" w:cs="Arial"/>
          <w:sz w:val="20"/>
          <w:szCs w:val="20"/>
        </w:rPr>
      </w:pPr>
      <w:r>
        <w:rPr>
          <w:rFonts w:ascii="Arial" w:hAnsi="Arial" w:cs="Arial"/>
          <w:sz w:val="20"/>
          <w:szCs w:val="20"/>
        </w:rPr>
        <w:t>The above table may require rounding adjustments.</w:t>
      </w:r>
      <w:bookmarkStart w:id="1" w:name="_GoBack"/>
      <w:bookmarkEnd w:id="1"/>
    </w:p>
    <w:p w:rsidR="00593901" w:rsidRPr="003B148C" w:rsidRDefault="00593901" w:rsidP="00593901">
      <w:pPr>
        <w:rPr>
          <w:rFonts w:ascii="Arial" w:hAnsi="Arial" w:cs="Arial"/>
          <w:b/>
          <w:sz w:val="20"/>
          <w:szCs w:val="20"/>
        </w:rPr>
      </w:pPr>
    </w:p>
    <w:p w:rsidR="00593901" w:rsidRPr="003B148C" w:rsidRDefault="00593901" w:rsidP="00593901">
      <w:pPr>
        <w:rPr>
          <w:rFonts w:ascii="Arial" w:hAnsi="Arial" w:cs="Arial"/>
          <w:sz w:val="20"/>
          <w:szCs w:val="20"/>
        </w:rPr>
      </w:pPr>
      <w:r w:rsidRPr="003B148C">
        <w:rPr>
          <w:rFonts w:ascii="Arial" w:hAnsi="Arial" w:cs="Arial"/>
          <w:b/>
          <w:sz w:val="20"/>
          <w:szCs w:val="20"/>
        </w:rPr>
        <w:t>Commentary</w:t>
      </w:r>
    </w:p>
    <w:p w:rsidR="00593901" w:rsidRPr="003B148C" w:rsidRDefault="00593901" w:rsidP="00593901">
      <w:pPr>
        <w:rPr>
          <w:rFonts w:ascii="Arial" w:hAnsi="Arial" w:cs="Arial"/>
          <w:sz w:val="20"/>
          <w:szCs w:val="20"/>
        </w:rPr>
      </w:pPr>
    </w:p>
    <w:p w:rsidR="00593901" w:rsidRPr="002127C3" w:rsidRDefault="00593901" w:rsidP="00593901">
      <w:pPr>
        <w:rPr>
          <w:rFonts w:ascii="Arial" w:hAnsi="Arial" w:cs="Arial"/>
          <w:sz w:val="20"/>
          <w:szCs w:val="20"/>
          <w:u w:val="single"/>
        </w:rPr>
      </w:pPr>
      <w:r w:rsidRPr="002127C3">
        <w:rPr>
          <w:rFonts w:ascii="Arial" w:hAnsi="Arial" w:cs="Arial"/>
          <w:sz w:val="20"/>
          <w:szCs w:val="20"/>
          <w:u w:val="single"/>
        </w:rPr>
        <w:t>NHSE</w:t>
      </w:r>
    </w:p>
    <w:p w:rsidR="00593901" w:rsidRDefault="00593901" w:rsidP="00593901">
      <w:pPr>
        <w:pStyle w:val="ListParagraph"/>
        <w:ind w:left="0"/>
        <w:rPr>
          <w:rFonts w:ascii="Arial" w:hAnsi="Arial" w:cs="Arial"/>
          <w:sz w:val="18"/>
          <w:szCs w:val="18"/>
        </w:rPr>
      </w:pPr>
      <w:r>
        <w:rPr>
          <w:rFonts w:ascii="Arial" w:hAnsi="Arial" w:cs="Arial"/>
          <w:sz w:val="18"/>
          <w:szCs w:val="18"/>
        </w:rPr>
        <w:t xml:space="preserve">PMS Contract - </w:t>
      </w:r>
      <w:r w:rsidRPr="00E43847">
        <w:rPr>
          <w:rFonts w:ascii="Arial" w:hAnsi="Arial" w:cs="Arial"/>
          <w:sz w:val="18"/>
          <w:szCs w:val="18"/>
        </w:rPr>
        <w:t xml:space="preserve">Costs are based on the current payments due to issues with the PMS Contract Review implementation which are currently being resolved. From July payments will start to be amended to reflect those practices who have returned the signed contract variation, this will impact on Enhanced Services, Dispensing/Prescribing Doctors Fees, Seniority as well as the PMS contract costs. This will also lead to slippage in the PMS Contract budget due to freeing up the CCG element of the PMS premium which will need to be offset </w:t>
      </w:r>
      <w:r>
        <w:rPr>
          <w:rFonts w:ascii="Arial" w:hAnsi="Arial" w:cs="Arial"/>
          <w:sz w:val="18"/>
          <w:szCs w:val="18"/>
        </w:rPr>
        <w:t>by CCG locally paid payments.</w:t>
      </w:r>
    </w:p>
    <w:p w:rsidR="00593901" w:rsidRDefault="00593901" w:rsidP="00593901">
      <w:pPr>
        <w:pStyle w:val="ListParagraph"/>
        <w:ind w:left="0"/>
        <w:rPr>
          <w:rFonts w:ascii="Arial" w:hAnsi="Arial" w:cs="Arial"/>
          <w:sz w:val="18"/>
          <w:szCs w:val="18"/>
        </w:rPr>
      </w:pPr>
    </w:p>
    <w:p w:rsidR="00593901" w:rsidRPr="00E43847" w:rsidRDefault="00593901" w:rsidP="00593901">
      <w:pPr>
        <w:pStyle w:val="ListParagraph"/>
        <w:ind w:left="0"/>
        <w:rPr>
          <w:rFonts w:ascii="Arial" w:hAnsi="Arial" w:cs="Arial"/>
          <w:sz w:val="18"/>
          <w:szCs w:val="18"/>
        </w:rPr>
      </w:pPr>
      <w:r>
        <w:rPr>
          <w:rFonts w:ascii="Arial" w:hAnsi="Arial" w:cs="Arial"/>
          <w:sz w:val="18"/>
          <w:szCs w:val="18"/>
        </w:rPr>
        <w:t xml:space="preserve">APMS Contract - </w:t>
      </w:r>
      <w:r w:rsidRPr="00E43847">
        <w:rPr>
          <w:rFonts w:ascii="Arial" w:hAnsi="Arial" w:cs="Arial"/>
          <w:sz w:val="18"/>
          <w:szCs w:val="18"/>
        </w:rPr>
        <w:t>Costs are based on current contract cost expectations, however these will be amended to take account of the outcome of any contract activity reconciliations as they fall due. There has been a budget setting overstatement on the Quayside contract which is resulting in a £100k underspend Year to Date.</w:t>
      </w:r>
    </w:p>
    <w:p w:rsidR="00593901" w:rsidRDefault="00593901" w:rsidP="00593901">
      <w:pPr>
        <w:pStyle w:val="ListParagraph"/>
        <w:ind w:left="0"/>
        <w:rPr>
          <w:rFonts w:ascii="Arial" w:hAnsi="Arial" w:cs="Arial"/>
          <w:sz w:val="18"/>
          <w:szCs w:val="18"/>
        </w:rPr>
      </w:pPr>
    </w:p>
    <w:p w:rsidR="00593901" w:rsidRPr="00E43847" w:rsidRDefault="00593901" w:rsidP="00593901">
      <w:pPr>
        <w:pStyle w:val="ListParagraph"/>
        <w:ind w:left="0"/>
        <w:rPr>
          <w:rFonts w:ascii="Arial" w:hAnsi="Arial" w:cs="Arial"/>
          <w:sz w:val="18"/>
          <w:szCs w:val="18"/>
        </w:rPr>
      </w:pPr>
      <w:r>
        <w:rPr>
          <w:rFonts w:ascii="Arial" w:hAnsi="Arial" w:cs="Arial"/>
          <w:sz w:val="18"/>
          <w:szCs w:val="18"/>
        </w:rPr>
        <w:t xml:space="preserve">GMS Contract - </w:t>
      </w:r>
      <w:r w:rsidRPr="00E43847">
        <w:rPr>
          <w:rFonts w:ascii="Arial" w:hAnsi="Arial" w:cs="Arial"/>
          <w:sz w:val="18"/>
          <w:szCs w:val="18"/>
        </w:rPr>
        <w:t>These are actual costs for the April list size at the current Global Sum price, however this will change from July to take account of the 1 July List count. There is due to be a national revision to the Global Sum value from October to reflect the national seniority outturn, however this value is unknown at present. Underspend to date is due to the Global Sum list size reserve slippage due to the phasing of the budget in 12</w:t>
      </w:r>
      <w:r w:rsidRPr="00E43847">
        <w:rPr>
          <w:rFonts w:ascii="Arial" w:hAnsi="Arial" w:cs="Arial"/>
          <w:sz w:val="18"/>
          <w:szCs w:val="18"/>
          <w:vertAlign w:val="superscript"/>
        </w:rPr>
        <w:t>th</w:t>
      </w:r>
      <w:r w:rsidRPr="00E43847">
        <w:rPr>
          <w:rFonts w:ascii="Arial" w:hAnsi="Arial" w:cs="Arial"/>
          <w:sz w:val="18"/>
          <w:szCs w:val="18"/>
        </w:rPr>
        <w:t>’s however it is expected this will still be required in future quarters.</w:t>
      </w:r>
    </w:p>
    <w:p w:rsidR="00593901" w:rsidRDefault="00593901" w:rsidP="00593901">
      <w:pPr>
        <w:pStyle w:val="ListParagraph"/>
        <w:ind w:left="0"/>
        <w:rPr>
          <w:rFonts w:ascii="Arial" w:hAnsi="Arial" w:cs="Arial"/>
          <w:sz w:val="18"/>
          <w:szCs w:val="18"/>
        </w:rPr>
      </w:pPr>
    </w:p>
    <w:p w:rsidR="00593901" w:rsidRDefault="00593901" w:rsidP="00593901">
      <w:pPr>
        <w:pStyle w:val="ListParagraph"/>
        <w:ind w:left="0"/>
        <w:rPr>
          <w:rFonts w:ascii="Arial" w:hAnsi="Arial" w:cs="Arial"/>
          <w:sz w:val="18"/>
          <w:szCs w:val="18"/>
        </w:rPr>
      </w:pPr>
      <w:r>
        <w:rPr>
          <w:rFonts w:ascii="Arial" w:hAnsi="Arial" w:cs="Arial"/>
          <w:sz w:val="18"/>
          <w:szCs w:val="18"/>
        </w:rPr>
        <w:t xml:space="preserve">Premises - </w:t>
      </w:r>
      <w:r w:rsidRPr="00E43847">
        <w:rPr>
          <w:rFonts w:ascii="Arial" w:hAnsi="Arial" w:cs="Arial"/>
          <w:sz w:val="18"/>
          <w:szCs w:val="18"/>
        </w:rPr>
        <w:t>CHP and Property Services reimbursements have not been finalised at present and as such accruals are based on forecast costs. Estimates for outstanding rent revaluations are included. Other reimbursable costs are based on forecast where actuals are not known at this stage of the year.</w:t>
      </w:r>
    </w:p>
    <w:p w:rsidR="00593901" w:rsidRDefault="00593901" w:rsidP="00593901">
      <w:pPr>
        <w:pStyle w:val="ListParagraph"/>
        <w:ind w:left="0"/>
        <w:rPr>
          <w:rFonts w:ascii="Arial" w:hAnsi="Arial" w:cs="Arial"/>
          <w:sz w:val="18"/>
          <w:szCs w:val="18"/>
        </w:rPr>
      </w:pPr>
    </w:p>
    <w:p w:rsidR="00593901" w:rsidRPr="002127C3" w:rsidRDefault="00593901" w:rsidP="00593901">
      <w:pPr>
        <w:pStyle w:val="ListParagraph"/>
        <w:ind w:left="0"/>
        <w:rPr>
          <w:rFonts w:ascii="Arial" w:hAnsi="Arial" w:cs="Arial"/>
          <w:sz w:val="18"/>
          <w:szCs w:val="18"/>
        </w:rPr>
      </w:pPr>
      <w:r w:rsidRPr="002127C3">
        <w:rPr>
          <w:rFonts w:ascii="Arial" w:hAnsi="Arial" w:cs="Arial"/>
          <w:sz w:val="18"/>
          <w:szCs w:val="18"/>
        </w:rPr>
        <w:t>Enhanced Services - Unplanned Admission, Extended Hours and Dementia DES practices had until 30 June 2015 to sign up to these schemes and as such the accruals are currently based on 14.15 sign up and forecast cost until actual 14.15 costs are finalised and sign up list is known.</w:t>
      </w:r>
    </w:p>
    <w:p w:rsidR="00593901" w:rsidRPr="002127C3" w:rsidRDefault="00593901" w:rsidP="00593901">
      <w:pPr>
        <w:pStyle w:val="ListParagraph"/>
        <w:ind w:left="0"/>
        <w:rPr>
          <w:rFonts w:ascii="Arial" w:hAnsi="Arial" w:cs="Arial"/>
          <w:sz w:val="18"/>
          <w:szCs w:val="18"/>
        </w:rPr>
      </w:pPr>
      <w:r w:rsidRPr="002127C3">
        <w:rPr>
          <w:rFonts w:ascii="Arial" w:hAnsi="Arial" w:cs="Arial"/>
          <w:sz w:val="18"/>
          <w:szCs w:val="18"/>
        </w:rPr>
        <w:t>Minor Surgery, Learning Disabilities, Violent Patients are based on 14.15 year end forecast cost. Once the 14.15 costs have been finalised these will be updated as relevant to take account of this.</w:t>
      </w:r>
    </w:p>
    <w:p w:rsidR="00593901" w:rsidRDefault="00593901" w:rsidP="00593901">
      <w:pPr>
        <w:pStyle w:val="ListParagraph"/>
        <w:ind w:left="0"/>
        <w:rPr>
          <w:rFonts w:ascii="Arial" w:hAnsi="Arial" w:cs="Arial"/>
          <w:sz w:val="18"/>
          <w:szCs w:val="18"/>
        </w:rPr>
      </w:pPr>
      <w:r w:rsidRPr="002127C3">
        <w:rPr>
          <w:rFonts w:ascii="Arial" w:hAnsi="Arial" w:cs="Arial"/>
          <w:sz w:val="18"/>
          <w:szCs w:val="18"/>
        </w:rPr>
        <w:lastRenderedPageBreak/>
        <w:t>Choice of GP Practice / Out of Area – This was a new Enhanced Service from 5/1/15 however no costs have been seen for Q4 14.15 and as such the accrual based on national expectations will be reviewed in coming months to determine if uptake is expected for 15.16</w:t>
      </w:r>
    </w:p>
    <w:p w:rsidR="00593901" w:rsidRDefault="00593901" w:rsidP="00593901">
      <w:pPr>
        <w:pStyle w:val="ListParagraph"/>
        <w:ind w:left="0"/>
        <w:rPr>
          <w:rFonts w:ascii="Arial" w:hAnsi="Arial" w:cs="Arial"/>
          <w:sz w:val="18"/>
          <w:szCs w:val="18"/>
        </w:rPr>
      </w:pPr>
    </w:p>
    <w:p w:rsidR="00593901" w:rsidRDefault="00593901" w:rsidP="00593901">
      <w:pPr>
        <w:pStyle w:val="ListParagraph"/>
        <w:ind w:left="0"/>
        <w:rPr>
          <w:rFonts w:ascii="Arial" w:hAnsi="Arial" w:cs="Arial"/>
          <w:sz w:val="18"/>
          <w:szCs w:val="18"/>
        </w:rPr>
      </w:pPr>
      <w:r>
        <w:rPr>
          <w:rFonts w:ascii="Arial" w:hAnsi="Arial" w:cs="Arial"/>
          <w:sz w:val="18"/>
          <w:szCs w:val="18"/>
        </w:rPr>
        <w:t xml:space="preserve">QOF - </w:t>
      </w:r>
      <w:r w:rsidRPr="00E43847">
        <w:rPr>
          <w:rFonts w:ascii="Arial" w:hAnsi="Arial" w:cs="Arial"/>
          <w:sz w:val="18"/>
          <w:szCs w:val="18"/>
        </w:rPr>
        <w:t>Overall QOF accrual has been based on budget which was set based on interim 14.15 actuals amended for the 15.16 change in £/point and average list size. Once the QOF payments have been finalised this will be amended accordingly to reflect any changes in actual 14.15 costs.</w:t>
      </w:r>
    </w:p>
    <w:p w:rsidR="00593901" w:rsidRDefault="00593901" w:rsidP="00593901">
      <w:pPr>
        <w:pStyle w:val="ListParagraph"/>
        <w:ind w:left="0"/>
        <w:rPr>
          <w:rFonts w:ascii="Arial" w:hAnsi="Arial" w:cs="Arial"/>
          <w:sz w:val="18"/>
          <w:szCs w:val="18"/>
        </w:rPr>
      </w:pPr>
    </w:p>
    <w:p w:rsidR="00593901" w:rsidRPr="002127C3" w:rsidRDefault="00593901" w:rsidP="00593901">
      <w:pPr>
        <w:pStyle w:val="ListParagraph"/>
        <w:ind w:left="0"/>
        <w:rPr>
          <w:rFonts w:ascii="Arial" w:hAnsi="Arial" w:cs="Arial"/>
          <w:sz w:val="18"/>
          <w:szCs w:val="18"/>
        </w:rPr>
      </w:pPr>
      <w:r>
        <w:rPr>
          <w:rFonts w:ascii="Arial" w:hAnsi="Arial" w:cs="Arial"/>
          <w:sz w:val="18"/>
          <w:szCs w:val="18"/>
        </w:rPr>
        <w:t xml:space="preserve">Dispensing/Prescribing Doctors - </w:t>
      </w:r>
      <w:r w:rsidRPr="002127C3">
        <w:rPr>
          <w:rFonts w:ascii="Arial" w:hAnsi="Arial" w:cs="Arial"/>
          <w:sz w:val="18"/>
          <w:szCs w:val="18"/>
        </w:rPr>
        <w:t xml:space="preserve">Fees and income are paid 2 months in arrears and as such only April actuals are known. The May and June accrual are based on 14.15 phasing of forecast costs. As the budget is phased in 12ths but this spend seasonal (higher during Flu Season) there is </w:t>
      </w:r>
      <w:proofErr w:type="gramStart"/>
      <w:r w:rsidRPr="002127C3">
        <w:rPr>
          <w:rFonts w:ascii="Arial" w:hAnsi="Arial" w:cs="Arial"/>
          <w:sz w:val="18"/>
          <w:szCs w:val="18"/>
        </w:rPr>
        <w:t>a</w:t>
      </w:r>
      <w:proofErr w:type="gramEnd"/>
      <w:r w:rsidRPr="002127C3">
        <w:rPr>
          <w:rFonts w:ascii="Arial" w:hAnsi="Arial" w:cs="Arial"/>
          <w:sz w:val="18"/>
          <w:szCs w:val="18"/>
        </w:rPr>
        <w:t xml:space="preserve"> YTD underspend, however forecast costs are expected to be per budget at this stage of the year.</w:t>
      </w:r>
    </w:p>
    <w:p w:rsidR="00593901" w:rsidRDefault="00593901" w:rsidP="00593901">
      <w:pPr>
        <w:pStyle w:val="ListParagraph"/>
        <w:ind w:left="0"/>
        <w:rPr>
          <w:rFonts w:ascii="Arial" w:hAnsi="Arial" w:cs="Arial"/>
          <w:sz w:val="18"/>
          <w:szCs w:val="18"/>
        </w:rPr>
      </w:pPr>
    </w:p>
    <w:p w:rsidR="00593901" w:rsidRPr="002127C3" w:rsidRDefault="00593901" w:rsidP="00593901">
      <w:pPr>
        <w:pStyle w:val="ListParagraph"/>
        <w:ind w:left="0"/>
        <w:rPr>
          <w:rFonts w:ascii="Arial" w:hAnsi="Arial" w:cs="Arial"/>
          <w:sz w:val="18"/>
          <w:szCs w:val="18"/>
        </w:rPr>
      </w:pPr>
      <w:r>
        <w:rPr>
          <w:rFonts w:ascii="Arial" w:hAnsi="Arial" w:cs="Arial"/>
          <w:sz w:val="18"/>
          <w:szCs w:val="18"/>
        </w:rPr>
        <w:t xml:space="preserve">Other GP Services - PCO Administered Costs - </w:t>
      </w:r>
      <w:r w:rsidRPr="002127C3">
        <w:rPr>
          <w:rFonts w:ascii="Arial" w:hAnsi="Arial" w:cs="Arial"/>
          <w:sz w:val="18"/>
          <w:szCs w:val="18"/>
        </w:rPr>
        <w:t>Senior</w:t>
      </w:r>
      <w:r>
        <w:rPr>
          <w:rFonts w:ascii="Arial" w:hAnsi="Arial" w:cs="Arial"/>
          <w:sz w:val="18"/>
          <w:szCs w:val="18"/>
        </w:rPr>
        <w:t>ity is as per actuals paid.</w:t>
      </w:r>
    </w:p>
    <w:p w:rsidR="00593901" w:rsidRPr="002127C3" w:rsidRDefault="00593901" w:rsidP="00593901">
      <w:pPr>
        <w:pStyle w:val="ListParagraph"/>
        <w:ind w:left="0"/>
        <w:rPr>
          <w:rFonts w:ascii="Arial" w:hAnsi="Arial" w:cs="Arial"/>
          <w:sz w:val="18"/>
          <w:szCs w:val="18"/>
        </w:rPr>
      </w:pPr>
      <w:r w:rsidRPr="002127C3">
        <w:rPr>
          <w:rFonts w:ascii="Arial" w:hAnsi="Arial" w:cs="Arial"/>
          <w:sz w:val="18"/>
          <w:szCs w:val="18"/>
        </w:rPr>
        <w:t>Maternity/Paternity/Sickness/Retainer Scheme – This is per actuals on known claims to date</w:t>
      </w:r>
    </w:p>
    <w:p w:rsidR="00593901" w:rsidRPr="002127C3" w:rsidRDefault="00593901" w:rsidP="00593901">
      <w:pPr>
        <w:pStyle w:val="ListParagraph"/>
        <w:ind w:left="0"/>
        <w:rPr>
          <w:rFonts w:ascii="Arial" w:hAnsi="Arial" w:cs="Arial"/>
          <w:sz w:val="18"/>
          <w:szCs w:val="18"/>
        </w:rPr>
      </w:pPr>
      <w:r>
        <w:rPr>
          <w:rFonts w:ascii="Arial" w:hAnsi="Arial" w:cs="Arial"/>
          <w:sz w:val="18"/>
          <w:szCs w:val="18"/>
        </w:rPr>
        <w:t xml:space="preserve">Contingency/Uncommitted Reserves - </w:t>
      </w:r>
      <w:r w:rsidRPr="002127C3">
        <w:rPr>
          <w:rFonts w:ascii="Arial" w:hAnsi="Arial" w:cs="Arial"/>
          <w:sz w:val="18"/>
          <w:szCs w:val="18"/>
        </w:rPr>
        <w:t xml:space="preserve">These have been accrued to budget in the current YTD position pending commitments confirmation. </w:t>
      </w:r>
    </w:p>
    <w:p w:rsidR="00593901" w:rsidRDefault="00593901" w:rsidP="00593901">
      <w:pPr>
        <w:pStyle w:val="ListParagraph"/>
        <w:ind w:left="0"/>
        <w:rPr>
          <w:rFonts w:ascii="Arial" w:hAnsi="Arial" w:cs="Arial"/>
          <w:sz w:val="18"/>
          <w:szCs w:val="18"/>
        </w:rPr>
      </w:pPr>
    </w:p>
    <w:p w:rsidR="00593901" w:rsidRPr="00E43847" w:rsidRDefault="00593901" w:rsidP="00593901">
      <w:pPr>
        <w:pStyle w:val="ListParagraph"/>
        <w:ind w:left="0"/>
        <w:rPr>
          <w:rFonts w:ascii="Arial" w:hAnsi="Arial" w:cs="Arial"/>
          <w:sz w:val="18"/>
          <w:szCs w:val="18"/>
          <w:u w:val="single"/>
        </w:rPr>
      </w:pPr>
      <w:r w:rsidRPr="00E43847">
        <w:rPr>
          <w:rFonts w:ascii="Arial" w:hAnsi="Arial" w:cs="Arial"/>
          <w:sz w:val="18"/>
          <w:szCs w:val="18"/>
          <w:u w:val="single"/>
        </w:rPr>
        <w:t>North East Lincolnshire CCG</w:t>
      </w:r>
    </w:p>
    <w:p w:rsidR="00593901" w:rsidRDefault="00593901" w:rsidP="00593901">
      <w:pPr>
        <w:pStyle w:val="ListParagraph"/>
        <w:ind w:left="0"/>
        <w:rPr>
          <w:rFonts w:ascii="Arial" w:hAnsi="Arial" w:cs="Arial"/>
          <w:sz w:val="18"/>
          <w:szCs w:val="18"/>
        </w:rPr>
      </w:pPr>
      <w:r>
        <w:rPr>
          <w:rFonts w:ascii="Arial" w:hAnsi="Arial" w:cs="Arial"/>
          <w:sz w:val="18"/>
          <w:szCs w:val="18"/>
        </w:rPr>
        <w:t xml:space="preserve">CCG PMS re-investment schemes - There have not been any payments made in relation to CCG PMS re-investment schemes during the first quarter due to the deadline for practices to have signed and returned their PMS contract variations.  Payments will commence in July 15 and will be backdated to April </w:t>
      </w:r>
      <w:proofErr w:type="gramStart"/>
      <w:r>
        <w:rPr>
          <w:rFonts w:ascii="Arial" w:hAnsi="Arial" w:cs="Arial"/>
          <w:sz w:val="18"/>
          <w:szCs w:val="18"/>
        </w:rPr>
        <w:t>15,</w:t>
      </w:r>
      <w:proofErr w:type="gramEnd"/>
      <w:r>
        <w:rPr>
          <w:rFonts w:ascii="Arial" w:hAnsi="Arial" w:cs="Arial"/>
          <w:sz w:val="18"/>
          <w:szCs w:val="18"/>
        </w:rPr>
        <w:t xml:space="preserve"> payments will be made quarterly in advance.  Payments will be based on 2010/11 activity and adjusted accordingly where practices have notified the CCG of any material changes.</w:t>
      </w:r>
    </w:p>
    <w:p w:rsidR="00593901" w:rsidRDefault="00593901" w:rsidP="00593901">
      <w:pPr>
        <w:pStyle w:val="ListParagraph"/>
        <w:ind w:left="0"/>
        <w:rPr>
          <w:rFonts w:ascii="Arial" w:hAnsi="Arial" w:cs="Arial"/>
          <w:sz w:val="18"/>
          <w:szCs w:val="18"/>
        </w:rPr>
      </w:pPr>
    </w:p>
    <w:p w:rsidR="00593901" w:rsidRDefault="00593901" w:rsidP="00593901">
      <w:pPr>
        <w:pStyle w:val="ListParagraph"/>
        <w:ind w:left="0"/>
        <w:rPr>
          <w:rFonts w:ascii="Arial" w:hAnsi="Arial" w:cs="Arial"/>
          <w:sz w:val="18"/>
          <w:szCs w:val="18"/>
        </w:rPr>
      </w:pPr>
      <w:r>
        <w:rPr>
          <w:rFonts w:ascii="Arial" w:hAnsi="Arial" w:cs="Arial"/>
          <w:sz w:val="18"/>
          <w:szCs w:val="18"/>
        </w:rPr>
        <w:t xml:space="preserve">Enhanced Services – Over 75yrs enhanced service is forecasted to overspend by 15K.  </w:t>
      </w:r>
      <w:proofErr w:type="gramStart"/>
      <w:r>
        <w:rPr>
          <w:rFonts w:ascii="Arial" w:hAnsi="Arial" w:cs="Arial"/>
          <w:sz w:val="18"/>
          <w:szCs w:val="18"/>
        </w:rPr>
        <w:t>Forecast spend</w:t>
      </w:r>
      <w:proofErr w:type="gramEnd"/>
      <w:r>
        <w:rPr>
          <w:rFonts w:ascii="Arial" w:hAnsi="Arial" w:cs="Arial"/>
          <w:sz w:val="18"/>
          <w:szCs w:val="18"/>
        </w:rPr>
        <w:t xml:space="preserve"> for all other enhanced services is based on historical activity.</w:t>
      </w:r>
    </w:p>
    <w:p w:rsidR="00593901" w:rsidRDefault="00593901" w:rsidP="00593901">
      <w:pPr>
        <w:pStyle w:val="ListParagraph"/>
        <w:ind w:left="0"/>
        <w:rPr>
          <w:rFonts w:ascii="Arial" w:hAnsi="Arial" w:cs="Arial"/>
          <w:sz w:val="18"/>
          <w:szCs w:val="18"/>
        </w:rPr>
      </w:pPr>
    </w:p>
    <w:p w:rsidR="00593901" w:rsidRDefault="00593901" w:rsidP="00593901">
      <w:pPr>
        <w:pStyle w:val="ListParagraph"/>
        <w:ind w:left="0"/>
        <w:rPr>
          <w:rFonts w:ascii="Arial" w:hAnsi="Arial" w:cs="Arial"/>
          <w:sz w:val="18"/>
          <w:szCs w:val="18"/>
        </w:rPr>
      </w:pPr>
      <w:r>
        <w:rPr>
          <w:rFonts w:ascii="Arial" w:hAnsi="Arial" w:cs="Arial"/>
          <w:sz w:val="18"/>
          <w:szCs w:val="18"/>
        </w:rPr>
        <w:t>Service Improvement Plans – These are specific to individual practices and are paid 1/12</w:t>
      </w:r>
      <w:r w:rsidRPr="00C54FD2">
        <w:rPr>
          <w:rFonts w:ascii="Arial" w:hAnsi="Arial" w:cs="Arial"/>
          <w:sz w:val="18"/>
          <w:szCs w:val="18"/>
          <w:vertAlign w:val="superscript"/>
        </w:rPr>
        <w:t>th</w:t>
      </w:r>
      <w:r>
        <w:rPr>
          <w:rFonts w:ascii="Arial" w:hAnsi="Arial" w:cs="Arial"/>
          <w:sz w:val="18"/>
          <w:szCs w:val="18"/>
        </w:rPr>
        <w:t xml:space="preserve"> of an agreed value on a monthly basis.</w:t>
      </w:r>
    </w:p>
    <w:p w:rsidR="00593901" w:rsidRDefault="00593901" w:rsidP="00593901">
      <w:pPr>
        <w:pStyle w:val="ListParagraph"/>
        <w:ind w:left="0"/>
        <w:rPr>
          <w:rFonts w:ascii="Arial" w:hAnsi="Arial" w:cs="Arial"/>
          <w:sz w:val="18"/>
          <w:szCs w:val="18"/>
        </w:rPr>
      </w:pPr>
    </w:p>
    <w:p w:rsidR="00593901" w:rsidRPr="00E43847" w:rsidRDefault="00593901" w:rsidP="00593901">
      <w:pPr>
        <w:pStyle w:val="ListParagraph"/>
        <w:ind w:left="0"/>
        <w:rPr>
          <w:rFonts w:ascii="Arial" w:hAnsi="Arial" w:cs="Arial"/>
          <w:sz w:val="18"/>
          <w:szCs w:val="18"/>
        </w:rPr>
      </w:pPr>
    </w:p>
    <w:p w:rsidR="00593901" w:rsidRPr="003B148C" w:rsidRDefault="00593901" w:rsidP="00593901">
      <w:pPr>
        <w:rPr>
          <w:rFonts w:ascii="Arial" w:hAnsi="Arial" w:cs="Arial"/>
          <w:sz w:val="20"/>
          <w:szCs w:val="20"/>
        </w:rPr>
      </w:pPr>
      <w:r w:rsidRPr="003B148C">
        <w:rPr>
          <w:rFonts w:ascii="Arial" w:hAnsi="Arial" w:cs="Arial"/>
          <w:b/>
          <w:sz w:val="20"/>
          <w:szCs w:val="20"/>
        </w:rPr>
        <w:t>Risks and Opportunities</w:t>
      </w:r>
    </w:p>
    <w:p w:rsidR="00593901" w:rsidRPr="003B148C" w:rsidRDefault="00593901" w:rsidP="00593901">
      <w:pPr>
        <w:rPr>
          <w:rFonts w:ascii="Arial" w:hAnsi="Arial" w:cs="Arial"/>
          <w:sz w:val="20"/>
          <w:szCs w:val="20"/>
        </w:rPr>
      </w:pPr>
    </w:p>
    <w:p w:rsidR="00593901" w:rsidRPr="008B2DE0" w:rsidRDefault="00593901" w:rsidP="00593901">
      <w:pPr>
        <w:rPr>
          <w:rFonts w:ascii="Arial" w:hAnsi="Arial" w:cs="Arial"/>
          <w:sz w:val="18"/>
          <w:szCs w:val="18"/>
        </w:rPr>
      </w:pPr>
      <w:r>
        <w:rPr>
          <w:rFonts w:ascii="Arial" w:hAnsi="Arial" w:cs="Arial"/>
          <w:sz w:val="18"/>
          <w:szCs w:val="18"/>
        </w:rPr>
        <w:t xml:space="preserve">There is a potential risk surrounding the shortfall on premises which is approximately £900K overall.  This is being jointly reviewed by NEL CCG and </w:t>
      </w:r>
      <w:proofErr w:type="gramStart"/>
      <w:r>
        <w:rPr>
          <w:rFonts w:ascii="Arial" w:hAnsi="Arial" w:cs="Arial"/>
          <w:sz w:val="18"/>
          <w:szCs w:val="18"/>
        </w:rPr>
        <w:t>NHSE,</w:t>
      </w:r>
      <w:proofErr w:type="gramEnd"/>
      <w:r>
        <w:rPr>
          <w:rFonts w:ascii="Arial" w:hAnsi="Arial" w:cs="Arial"/>
          <w:sz w:val="18"/>
          <w:szCs w:val="18"/>
        </w:rPr>
        <w:t xml:space="preserve"> a finalised figure will be available next month.  As payments for CCG PMS re-investment schemes are based on practice activity there is a risk that activity could be higher than forecast, creating a financial </w:t>
      </w:r>
      <w:proofErr w:type="gramStart"/>
      <w:r>
        <w:rPr>
          <w:rFonts w:ascii="Arial" w:hAnsi="Arial" w:cs="Arial"/>
          <w:sz w:val="18"/>
          <w:szCs w:val="18"/>
        </w:rPr>
        <w:t>pressure.</w:t>
      </w:r>
      <w:proofErr w:type="gramEnd"/>
    </w:p>
    <w:p w:rsidR="00593901" w:rsidRPr="003B148C" w:rsidRDefault="00593901" w:rsidP="00593901">
      <w:pPr>
        <w:rPr>
          <w:rFonts w:ascii="Arial" w:hAnsi="Arial" w:cs="Arial"/>
          <w:sz w:val="20"/>
          <w:szCs w:val="20"/>
        </w:rPr>
      </w:pPr>
    </w:p>
    <w:p w:rsidR="00593901" w:rsidRPr="003B148C" w:rsidRDefault="00593901" w:rsidP="00593901">
      <w:pPr>
        <w:rPr>
          <w:rFonts w:ascii="Arial" w:hAnsi="Arial" w:cs="Arial"/>
          <w:sz w:val="20"/>
          <w:szCs w:val="20"/>
        </w:rPr>
      </w:pPr>
      <w:r w:rsidRPr="003B148C">
        <w:rPr>
          <w:rFonts w:ascii="Arial" w:hAnsi="Arial" w:cs="Arial"/>
          <w:b/>
          <w:sz w:val="20"/>
          <w:szCs w:val="20"/>
        </w:rPr>
        <w:t>Recommendation</w:t>
      </w:r>
    </w:p>
    <w:p w:rsidR="00593901" w:rsidRPr="003B148C" w:rsidRDefault="00593901" w:rsidP="00593901">
      <w:pPr>
        <w:rPr>
          <w:rFonts w:ascii="Arial" w:hAnsi="Arial" w:cs="Arial"/>
          <w:sz w:val="20"/>
          <w:szCs w:val="20"/>
        </w:rPr>
      </w:pPr>
    </w:p>
    <w:p w:rsidR="00593901" w:rsidRPr="003F6148" w:rsidRDefault="00593901" w:rsidP="00593901">
      <w:pPr>
        <w:rPr>
          <w:rFonts w:ascii="Arial" w:hAnsi="Arial" w:cs="Arial"/>
          <w:sz w:val="18"/>
          <w:szCs w:val="18"/>
        </w:rPr>
      </w:pPr>
      <w:r w:rsidRPr="003F6148">
        <w:rPr>
          <w:rFonts w:ascii="Arial" w:hAnsi="Arial" w:cs="Arial"/>
          <w:sz w:val="18"/>
          <w:szCs w:val="18"/>
        </w:rPr>
        <w:t>Members are asked to note the position.</w:t>
      </w:r>
    </w:p>
    <w:p w:rsidR="00593901" w:rsidRDefault="00593901" w:rsidP="00593901">
      <w:pPr>
        <w:rPr>
          <w:rFonts w:ascii="Arial" w:hAnsi="Arial" w:cs="Arial"/>
          <w:sz w:val="20"/>
          <w:szCs w:val="20"/>
        </w:rPr>
      </w:pPr>
    </w:p>
    <w:p w:rsidR="00593901" w:rsidRDefault="00593901" w:rsidP="00593901">
      <w:pPr>
        <w:rPr>
          <w:rFonts w:ascii="Arial" w:hAnsi="Arial" w:cs="Arial"/>
          <w:b/>
          <w:sz w:val="20"/>
          <w:szCs w:val="20"/>
          <w:u w:val="single"/>
        </w:rPr>
      </w:pPr>
      <w:r>
        <w:rPr>
          <w:rFonts w:ascii="Arial" w:hAnsi="Arial" w:cs="Arial"/>
          <w:sz w:val="20"/>
          <w:szCs w:val="20"/>
        </w:rPr>
        <w:br w:type="page"/>
      </w:r>
      <w:r w:rsidRPr="00D65A88">
        <w:rPr>
          <w:rFonts w:ascii="Arial" w:hAnsi="Arial" w:cs="Arial"/>
          <w:b/>
          <w:sz w:val="20"/>
          <w:szCs w:val="20"/>
          <w:u w:val="single"/>
        </w:rPr>
        <w:lastRenderedPageBreak/>
        <w:t>APPENDIX 1 – SUMMARY EXPENDITUR</w:t>
      </w:r>
      <w:r>
        <w:rPr>
          <w:rFonts w:ascii="Arial" w:hAnsi="Arial" w:cs="Arial"/>
          <w:b/>
          <w:sz w:val="20"/>
          <w:szCs w:val="20"/>
          <w:u w:val="single"/>
        </w:rPr>
        <w:t>E</w:t>
      </w:r>
      <w:r w:rsidRPr="00D65A88">
        <w:rPr>
          <w:rFonts w:ascii="Arial" w:hAnsi="Arial" w:cs="Arial"/>
          <w:b/>
          <w:sz w:val="20"/>
          <w:szCs w:val="20"/>
          <w:u w:val="single"/>
        </w:rPr>
        <w:t xml:space="preserve"> REPORT</w:t>
      </w:r>
    </w:p>
    <w:p w:rsidR="00593901" w:rsidRPr="00D65A88" w:rsidRDefault="00593901" w:rsidP="00593901">
      <w:pPr>
        <w:rPr>
          <w:rFonts w:ascii="Arial" w:hAnsi="Arial" w:cs="Arial"/>
          <w:b/>
          <w:sz w:val="20"/>
          <w:szCs w:val="20"/>
          <w:u w:val="single"/>
        </w:rPr>
      </w:pPr>
    </w:p>
    <w:p w:rsidR="00593901" w:rsidRDefault="00593901" w:rsidP="00593901">
      <w:pPr>
        <w:rPr>
          <w:rFonts w:ascii="Arial" w:hAnsi="Arial" w:cs="Arial"/>
          <w:sz w:val="20"/>
          <w:szCs w:val="20"/>
        </w:rPr>
      </w:pPr>
    </w:p>
    <w:tbl>
      <w:tblPr>
        <w:tblStyle w:val="TableGrid"/>
        <w:tblW w:w="9478" w:type="dxa"/>
        <w:tblLayout w:type="fixed"/>
        <w:tblLook w:val="04A0" w:firstRow="1" w:lastRow="0" w:firstColumn="1" w:lastColumn="0" w:noHBand="0" w:noVBand="1"/>
      </w:tblPr>
      <w:tblGrid>
        <w:gridCol w:w="3227"/>
        <w:gridCol w:w="945"/>
        <w:gridCol w:w="47"/>
        <w:gridCol w:w="992"/>
        <w:gridCol w:w="993"/>
        <w:gridCol w:w="1044"/>
        <w:gridCol w:w="1065"/>
        <w:gridCol w:w="1165"/>
      </w:tblGrid>
      <w:tr w:rsidR="00593901" w:rsidTr="0055248A">
        <w:tc>
          <w:tcPr>
            <w:tcW w:w="3227" w:type="dxa"/>
            <w:shd w:val="clear" w:color="auto" w:fill="BFBFBF" w:themeFill="background1" w:themeFillShade="BF"/>
          </w:tcPr>
          <w:p w:rsidR="00593901" w:rsidRDefault="00593901" w:rsidP="0055248A">
            <w:pPr>
              <w:rPr>
                <w:rFonts w:ascii="Arial" w:hAnsi="Arial" w:cs="Arial"/>
              </w:rPr>
            </w:pPr>
          </w:p>
        </w:tc>
        <w:tc>
          <w:tcPr>
            <w:tcW w:w="2977" w:type="dxa"/>
            <w:gridSpan w:val="4"/>
            <w:shd w:val="clear" w:color="auto" w:fill="BFBFBF" w:themeFill="background1" w:themeFillShade="BF"/>
          </w:tcPr>
          <w:p w:rsidR="00593901" w:rsidRDefault="00593901" w:rsidP="0055248A">
            <w:pPr>
              <w:jc w:val="center"/>
              <w:rPr>
                <w:rFonts w:ascii="Arial" w:hAnsi="Arial" w:cs="Arial"/>
              </w:rPr>
            </w:pPr>
            <w:r>
              <w:rPr>
                <w:rFonts w:ascii="Arial" w:hAnsi="Arial" w:cs="Arial"/>
              </w:rPr>
              <w:t>FULL YEAR</w:t>
            </w:r>
          </w:p>
        </w:tc>
        <w:tc>
          <w:tcPr>
            <w:tcW w:w="3274" w:type="dxa"/>
            <w:gridSpan w:val="3"/>
            <w:shd w:val="clear" w:color="auto" w:fill="BFBFBF" w:themeFill="background1" w:themeFillShade="BF"/>
          </w:tcPr>
          <w:p w:rsidR="00593901" w:rsidRDefault="00593901" w:rsidP="0055248A">
            <w:pPr>
              <w:jc w:val="center"/>
              <w:rPr>
                <w:rFonts w:ascii="Arial" w:hAnsi="Arial" w:cs="Arial"/>
              </w:rPr>
            </w:pPr>
            <w:r>
              <w:rPr>
                <w:rFonts w:ascii="Arial" w:hAnsi="Arial" w:cs="Arial"/>
              </w:rPr>
              <w:t>YEAR TO DATE</w:t>
            </w:r>
          </w:p>
        </w:tc>
      </w:tr>
      <w:tr w:rsidR="00593901" w:rsidTr="0055248A">
        <w:tc>
          <w:tcPr>
            <w:tcW w:w="3227" w:type="dxa"/>
            <w:shd w:val="clear" w:color="auto" w:fill="BFBFBF" w:themeFill="background1" w:themeFillShade="BF"/>
          </w:tcPr>
          <w:p w:rsidR="00593901" w:rsidRDefault="00593901" w:rsidP="0055248A">
            <w:pPr>
              <w:rPr>
                <w:rFonts w:ascii="Arial" w:hAnsi="Arial" w:cs="Arial"/>
              </w:rPr>
            </w:pPr>
          </w:p>
        </w:tc>
        <w:tc>
          <w:tcPr>
            <w:tcW w:w="992" w:type="dxa"/>
            <w:gridSpan w:val="2"/>
            <w:shd w:val="clear" w:color="auto" w:fill="BFBFBF" w:themeFill="background1" w:themeFillShade="BF"/>
          </w:tcPr>
          <w:p w:rsidR="00593901" w:rsidRPr="00D65A88" w:rsidRDefault="00593901" w:rsidP="0055248A">
            <w:pPr>
              <w:jc w:val="center"/>
              <w:rPr>
                <w:rFonts w:ascii="Arial" w:hAnsi="Arial" w:cs="Arial"/>
                <w:b/>
                <w:sz w:val="18"/>
                <w:szCs w:val="18"/>
              </w:rPr>
            </w:pPr>
            <w:r w:rsidRPr="00D65A88">
              <w:rPr>
                <w:rFonts w:ascii="Arial" w:hAnsi="Arial" w:cs="Arial"/>
                <w:b/>
                <w:sz w:val="18"/>
                <w:szCs w:val="18"/>
              </w:rPr>
              <w:t>Annual Budget £000’S</w:t>
            </w:r>
          </w:p>
        </w:tc>
        <w:tc>
          <w:tcPr>
            <w:tcW w:w="992" w:type="dxa"/>
            <w:shd w:val="clear" w:color="auto" w:fill="BFBFBF" w:themeFill="background1" w:themeFillShade="BF"/>
          </w:tcPr>
          <w:p w:rsidR="00593901" w:rsidRPr="00D65A88" w:rsidRDefault="00593901" w:rsidP="0055248A">
            <w:pPr>
              <w:jc w:val="center"/>
              <w:rPr>
                <w:rFonts w:ascii="Arial" w:hAnsi="Arial" w:cs="Arial"/>
                <w:b/>
                <w:sz w:val="18"/>
                <w:szCs w:val="18"/>
              </w:rPr>
            </w:pPr>
            <w:r w:rsidRPr="00D65A88">
              <w:rPr>
                <w:rFonts w:ascii="Arial" w:hAnsi="Arial" w:cs="Arial"/>
                <w:b/>
                <w:sz w:val="18"/>
                <w:szCs w:val="18"/>
              </w:rPr>
              <w:t>Forecast Out-turn £000’s</w:t>
            </w:r>
          </w:p>
        </w:tc>
        <w:tc>
          <w:tcPr>
            <w:tcW w:w="993" w:type="dxa"/>
            <w:shd w:val="clear" w:color="auto" w:fill="BFBFBF" w:themeFill="background1" w:themeFillShade="BF"/>
          </w:tcPr>
          <w:p w:rsidR="00593901" w:rsidRPr="00D65A88" w:rsidRDefault="00593901" w:rsidP="0055248A">
            <w:pPr>
              <w:jc w:val="center"/>
              <w:rPr>
                <w:rFonts w:ascii="Arial" w:hAnsi="Arial" w:cs="Arial"/>
                <w:b/>
                <w:sz w:val="18"/>
                <w:szCs w:val="18"/>
              </w:rPr>
            </w:pPr>
            <w:r w:rsidRPr="00D65A88">
              <w:rPr>
                <w:rFonts w:ascii="Arial" w:hAnsi="Arial" w:cs="Arial"/>
                <w:b/>
                <w:sz w:val="18"/>
                <w:szCs w:val="18"/>
              </w:rPr>
              <w:t>Forecast Variance £000’s</w:t>
            </w:r>
          </w:p>
        </w:tc>
        <w:tc>
          <w:tcPr>
            <w:tcW w:w="1044" w:type="dxa"/>
            <w:shd w:val="clear" w:color="auto" w:fill="BFBFBF" w:themeFill="background1" w:themeFillShade="BF"/>
          </w:tcPr>
          <w:p w:rsidR="00593901" w:rsidRPr="00D65A88" w:rsidRDefault="00593901" w:rsidP="0055248A">
            <w:pPr>
              <w:jc w:val="center"/>
              <w:rPr>
                <w:rFonts w:ascii="Arial" w:hAnsi="Arial" w:cs="Arial"/>
                <w:b/>
                <w:sz w:val="18"/>
                <w:szCs w:val="18"/>
              </w:rPr>
            </w:pPr>
            <w:r w:rsidRPr="00D65A88">
              <w:rPr>
                <w:rFonts w:ascii="Arial" w:hAnsi="Arial" w:cs="Arial"/>
                <w:b/>
                <w:sz w:val="18"/>
                <w:szCs w:val="18"/>
              </w:rPr>
              <w:t>Year to date budget £000’s</w:t>
            </w:r>
          </w:p>
        </w:tc>
        <w:tc>
          <w:tcPr>
            <w:tcW w:w="1065" w:type="dxa"/>
            <w:shd w:val="clear" w:color="auto" w:fill="BFBFBF" w:themeFill="background1" w:themeFillShade="BF"/>
          </w:tcPr>
          <w:p w:rsidR="00593901" w:rsidRPr="00D65A88" w:rsidRDefault="00593901" w:rsidP="0055248A">
            <w:pPr>
              <w:jc w:val="center"/>
              <w:rPr>
                <w:rFonts w:ascii="Arial" w:hAnsi="Arial" w:cs="Arial"/>
                <w:b/>
                <w:sz w:val="18"/>
                <w:szCs w:val="18"/>
              </w:rPr>
            </w:pPr>
            <w:r w:rsidRPr="00D65A88">
              <w:rPr>
                <w:rFonts w:ascii="Arial" w:hAnsi="Arial" w:cs="Arial"/>
                <w:b/>
                <w:sz w:val="18"/>
                <w:szCs w:val="18"/>
              </w:rPr>
              <w:t>Actual £000’s</w:t>
            </w:r>
          </w:p>
        </w:tc>
        <w:tc>
          <w:tcPr>
            <w:tcW w:w="1165" w:type="dxa"/>
            <w:shd w:val="clear" w:color="auto" w:fill="BFBFBF" w:themeFill="background1" w:themeFillShade="BF"/>
          </w:tcPr>
          <w:p w:rsidR="00593901" w:rsidRPr="00D65A88" w:rsidRDefault="00593901" w:rsidP="0055248A">
            <w:pPr>
              <w:jc w:val="center"/>
              <w:rPr>
                <w:rFonts w:ascii="Arial" w:hAnsi="Arial" w:cs="Arial"/>
                <w:b/>
                <w:sz w:val="18"/>
                <w:szCs w:val="18"/>
              </w:rPr>
            </w:pPr>
            <w:r w:rsidRPr="00D65A88">
              <w:rPr>
                <w:rFonts w:ascii="Arial" w:hAnsi="Arial" w:cs="Arial"/>
                <w:b/>
                <w:sz w:val="18"/>
                <w:szCs w:val="18"/>
              </w:rPr>
              <w:t>Variance £000’s</w:t>
            </w:r>
          </w:p>
        </w:tc>
      </w:tr>
      <w:tr w:rsidR="00593901" w:rsidTr="0055248A">
        <w:tc>
          <w:tcPr>
            <w:tcW w:w="9478" w:type="dxa"/>
            <w:gridSpan w:val="8"/>
          </w:tcPr>
          <w:p w:rsidR="00593901" w:rsidRDefault="00593901" w:rsidP="0055248A">
            <w:pPr>
              <w:jc w:val="center"/>
              <w:rPr>
                <w:rFonts w:ascii="Arial" w:hAnsi="Arial" w:cs="Arial"/>
              </w:rPr>
            </w:pPr>
          </w:p>
        </w:tc>
      </w:tr>
      <w:tr w:rsidR="00593901" w:rsidTr="0055248A">
        <w:tc>
          <w:tcPr>
            <w:tcW w:w="3227" w:type="dxa"/>
            <w:shd w:val="clear" w:color="auto" w:fill="BFBFBF" w:themeFill="background1" w:themeFillShade="BF"/>
          </w:tcPr>
          <w:p w:rsidR="00593901" w:rsidRPr="00BA5FE7" w:rsidRDefault="00593901" w:rsidP="0055248A">
            <w:pPr>
              <w:rPr>
                <w:rFonts w:ascii="Arial" w:hAnsi="Arial" w:cs="Arial"/>
                <w:b/>
              </w:rPr>
            </w:pPr>
            <w:r w:rsidRPr="00BA5FE7">
              <w:rPr>
                <w:rFonts w:ascii="Arial" w:hAnsi="Arial" w:cs="Arial"/>
                <w:b/>
              </w:rPr>
              <w:t>NHS ENGLAND COMMISSIONED</w:t>
            </w:r>
          </w:p>
        </w:tc>
        <w:tc>
          <w:tcPr>
            <w:tcW w:w="6251" w:type="dxa"/>
            <w:gridSpan w:val="7"/>
          </w:tcPr>
          <w:p w:rsidR="00593901" w:rsidRDefault="00593901" w:rsidP="0055248A">
            <w:pPr>
              <w:jc w:val="center"/>
              <w:rPr>
                <w:rFonts w:ascii="Arial" w:hAnsi="Arial" w:cs="Arial"/>
              </w:rPr>
            </w:pPr>
          </w:p>
        </w:tc>
      </w:tr>
      <w:tr w:rsidR="00593901" w:rsidTr="0055248A">
        <w:tc>
          <w:tcPr>
            <w:tcW w:w="3227" w:type="dxa"/>
          </w:tcPr>
          <w:p w:rsidR="00593901" w:rsidRDefault="00593901" w:rsidP="0055248A">
            <w:pPr>
              <w:rPr>
                <w:rFonts w:ascii="Arial" w:hAnsi="Arial" w:cs="Arial"/>
              </w:rPr>
            </w:pPr>
            <w:r>
              <w:rPr>
                <w:rFonts w:ascii="Arial" w:hAnsi="Arial" w:cs="Arial"/>
              </w:rPr>
              <w:t>General Practice - PMS</w:t>
            </w:r>
          </w:p>
        </w:tc>
        <w:tc>
          <w:tcPr>
            <w:tcW w:w="945" w:type="dxa"/>
          </w:tcPr>
          <w:p w:rsidR="00593901" w:rsidRDefault="00593901" w:rsidP="0055248A">
            <w:pPr>
              <w:jc w:val="center"/>
              <w:rPr>
                <w:rFonts w:ascii="Arial" w:hAnsi="Arial" w:cs="Arial"/>
              </w:rPr>
            </w:pPr>
            <w:r>
              <w:rPr>
                <w:rFonts w:ascii="Arial" w:hAnsi="Arial" w:cs="Arial"/>
              </w:rPr>
              <w:t>15,216</w:t>
            </w:r>
          </w:p>
        </w:tc>
        <w:tc>
          <w:tcPr>
            <w:tcW w:w="1039" w:type="dxa"/>
            <w:gridSpan w:val="2"/>
          </w:tcPr>
          <w:p w:rsidR="00593901" w:rsidRDefault="00593901" w:rsidP="0055248A">
            <w:pPr>
              <w:jc w:val="center"/>
              <w:rPr>
                <w:rFonts w:ascii="Arial" w:hAnsi="Arial" w:cs="Arial"/>
              </w:rPr>
            </w:pPr>
            <w:r>
              <w:rPr>
                <w:rFonts w:ascii="Arial" w:hAnsi="Arial" w:cs="Arial"/>
              </w:rPr>
              <w:t>15,216</w:t>
            </w:r>
          </w:p>
        </w:tc>
        <w:tc>
          <w:tcPr>
            <w:tcW w:w="993" w:type="dxa"/>
          </w:tcPr>
          <w:p w:rsidR="00593901" w:rsidRDefault="00593901" w:rsidP="0055248A">
            <w:pPr>
              <w:jc w:val="center"/>
              <w:rPr>
                <w:rFonts w:ascii="Arial" w:hAnsi="Arial" w:cs="Arial"/>
              </w:rPr>
            </w:pPr>
            <w:r>
              <w:rPr>
                <w:rFonts w:ascii="Arial" w:hAnsi="Arial" w:cs="Arial"/>
              </w:rPr>
              <w:t>0</w:t>
            </w:r>
          </w:p>
        </w:tc>
        <w:tc>
          <w:tcPr>
            <w:tcW w:w="1044" w:type="dxa"/>
          </w:tcPr>
          <w:p w:rsidR="00593901" w:rsidRDefault="00593901" w:rsidP="0055248A">
            <w:pPr>
              <w:jc w:val="center"/>
              <w:rPr>
                <w:rFonts w:ascii="Arial" w:hAnsi="Arial" w:cs="Arial"/>
              </w:rPr>
            </w:pPr>
            <w:r>
              <w:rPr>
                <w:rFonts w:ascii="Arial" w:hAnsi="Arial" w:cs="Arial"/>
              </w:rPr>
              <w:t>3,804</w:t>
            </w:r>
          </w:p>
        </w:tc>
        <w:tc>
          <w:tcPr>
            <w:tcW w:w="1065" w:type="dxa"/>
          </w:tcPr>
          <w:p w:rsidR="00593901" w:rsidRDefault="00593901" w:rsidP="0055248A">
            <w:pPr>
              <w:jc w:val="center"/>
              <w:rPr>
                <w:rFonts w:ascii="Arial" w:hAnsi="Arial" w:cs="Arial"/>
              </w:rPr>
            </w:pPr>
            <w:r>
              <w:rPr>
                <w:rFonts w:ascii="Arial" w:hAnsi="Arial" w:cs="Arial"/>
              </w:rPr>
              <w:t>3,800</w:t>
            </w:r>
          </w:p>
        </w:tc>
        <w:tc>
          <w:tcPr>
            <w:tcW w:w="1165" w:type="dxa"/>
          </w:tcPr>
          <w:p w:rsidR="00593901" w:rsidRDefault="00593901" w:rsidP="0055248A">
            <w:pPr>
              <w:jc w:val="center"/>
              <w:rPr>
                <w:rFonts w:ascii="Arial" w:hAnsi="Arial" w:cs="Arial"/>
              </w:rPr>
            </w:pPr>
            <w:r>
              <w:rPr>
                <w:rFonts w:ascii="Arial" w:hAnsi="Arial" w:cs="Arial"/>
              </w:rPr>
              <w:t>-4</w:t>
            </w:r>
          </w:p>
        </w:tc>
      </w:tr>
      <w:tr w:rsidR="00593901" w:rsidTr="0055248A">
        <w:tc>
          <w:tcPr>
            <w:tcW w:w="3227" w:type="dxa"/>
          </w:tcPr>
          <w:p w:rsidR="00593901" w:rsidRDefault="00593901" w:rsidP="0055248A">
            <w:pPr>
              <w:rPr>
                <w:rFonts w:ascii="Arial" w:hAnsi="Arial" w:cs="Arial"/>
              </w:rPr>
            </w:pPr>
            <w:r>
              <w:rPr>
                <w:rFonts w:ascii="Arial" w:hAnsi="Arial" w:cs="Arial"/>
              </w:rPr>
              <w:t>General Practice – APMS</w:t>
            </w:r>
          </w:p>
        </w:tc>
        <w:tc>
          <w:tcPr>
            <w:tcW w:w="945" w:type="dxa"/>
          </w:tcPr>
          <w:p w:rsidR="00593901" w:rsidRDefault="00593901" w:rsidP="0055248A">
            <w:pPr>
              <w:jc w:val="center"/>
              <w:rPr>
                <w:rFonts w:ascii="Arial" w:hAnsi="Arial" w:cs="Arial"/>
              </w:rPr>
            </w:pPr>
            <w:r>
              <w:rPr>
                <w:rFonts w:ascii="Arial" w:hAnsi="Arial" w:cs="Arial"/>
              </w:rPr>
              <w:t>1,134</w:t>
            </w:r>
          </w:p>
        </w:tc>
        <w:tc>
          <w:tcPr>
            <w:tcW w:w="1039" w:type="dxa"/>
            <w:gridSpan w:val="2"/>
          </w:tcPr>
          <w:p w:rsidR="00593901" w:rsidRDefault="00593901" w:rsidP="0055248A">
            <w:pPr>
              <w:jc w:val="center"/>
              <w:rPr>
                <w:rFonts w:ascii="Arial" w:hAnsi="Arial" w:cs="Arial"/>
              </w:rPr>
            </w:pPr>
            <w:r>
              <w:rPr>
                <w:rFonts w:ascii="Arial" w:hAnsi="Arial" w:cs="Arial"/>
              </w:rPr>
              <w:t>1,134</w:t>
            </w:r>
          </w:p>
        </w:tc>
        <w:tc>
          <w:tcPr>
            <w:tcW w:w="993" w:type="dxa"/>
          </w:tcPr>
          <w:p w:rsidR="00593901" w:rsidRDefault="00593901" w:rsidP="0055248A">
            <w:pPr>
              <w:jc w:val="center"/>
              <w:rPr>
                <w:rFonts w:ascii="Arial" w:hAnsi="Arial" w:cs="Arial"/>
              </w:rPr>
            </w:pPr>
            <w:r>
              <w:rPr>
                <w:rFonts w:ascii="Arial" w:hAnsi="Arial" w:cs="Arial"/>
              </w:rPr>
              <w:t>0</w:t>
            </w:r>
          </w:p>
        </w:tc>
        <w:tc>
          <w:tcPr>
            <w:tcW w:w="1044" w:type="dxa"/>
          </w:tcPr>
          <w:p w:rsidR="00593901" w:rsidRDefault="00593901" w:rsidP="0055248A">
            <w:pPr>
              <w:jc w:val="center"/>
              <w:rPr>
                <w:rFonts w:ascii="Arial" w:hAnsi="Arial" w:cs="Arial"/>
              </w:rPr>
            </w:pPr>
            <w:r>
              <w:rPr>
                <w:rFonts w:ascii="Arial" w:hAnsi="Arial" w:cs="Arial"/>
              </w:rPr>
              <w:t>283</w:t>
            </w:r>
          </w:p>
        </w:tc>
        <w:tc>
          <w:tcPr>
            <w:tcW w:w="1065" w:type="dxa"/>
          </w:tcPr>
          <w:p w:rsidR="00593901" w:rsidRDefault="00593901" w:rsidP="0055248A">
            <w:pPr>
              <w:jc w:val="center"/>
              <w:rPr>
                <w:rFonts w:ascii="Arial" w:hAnsi="Arial" w:cs="Arial"/>
              </w:rPr>
            </w:pPr>
            <w:r>
              <w:rPr>
                <w:rFonts w:ascii="Arial" w:hAnsi="Arial" w:cs="Arial"/>
              </w:rPr>
              <w:t>183</w:t>
            </w:r>
          </w:p>
        </w:tc>
        <w:tc>
          <w:tcPr>
            <w:tcW w:w="1165" w:type="dxa"/>
          </w:tcPr>
          <w:p w:rsidR="00593901" w:rsidRDefault="00593901" w:rsidP="0055248A">
            <w:pPr>
              <w:jc w:val="center"/>
              <w:rPr>
                <w:rFonts w:ascii="Arial" w:hAnsi="Arial" w:cs="Arial"/>
              </w:rPr>
            </w:pPr>
            <w:r>
              <w:rPr>
                <w:rFonts w:ascii="Arial" w:hAnsi="Arial" w:cs="Arial"/>
              </w:rPr>
              <w:t>-100</w:t>
            </w:r>
          </w:p>
        </w:tc>
      </w:tr>
      <w:tr w:rsidR="00593901" w:rsidTr="0055248A">
        <w:tc>
          <w:tcPr>
            <w:tcW w:w="3227" w:type="dxa"/>
          </w:tcPr>
          <w:p w:rsidR="00593901" w:rsidRDefault="00593901" w:rsidP="0055248A">
            <w:pPr>
              <w:rPr>
                <w:rFonts w:ascii="Arial" w:hAnsi="Arial" w:cs="Arial"/>
              </w:rPr>
            </w:pPr>
            <w:r>
              <w:rPr>
                <w:rFonts w:ascii="Arial" w:hAnsi="Arial" w:cs="Arial"/>
              </w:rPr>
              <w:t>General Practice - GMS</w:t>
            </w:r>
          </w:p>
        </w:tc>
        <w:tc>
          <w:tcPr>
            <w:tcW w:w="945" w:type="dxa"/>
          </w:tcPr>
          <w:p w:rsidR="00593901" w:rsidRDefault="00593901" w:rsidP="0055248A">
            <w:pPr>
              <w:jc w:val="center"/>
              <w:rPr>
                <w:rFonts w:ascii="Arial" w:hAnsi="Arial" w:cs="Arial"/>
              </w:rPr>
            </w:pPr>
            <w:r>
              <w:rPr>
                <w:rFonts w:ascii="Arial" w:hAnsi="Arial" w:cs="Arial"/>
              </w:rPr>
              <w:t>29</w:t>
            </w:r>
          </w:p>
        </w:tc>
        <w:tc>
          <w:tcPr>
            <w:tcW w:w="1039" w:type="dxa"/>
            <w:gridSpan w:val="2"/>
          </w:tcPr>
          <w:p w:rsidR="00593901" w:rsidRDefault="00593901" w:rsidP="0055248A">
            <w:pPr>
              <w:jc w:val="center"/>
              <w:rPr>
                <w:rFonts w:ascii="Arial" w:hAnsi="Arial" w:cs="Arial"/>
              </w:rPr>
            </w:pPr>
            <w:r>
              <w:rPr>
                <w:rFonts w:ascii="Arial" w:hAnsi="Arial" w:cs="Arial"/>
              </w:rPr>
              <w:t>29</w:t>
            </w:r>
          </w:p>
        </w:tc>
        <w:tc>
          <w:tcPr>
            <w:tcW w:w="993" w:type="dxa"/>
          </w:tcPr>
          <w:p w:rsidR="00593901" w:rsidRDefault="00593901" w:rsidP="0055248A">
            <w:pPr>
              <w:jc w:val="center"/>
              <w:rPr>
                <w:rFonts w:ascii="Arial" w:hAnsi="Arial" w:cs="Arial"/>
              </w:rPr>
            </w:pPr>
            <w:r>
              <w:rPr>
                <w:rFonts w:ascii="Arial" w:hAnsi="Arial" w:cs="Arial"/>
              </w:rPr>
              <w:t>0</w:t>
            </w:r>
          </w:p>
        </w:tc>
        <w:tc>
          <w:tcPr>
            <w:tcW w:w="1044" w:type="dxa"/>
          </w:tcPr>
          <w:p w:rsidR="00593901" w:rsidRDefault="00593901" w:rsidP="0055248A">
            <w:pPr>
              <w:jc w:val="center"/>
              <w:rPr>
                <w:rFonts w:ascii="Arial" w:hAnsi="Arial" w:cs="Arial"/>
              </w:rPr>
            </w:pPr>
            <w:r>
              <w:rPr>
                <w:rFonts w:ascii="Arial" w:hAnsi="Arial" w:cs="Arial"/>
              </w:rPr>
              <w:t>7</w:t>
            </w:r>
          </w:p>
        </w:tc>
        <w:tc>
          <w:tcPr>
            <w:tcW w:w="1065" w:type="dxa"/>
          </w:tcPr>
          <w:p w:rsidR="00593901" w:rsidRDefault="00593901" w:rsidP="0055248A">
            <w:pPr>
              <w:jc w:val="center"/>
              <w:rPr>
                <w:rFonts w:ascii="Arial" w:hAnsi="Arial" w:cs="Arial"/>
              </w:rPr>
            </w:pPr>
            <w:r>
              <w:rPr>
                <w:rFonts w:ascii="Arial" w:hAnsi="Arial" w:cs="Arial"/>
              </w:rPr>
              <w:t>7</w:t>
            </w:r>
          </w:p>
        </w:tc>
        <w:tc>
          <w:tcPr>
            <w:tcW w:w="1165" w:type="dxa"/>
          </w:tcPr>
          <w:p w:rsidR="00593901" w:rsidRDefault="00593901" w:rsidP="0055248A">
            <w:pPr>
              <w:jc w:val="center"/>
              <w:rPr>
                <w:rFonts w:ascii="Arial" w:hAnsi="Arial" w:cs="Arial"/>
              </w:rPr>
            </w:pPr>
            <w:r>
              <w:rPr>
                <w:rFonts w:ascii="Arial" w:hAnsi="Arial" w:cs="Arial"/>
              </w:rPr>
              <w:t>0</w:t>
            </w:r>
          </w:p>
        </w:tc>
      </w:tr>
      <w:tr w:rsidR="00593901" w:rsidTr="0055248A">
        <w:tc>
          <w:tcPr>
            <w:tcW w:w="3227" w:type="dxa"/>
          </w:tcPr>
          <w:p w:rsidR="00593901" w:rsidRDefault="00593901" w:rsidP="0055248A">
            <w:pPr>
              <w:rPr>
                <w:rFonts w:ascii="Arial" w:hAnsi="Arial" w:cs="Arial"/>
              </w:rPr>
            </w:pPr>
            <w:r>
              <w:rPr>
                <w:rFonts w:ascii="Arial" w:hAnsi="Arial" w:cs="Arial"/>
              </w:rPr>
              <w:t>Premises Cost reimbursement</w:t>
            </w:r>
          </w:p>
        </w:tc>
        <w:tc>
          <w:tcPr>
            <w:tcW w:w="945" w:type="dxa"/>
          </w:tcPr>
          <w:p w:rsidR="00593901" w:rsidRDefault="00593901" w:rsidP="0055248A">
            <w:pPr>
              <w:jc w:val="center"/>
              <w:rPr>
                <w:rFonts w:ascii="Arial" w:hAnsi="Arial" w:cs="Arial"/>
              </w:rPr>
            </w:pPr>
            <w:r>
              <w:rPr>
                <w:rFonts w:ascii="Arial" w:hAnsi="Arial" w:cs="Arial"/>
              </w:rPr>
              <w:t>5,997</w:t>
            </w:r>
          </w:p>
        </w:tc>
        <w:tc>
          <w:tcPr>
            <w:tcW w:w="1039" w:type="dxa"/>
            <w:gridSpan w:val="2"/>
          </w:tcPr>
          <w:p w:rsidR="00593901" w:rsidRDefault="00593901" w:rsidP="0055248A">
            <w:pPr>
              <w:jc w:val="center"/>
              <w:rPr>
                <w:rFonts w:ascii="Arial" w:hAnsi="Arial" w:cs="Arial"/>
              </w:rPr>
            </w:pPr>
            <w:r>
              <w:rPr>
                <w:rFonts w:ascii="Arial" w:hAnsi="Arial" w:cs="Arial"/>
              </w:rPr>
              <w:t>5,997</w:t>
            </w:r>
          </w:p>
        </w:tc>
        <w:tc>
          <w:tcPr>
            <w:tcW w:w="993" w:type="dxa"/>
          </w:tcPr>
          <w:p w:rsidR="00593901" w:rsidRDefault="00593901" w:rsidP="0055248A">
            <w:pPr>
              <w:jc w:val="center"/>
              <w:rPr>
                <w:rFonts w:ascii="Arial" w:hAnsi="Arial" w:cs="Arial"/>
              </w:rPr>
            </w:pPr>
            <w:r>
              <w:rPr>
                <w:rFonts w:ascii="Arial" w:hAnsi="Arial" w:cs="Arial"/>
              </w:rPr>
              <w:t>0</w:t>
            </w:r>
          </w:p>
        </w:tc>
        <w:tc>
          <w:tcPr>
            <w:tcW w:w="1044" w:type="dxa"/>
          </w:tcPr>
          <w:p w:rsidR="00593901" w:rsidRDefault="00593901" w:rsidP="0055248A">
            <w:pPr>
              <w:jc w:val="center"/>
              <w:rPr>
                <w:rFonts w:ascii="Arial" w:hAnsi="Arial" w:cs="Arial"/>
              </w:rPr>
            </w:pPr>
            <w:r>
              <w:rPr>
                <w:rFonts w:ascii="Arial" w:hAnsi="Arial" w:cs="Arial"/>
              </w:rPr>
              <w:t>1,499</w:t>
            </w:r>
          </w:p>
        </w:tc>
        <w:tc>
          <w:tcPr>
            <w:tcW w:w="1065" w:type="dxa"/>
          </w:tcPr>
          <w:p w:rsidR="00593901" w:rsidRDefault="00593901" w:rsidP="0055248A">
            <w:pPr>
              <w:jc w:val="center"/>
              <w:rPr>
                <w:rFonts w:ascii="Arial" w:hAnsi="Arial" w:cs="Arial"/>
              </w:rPr>
            </w:pPr>
            <w:r>
              <w:rPr>
                <w:rFonts w:ascii="Arial" w:hAnsi="Arial" w:cs="Arial"/>
              </w:rPr>
              <w:t>1,499</w:t>
            </w:r>
          </w:p>
        </w:tc>
        <w:tc>
          <w:tcPr>
            <w:tcW w:w="1165" w:type="dxa"/>
          </w:tcPr>
          <w:p w:rsidR="00593901" w:rsidRDefault="00593901" w:rsidP="0055248A">
            <w:pPr>
              <w:jc w:val="center"/>
              <w:rPr>
                <w:rFonts w:ascii="Arial" w:hAnsi="Arial" w:cs="Arial"/>
              </w:rPr>
            </w:pPr>
            <w:r>
              <w:rPr>
                <w:rFonts w:ascii="Arial" w:hAnsi="Arial" w:cs="Arial"/>
              </w:rPr>
              <w:t>0</w:t>
            </w:r>
          </w:p>
        </w:tc>
      </w:tr>
      <w:tr w:rsidR="00593901" w:rsidTr="0055248A">
        <w:tc>
          <w:tcPr>
            <w:tcW w:w="3227" w:type="dxa"/>
          </w:tcPr>
          <w:p w:rsidR="00593901" w:rsidRDefault="00593901" w:rsidP="0055248A">
            <w:pPr>
              <w:rPr>
                <w:rFonts w:ascii="Arial" w:hAnsi="Arial" w:cs="Arial"/>
              </w:rPr>
            </w:pPr>
            <w:r>
              <w:rPr>
                <w:rFonts w:ascii="Arial" w:hAnsi="Arial" w:cs="Arial"/>
              </w:rPr>
              <w:t>Other Premises Costs</w:t>
            </w:r>
          </w:p>
        </w:tc>
        <w:tc>
          <w:tcPr>
            <w:tcW w:w="945" w:type="dxa"/>
          </w:tcPr>
          <w:p w:rsidR="00593901" w:rsidRDefault="00593901" w:rsidP="0055248A">
            <w:pPr>
              <w:jc w:val="center"/>
              <w:rPr>
                <w:rFonts w:ascii="Arial" w:hAnsi="Arial" w:cs="Arial"/>
              </w:rPr>
            </w:pPr>
            <w:r>
              <w:rPr>
                <w:rFonts w:ascii="Arial" w:hAnsi="Arial" w:cs="Arial"/>
              </w:rPr>
              <w:t>11</w:t>
            </w:r>
          </w:p>
        </w:tc>
        <w:tc>
          <w:tcPr>
            <w:tcW w:w="1039" w:type="dxa"/>
            <w:gridSpan w:val="2"/>
          </w:tcPr>
          <w:p w:rsidR="00593901" w:rsidRDefault="00593901" w:rsidP="0055248A">
            <w:pPr>
              <w:jc w:val="center"/>
              <w:rPr>
                <w:rFonts w:ascii="Arial" w:hAnsi="Arial" w:cs="Arial"/>
              </w:rPr>
            </w:pPr>
            <w:r>
              <w:rPr>
                <w:rFonts w:ascii="Arial" w:hAnsi="Arial" w:cs="Arial"/>
              </w:rPr>
              <w:t>11,</w:t>
            </w:r>
          </w:p>
        </w:tc>
        <w:tc>
          <w:tcPr>
            <w:tcW w:w="993" w:type="dxa"/>
          </w:tcPr>
          <w:p w:rsidR="00593901" w:rsidRDefault="00593901" w:rsidP="0055248A">
            <w:pPr>
              <w:jc w:val="center"/>
              <w:rPr>
                <w:rFonts w:ascii="Arial" w:hAnsi="Arial" w:cs="Arial"/>
              </w:rPr>
            </w:pPr>
            <w:r>
              <w:rPr>
                <w:rFonts w:ascii="Arial" w:hAnsi="Arial" w:cs="Arial"/>
              </w:rPr>
              <w:t>0</w:t>
            </w:r>
          </w:p>
        </w:tc>
        <w:tc>
          <w:tcPr>
            <w:tcW w:w="1044" w:type="dxa"/>
          </w:tcPr>
          <w:p w:rsidR="00593901" w:rsidRDefault="00593901" w:rsidP="0055248A">
            <w:pPr>
              <w:jc w:val="center"/>
              <w:rPr>
                <w:rFonts w:ascii="Arial" w:hAnsi="Arial" w:cs="Arial"/>
              </w:rPr>
            </w:pPr>
            <w:r>
              <w:rPr>
                <w:rFonts w:ascii="Arial" w:hAnsi="Arial" w:cs="Arial"/>
              </w:rPr>
              <w:t>3</w:t>
            </w:r>
          </w:p>
        </w:tc>
        <w:tc>
          <w:tcPr>
            <w:tcW w:w="1065" w:type="dxa"/>
          </w:tcPr>
          <w:p w:rsidR="00593901" w:rsidRDefault="00593901" w:rsidP="0055248A">
            <w:pPr>
              <w:jc w:val="center"/>
              <w:rPr>
                <w:rFonts w:ascii="Arial" w:hAnsi="Arial" w:cs="Arial"/>
              </w:rPr>
            </w:pPr>
            <w:r>
              <w:rPr>
                <w:rFonts w:ascii="Arial" w:hAnsi="Arial" w:cs="Arial"/>
              </w:rPr>
              <w:t>3</w:t>
            </w:r>
          </w:p>
        </w:tc>
        <w:tc>
          <w:tcPr>
            <w:tcW w:w="1165" w:type="dxa"/>
          </w:tcPr>
          <w:p w:rsidR="00593901" w:rsidRDefault="00593901" w:rsidP="0055248A">
            <w:pPr>
              <w:jc w:val="center"/>
              <w:rPr>
                <w:rFonts w:ascii="Arial" w:hAnsi="Arial" w:cs="Arial"/>
              </w:rPr>
            </w:pPr>
            <w:r>
              <w:rPr>
                <w:rFonts w:ascii="Arial" w:hAnsi="Arial" w:cs="Arial"/>
              </w:rPr>
              <w:t>0</w:t>
            </w:r>
          </w:p>
        </w:tc>
      </w:tr>
      <w:tr w:rsidR="00593901" w:rsidTr="0055248A">
        <w:tc>
          <w:tcPr>
            <w:tcW w:w="3227" w:type="dxa"/>
          </w:tcPr>
          <w:p w:rsidR="00593901" w:rsidRDefault="00593901" w:rsidP="0055248A">
            <w:pPr>
              <w:rPr>
                <w:rFonts w:ascii="Arial" w:hAnsi="Arial" w:cs="Arial"/>
              </w:rPr>
            </w:pPr>
            <w:r>
              <w:rPr>
                <w:rFonts w:ascii="Arial" w:hAnsi="Arial" w:cs="Arial"/>
              </w:rPr>
              <w:t>Enhanced Services</w:t>
            </w:r>
          </w:p>
        </w:tc>
        <w:tc>
          <w:tcPr>
            <w:tcW w:w="945" w:type="dxa"/>
          </w:tcPr>
          <w:p w:rsidR="00593901" w:rsidRDefault="00593901" w:rsidP="0055248A">
            <w:pPr>
              <w:jc w:val="center"/>
              <w:rPr>
                <w:rFonts w:ascii="Arial" w:hAnsi="Arial" w:cs="Arial"/>
              </w:rPr>
            </w:pPr>
            <w:r>
              <w:rPr>
                <w:rFonts w:ascii="Arial" w:hAnsi="Arial" w:cs="Arial"/>
              </w:rPr>
              <w:t>1,012</w:t>
            </w:r>
          </w:p>
        </w:tc>
        <w:tc>
          <w:tcPr>
            <w:tcW w:w="1039" w:type="dxa"/>
            <w:gridSpan w:val="2"/>
          </w:tcPr>
          <w:p w:rsidR="00593901" w:rsidRDefault="00593901" w:rsidP="0055248A">
            <w:pPr>
              <w:jc w:val="center"/>
              <w:rPr>
                <w:rFonts w:ascii="Arial" w:hAnsi="Arial" w:cs="Arial"/>
              </w:rPr>
            </w:pPr>
            <w:r>
              <w:rPr>
                <w:rFonts w:ascii="Arial" w:hAnsi="Arial" w:cs="Arial"/>
              </w:rPr>
              <w:t>1,012</w:t>
            </w:r>
          </w:p>
        </w:tc>
        <w:tc>
          <w:tcPr>
            <w:tcW w:w="993" w:type="dxa"/>
          </w:tcPr>
          <w:p w:rsidR="00593901" w:rsidRDefault="00593901" w:rsidP="0055248A">
            <w:pPr>
              <w:jc w:val="center"/>
              <w:rPr>
                <w:rFonts w:ascii="Arial" w:hAnsi="Arial" w:cs="Arial"/>
              </w:rPr>
            </w:pPr>
            <w:r>
              <w:rPr>
                <w:rFonts w:ascii="Arial" w:hAnsi="Arial" w:cs="Arial"/>
              </w:rPr>
              <w:t>0</w:t>
            </w:r>
          </w:p>
        </w:tc>
        <w:tc>
          <w:tcPr>
            <w:tcW w:w="1044" w:type="dxa"/>
          </w:tcPr>
          <w:p w:rsidR="00593901" w:rsidRDefault="00593901" w:rsidP="0055248A">
            <w:pPr>
              <w:jc w:val="center"/>
              <w:rPr>
                <w:rFonts w:ascii="Arial" w:hAnsi="Arial" w:cs="Arial"/>
              </w:rPr>
            </w:pPr>
            <w:r>
              <w:rPr>
                <w:rFonts w:ascii="Arial" w:hAnsi="Arial" w:cs="Arial"/>
              </w:rPr>
              <w:t>253</w:t>
            </w:r>
          </w:p>
        </w:tc>
        <w:tc>
          <w:tcPr>
            <w:tcW w:w="1065" w:type="dxa"/>
          </w:tcPr>
          <w:p w:rsidR="00593901" w:rsidRDefault="00593901" w:rsidP="0055248A">
            <w:pPr>
              <w:jc w:val="center"/>
              <w:rPr>
                <w:rFonts w:ascii="Arial" w:hAnsi="Arial" w:cs="Arial"/>
              </w:rPr>
            </w:pPr>
            <w:r>
              <w:rPr>
                <w:rFonts w:ascii="Arial" w:hAnsi="Arial" w:cs="Arial"/>
              </w:rPr>
              <w:t>253</w:t>
            </w:r>
          </w:p>
        </w:tc>
        <w:tc>
          <w:tcPr>
            <w:tcW w:w="1165" w:type="dxa"/>
          </w:tcPr>
          <w:p w:rsidR="00593901" w:rsidRDefault="00593901" w:rsidP="0055248A">
            <w:pPr>
              <w:jc w:val="center"/>
              <w:rPr>
                <w:rFonts w:ascii="Arial" w:hAnsi="Arial" w:cs="Arial"/>
              </w:rPr>
            </w:pPr>
            <w:r>
              <w:rPr>
                <w:rFonts w:ascii="Arial" w:hAnsi="Arial" w:cs="Arial"/>
              </w:rPr>
              <w:t>0</w:t>
            </w:r>
          </w:p>
        </w:tc>
      </w:tr>
      <w:tr w:rsidR="00593901" w:rsidTr="0055248A">
        <w:tc>
          <w:tcPr>
            <w:tcW w:w="3227" w:type="dxa"/>
          </w:tcPr>
          <w:p w:rsidR="00593901" w:rsidRDefault="00593901" w:rsidP="0055248A">
            <w:pPr>
              <w:rPr>
                <w:rFonts w:ascii="Arial" w:hAnsi="Arial" w:cs="Arial"/>
              </w:rPr>
            </w:pPr>
            <w:r>
              <w:rPr>
                <w:rFonts w:ascii="Arial" w:hAnsi="Arial" w:cs="Arial"/>
              </w:rPr>
              <w:t>QOF</w:t>
            </w:r>
          </w:p>
        </w:tc>
        <w:tc>
          <w:tcPr>
            <w:tcW w:w="945" w:type="dxa"/>
          </w:tcPr>
          <w:p w:rsidR="00593901" w:rsidRDefault="00593901" w:rsidP="0055248A">
            <w:pPr>
              <w:jc w:val="center"/>
              <w:rPr>
                <w:rFonts w:ascii="Arial" w:hAnsi="Arial" w:cs="Arial"/>
              </w:rPr>
            </w:pPr>
            <w:r>
              <w:rPr>
                <w:rFonts w:ascii="Arial" w:hAnsi="Arial" w:cs="Arial"/>
              </w:rPr>
              <w:t>2,232</w:t>
            </w:r>
          </w:p>
        </w:tc>
        <w:tc>
          <w:tcPr>
            <w:tcW w:w="1039" w:type="dxa"/>
            <w:gridSpan w:val="2"/>
          </w:tcPr>
          <w:p w:rsidR="00593901" w:rsidRDefault="00593901" w:rsidP="0055248A">
            <w:pPr>
              <w:jc w:val="center"/>
              <w:rPr>
                <w:rFonts w:ascii="Arial" w:hAnsi="Arial" w:cs="Arial"/>
              </w:rPr>
            </w:pPr>
            <w:r>
              <w:rPr>
                <w:rFonts w:ascii="Arial" w:hAnsi="Arial" w:cs="Arial"/>
              </w:rPr>
              <w:t>2,232</w:t>
            </w:r>
          </w:p>
        </w:tc>
        <w:tc>
          <w:tcPr>
            <w:tcW w:w="993" w:type="dxa"/>
          </w:tcPr>
          <w:p w:rsidR="00593901" w:rsidRDefault="00593901" w:rsidP="0055248A">
            <w:pPr>
              <w:jc w:val="center"/>
              <w:rPr>
                <w:rFonts w:ascii="Arial" w:hAnsi="Arial" w:cs="Arial"/>
              </w:rPr>
            </w:pPr>
            <w:r>
              <w:rPr>
                <w:rFonts w:ascii="Arial" w:hAnsi="Arial" w:cs="Arial"/>
              </w:rPr>
              <w:t>0</w:t>
            </w:r>
          </w:p>
        </w:tc>
        <w:tc>
          <w:tcPr>
            <w:tcW w:w="1044" w:type="dxa"/>
          </w:tcPr>
          <w:p w:rsidR="00593901" w:rsidRDefault="00593901" w:rsidP="0055248A">
            <w:pPr>
              <w:jc w:val="center"/>
              <w:rPr>
                <w:rFonts w:ascii="Arial" w:hAnsi="Arial" w:cs="Arial"/>
              </w:rPr>
            </w:pPr>
            <w:r>
              <w:rPr>
                <w:rFonts w:ascii="Arial" w:hAnsi="Arial" w:cs="Arial"/>
              </w:rPr>
              <w:t>558</w:t>
            </w:r>
          </w:p>
        </w:tc>
        <w:tc>
          <w:tcPr>
            <w:tcW w:w="1065" w:type="dxa"/>
          </w:tcPr>
          <w:p w:rsidR="00593901" w:rsidRDefault="00593901" w:rsidP="0055248A">
            <w:pPr>
              <w:jc w:val="center"/>
              <w:rPr>
                <w:rFonts w:ascii="Arial" w:hAnsi="Arial" w:cs="Arial"/>
              </w:rPr>
            </w:pPr>
            <w:r>
              <w:rPr>
                <w:rFonts w:ascii="Arial" w:hAnsi="Arial" w:cs="Arial"/>
              </w:rPr>
              <w:t>558</w:t>
            </w:r>
          </w:p>
        </w:tc>
        <w:tc>
          <w:tcPr>
            <w:tcW w:w="1165" w:type="dxa"/>
          </w:tcPr>
          <w:p w:rsidR="00593901" w:rsidRDefault="00593901" w:rsidP="0055248A">
            <w:pPr>
              <w:jc w:val="center"/>
              <w:rPr>
                <w:rFonts w:ascii="Arial" w:hAnsi="Arial" w:cs="Arial"/>
              </w:rPr>
            </w:pPr>
            <w:r>
              <w:rPr>
                <w:rFonts w:ascii="Arial" w:hAnsi="Arial" w:cs="Arial"/>
              </w:rPr>
              <w:t>0</w:t>
            </w:r>
          </w:p>
        </w:tc>
      </w:tr>
      <w:tr w:rsidR="00593901" w:rsidTr="0055248A">
        <w:tc>
          <w:tcPr>
            <w:tcW w:w="3227" w:type="dxa"/>
          </w:tcPr>
          <w:p w:rsidR="00593901" w:rsidRDefault="00593901" w:rsidP="0055248A">
            <w:pPr>
              <w:rPr>
                <w:rFonts w:ascii="Arial" w:hAnsi="Arial" w:cs="Arial"/>
              </w:rPr>
            </w:pPr>
            <w:r>
              <w:rPr>
                <w:rFonts w:ascii="Arial" w:hAnsi="Arial" w:cs="Arial"/>
              </w:rPr>
              <w:t>Dispensing/Prescribing Drs</w:t>
            </w:r>
          </w:p>
        </w:tc>
        <w:tc>
          <w:tcPr>
            <w:tcW w:w="945" w:type="dxa"/>
          </w:tcPr>
          <w:p w:rsidR="00593901" w:rsidRDefault="00593901" w:rsidP="0055248A">
            <w:pPr>
              <w:jc w:val="center"/>
              <w:rPr>
                <w:rFonts w:ascii="Arial" w:hAnsi="Arial" w:cs="Arial"/>
              </w:rPr>
            </w:pPr>
            <w:r>
              <w:rPr>
                <w:rFonts w:ascii="Arial" w:hAnsi="Arial" w:cs="Arial"/>
              </w:rPr>
              <w:t>211</w:t>
            </w:r>
          </w:p>
        </w:tc>
        <w:tc>
          <w:tcPr>
            <w:tcW w:w="1039" w:type="dxa"/>
            <w:gridSpan w:val="2"/>
          </w:tcPr>
          <w:p w:rsidR="00593901" w:rsidRDefault="00593901" w:rsidP="0055248A">
            <w:pPr>
              <w:jc w:val="center"/>
              <w:rPr>
                <w:rFonts w:ascii="Arial" w:hAnsi="Arial" w:cs="Arial"/>
              </w:rPr>
            </w:pPr>
            <w:r>
              <w:rPr>
                <w:rFonts w:ascii="Arial" w:hAnsi="Arial" w:cs="Arial"/>
              </w:rPr>
              <w:t>211</w:t>
            </w:r>
          </w:p>
        </w:tc>
        <w:tc>
          <w:tcPr>
            <w:tcW w:w="993" w:type="dxa"/>
          </w:tcPr>
          <w:p w:rsidR="00593901" w:rsidRDefault="00593901" w:rsidP="0055248A">
            <w:pPr>
              <w:jc w:val="center"/>
              <w:rPr>
                <w:rFonts w:ascii="Arial" w:hAnsi="Arial" w:cs="Arial"/>
              </w:rPr>
            </w:pPr>
            <w:r>
              <w:rPr>
                <w:rFonts w:ascii="Arial" w:hAnsi="Arial" w:cs="Arial"/>
              </w:rPr>
              <w:t>0</w:t>
            </w:r>
          </w:p>
        </w:tc>
        <w:tc>
          <w:tcPr>
            <w:tcW w:w="1044" w:type="dxa"/>
          </w:tcPr>
          <w:p w:rsidR="00593901" w:rsidRDefault="00593901" w:rsidP="0055248A">
            <w:pPr>
              <w:jc w:val="center"/>
              <w:rPr>
                <w:rFonts w:ascii="Arial" w:hAnsi="Arial" w:cs="Arial"/>
              </w:rPr>
            </w:pPr>
            <w:r>
              <w:rPr>
                <w:rFonts w:ascii="Arial" w:hAnsi="Arial" w:cs="Arial"/>
              </w:rPr>
              <w:t>53</w:t>
            </w:r>
          </w:p>
        </w:tc>
        <w:tc>
          <w:tcPr>
            <w:tcW w:w="1065" w:type="dxa"/>
          </w:tcPr>
          <w:p w:rsidR="00593901" w:rsidRDefault="00593901" w:rsidP="0055248A">
            <w:pPr>
              <w:jc w:val="center"/>
              <w:rPr>
                <w:rFonts w:ascii="Arial" w:hAnsi="Arial" w:cs="Arial"/>
              </w:rPr>
            </w:pPr>
            <w:r>
              <w:rPr>
                <w:rFonts w:ascii="Arial" w:hAnsi="Arial" w:cs="Arial"/>
              </w:rPr>
              <w:t>52</w:t>
            </w:r>
          </w:p>
        </w:tc>
        <w:tc>
          <w:tcPr>
            <w:tcW w:w="1165" w:type="dxa"/>
          </w:tcPr>
          <w:p w:rsidR="00593901" w:rsidRDefault="00593901" w:rsidP="0055248A">
            <w:pPr>
              <w:jc w:val="center"/>
              <w:rPr>
                <w:rFonts w:ascii="Arial" w:hAnsi="Arial" w:cs="Arial"/>
              </w:rPr>
            </w:pPr>
            <w:r>
              <w:rPr>
                <w:rFonts w:ascii="Arial" w:hAnsi="Arial" w:cs="Arial"/>
              </w:rPr>
              <w:t>-1</w:t>
            </w:r>
          </w:p>
        </w:tc>
      </w:tr>
      <w:tr w:rsidR="00593901" w:rsidTr="0055248A">
        <w:tc>
          <w:tcPr>
            <w:tcW w:w="3227" w:type="dxa"/>
          </w:tcPr>
          <w:p w:rsidR="00593901" w:rsidRDefault="00593901" w:rsidP="0055248A">
            <w:pPr>
              <w:rPr>
                <w:rFonts w:ascii="Arial" w:hAnsi="Arial" w:cs="Arial"/>
              </w:rPr>
            </w:pPr>
            <w:r>
              <w:rPr>
                <w:rFonts w:ascii="Arial" w:hAnsi="Arial" w:cs="Arial"/>
              </w:rPr>
              <w:t>Other GP Services</w:t>
            </w:r>
          </w:p>
        </w:tc>
        <w:tc>
          <w:tcPr>
            <w:tcW w:w="945" w:type="dxa"/>
          </w:tcPr>
          <w:p w:rsidR="00593901" w:rsidRDefault="00593901" w:rsidP="0055248A">
            <w:pPr>
              <w:jc w:val="center"/>
              <w:rPr>
                <w:rFonts w:ascii="Arial" w:hAnsi="Arial" w:cs="Arial"/>
              </w:rPr>
            </w:pPr>
            <w:r>
              <w:rPr>
                <w:rFonts w:ascii="Arial" w:hAnsi="Arial" w:cs="Arial"/>
              </w:rPr>
              <w:t>1,630</w:t>
            </w:r>
          </w:p>
        </w:tc>
        <w:tc>
          <w:tcPr>
            <w:tcW w:w="1039" w:type="dxa"/>
            <w:gridSpan w:val="2"/>
          </w:tcPr>
          <w:p w:rsidR="00593901" w:rsidRDefault="00593901" w:rsidP="0055248A">
            <w:pPr>
              <w:jc w:val="center"/>
              <w:rPr>
                <w:rFonts w:ascii="Arial" w:hAnsi="Arial" w:cs="Arial"/>
              </w:rPr>
            </w:pPr>
            <w:r>
              <w:rPr>
                <w:rFonts w:ascii="Arial" w:hAnsi="Arial" w:cs="Arial"/>
              </w:rPr>
              <w:t>1,630</w:t>
            </w:r>
          </w:p>
        </w:tc>
        <w:tc>
          <w:tcPr>
            <w:tcW w:w="993" w:type="dxa"/>
          </w:tcPr>
          <w:p w:rsidR="00593901" w:rsidRDefault="00593901" w:rsidP="0055248A">
            <w:pPr>
              <w:jc w:val="center"/>
              <w:rPr>
                <w:rFonts w:ascii="Arial" w:hAnsi="Arial" w:cs="Arial"/>
              </w:rPr>
            </w:pPr>
            <w:r>
              <w:rPr>
                <w:rFonts w:ascii="Arial" w:hAnsi="Arial" w:cs="Arial"/>
              </w:rPr>
              <w:t>0</w:t>
            </w:r>
          </w:p>
        </w:tc>
        <w:tc>
          <w:tcPr>
            <w:tcW w:w="1044" w:type="dxa"/>
          </w:tcPr>
          <w:p w:rsidR="00593901" w:rsidRDefault="00593901" w:rsidP="0055248A">
            <w:pPr>
              <w:jc w:val="center"/>
              <w:rPr>
                <w:rFonts w:ascii="Arial" w:hAnsi="Arial" w:cs="Arial"/>
              </w:rPr>
            </w:pPr>
            <w:r>
              <w:rPr>
                <w:rFonts w:ascii="Arial" w:hAnsi="Arial" w:cs="Arial"/>
              </w:rPr>
              <w:t>407</w:t>
            </w:r>
          </w:p>
        </w:tc>
        <w:tc>
          <w:tcPr>
            <w:tcW w:w="1065" w:type="dxa"/>
          </w:tcPr>
          <w:p w:rsidR="00593901" w:rsidRDefault="00593901" w:rsidP="0055248A">
            <w:pPr>
              <w:jc w:val="center"/>
              <w:rPr>
                <w:rFonts w:ascii="Arial" w:hAnsi="Arial" w:cs="Arial"/>
              </w:rPr>
            </w:pPr>
            <w:r>
              <w:rPr>
                <w:rFonts w:ascii="Arial" w:hAnsi="Arial" w:cs="Arial"/>
              </w:rPr>
              <w:t>389</w:t>
            </w:r>
          </w:p>
        </w:tc>
        <w:tc>
          <w:tcPr>
            <w:tcW w:w="1165" w:type="dxa"/>
          </w:tcPr>
          <w:p w:rsidR="00593901" w:rsidRDefault="00593901" w:rsidP="0055248A">
            <w:pPr>
              <w:jc w:val="center"/>
              <w:rPr>
                <w:rFonts w:ascii="Arial" w:hAnsi="Arial" w:cs="Arial"/>
              </w:rPr>
            </w:pPr>
            <w:r>
              <w:rPr>
                <w:rFonts w:ascii="Arial" w:hAnsi="Arial" w:cs="Arial"/>
              </w:rPr>
              <w:t>-18</w:t>
            </w:r>
          </w:p>
        </w:tc>
      </w:tr>
      <w:tr w:rsidR="00593901" w:rsidTr="0055248A">
        <w:tc>
          <w:tcPr>
            <w:tcW w:w="3227" w:type="dxa"/>
          </w:tcPr>
          <w:p w:rsidR="00593901" w:rsidRPr="00D65A88" w:rsidRDefault="00593901" w:rsidP="0055248A">
            <w:pPr>
              <w:rPr>
                <w:rFonts w:ascii="Arial" w:hAnsi="Arial" w:cs="Arial"/>
                <w:b/>
              </w:rPr>
            </w:pPr>
            <w:r>
              <w:rPr>
                <w:rFonts w:ascii="Arial" w:hAnsi="Arial" w:cs="Arial"/>
                <w:b/>
              </w:rPr>
              <w:t xml:space="preserve">NHSE COMMISSIONED </w:t>
            </w:r>
            <w:r w:rsidRPr="00D65A88">
              <w:rPr>
                <w:rFonts w:ascii="Arial" w:hAnsi="Arial" w:cs="Arial"/>
                <w:b/>
              </w:rPr>
              <w:t>TOTAL</w:t>
            </w:r>
          </w:p>
        </w:tc>
        <w:tc>
          <w:tcPr>
            <w:tcW w:w="945" w:type="dxa"/>
          </w:tcPr>
          <w:p w:rsidR="00593901" w:rsidRPr="00BA5FE7" w:rsidRDefault="00593901" w:rsidP="0055248A">
            <w:pPr>
              <w:jc w:val="center"/>
              <w:rPr>
                <w:rFonts w:ascii="Arial" w:hAnsi="Arial" w:cs="Arial"/>
                <w:b/>
              </w:rPr>
            </w:pPr>
            <w:r w:rsidRPr="00BA5FE7">
              <w:rPr>
                <w:rFonts w:ascii="Arial" w:hAnsi="Arial" w:cs="Arial"/>
                <w:b/>
              </w:rPr>
              <w:t>27,472</w:t>
            </w:r>
          </w:p>
        </w:tc>
        <w:tc>
          <w:tcPr>
            <w:tcW w:w="1039" w:type="dxa"/>
            <w:gridSpan w:val="2"/>
          </w:tcPr>
          <w:p w:rsidR="00593901" w:rsidRPr="00BA5FE7" w:rsidRDefault="00593901" w:rsidP="0055248A">
            <w:pPr>
              <w:jc w:val="center"/>
              <w:rPr>
                <w:rFonts w:ascii="Arial" w:hAnsi="Arial" w:cs="Arial"/>
                <w:b/>
              </w:rPr>
            </w:pPr>
            <w:r w:rsidRPr="00BA5FE7">
              <w:rPr>
                <w:rFonts w:ascii="Arial" w:hAnsi="Arial" w:cs="Arial"/>
                <w:b/>
              </w:rPr>
              <w:t>27,472</w:t>
            </w:r>
          </w:p>
        </w:tc>
        <w:tc>
          <w:tcPr>
            <w:tcW w:w="993" w:type="dxa"/>
          </w:tcPr>
          <w:p w:rsidR="00593901" w:rsidRPr="00BA5FE7" w:rsidRDefault="00593901" w:rsidP="0055248A">
            <w:pPr>
              <w:jc w:val="center"/>
              <w:rPr>
                <w:rFonts w:ascii="Arial" w:hAnsi="Arial" w:cs="Arial"/>
                <w:b/>
              </w:rPr>
            </w:pPr>
            <w:r w:rsidRPr="00BA5FE7">
              <w:rPr>
                <w:rFonts w:ascii="Arial" w:hAnsi="Arial" w:cs="Arial"/>
                <w:b/>
              </w:rPr>
              <w:t>0</w:t>
            </w:r>
          </w:p>
        </w:tc>
        <w:tc>
          <w:tcPr>
            <w:tcW w:w="1044" w:type="dxa"/>
          </w:tcPr>
          <w:p w:rsidR="00593901" w:rsidRPr="00BA5FE7" w:rsidRDefault="00593901" w:rsidP="0055248A">
            <w:pPr>
              <w:jc w:val="center"/>
              <w:rPr>
                <w:rFonts w:ascii="Arial" w:hAnsi="Arial" w:cs="Arial"/>
                <w:b/>
              </w:rPr>
            </w:pPr>
            <w:r w:rsidRPr="00BA5FE7">
              <w:rPr>
                <w:rFonts w:ascii="Arial" w:hAnsi="Arial" w:cs="Arial"/>
                <w:b/>
              </w:rPr>
              <w:t>6,867</w:t>
            </w:r>
          </w:p>
        </w:tc>
        <w:tc>
          <w:tcPr>
            <w:tcW w:w="1065" w:type="dxa"/>
          </w:tcPr>
          <w:p w:rsidR="00593901" w:rsidRPr="00BA5FE7" w:rsidRDefault="00593901" w:rsidP="0055248A">
            <w:pPr>
              <w:jc w:val="center"/>
              <w:rPr>
                <w:rFonts w:ascii="Arial" w:hAnsi="Arial" w:cs="Arial"/>
                <w:b/>
              </w:rPr>
            </w:pPr>
            <w:r w:rsidRPr="00BA5FE7">
              <w:rPr>
                <w:rFonts w:ascii="Arial" w:hAnsi="Arial" w:cs="Arial"/>
                <w:b/>
              </w:rPr>
              <w:t>6,744</w:t>
            </w:r>
          </w:p>
        </w:tc>
        <w:tc>
          <w:tcPr>
            <w:tcW w:w="1165" w:type="dxa"/>
          </w:tcPr>
          <w:p w:rsidR="00593901" w:rsidRPr="00BA5FE7" w:rsidRDefault="00593901" w:rsidP="0055248A">
            <w:pPr>
              <w:jc w:val="center"/>
              <w:rPr>
                <w:rFonts w:ascii="Arial" w:hAnsi="Arial" w:cs="Arial"/>
                <w:b/>
              </w:rPr>
            </w:pPr>
            <w:r w:rsidRPr="00BA5FE7">
              <w:rPr>
                <w:rFonts w:ascii="Arial" w:hAnsi="Arial" w:cs="Arial"/>
                <w:b/>
              </w:rPr>
              <w:t>-123</w:t>
            </w:r>
          </w:p>
        </w:tc>
      </w:tr>
      <w:tr w:rsidR="00593901" w:rsidTr="0055248A">
        <w:tc>
          <w:tcPr>
            <w:tcW w:w="9478" w:type="dxa"/>
            <w:gridSpan w:val="8"/>
          </w:tcPr>
          <w:p w:rsidR="00593901" w:rsidRPr="00BA5FE7" w:rsidRDefault="00593901" w:rsidP="0055248A">
            <w:pPr>
              <w:jc w:val="center"/>
              <w:rPr>
                <w:rFonts w:ascii="Arial" w:hAnsi="Arial" w:cs="Arial"/>
                <w:b/>
              </w:rPr>
            </w:pPr>
          </w:p>
        </w:tc>
      </w:tr>
      <w:tr w:rsidR="00593901" w:rsidTr="0055248A">
        <w:tc>
          <w:tcPr>
            <w:tcW w:w="3227" w:type="dxa"/>
            <w:shd w:val="clear" w:color="auto" w:fill="BFBFBF" w:themeFill="background1" w:themeFillShade="BF"/>
          </w:tcPr>
          <w:p w:rsidR="00593901" w:rsidRPr="00BA5FE7" w:rsidRDefault="00593901" w:rsidP="0055248A">
            <w:pPr>
              <w:rPr>
                <w:rFonts w:ascii="Arial" w:hAnsi="Arial" w:cs="Arial"/>
                <w:b/>
              </w:rPr>
            </w:pPr>
            <w:r w:rsidRPr="00BA5FE7">
              <w:rPr>
                <w:rFonts w:ascii="Arial" w:hAnsi="Arial" w:cs="Arial"/>
                <w:b/>
              </w:rPr>
              <w:t>NHS NORTH EAST LINCOLNSHIRE CCG COMMISSIONED</w:t>
            </w:r>
          </w:p>
        </w:tc>
        <w:tc>
          <w:tcPr>
            <w:tcW w:w="6251" w:type="dxa"/>
            <w:gridSpan w:val="7"/>
          </w:tcPr>
          <w:p w:rsidR="00593901" w:rsidRPr="00BA5FE7" w:rsidRDefault="00593901" w:rsidP="0055248A">
            <w:pPr>
              <w:jc w:val="center"/>
              <w:rPr>
                <w:rFonts w:ascii="Arial" w:hAnsi="Arial" w:cs="Arial"/>
                <w:b/>
              </w:rPr>
            </w:pPr>
          </w:p>
        </w:tc>
      </w:tr>
      <w:tr w:rsidR="00593901" w:rsidTr="0055248A">
        <w:tc>
          <w:tcPr>
            <w:tcW w:w="3227" w:type="dxa"/>
          </w:tcPr>
          <w:p w:rsidR="00593901" w:rsidRDefault="00593901" w:rsidP="0055248A">
            <w:pPr>
              <w:rPr>
                <w:rFonts w:ascii="Arial" w:hAnsi="Arial" w:cs="Arial"/>
              </w:rPr>
            </w:pPr>
            <w:r>
              <w:rPr>
                <w:rFonts w:ascii="Arial" w:hAnsi="Arial" w:cs="Arial"/>
              </w:rPr>
              <w:t>CCG PMS Re-investment</w:t>
            </w:r>
          </w:p>
        </w:tc>
        <w:tc>
          <w:tcPr>
            <w:tcW w:w="945" w:type="dxa"/>
          </w:tcPr>
          <w:p w:rsidR="00593901" w:rsidRPr="00D65A88" w:rsidRDefault="00593901" w:rsidP="0055248A">
            <w:pPr>
              <w:jc w:val="center"/>
              <w:rPr>
                <w:rFonts w:ascii="Arial" w:hAnsi="Arial" w:cs="Arial"/>
              </w:rPr>
            </w:pPr>
            <w:r w:rsidRPr="00D65A88">
              <w:rPr>
                <w:rFonts w:ascii="Arial" w:hAnsi="Arial" w:cs="Arial"/>
              </w:rPr>
              <w:t>489</w:t>
            </w:r>
            <w:r w:rsidR="00FE56D9">
              <w:rPr>
                <w:rFonts w:ascii="Arial" w:hAnsi="Arial" w:cs="Arial"/>
              </w:rPr>
              <w:t>*</w:t>
            </w:r>
          </w:p>
        </w:tc>
        <w:tc>
          <w:tcPr>
            <w:tcW w:w="1039" w:type="dxa"/>
            <w:gridSpan w:val="2"/>
          </w:tcPr>
          <w:p w:rsidR="00593901" w:rsidRPr="00D65A88" w:rsidRDefault="00FE56D9" w:rsidP="0055248A">
            <w:pPr>
              <w:jc w:val="center"/>
              <w:rPr>
                <w:rFonts w:ascii="Arial" w:hAnsi="Arial" w:cs="Arial"/>
              </w:rPr>
            </w:pPr>
            <w:r>
              <w:rPr>
                <w:rFonts w:ascii="Arial" w:hAnsi="Arial" w:cs="Arial"/>
              </w:rPr>
              <w:t>489</w:t>
            </w:r>
          </w:p>
        </w:tc>
        <w:tc>
          <w:tcPr>
            <w:tcW w:w="993" w:type="dxa"/>
          </w:tcPr>
          <w:p w:rsidR="00593901" w:rsidRPr="00D65A88" w:rsidRDefault="00FE56D9" w:rsidP="0055248A">
            <w:pPr>
              <w:jc w:val="center"/>
              <w:rPr>
                <w:rFonts w:ascii="Arial" w:hAnsi="Arial" w:cs="Arial"/>
              </w:rPr>
            </w:pPr>
            <w:r>
              <w:rPr>
                <w:rFonts w:ascii="Arial" w:hAnsi="Arial" w:cs="Arial"/>
              </w:rPr>
              <w:t>0</w:t>
            </w:r>
          </w:p>
        </w:tc>
        <w:tc>
          <w:tcPr>
            <w:tcW w:w="1044" w:type="dxa"/>
          </w:tcPr>
          <w:p w:rsidR="00593901" w:rsidRPr="00D65A88" w:rsidRDefault="00593901" w:rsidP="0055248A">
            <w:pPr>
              <w:jc w:val="center"/>
              <w:rPr>
                <w:rFonts w:ascii="Arial" w:hAnsi="Arial" w:cs="Arial"/>
              </w:rPr>
            </w:pPr>
            <w:r w:rsidRPr="00D65A88">
              <w:rPr>
                <w:rFonts w:ascii="Arial" w:hAnsi="Arial" w:cs="Arial"/>
              </w:rPr>
              <w:t>0</w:t>
            </w:r>
          </w:p>
        </w:tc>
        <w:tc>
          <w:tcPr>
            <w:tcW w:w="1065" w:type="dxa"/>
          </w:tcPr>
          <w:p w:rsidR="00593901" w:rsidRPr="00D65A88" w:rsidRDefault="00593901" w:rsidP="0055248A">
            <w:pPr>
              <w:jc w:val="center"/>
              <w:rPr>
                <w:rFonts w:ascii="Arial" w:hAnsi="Arial" w:cs="Arial"/>
              </w:rPr>
            </w:pPr>
            <w:r w:rsidRPr="00D65A88">
              <w:rPr>
                <w:rFonts w:ascii="Arial" w:hAnsi="Arial" w:cs="Arial"/>
              </w:rPr>
              <w:t>0</w:t>
            </w:r>
          </w:p>
        </w:tc>
        <w:tc>
          <w:tcPr>
            <w:tcW w:w="1165" w:type="dxa"/>
          </w:tcPr>
          <w:p w:rsidR="00593901" w:rsidRPr="00D65A88" w:rsidRDefault="00593901" w:rsidP="0055248A">
            <w:pPr>
              <w:jc w:val="center"/>
              <w:rPr>
                <w:rFonts w:ascii="Arial" w:hAnsi="Arial" w:cs="Arial"/>
              </w:rPr>
            </w:pPr>
            <w:r w:rsidRPr="00D65A88">
              <w:rPr>
                <w:rFonts w:ascii="Arial" w:hAnsi="Arial" w:cs="Arial"/>
              </w:rPr>
              <w:t>0</w:t>
            </w:r>
          </w:p>
        </w:tc>
      </w:tr>
      <w:tr w:rsidR="00593901" w:rsidTr="0055248A">
        <w:tc>
          <w:tcPr>
            <w:tcW w:w="3227" w:type="dxa"/>
          </w:tcPr>
          <w:p w:rsidR="00593901" w:rsidRDefault="00593901" w:rsidP="0055248A">
            <w:pPr>
              <w:rPr>
                <w:rFonts w:ascii="Arial" w:hAnsi="Arial" w:cs="Arial"/>
              </w:rPr>
            </w:pPr>
            <w:r>
              <w:rPr>
                <w:rFonts w:ascii="Arial" w:hAnsi="Arial" w:cs="Arial"/>
              </w:rPr>
              <w:t>Enhanced Services</w:t>
            </w:r>
          </w:p>
        </w:tc>
        <w:tc>
          <w:tcPr>
            <w:tcW w:w="945" w:type="dxa"/>
          </w:tcPr>
          <w:p w:rsidR="00593901" w:rsidRPr="00D65A88" w:rsidRDefault="00593901" w:rsidP="0055248A">
            <w:pPr>
              <w:jc w:val="center"/>
              <w:rPr>
                <w:rFonts w:ascii="Arial" w:hAnsi="Arial" w:cs="Arial"/>
              </w:rPr>
            </w:pPr>
            <w:r w:rsidRPr="00D65A88">
              <w:rPr>
                <w:rFonts w:ascii="Arial" w:hAnsi="Arial" w:cs="Arial"/>
              </w:rPr>
              <w:t>1,447</w:t>
            </w:r>
          </w:p>
        </w:tc>
        <w:tc>
          <w:tcPr>
            <w:tcW w:w="1039" w:type="dxa"/>
            <w:gridSpan w:val="2"/>
          </w:tcPr>
          <w:p w:rsidR="00593901" w:rsidRPr="00D65A88" w:rsidRDefault="00593901" w:rsidP="0055248A">
            <w:pPr>
              <w:jc w:val="center"/>
              <w:rPr>
                <w:rFonts w:ascii="Arial" w:hAnsi="Arial" w:cs="Arial"/>
              </w:rPr>
            </w:pPr>
            <w:r w:rsidRPr="00D65A88">
              <w:rPr>
                <w:rFonts w:ascii="Arial" w:hAnsi="Arial" w:cs="Arial"/>
              </w:rPr>
              <w:t>1,480</w:t>
            </w:r>
          </w:p>
        </w:tc>
        <w:tc>
          <w:tcPr>
            <w:tcW w:w="993" w:type="dxa"/>
          </w:tcPr>
          <w:p w:rsidR="00593901" w:rsidRPr="00D65A88" w:rsidRDefault="00593901" w:rsidP="0055248A">
            <w:pPr>
              <w:jc w:val="center"/>
              <w:rPr>
                <w:rFonts w:ascii="Arial" w:hAnsi="Arial" w:cs="Arial"/>
              </w:rPr>
            </w:pPr>
            <w:r w:rsidRPr="00D65A88">
              <w:rPr>
                <w:rFonts w:ascii="Arial" w:hAnsi="Arial" w:cs="Arial"/>
              </w:rPr>
              <w:t>33</w:t>
            </w:r>
          </w:p>
        </w:tc>
        <w:tc>
          <w:tcPr>
            <w:tcW w:w="1044" w:type="dxa"/>
          </w:tcPr>
          <w:p w:rsidR="00593901" w:rsidRPr="00D65A88" w:rsidRDefault="00593901" w:rsidP="0055248A">
            <w:pPr>
              <w:jc w:val="center"/>
              <w:rPr>
                <w:rFonts w:ascii="Arial" w:hAnsi="Arial" w:cs="Arial"/>
              </w:rPr>
            </w:pPr>
            <w:r w:rsidRPr="00D65A88">
              <w:rPr>
                <w:rFonts w:ascii="Arial" w:hAnsi="Arial" w:cs="Arial"/>
              </w:rPr>
              <w:t>345</w:t>
            </w:r>
          </w:p>
        </w:tc>
        <w:tc>
          <w:tcPr>
            <w:tcW w:w="1065" w:type="dxa"/>
          </w:tcPr>
          <w:p w:rsidR="00593901" w:rsidRPr="00D65A88" w:rsidRDefault="00593901" w:rsidP="0055248A">
            <w:pPr>
              <w:jc w:val="center"/>
              <w:rPr>
                <w:rFonts w:ascii="Arial" w:hAnsi="Arial" w:cs="Arial"/>
              </w:rPr>
            </w:pPr>
            <w:r w:rsidRPr="00D65A88">
              <w:rPr>
                <w:rFonts w:ascii="Arial" w:hAnsi="Arial" w:cs="Arial"/>
              </w:rPr>
              <w:t>354</w:t>
            </w:r>
          </w:p>
        </w:tc>
        <w:tc>
          <w:tcPr>
            <w:tcW w:w="1165" w:type="dxa"/>
          </w:tcPr>
          <w:p w:rsidR="00593901" w:rsidRPr="00D65A88" w:rsidRDefault="00593901" w:rsidP="0055248A">
            <w:pPr>
              <w:jc w:val="center"/>
              <w:rPr>
                <w:rFonts w:ascii="Arial" w:hAnsi="Arial" w:cs="Arial"/>
              </w:rPr>
            </w:pPr>
            <w:r w:rsidRPr="00D65A88">
              <w:rPr>
                <w:rFonts w:ascii="Arial" w:hAnsi="Arial" w:cs="Arial"/>
              </w:rPr>
              <w:t>9</w:t>
            </w:r>
          </w:p>
        </w:tc>
      </w:tr>
      <w:tr w:rsidR="00593901" w:rsidTr="0055248A">
        <w:tc>
          <w:tcPr>
            <w:tcW w:w="3227" w:type="dxa"/>
          </w:tcPr>
          <w:p w:rsidR="00593901" w:rsidRDefault="00593901" w:rsidP="0055248A">
            <w:pPr>
              <w:rPr>
                <w:rFonts w:ascii="Arial" w:hAnsi="Arial" w:cs="Arial"/>
              </w:rPr>
            </w:pPr>
            <w:r>
              <w:rPr>
                <w:rFonts w:ascii="Arial" w:hAnsi="Arial" w:cs="Arial"/>
              </w:rPr>
              <w:t>Service Improvement Plans</w:t>
            </w:r>
          </w:p>
        </w:tc>
        <w:tc>
          <w:tcPr>
            <w:tcW w:w="945" w:type="dxa"/>
          </w:tcPr>
          <w:p w:rsidR="00593901" w:rsidRPr="00D65A88" w:rsidRDefault="00593901" w:rsidP="0055248A">
            <w:pPr>
              <w:jc w:val="center"/>
              <w:rPr>
                <w:rFonts w:ascii="Arial" w:hAnsi="Arial" w:cs="Arial"/>
              </w:rPr>
            </w:pPr>
            <w:r w:rsidRPr="00D65A88">
              <w:rPr>
                <w:rFonts w:ascii="Arial" w:hAnsi="Arial" w:cs="Arial"/>
              </w:rPr>
              <w:t>1,328</w:t>
            </w:r>
          </w:p>
        </w:tc>
        <w:tc>
          <w:tcPr>
            <w:tcW w:w="1039" w:type="dxa"/>
            <w:gridSpan w:val="2"/>
          </w:tcPr>
          <w:p w:rsidR="00593901" w:rsidRPr="00D65A88" w:rsidRDefault="00593901" w:rsidP="0055248A">
            <w:pPr>
              <w:jc w:val="center"/>
              <w:rPr>
                <w:rFonts w:ascii="Arial" w:hAnsi="Arial" w:cs="Arial"/>
              </w:rPr>
            </w:pPr>
            <w:r w:rsidRPr="00D65A88">
              <w:rPr>
                <w:rFonts w:ascii="Arial" w:hAnsi="Arial" w:cs="Arial"/>
              </w:rPr>
              <w:t>1,320</w:t>
            </w:r>
          </w:p>
        </w:tc>
        <w:tc>
          <w:tcPr>
            <w:tcW w:w="993" w:type="dxa"/>
          </w:tcPr>
          <w:p w:rsidR="00593901" w:rsidRPr="00D65A88" w:rsidRDefault="00593901" w:rsidP="0055248A">
            <w:pPr>
              <w:jc w:val="center"/>
              <w:rPr>
                <w:rFonts w:ascii="Arial" w:hAnsi="Arial" w:cs="Arial"/>
              </w:rPr>
            </w:pPr>
            <w:r w:rsidRPr="00D65A88">
              <w:rPr>
                <w:rFonts w:ascii="Arial" w:hAnsi="Arial" w:cs="Arial"/>
              </w:rPr>
              <w:t>-8</w:t>
            </w:r>
          </w:p>
        </w:tc>
        <w:tc>
          <w:tcPr>
            <w:tcW w:w="1044" w:type="dxa"/>
          </w:tcPr>
          <w:p w:rsidR="00593901" w:rsidRPr="00D65A88" w:rsidRDefault="00593901" w:rsidP="0055248A">
            <w:pPr>
              <w:jc w:val="center"/>
              <w:rPr>
                <w:rFonts w:ascii="Arial" w:hAnsi="Arial" w:cs="Arial"/>
              </w:rPr>
            </w:pPr>
            <w:r w:rsidRPr="00D65A88">
              <w:rPr>
                <w:rFonts w:ascii="Arial" w:hAnsi="Arial" w:cs="Arial"/>
              </w:rPr>
              <w:t>332</w:t>
            </w:r>
          </w:p>
        </w:tc>
        <w:tc>
          <w:tcPr>
            <w:tcW w:w="1065" w:type="dxa"/>
          </w:tcPr>
          <w:p w:rsidR="00593901" w:rsidRPr="00D65A88" w:rsidRDefault="00593901" w:rsidP="0055248A">
            <w:pPr>
              <w:jc w:val="center"/>
              <w:rPr>
                <w:rFonts w:ascii="Arial" w:hAnsi="Arial" w:cs="Arial"/>
              </w:rPr>
            </w:pPr>
            <w:r w:rsidRPr="00D65A88">
              <w:rPr>
                <w:rFonts w:ascii="Arial" w:hAnsi="Arial" w:cs="Arial"/>
              </w:rPr>
              <w:t>328</w:t>
            </w:r>
          </w:p>
        </w:tc>
        <w:tc>
          <w:tcPr>
            <w:tcW w:w="1165" w:type="dxa"/>
          </w:tcPr>
          <w:p w:rsidR="00593901" w:rsidRPr="00D65A88" w:rsidRDefault="00593901" w:rsidP="0055248A">
            <w:pPr>
              <w:jc w:val="center"/>
              <w:rPr>
                <w:rFonts w:ascii="Arial" w:hAnsi="Arial" w:cs="Arial"/>
              </w:rPr>
            </w:pPr>
            <w:r w:rsidRPr="00D65A88">
              <w:rPr>
                <w:rFonts w:ascii="Arial" w:hAnsi="Arial" w:cs="Arial"/>
              </w:rPr>
              <w:t>-4</w:t>
            </w:r>
          </w:p>
        </w:tc>
      </w:tr>
      <w:tr w:rsidR="00593901" w:rsidTr="0055248A">
        <w:tc>
          <w:tcPr>
            <w:tcW w:w="3227" w:type="dxa"/>
          </w:tcPr>
          <w:p w:rsidR="00593901" w:rsidRPr="00D65A88" w:rsidRDefault="00593901" w:rsidP="0055248A">
            <w:pPr>
              <w:rPr>
                <w:rFonts w:ascii="Arial" w:hAnsi="Arial" w:cs="Arial"/>
                <w:b/>
              </w:rPr>
            </w:pPr>
            <w:r>
              <w:rPr>
                <w:rFonts w:ascii="Arial" w:hAnsi="Arial" w:cs="Arial"/>
                <w:b/>
              </w:rPr>
              <w:t xml:space="preserve">NEL CCG COMMISSIONED </w:t>
            </w:r>
            <w:r w:rsidRPr="00D65A88">
              <w:rPr>
                <w:rFonts w:ascii="Arial" w:hAnsi="Arial" w:cs="Arial"/>
                <w:b/>
              </w:rPr>
              <w:t>TOTAL</w:t>
            </w:r>
          </w:p>
        </w:tc>
        <w:tc>
          <w:tcPr>
            <w:tcW w:w="945" w:type="dxa"/>
          </w:tcPr>
          <w:p w:rsidR="00593901" w:rsidRPr="00BA5FE7" w:rsidRDefault="00593901" w:rsidP="0055248A">
            <w:pPr>
              <w:jc w:val="center"/>
              <w:rPr>
                <w:rFonts w:ascii="Arial" w:hAnsi="Arial" w:cs="Arial"/>
                <w:b/>
              </w:rPr>
            </w:pPr>
            <w:r>
              <w:rPr>
                <w:rFonts w:ascii="Arial" w:hAnsi="Arial" w:cs="Arial"/>
                <w:b/>
              </w:rPr>
              <w:t>3,264</w:t>
            </w:r>
          </w:p>
        </w:tc>
        <w:tc>
          <w:tcPr>
            <w:tcW w:w="1039" w:type="dxa"/>
            <w:gridSpan w:val="2"/>
          </w:tcPr>
          <w:p w:rsidR="00593901" w:rsidRPr="00BA5FE7" w:rsidRDefault="00FE56D9" w:rsidP="0055248A">
            <w:pPr>
              <w:jc w:val="center"/>
              <w:rPr>
                <w:rFonts w:ascii="Arial" w:hAnsi="Arial" w:cs="Arial"/>
                <w:b/>
              </w:rPr>
            </w:pPr>
            <w:r>
              <w:rPr>
                <w:rFonts w:ascii="Arial" w:hAnsi="Arial" w:cs="Arial"/>
                <w:b/>
              </w:rPr>
              <w:t>3,289</w:t>
            </w:r>
          </w:p>
        </w:tc>
        <w:tc>
          <w:tcPr>
            <w:tcW w:w="993" w:type="dxa"/>
          </w:tcPr>
          <w:p w:rsidR="00593901" w:rsidRPr="00BA5FE7" w:rsidRDefault="00FE56D9" w:rsidP="0055248A">
            <w:pPr>
              <w:jc w:val="center"/>
              <w:rPr>
                <w:rFonts w:ascii="Arial" w:hAnsi="Arial" w:cs="Arial"/>
                <w:b/>
              </w:rPr>
            </w:pPr>
            <w:r>
              <w:rPr>
                <w:rFonts w:ascii="Arial" w:hAnsi="Arial" w:cs="Arial"/>
                <w:b/>
              </w:rPr>
              <w:t>25</w:t>
            </w:r>
          </w:p>
        </w:tc>
        <w:tc>
          <w:tcPr>
            <w:tcW w:w="1044" w:type="dxa"/>
          </w:tcPr>
          <w:p w:rsidR="00593901" w:rsidRPr="00BA5FE7" w:rsidRDefault="00593901" w:rsidP="0055248A">
            <w:pPr>
              <w:jc w:val="center"/>
              <w:rPr>
                <w:rFonts w:ascii="Arial" w:hAnsi="Arial" w:cs="Arial"/>
                <w:b/>
              </w:rPr>
            </w:pPr>
            <w:r>
              <w:rPr>
                <w:rFonts w:ascii="Arial" w:hAnsi="Arial" w:cs="Arial"/>
                <w:b/>
              </w:rPr>
              <w:t>677</w:t>
            </w:r>
          </w:p>
        </w:tc>
        <w:tc>
          <w:tcPr>
            <w:tcW w:w="1065" w:type="dxa"/>
          </w:tcPr>
          <w:p w:rsidR="00593901" w:rsidRPr="00BA5FE7" w:rsidRDefault="00593901" w:rsidP="0055248A">
            <w:pPr>
              <w:jc w:val="center"/>
              <w:rPr>
                <w:rFonts w:ascii="Arial" w:hAnsi="Arial" w:cs="Arial"/>
                <w:b/>
              </w:rPr>
            </w:pPr>
            <w:r>
              <w:rPr>
                <w:rFonts w:ascii="Arial" w:hAnsi="Arial" w:cs="Arial"/>
                <w:b/>
              </w:rPr>
              <w:t>682</w:t>
            </w:r>
          </w:p>
        </w:tc>
        <w:tc>
          <w:tcPr>
            <w:tcW w:w="1165" w:type="dxa"/>
          </w:tcPr>
          <w:p w:rsidR="00593901" w:rsidRPr="00BA5FE7" w:rsidRDefault="00593901" w:rsidP="0055248A">
            <w:pPr>
              <w:jc w:val="center"/>
              <w:rPr>
                <w:rFonts w:ascii="Arial" w:hAnsi="Arial" w:cs="Arial"/>
                <w:b/>
              </w:rPr>
            </w:pPr>
            <w:r>
              <w:rPr>
                <w:rFonts w:ascii="Arial" w:hAnsi="Arial" w:cs="Arial"/>
                <w:b/>
              </w:rPr>
              <w:t>5</w:t>
            </w:r>
          </w:p>
        </w:tc>
      </w:tr>
    </w:tbl>
    <w:p w:rsidR="0061253C" w:rsidRDefault="0061253C"/>
    <w:p w:rsidR="00FE56D9" w:rsidRPr="00FE56D9" w:rsidRDefault="00FE56D9">
      <w:pPr>
        <w:rPr>
          <w:rFonts w:ascii="Arial" w:hAnsi="Arial" w:cs="Arial"/>
          <w:sz w:val="18"/>
          <w:szCs w:val="18"/>
        </w:rPr>
      </w:pPr>
      <w:r>
        <w:rPr>
          <w:rFonts w:ascii="Arial" w:hAnsi="Arial" w:cs="Arial"/>
          <w:sz w:val="18"/>
          <w:szCs w:val="18"/>
        </w:rPr>
        <w:t>*NHS England has</w:t>
      </w:r>
      <w:r w:rsidRPr="00FE56D9">
        <w:rPr>
          <w:rFonts w:ascii="Arial" w:hAnsi="Arial" w:cs="Arial"/>
          <w:sz w:val="18"/>
          <w:szCs w:val="18"/>
        </w:rPr>
        <w:t xml:space="preserve"> confirmed that this funding will be transferred non-recurrently to NEL CCG in July 2015.</w:t>
      </w:r>
    </w:p>
    <w:sectPr w:rsidR="00FE56D9" w:rsidRPr="00FE56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901"/>
    <w:rsid w:val="004B1570"/>
    <w:rsid w:val="00593901"/>
    <w:rsid w:val="0061253C"/>
    <w:rsid w:val="00FE5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90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901"/>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3901"/>
    <w:pPr>
      <w:ind w:left="72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90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901"/>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3901"/>
    <w:pPr>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Horsfall</dc:creator>
  <cp:lastModifiedBy>Jo Horsfall</cp:lastModifiedBy>
  <cp:revision>3</cp:revision>
  <dcterms:created xsi:type="dcterms:W3CDTF">2015-07-13T11:05:00Z</dcterms:created>
  <dcterms:modified xsi:type="dcterms:W3CDTF">2015-07-14T11:17:00Z</dcterms:modified>
</cp:coreProperties>
</file>