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4BA" w:rsidRPr="00DD7564" w:rsidRDefault="003334BA" w:rsidP="00DD689C">
                            <w:pPr>
                              <w:rPr>
                                <w:rFonts w:ascii="Arial" w:hAnsi="Arial" w:cs="Arial"/>
                                <w:sz w:val="32"/>
                                <w:szCs w:val="32"/>
                              </w:rPr>
                            </w:pPr>
                            <w:r>
                              <w:rPr>
                                <w:rFonts w:ascii="Arial" w:hAnsi="Arial" w:cs="Arial"/>
                                <w:sz w:val="32"/>
                                <w:szCs w:val="32"/>
                              </w:rPr>
                              <w:t xml:space="preserve">Attachment   </w:t>
                            </w:r>
                          </w:p>
                          <w:p w:rsidR="003334BA" w:rsidRDefault="003334BA"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3334BA" w:rsidRPr="00DD7564" w:rsidRDefault="003334BA" w:rsidP="00DD689C">
                      <w:pPr>
                        <w:rPr>
                          <w:rFonts w:ascii="Arial" w:hAnsi="Arial" w:cs="Arial"/>
                          <w:sz w:val="32"/>
                          <w:szCs w:val="32"/>
                        </w:rPr>
                      </w:pPr>
                      <w:r>
                        <w:rPr>
                          <w:rFonts w:ascii="Arial" w:hAnsi="Arial" w:cs="Arial"/>
                          <w:sz w:val="32"/>
                          <w:szCs w:val="32"/>
                        </w:rPr>
                        <w:t xml:space="preserve">Attachment   </w:t>
                      </w:r>
                    </w:p>
                    <w:p w:rsidR="003334BA" w:rsidRDefault="003334BA" w:rsidP="00DD689C">
                      <w:pPr>
                        <w:rPr>
                          <w:sz w:val="36"/>
                        </w:rPr>
                      </w:pPr>
                    </w:p>
                  </w:txbxContent>
                </v:textbox>
              </v:shape>
            </w:pict>
          </mc:Fallback>
        </mc:AlternateContent>
      </w:r>
      <w:r w:rsidR="000F4090">
        <w:rPr>
          <w:noProof/>
        </w:rPr>
        <w:t xml:space="preserve"> </w:t>
      </w:r>
    </w:p>
    <w:p w:rsidR="006A74AF" w:rsidRPr="006A74AF" w:rsidRDefault="007A1D3F" w:rsidP="007A1D3F">
      <w:pPr>
        <w:pStyle w:val="Header"/>
        <w:jc w:val="right"/>
        <w:rPr>
          <w:b/>
          <w:color w:val="365F91"/>
        </w:rPr>
      </w:pPr>
      <w:r>
        <w:rPr>
          <w:b/>
          <w:noProof/>
          <w:color w:val="365F91"/>
        </w:rPr>
        <w:drawing>
          <wp:inline distT="0" distB="0" distL="0" distR="0">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Report to:</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E6A63" w:rsidP="00F059BD">
            <w:pPr>
              <w:rPr>
                <w:rFonts w:ascii="Arial" w:hAnsi="Arial" w:cs="Arial"/>
                <w:bCs/>
                <w:sz w:val="22"/>
                <w:szCs w:val="22"/>
              </w:rPr>
            </w:pPr>
            <w:r w:rsidRPr="001A5053">
              <w:rPr>
                <w:rFonts w:ascii="Arial" w:hAnsi="Arial" w:cs="Arial"/>
                <w:bCs/>
                <w:sz w:val="22"/>
                <w:szCs w:val="22"/>
              </w:rPr>
              <w:t xml:space="preserve">NEL </w:t>
            </w:r>
            <w:r w:rsidR="00F059BD" w:rsidRPr="001A5053">
              <w:rPr>
                <w:rFonts w:ascii="Arial" w:hAnsi="Arial" w:cs="Arial"/>
                <w:bCs/>
                <w:sz w:val="22"/>
                <w:szCs w:val="22"/>
              </w:rPr>
              <w:t xml:space="preserve">CCG Joint Co-Commissioning </w:t>
            </w:r>
            <w:r w:rsidR="009E3C5B" w:rsidRPr="001A5053">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Presented by:</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A467F0" w:rsidP="007A1D3F">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Date of Meeting:</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6B3C09" w:rsidP="00BC5CEC">
            <w:pPr>
              <w:rPr>
                <w:rFonts w:ascii="Arial" w:hAnsi="Arial" w:cs="Arial"/>
                <w:bCs/>
                <w:sz w:val="22"/>
                <w:szCs w:val="22"/>
              </w:rPr>
            </w:pPr>
            <w:r>
              <w:rPr>
                <w:rFonts w:ascii="Arial" w:hAnsi="Arial" w:cs="Arial"/>
                <w:bCs/>
                <w:sz w:val="22"/>
                <w:szCs w:val="22"/>
              </w:rPr>
              <w:t>29</w:t>
            </w:r>
            <w:r w:rsidRPr="006B3C09">
              <w:rPr>
                <w:rFonts w:ascii="Arial" w:hAnsi="Arial" w:cs="Arial"/>
                <w:bCs/>
                <w:sz w:val="22"/>
                <w:szCs w:val="22"/>
                <w:vertAlign w:val="superscript"/>
              </w:rPr>
              <w:t>th</w:t>
            </w:r>
            <w:r>
              <w:rPr>
                <w:rFonts w:ascii="Arial" w:hAnsi="Arial" w:cs="Arial"/>
                <w:bCs/>
                <w:sz w:val="22"/>
                <w:szCs w:val="22"/>
              </w:rPr>
              <w:t xml:space="preserve"> October</w:t>
            </w:r>
            <w:r w:rsidR="007A1D3F" w:rsidRPr="001A5053">
              <w:rPr>
                <w:rFonts w:ascii="Arial" w:hAnsi="Arial" w:cs="Arial"/>
                <w:bCs/>
                <w:sz w:val="22"/>
                <w:szCs w:val="22"/>
              </w:rPr>
              <w:t xml:space="preserve"> 2015</w:t>
            </w:r>
          </w:p>
        </w:tc>
      </w:tr>
      <w:tr w:rsidR="00DD689C" w:rsidRPr="00752FD6" w:rsidTr="00D7033C">
        <w:trPr>
          <w:trHeight w:val="438"/>
        </w:trPr>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Subject:</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BC4B47" w:rsidP="007A1D3F">
            <w:pPr>
              <w:rPr>
                <w:rFonts w:ascii="Arial" w:hAnsi="Arial" w:cs="Arial"/>
                <w:bCs/>
                <w:sz w:val="22"/>
                <w:szCs w:val="22"/>
              </w:rPr>
            </w:pPr>
            <w:r>
              <w:rPr>
                <w:rFonts w:ascii="Arial" w:hAnsi="Arial" w:cs="Arial"/>
                <w:bCs/>
                <w:sz w:val="22"/>
                <w:szCs w:val="22"/>
              </w:rPr>
              <w:t xml:space="preserve">Overview of Enhanced Services – CCG and NHS England commissioned </w:t>
            </w:r>
          </w:p>
          <w:p w:rsidR="001A5053" w:rsidRPr="001A5053" w:rsidRDefault="001A5053" w:rsidP="007A1D3F">
            <w:pPr>
              <w:rPr>
                <w:rFonts w:ascii="Arial" w:hAnsi="Arial" w:cs="Arial"/>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Status:</w:t>
            </w:r>
          </w:p>
          <w:p w:rsidR="00DD689C" w:rsidRPr="001A5053" w:rsidRDefault="00DD689C" w:rsidP="00D26686">
            <w:pPr>
              <w:rPr>
                <w:rFonts w:ascii="Arial" w:hAnsi="Arial" w:cs="Arial"/>
                <w:b/>
                <w:bCs/>
                <w:sz w:val="22"/>
                <w:szCs w:val="22"/>
              </w:rPr>
            </w:pPr>
          </w:p>
        </w:tc>
        <w:bookmarkStart w:id="0" w:name="Check4"/>
        <w:tc>
          <w:tcPr>
            <w:tcW w:w="8003" w:type="dxa"/>
            <w:shd w:val="clear" w:color="auto" w:fill="auto"/>
          </w:tcPr>
          <w:p w:rsidR="00DD689C" w:rsidRPr="001A5053" w:rsidRDefault="00150AC3" w:rsidP="00752FD6">
            <w:pPr>
              <w:spacing w:before="60"/>
              <w:rPr>
                <w:rFonts w:ascii="Arial" w:hAnsi="Arial" w:cs="Arial"/>
                <w:sz w:val="22"/>
                <w:szCs w:val="22"/>
              </w:rPr>
            </w:pPr>
            <w:r w:rsidRPr="001A5053">
              <w:rPr>
                <w:rFonts w:ascii="Arial" w:hAnsi="Arial" w:cs="Arial"/>
                <w:sz w:val="22"/>
                <w:szCs w:val="22"/>
              </w:rPr>
              <w:fldChar w:fldCharType="begin">
                <w:ffData>
                  <w:name w:val="Check4"/>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bookmarkEnd w:id="0"/>
            <w:r w:rsidR="00DD689C" w:rsidRPr="001A5053">
              <w:rPr>
                <w:rFonts w:ascii="Arial" w:hAnsi="Arial" w:cs="Arial"/>
                <w:sz w:val="22"/>
                <w:szCs w:val="22"/>
              </w:rPr>
              <w:t xml:space="preserve"> OPEN</w:t>
            </w:r>
            <w:r w:rsidR="00DD689C" w:rsidRPr="001A5053">
              <w:rPr>
                <w:rFonts w:ascii="Arial" w:hAnsi="Arial" w:cs="Arial"/>
                <w:sz w:val="22"/>
                <w:szCs w:val="22"/>
              </w:rPr>
              <w:tab/>
              <w:t xml:space="preserve">           </w:t>
            </w:r>
            <w:r w:rsidR="00DD689C" w:rsidRPr="001A5053">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1A5053">
              <w:rPr>
                <w:rFonts w:ascii="Arial" w:hAnsi="Arial" w:cs="Arial"/>
                <w:sz w:val="22"/>
                <w:szCs w:val="22"/>
              </w:rPr>
              <w:instrText xml:space="preserve"> FORMCHECKBOX </w:instrText>
            </w:r>
            <w:r w:rsidR="00DD689C" w:rsidRPr="001A5053">
              <w:rPr>
                <w:rFonts w:ascii="Arial" w:hAnsi="Arial" w:cs="Arial"/>
                <w:sz w:val="22"/>
                <w:szCs w:val="22"/>
              </w:rPr>
            </w:r>
            <w:r w:rsidR="00DD689C" w:rsidRPr="001A5053">
              <w:rPr>
                <w:rFonts w:ascii="Arial" w:hAnsi="Arial" w:cs="Arial"/>
                <w:sz w:val="22"/>
                <w:szCs w:val="22"/>
              </w:rPr>
              <w:fldChar w:fldCharType="end"/>
            </w:r>
            <w:bookmarkEnd w:id="1"/>
            <w:r w:rsidR="00DD689C" w:rsidRPr="001A5053">
              <w:rPr>
                <w:rFonts w:ascii="Arial" w:hAnsi="Arial" w:cs="Arial"/>
                <w:sz w:val="22"/>
                <w:szCs w:val="22"/>
              </w:rPr>
              <w:t xml:space="preserve"> CLOSED</w:t>
            </w:r>
          </w:p>
        </w:tc>
      </w:tr>
      <w:tr w:rsidR="009E3C5B" w:rsidRPr="00752FD6" w:rsidTr="00D7033C">
        <w:tc>
          <w:tcPr>
            <w:tcW w:w="2028" w:type="dxa"/>
            <w:shd w:val="clear" w:color="auto" w:fill="auto"/>
          </w:tcPr>
          <w:p w:rsidR="009E3C5B" w:rsidRPr="001A5053" w:rsidRDefault="009E3C5B" w:rsidP="00D26686">
            <w:pPr>
              <w:rPr>
                <w:rFonts w:ascii="Arial" w:hAnsi="Arial" w:cs="Arial"/>
                <w:b/>
                <w:bCs/>
                <w:sz w:val="22"/>
                <w:szCs w:val="22"/>
              </w:rPr>
            </w:pPr>
          </w:p>
        </w:tc>
        <w:tc>
          <w:tcPr>
            <w:tcW w:w="8003" w:type="dxa"/>
            <w:shd w:val="clear" w:color="auto" w:fill="auto"/>
          </w:tcPr>
          <w:p w:rsidR="00D26686" w:rsidRPr="001A5053" w:rsidRDefault="00DE47E9" w:rsidP="00D26686">
            <w:pPr>
              <w:rPr>
                <w:rFonts w:ascii="Arial" w:hAnsi="Arial" w:cs="Arial"/>
                <w:sz w:val="22"/>
                <w:szCs w:val="22"/>
              </w:rPr>
            </w:pPr>
            <w:r w:rsidRPr="001A5053">
              <w:rPr>
                <w:rFonts w:ascii="Arial" w:hAnsi="Arial" w:cs="Arial"/>
                <w:sz w:val="22"/>
                <w:szCs w:val="22"/>
              </w:rPr>
              <w:fldChar w:fldCharType="begin">
                <w:ffData>
                  <w:name w:val=""/>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r w:rsidR="00D26686" w:rsidRPr="001A5053">
              <w:rPr>
                <w:rFonts w:ascii="Arial" w:hAnsi="Arial" w:cs="Arial"/>
                <w:sz w:val="22"/>
                <w:szCs w:val="22"/>
              </w:rPr>
              <w:t xml:space="preserve"> Complies with latest CCG Strategy for Primary Medical Services</w:t>
            </w:r>
            <w:r w:rsidR="007A1D3F" w:rsidRPr="001A5053">
              <w:rPr>
                <w:rFonts w:ascii="Arial" w:hAnsi="Arial" w:cs="Arial"/>
                <w:sz w:val="22"/>
                <w:szCs w:val="22"/>
              </w:rPr>
              <w:t xml:space="preserve">, if  not, </w:t>
            </w:r>
            <w:r w:rsidR="00D26686" w:rsidRPr="001A5053">
              <w:rPr>
                <w:rFonts w:ascii="Arial" w:hAnsi="Arial" w:cs="Arial"/>
                <w:sz w:val="22"/>
                <w:szCs w:val="22"/>
              </w:rPr>
              <w:t>please give a brief reason why:</w:t>
            </w:r>
          </w:p>
          <w:p w:rsidR="00D26686" w:rsidRPr="001A5053" w:rsidRDefault="00D26686" w:rsidP="00D26686">
            <w:pPr>
              <w:rPr>
                <w:rFonts w:ascii="Arial" w:hAnsi="Arial" w:cs="Arial"/>
                <w:bCs/>
                <w:sz w:val="22"/>
                <w:szCs w:val="22"/>
              </w:rPr>
            </w:pPr>
          </w:p>
          <w:p w:rsidR="009E3C5B" w:rsidRPr="001A5053"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BC4B47" w:rsidRDefault="00D71436" w:rsidP="00FA77CB">
            <w:pPr>
              <w:jc w:val="both"/>
              <w:rPr>
                <w:rFonts w:ascii="Arial" w:hAnsi="Arial" w:cs="Arial"/>
                <w:bCs/>
                <w:sz w:val="22"/>
                <w:szCs w:val="22"/>
              </w:rPr>
            </w:pPr>
            <w:r>
              <w:rPr>
                <w:rFonts w:ascii="Arial" w:hAnsi="Arial" w:cs="Arial"/>
                <w:bCs/>
                <w:sz w:val="22"/>
                <w:szCs w:val="22"/>
              </w:rPr>
              <w:t xml:space="preserve">This report has been prepared to </w:t>
            </w:r>
            <w:r w:rsidR="00BC4B47">
              <w:rPr>
                <w:rFonts w:ascii="Arial" w:hAnsi="Arial" w:cs="Arial"/>
                <w:bCs/>
                <w:sz w:val="22"/>
                <w:szCs w:val="22"/>
              </w:rPr>
              <w:t>provide the Joint Co-Commissioning Committee with an overview of the range of enhanced services commissioned from general practice</w:t>
            </w:r>
            <w:r w:rsidR="002374E9">
              <w:rPr>
                <w:rFonts w:ascii="Arial" w:hAnsi="Arial" w:cs="Arial"/>
                <w:bCs/>
                <w:sz w:val="22"/>
                <w:szCs w:val="22"/>
              </w:rPr>
              <w:t xml:space="preserve"> and the resource committed to them</w:t>
            </w:r>
            <w:r w:rsidR="00BC4B47">
              <w:rPr>
                <w:rFonts w:ascii="Arial" w:hAnsi="Arial" w:cs="Arial"/>
                <w:bCs/>
                <w:sz w:val="22"/>
                <w:szCs w:val="22"/>
              </w:rPr>
              <w:t xml:space="preserve">. </w:t>
            </w:r>
            <w:r w:rsidR="00FA77CB">
              <w:rPr>
                <w:rFonts w:ascii="Arial" w:hAnsi="Arial" w:cs="Arial"/>
                <w:bCs/>
                <w:sz w:val="22"/>
                <w:szCs w:val="22"/>
              </w:rPr>
              <w:t xml:space="preserve">There needs to be further work between the CCG, NHS England and the Council to develop proposals as to whether these should continue in their current form or whether the resource could be reinvested to align to local service strategy. </w:t>
            </w:r>
          </w:p>
          <w:p w:rsidR="00FA77CB" w:rsidRPr="00752FD6" w:rsidRDefault="00FA77CB" w:rsidP="00FA77CB">
            <w:pPr>
              <w:jc w:val="both"/>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6A74AF" w:rsidRDefault="006A74AF" w:rsidP="00B41D76">
            <w:pPr>
              <w:rPr>
                <w:rFonts w:ascii="Arial" w:hAnsi="Arial" w:cs="Arial"/>
                <w:bCs/>
                <w:sz w:val="22"/>
                <w:szCs w:val="22"/>
              </w:rPr>
            </w:pPr>
          </w:p>
          <w:p w:rsidR="0078458B" w:rsidRDefault="00BC4B47" w:rsidP="00B41D76">
            <w:pPr>
              <w:rPr>
                <w:rFonts w:ascii="Arial" w:hAnsi="Arial" w:cs="Arial"/>
                <w:bCs/>
                <w:sz w:val="22"/>
                <w:szCs w:val="22"/>
              </w:rPr>
            </w:pPr>
            <w:r>
              <w:rPr>
                <w:rFonts w:ascii="Arial" w:hAnsi="Arial" w:cs="Arial"/>
                <w:bCs/>
                <w:sz w:val="22"/>
                <w:szCs w:val="22"/>
              </w:rPr>
              <w:t>The aim of this paper is to provide an overview of existing enhanced services</w:t>
            </w:r>
            <w:r w:rsidR="00FA77CB">
              <w:rPr>
                <w:rFonts w:ascii="Arial" w:hAnsi="Arial" w:cs="Arial"/>
                <w:bCs/>
                <w:sz w:val="22"/>
                <w:szCs w:val="22"/>
              </w:rPr>
              <w:t xml:space="preserve"> so that the Committee have a greater awareness of the service</w:t>
            </w:r>
            <w:r w:rsidR="002374E9">
              <w:rPr>
                <w:rFonts w:ascii="Arial" w:hAnsi="Arial" w:cs="Arial"/>
                <w:bCs/>
                <w:sz w:val="22"/>
                <w:szCs w:val="22"/>
              </w:rPr>
              <w:t>s</w:t>
            </w:r>
            <w:r w:rsidR="00FA77CB">
              <w:rPr>
                <w:rFonts w:ascii="Arial" w:hAnsi="Arial" w:cs="Arial"/>
                <w:bCs/>
                <w:sz w:val="22"/>
                <w:szCs w:val="22"/>
              </w:rPr>
              <w:t xml:space="preserve"> commissioned</w:t>
            </w:r>
            <w:r>
              <w:rPr>
                <w:rFonts w:ascii="Arial" w:hAnsi="Arial" w:cs="Arial"/>
                <w:bCs/>
                <w:sz w:val="22"/>
                <w:szCs w:val="22"/>
              </w:rPr>
              <w:t xml:space="preserve">, with a view to </w:t>
            </w:r>
            <w:r w:rsidR="00FA77CB">
              <w:rPr>
                <w:rFonts w:ascii="Arial" w:hAnsi="Arial" w:cs="Arial"/>
                <w:bCs/>
                <w:sz w:val="22"/>
                <w:szCs w:val="22"/>
              </w:rPr>
              <w:t xml:space="preserve">agreeing further joint work to </w:t>
            </w:r>
            <w:r>
              <w:rPr>
                <w:rFonts w:ascii="Arial" w:hAnsi="Arial" w:cs="Arial"/>
                <w:bCs/>
                <w:sz w:val="22"/>
                <w:szCs w:val="22"/>
              </w:rPr>
              <w:t>creating better alignment with the CCG strategy.</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9040B7" w:rsidRDefault="00BC4B47" w:rsidP="00FA77CB">
            <w:pPr>
              <w:jc w:val="both"/>
              <w:rPr>
                <w:rFonts w:ascii="Arial" w:hAnsi="Arial" w:cs="Arial"/>
                <w:bCs/>
                <w:sz w:val="22"/>
                <w:szCs w:val="22"/>
              </w:rPr>
            </w:pPr>
            <w:r>
              <w:rPr>
                <w:rFonts w:ascii="Arial" w:hAnsi="Arial" w:cs="Arial"/>
                <w:bCs/>
                <w:sz w:val="22"/>
                <w:szCs w:val="22"/>
              </w:rPr>
              <w:t xml:space="preserve">The attached tables </w:t>
            </w:r>
            <w:r w:rsidR="00FA77CB">
              <w:rPr>
                <w:rFonts w:ascii="Arial" w:hAnsi="Arial" w:cs="Arial"/>
                <w:bCs/>
                <w:sz w:val="22"/>
                <w:szCs w:val="22"/>
              </w:rPr>
              <w:t xml:space="preserve">provide an overview of the currently commissioned enhanced services from general practices within North East Lincolnshire. </w:t>
            </w:r>
            <w:r w:rsidR="009040B7">
              <w:rPr>
                <w:rFonts w:ascii="Arial" w:hAnsi="Arial" w:cs="Arial"/>
                <w:bCs/>
                <w:sz w:val="22"/>
                <w:szCs w:val="22"/>
              </w:rPr>
              <w:t>The intention of sharing this is to raise awareness amongst Committee members and to signal the requirement for further work.</w:t>
            </w:r>
          </w:p>
          <w:p w:rsidR="009040B7" w:rsidRDefault="009040B7" w:rsidP="00FA77CB">
            <w:pPr>
              <w:jc w:val="both"/>
              <w:rPr>
                <w:rFonts w:ascii="Arial" w:hAnsi="Arial" w:cs="Arial"/>
                <w:bCs/>
                <w:sz w:val="22"/>
                <w:szCs w:val="22"/>
              </w:rPr>
            </w:pPr>
          </w:p>
          <w:p w:rsidR="003334BA" w:rsidRDefault="003334BA" w:rsidP="00FA77CB">
            <w:pPr>
              <w:jc w:val="both"/>
              <w:rPr>
                <w:rFonts w:ascii="Arial" w:hAnsi="Arial" w:cs="Arial"/>
                <w:bCs/>
                <w:sz w:val="22"/>
                <w:szCs w:val="22"/>
              </w:rPr>
            </w:pPr>
            <w:r>
              <w:rPr>
                <w:rFonts w:ascii="Arial" w:hAnsi="Arial" w:cs="Arial"/>
                <w:bCs/>
                <w:sz w:val="22"/>
                <w:szCs w:val="22"/>
              </w:rPr>
              <w:t xml:space="preserve">There needs to be further joint work between representatives from the CCG, NHS England the Council to </w:t>
            </w:r>
            <w:r w:rsidR="008435C9">
              <w:rPr>
                <w:rFonts w:ascii="Arial" w:hAnsi="Arial" w:cs="Arial"/>
                <w:bCs/>
                <w:sz w:val="22"/>
                <w:szCs w:val="22"/>
              </w:rPr>
              <w:t xml:space="preserve">better understand the detail of each service and </w:t>
            </w:r>
            <w:r>
              <w:rPr>
                <w:rFonts w:ascii="Arial" w:hAnsi="Arial" w:cs="Arial"/>
                <w:bCs/>
                <w:sz w:val="22"/>
                <w:szCs w:val="22"/>
              </w:rPr>
              <w:t xml:space="preserve">determine the future commissioning arrangements, and this would also need to be taken to the GP Development Group for advice prior to being returned to the Co-Commissioning Committee in January 2016. </w:t>
            </w:r>
            <w:bookmarkStart w:id="2" w:name="_GoBack"/>
            <w:bookmarkEnd w:id="2"/>
          </w:p>
          <w:p w:rsidR="003334BA" w:rsidRDefault="003334BA" w:rsidP="00FA77CB">
            <w:pPr>
              <w:jc w:val="both"/>
              <w:rPr>
                <w:rFonts w:ascii="Arial" w:hAnsi="Arial" w:cs="Arial"/>
                <w:bCs/>
                <w:sz w:val="22"/>
                <w:szCs w:val="22"/>
              </w:rPr>
            </w:pPr>
          </w:p>
          <w:p w:rsidR="00A467F0" w:rsidRDefault="003334BA" w:rsidP="00FA77CB">
            <w:pPr>
              <w:jc w:val="both"/>
              <w:rPr>
                <w:rFonts w:ascii="Arial" w:hAnsi="Arial" w:cs="Arial"/>
                <w:bCs/>
                <w:sz w:val="22"/>
                <w:szCs w:val="22"/>
              </w:rPr>
            </w:pPr>
            <w:r>
              <w:rPr>
                <w:rFonts w:ascii="Arial" w:hAnsi="Arial" w:cs="Arial"/>
                <w:bCs/>
                <w:sz w:val="22"/>
                <w:szCs w:val="22"/>
              </w:rPr>
              <w:t xml:space="preserve">In order to support the work on the proposals for the future arrangements, we are seeking the </w:t>
            </w:r>
            <w:r>
              <w:rPr>
                <w:rFonts w:ascii="Arial" w:hAnsi="Arial" w:cs="Arial"/>
                <w:bCs/>
                <w:sz w:val="22"/>
                <w:szCs w:val="22"/>
              </w:rPr>
              <w:lastRenderedPageBreak/>
              <w:t xml:space="preserve">approval </w:t>
            </w:r>
            <w:r w:rsidR="009040B7">
              <w:rPr>
                <w:rFonts w:ascii="Arial" w:hAnsi="Arial" w:cs="Arial"/>
                <w:bCs/>
                <w:sz w:val="22"/>
                <w:szCs w:val="22"/>
              </w:rPr>
              <w:t>from</w:t>
            </w:r>
            <w:r>
              <w:rPr>
                <w:rFonts w:ascii="Arial" w:hAnsi="Arial" w:cs="Arial"/>
                <w:bCs/>
                <w:sz w:val="22"/>
                <w:szCs w:val="22"/>
              </w:rPr>
              <w:t xml:space="preserve"> the Co-Commissioning Committee </w:t>
            </w:r>
            <w:r w:rsidR="009040B7">
              <w:rPr>
                <w:rFonts w:ascii="Arial" w:hAnsi="Arial" w:cs="Arial"/>
                <w:bCs/>
                <w:sz w:val="22"/>
                <w:szCs w:val="22"/>
              </w:rPr>
              <w:t xml:space="preserve">of </w:t>
            </w:r>
            <w:r>
              <w:rPr>
                <w:rFonts w:ascii="Arial" w:hAnsi="Arial" w:cs="Arial"/>
                <w:bCs/>
                <w:sz w:val="22"/>
                <w:szCs w:val="22"/>
              </w:rPr>
              <w:t>a set of principles as follows:</w:t>
            </w:r>
          </w:p>
          <w:p w:rsidR="003334BA" w:rsidRDefault="003334BA" w:rsidP="003334BA">
            <w:pPr>
              <w:pStyle w:val="ListParagraph"/>
              <w:numPr>
                <w:ilvl w:val="0"/>
                <w:numId w:val="36"/>
              </w:numPr>
              <w:jc w:val="both"/>
              <w:rPr>
                <w:rFonts w:ascii="Arial" w:hAnsi="Arial" w:cs="Arial"/>
                <w:bCs/>
                <w:sz w:val="22"/>
                <w:szCs w:val="22"/>
              </w:rPr>
            </w:pPr>
            <w:r>
              <w:rPr>
                <w:rFonts w:ascii="Arial" w:hAnsi="Arial" w:cs="Arial"/>
                <w:bCs/>
                <w:sz w:val="22"/>
                <w:szCs w:val="22"/>
              </w:rPr>
              <w:t xml:space="preserve">Services that have a very clear overlap with planned strategic service changes will be aligned to those new services. This would include, but is not limited to – </w:t>
            </w:r>
          </w:p>
          <w:p w:rsidR="003334BA" w:rsidRDefault="003334BA" w:rsidP="003334BA">
            <w:pPr>
              <w:pStyle w:val="ListParagraph"/>
              <w:numPr>
                <w:ilvl w:val="1"/>
                <w:numId w:val="36"/>
              </w:numPr>
              <w:jc w:val="both"/>
              <w:rPr>
                <w:rFonts w:ascii="Arial" w:hAnsi="Arial" w:cs="Arial"/>
                <w:bCs/>
                <w:sz w:val="22"/>
                <w:szCs w:val="22"/>
              </w:rPr>
            </w:pPr>
            <w:r>
              <w:rPr>
                <w:rFonts w:ascii="Arial" w:hAnsi="Arial" w:cs="Arial"/>
                <w:bCs/>
                <w:sz w:val="22"/>
                <w:szCs w:val="22"/>
              </w:rPr>
              <w:t>Support to Care Homes and Top 2% vulnerable patients</w:t>
            </w:r>
          </w:p>
          <w:p w:rsidR="003334BA" w:rsidRDefault="003334BA" w:rsidP="003334BA">
            <w:pPr>
              <w:pStyle w:val="ListParagraph"/>
              <w:numPr>
                <w:ilvl w:val="1"/>
                <w:numId w:val="36"/>
              </w:numPr>
              <w:jc w:val="both"/>
              <w:rPr>
                <w:rFonts w:ascii="Arial" w:hAnsi="Arial" w:cs="Arial"/>
                <w:bCs/>
                <w:sz w:val="22"/>
                <w:szCs w:val="22"/>
              </w:rPr>
            </w:pPr>
            <w:r>
              <w:rPr>
                <w:rFonts w:ascii="Arial" w:hAnsi="Arial" w:cs="Arial"/>
                <w:bCs/>
                <w:sz w:val="22"/>
                <w:szCs w:val="22"/>
              </w:rPr>
              <w:t>Development of Out of Hospital Multi-Disciplinary Long Term Condition care models</w:t>
            </w:r>
          </w:p>
          <w:p w:rsidR="003334BA" w:rsidRDefault="003334BA" w:rsidP="003334BA">
            <w:pPr>
              <w:pStyle w:val="ListParagraph"/>
              <w:numPr>
                <w:ilvl w:val="1"/>
                <w:numId w:val="36"/>
              </w:numPr>
              <w:jc w:val="both"/>
              <w:rPr>
                <w:rFonts w:ascii="Arial" w:hAnsi="Arial" w:cs="Arial"/>
                <w:bCs/>
                <w:sz w:val="22"/>
                <w:szCs w:val="22"/>
              </w:rPr>
            </w:pPr>
            <w:r>
              <w:rPr>
                <w:rFonts w:ascii="Arial" w:hAnsi="Arial" w:cs="Arial"/>
                <w:bCs/>
                <w:sz w:val="22"/>
                <w:szCs w:val="22"/>
              </w:rPr>
              <w:t>Urgent and Crisis Care Out of Hospital Model</w:t>
            </w:r>
          </w:p>
          <w:p w:rsidR="005F108D" w:rsidRDefault="005F108D" w:rsidP="003334BA">
            <w:pPr>
              <w:pStyle w:val="ListParagraph"/>
              <w:numPr>
                <w:ilvl w:val="1"/>
                <w:numId w:val="36"/>
              </w:numPr>
              <w:jc w:val="both"/>
              <w:rPr>
                <w:rFonts w:ascii="Arial" w:hAnsi="Arial" w:cs="Arial"/>
                <w:bCs/>
                <w:sz w:val="22"/>
                <w:szCs w:val="22"/>
              </w:rPr>
            </w:pPr>
            <w:r>
              <w:rPr>
                <w:rFonts w:ascii="Arial" w:hAnsi="Arial" w:cs="Arial"/>
                <w:bCs/>
                <w:sz w:val="22"/>
                <w:szCs w:val="22"/>
              </w:rPr>
              <w:t xml:space="preserve">GP 7 day working </w:t>
            </w:r>
          </w:p>
          <w:p w:rsidR="003334BA" w:rsidRDefault="003334BA" w:rsidP="003334BA">
            <w:pPr>
              <w:pStyle w:val="ListParagraph"/>
              <w:numPr>
                <w:ilvl w:val="0"/>
                <w:numId w:val="36"/>
              </w:numPr>
              <w:jc w:val="both"/>
              <w:rPr>
                <w:rFonts w:ascii="Arial" w:hAnsi="Arial" w:cs="Arial"/>
                <w:bCs/>
                <w:sz w:val="22"/>
                <w:szCs w:val="22"/>
              </w:rPr>
            </w:pPr>
            <w:r>
              <w:rPr>
                <w:rFonts w:ascii="Arial" w:hAnsi="Arial" w:cs="Arial"/>
                <w:bCs/>
                <w:sz w:val="22"/>
                <w:szCs w:val="22"/>
              </w:rPr>
              <w:t>Services that already deliver care for the entire NEL population that would otherwise take place in a secondary care setting will continue</w:t>
            </w:r>
          </w:p>
          <w:p w:rsidR="003334BA" w:rsidRDefault="003334BA" w:rsidP="003334BA">
            <w:pPr>
              <w:pStyle w:val="ListParagraph"/>
              <w:numPr>
                <w:ilvl w:val="0"/>
                <w:numId w:val="36"/>
              </w:numPr>
              <w:jc w:val="both"/>
              <w:rPr>
                <w:rFonts w:ascii="Arial" w:hAnsi="Arial" w:cs="Arial"/>
                <w:bCs/>
                <w:sz w:val="22"/>
                <w:szCs w:val="22"/>
              </w:rPr>
            </w:pPr>
            <w:r>
              <w:rPr>
                <w:rFonts w:ascii="Arial" w:hAnsi="Arial" w:cs="Arial"/>
                <w:bCs/>
                <w:sz w:val="22"/>
                <w:szCs w:val="22"/>
              </w:rPr>
              <w:t>Services that deliver care for individual practice populations that would otherwise take place in a secondary care setting will be considered for rollout as a new NEL wide service</w:t>
            </w:r>
          </w:p>
          <w:p w:rsidR="009040B7" w:rsidRDefault="009040B7" w:rsidP="003334BA">
            <w:pPr>
              <w:pStyle w:val="ListParagraph"/>
              <w:numPr>
                <w:ilvl w:val="0"/>
                <w:numId w:val="36"/>
              </w:numPr>
              <w:jc w:val="both"/>
              <w:rPr>
                <w:rFonts w:ascii="Arial" w:hAnsi="Arial" w:cs="Arial"/>
                <w:bCs/>
                <w:sz w:val="22"/>
                <w:szCs w:val="22"/>
              </w:rPr>
            </w:pPr>
            <w:r>
              <w:rPr>
                <w:rFonts w:ascii="Arial" w:hAnsi="Arial" w:cs="Arial"/>
                <w:bCs/>
                <w:sz w:val="22"/>
                <w:szCs w:val="22"/>
              </w:rPr>
              <w:t xml:space="preserve">Services that deliver care </w:t>
            </w:r>
            <w:r w:rsidR="004C5B91">
              <w:rPr>
                <w:rFonts w:ascii="Arial" w:hAnsi="Arial" w:cs="Arial"/>
                <w:bCs/>
                <w:sz w:val="22"/>
                <w:szCs w:val="22"/>
              </w:rPr>
              <w:t>which has</w:t>
            </w:r>
            <w:r>
              <w:rPr>
                <w:rFonts w:ascii="Arial" w:hAnsi="Arial" w:cs="Arial"/>
                <w:bCs/>
                <w:sz w:val="22"/>
                <w:szCs w:val="22"/>
              </w:rPr>
              <w:t xml:space="preserve"> to </w:t>
            </w:r>
            <w:r w:rsidR="004C5B91">
              <w:rPr>
                <w:rFonts w:ascii="Arial" w:hAnsi="Arial" w:cs="Arial"/>
                <w:bCs/>
                <w:sz w:val="22"/>
                <w:szCs w:val="22"/>
              </w:rPr>
              <w:t xml:space="preserve">be </w:t>
            </w:r>
            <w:r>
              <w:rPr>
                <w:rFonts w:ascii="Arial" w:hAnsi="Arial" w:cs="Arial"/>
                <w:bCs/>
                <w:sz w:val="22"/>
                <w:szCs w:val="22"/>
              </w:rPr>
              <w:t>commission</w:t>
            </w:r>
            <w:r w:rsidR="004C5B91">
              <w:rPr>
                <w:rFonts w:ascii="Arial" w:hAnsi="Arial" w:cs="Arial"/>
                <w:bCs/>
                <w:sz w:val="22"/>
                <w:szCs w:val="22"/>
              </w:rPr>
              <w:t>ed</w:t>
            </w:r>
            <w:r>
              <w:rPr>
                <w:rFonts w:ascii="Arial" w:hAnsi="Arial" w:cs="Arial"/>
                <w:bCs/>
                <w:sz w:val="22"/>
                <w:szCs w:val="22"/>
              </w:rPr>
              <w:t xml:space="preserve"> from general practice</w:t>
            </w:r>
            <w:r w:rsidR="004C5B91">
              <w:rPr>
                <w:rFonts w:ascii="Arial" w:hAnsi="Arial" w:cs="Arial"/>
                <w:bCs/>
                <w:sz w:val="22"/>
                <w:szCs w:val="22"/>
              </w:rPr>
              <w:t xml:space="preserve"> will continue</w:t>
            </w:r>
            <w:r>
              <w:rPr>
                <w:rFonts w:ascii="Arial" w:hAnsi="Arial" w:cs="Arial"/>
                <w:bCs/>
                <w:sz w:val="22"/>
                <w:szCs w:val="22"/>
              </w:rPr>
              <w:t>, e.g. out of area registrations, violent patients</w:t>
            </w:r>
            <w:r w:rsidR="004C5B91">
              <w:rPr>
                <w:rFonts w:ascii="Arial" w:hAnsi="Arial" w:cs="Arial"/>
                <w:bCs/>
                <w:sz w:val="22"/>
                <w:szCs w:val="22"/>
              </w:rPr>
              <w:t>.</w:t>
            </w:r>
            <w:r>
              <w:rPr>
                <w:rFonts w:ascii="Arial" w:hAnsi="Arial" w:cs="Arial"/>
                <w:bCs/>
                <w:sz w:val="22"/>
                <w:szCs w:val="22"/>
              </w:rPr>
              <w:t xml:space="preserve"> </w:t>
            </w:r>
          </w:p>
          <w:p w:rsidR="009040B7" w:rsidRDefault="009040B7" w:rsidP="009040B7">
            <w:pPr>
              <w:jc w:val="both"/>
              <w:rPr>
                <w:rFonts w:ascii="Arial" w:hAnsi="Arial" w:cs="Arial"/>
                <w:bCs/>
                <w:sz w:val="22"/>
                <w:szCs w:val="22"/>
              </w:rPr>
            </w:pPr>
          </w:p>
          <w:p w:rsidR="003334BA" w:rsidRDefault="009040B7" w:rsidP="009040B7">
            <w:pPr>
              <w:jc w:val="both"/>
              <w:rPr>
                <w:rFonts w:ascii="Arial" w:hAnsi="Arial" w:cs="Arial"/>
                <w:bCs/>
                <w:sz w:val="22"/>
                <w:szCs w:val="22"/>
              </w:rPr>
            </w:pPr>
            <w:r>
              <w:rPr>
                <w:rFonts w:ascii="Arial" w:hAnsi="Arial" w:cs="Arial"/>
                <w:bCs/>
                <w:sz w:val="22"/>
                <w:szCs w:val="22"/>
              </w:rPr>
              <w:t>These principles will form the basis for the joint work to determine the future arrangements. Proposals will then be taken to the GP Development Group for further discussion, prior to being brought back to this meeting in January 2016.</w:t>
            </w:r>
          </w:p>
          <w:p w:rsidR="002374E9" w:rsidRDefault="002374E9" w:rsidP="009040B7">
            <w:pPr>
              <w:jc w:val="both"/>
              <w:rPr>
                <w:rFonts w:ascii="Arial" w:hAnsi="Arial" w:cs="Arial"/>
                <w:bCs/>
                <w:sz w:val="22"/>
                <w:szCs w:val="22"/>
              </w:rPr>
            </w:pPr>
          </w:p>
          <w:p w:rsidR="002374E9" w:rsidRDefault="002374E9" w:rsidP="009040B7">
            <w:pPr>
              <w:jc w:val="both"/>
              <w:rPr>
                <w:rFonts w:ascii="Arial" w:hAnsi="Arial" w:cs="Arial"/>
                <w:bCs/>
                <w:sz w:val="22"/>
                <w:szCs w:val="22"/>
              </w:rPr>
            </w:pPr>
            <w:r>
              <w:rPr>
                <w:rFonts w:ascii="Arial" w:hAnsi="Arial" w:cs="Arial"/>
                <w:bCs/>
                <w:sz w:val="22"/>
                <w:szCs w:val="22"/>
              </w:rPr>
              <w:t xml:space="preserve">Further to the discussion at the last Co-Commissioning Committee Meeting, it has already been agreed in principle that </w:t>
            </w:r>
            <w:r w:rsidR="008435C9">
              <w:rPr>
                <w:rFonts w:ascii="Arial" w:hAnsi="Arial" w:cs="Arial"/>
                <w:bCs/>
                <w:sz w:val="22"/>
                <w:szCs w:val="22"/>
              </w:rPr>
              <w:t xml:space="preserve">resource committed to </w:t>
            </w:r>
            <w:r>
              <w:rPr>
                <w:rFonts w:ascii="Arial" w:hAnsi="Arial" w:cs="Arial"/>
                <w:bCs/>
                <w:sz w:val="22"/>
                <w:szCs w:val="22"/>
              </w:rPr>
              <w:t>the &gt;75’s service (CCG commissioned) will be realigned to the Support to Care Homes and Top 2% Vulnerable Patients Service. The specification for this service was agreed at the September 2015 of the Council of Members and an implementation group has begun work on developing the detailed plan for this service.</w:t>
            </w:r>
          </w:p>
          <w:p w:rsidR="009040B7" w:rsidRPr="009040B7" w:rsidRDefault="009040B7" w:rsidP="009040B7">
            <w:pPr>
              <w:jc w:val="both"/>
              <w:rPr>
                <w:rFonts w:ascii="Arial" w:hAnsi="Arial" w:cs="Arial"/>
                <w:bCs/>
                <w:sz w:val="22"/>
                <w:szCs w:val="22"/>
              </w:rPr>
            </w:pPr>
          </w:p>
        </w:tc>
      </w:tr>
    </w:tbl>
    <w:tbl>
      <w:tblPr>
        <w:tblpPr w:leftFromText="180" w:rightFromText="180" w:vertAnchor="text" w:horzAnchor="margin" w:tblpY="314"/>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A46E1F" w:rsidRPr="00752FD6" w:rsidTr="00A46E1F">
        <w:trPr>
          <w:trHeight w:val="567"/>
        </w:trPr>
        <w:tc>
          <w:tcPr>
            <w:tcW w:w="10031" w:type="dxa"/>
            <w:shd w:val="clear" w:color="auto" w:fill="auto"/>
          </w:tcPr>
          <w:p w:rsidR="00A46E1F" w:rsidRPr="00752FD6" w:rsidRDefault="00A46E1F" w:rsidP="00A46E1F">
            <w:pPr>
              <w:rPr>
                <w:rFonts w:ascii="Arial" w:hAnsi="Arial" w:cs="Arial"/>
                <w:b/>
                <w:bCs/>
                <w:sz w:val="22"/>
                <w:szCs w:val="22"/>
              </w:rPr>
            </w:pPr>
          </w:p>
          <w:p w:rsidR="00A46E1F" w:rsidRDefault="00A46E1F" w:rsidP="00A46E1F">
            <w:pPr>
              <w:rPr>
                <w:rFonts w:ascii="Arial" w:hAnsi="Arial" w:cs="Arial"/>
                <w:b/>
                <w:bCs/>
                <w:sz w:val="22"/>
                <w:szCs w:val="22"/>
              </w:rPr>
            </w:pPr>
            <w:r w:rsidRPr="00752FD6">
              <w:rPr>
                <w:rFonts w:ascii="Arial" w:hAnsi="Arial" w:cs="Arial"/>
                <w:b/>
                <w:bCs/>
                <w:sz w:val="22"/>
                <w:szCs w:val="22"/>
              </w:rPr>
              <w:t>RECOMMENDATIONS (R) AND ACTIONS (A) FOR AGREEMENT</w:t>
            </w:r>
            <w:r>
              <w:rPr>
                <w:rFonts w:ascii="Arial" w:hAnsi="Arial" w:cs="Arial"/>
                <w:b/>
                <w:bCs/>
                <w:sz w:val="22"/>
                <w:szCs w:val="22"/>
              </w:rPr>
              <w:t>:</w:t>
            </w:r>
          </w:p>
          <w:p w:rsidR="00A46E1F" w:rsidRDefault="00A46E1F" w:rsidP="00A46E1F">
            <w:pPr>
              <w:rPr>
                <w:rFonts w:ascii="Arial" w:hAnsi="Arial" w:cs="Arial"/>
                <w:b/>
                <w:bCs/>
                <w:sz w:val="22"/>
                <w:szCs w:val="22"/>
              </w:rPr>
            </w:pPr>
          </w:p>
          <w:p w:rsidR="00A467F0" w:rsidRDefault="00A467F0" w:rsidP="00BC4B47">
            <w:pPr>
              <w:rPr>
                <w:rFonts w:ascii="Arial" w:hAnsi="Arial" w:cs="Arial"/>
                <w:b/>
                <w:bCs/>
                <w:sz w:val="22"/>
                <w:szCs w:val="22"/>
              </w:rPr>
            </w:pPr>
            <w:r>
              <w:rPr>
                <w:rFonts w:ascii="Arial" w:hAnsi="Arial" w:cs="Arial"/>
                <w:b/>
                <w:bCs/>
                <w:sz w:val="22"/>
                <w:szCs w:val="22"/>
              </w:rPr>
              <w:t>The Joint Co-Commissioning Committee is asked to</w:t>
            </w:r>
            <w:r w:rsidR="00BC4B47">
              <w:rPr>
                <w:rFonts w:ascii="Arial" w:hAnsi="Arial" w:cs="Arial"/>
                <w:b/>
                <w:bCs/>
                <w:sz w:val="22"/>
                <w:szCs w:val="22"/>
              </w:rPr>
              <w:t>:</w:t>
            </w:r>
          </w:p>
          <w:p w:rsidR="00BC4B47" w:rsidRDefault="00BC4B47" w:rsidP="00BC4B47">
            <w:pPr>
              <w:pStyle w:val="ListParagraph"/>
              <w:numPr>
                <w:ilvl w:val="0"/>
                <w:numId w:val="35"/>
              </w:numPr>
              <w:rPr>
                <w:rFonts w:ascii="Arial" w:hAnsi="Arial" w:cs="Arial"/>
                <w:b/>
                <w:bCs/>
                <w:sz w:val="22"/>
                <w:szCs w:val="22"/>
              </w:rPr>
            </w:pPr>
            <w:r>
              <w:rPr>
                <w:rFonts w:ascii="Arial" w:hAnsi="Arial" w:cs="Arial"/>
                <w:b/>
                <w:bCs/>
                <w:sz w:val="22"/>
                <w:szCs w:val="22"/>
              </w:rPr>
              <w:t>Note the existing enhanced services and the total resource committed</w:t>
            </w:r>
          </w:p>
          <w:p w:rsidR="00BC4B47" w:rsidRDefault="00FA77CB" w:rsidP="00BC4B47">
            <w:pPr>
              <w:pStyle w:val="ListParagraph"/>
              <w:numPr>
                <w:ilvl w:val="0"/>
                <w:numId w:val="35"/>
              </w:numPr>
              <w:rPr>
                <w:rFonts w:ascii="Arial" w:hAnsi="Arial" w:cs="Arial"/>
                <w:b/>
                <w:bCs/>
                <w:sz w:val="22"/>
                <w:szCs w:val="22"/>
              </w:rPr>
            </w:pPr>
            <w:r>
              <w:rPr>
                <w:rFonts w:ascii="Arial" w:hAnsi="Arial" w:cs="Arial"/>
                <w:b/>
                <w:bCs/>
                <w:sz w:val="22"/>
                <w:szCs w:val="22"/>
              </w:rPr>
              <w:t>Agree to the suggested principles for determining future commissioning arrangements</w:t>
            </w:r>
          </w:p>
          <w:p w:rsidR="00BC4B47" w:rsidRPr="00BC4B47" w:rsidRDefault="00FA77CB" w:rsidP="00FA77CB">
            <w:pPr>
              <w:pStyle w:val="ListParagraph"/>
              <w:numPr>
                <w:ilvl w:val="0"/>
                <w:numId w:val="35"/>
              </w:numPr>
              <w:rPr>
                <w:rFonts w:ascii="Arial" w:hAnsi="Arial" w:cs="Arial"/>
                <w:b/>
                <w:bCs/>
                <w:sz w:val="22"/>
                <w:szCs w:val="22"/>
              </w:rPr>
            </w:pPr>
            <w:r>
              <w:rPr>
                <w:rFonts w:ascii="Arial" w:hAnsi="Arial" w:cs="Arial"/>
                <w:b/>
                <w:bCs/>
                <w:sz w:val="22"/>
                <w:szCs w:val="22"/>
              </w:rPr>
              <w:t>Agree to further joint work to make proposals on future commissioning arrangements</w:t>
            </w:r>
          </w:p>
        </w:tc>
      </w:tr>
    </w:tbl>
    <w:p w:rsidR="00A03A97" w:rsidRDefault="00A03A97" w:rsidP="00DD689C">
      <w:pPr>
        <w:rPr>
          <w:rFonts w:ascii="Arial" w:hAnsi="Arial" w:cs="Arial"/>
          <w:b/>
          <w:sz w:val="22"/>
          <w:szCs w:val="22"/>
        </w:rPr>
      </w:pPr>
    </w:p>
    <w:p w:rsidR="00BC4B47" w:rsidRPr="009D14DD" w:rsidRDefault="00BC4B47" w:rsidP="00DD689C">
      <w:pPr>
        <w:rPr>
          <w:rFonts w:ascii="Arial" w:hAnsi="Arial" w:cs="Arial"/>
          <w:b/>
          <w:sz w:val="22"/>
          <w:szCs w:val="22"/>
        </w:rPr>
      </w:pPr>
    </w:p>
    <w:tbl>
      <w:tblPr>
        <w:tblpPr w:leftFromText="180" w:rightFromText="180" w:vertAnchor="text" w:horzAnchor="margin" w:tblpY="2220"/>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540287" w:rsidRPr="00752FD6" w:rsidTr="00A46E1F">
        <w:trPr>
          <w:trHeight w:val="822"/>
          <w:tblHeader/>
        </w:trPr>
        <w:tc>
          <w:tcPr>
            <w:tcW w:w="568"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A46E1F">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p w:rsidR="006A74AF" w:rsidRDefault="006A74AF" w:rsidP="00A46E1F">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A46E1F">
            <w:pPr>
              <w:spacing w:before="80" w:after="80"/>
              <w:jc w:val="center"/>
              <w:rPr>
                <w:rFonts w:ascii="Arial" w:hAnsi="Arial" w:cs="Arial"/>
                <w:sz w:val="22"/>
                <w:szCs w:val="22"/>
              </w:rPr>
            </w:pP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A46E1F">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A467F0"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lastRenderedPageBreak/>
              <w:t>iii)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A46E1F">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8435C9" w:rsidP="00A46E1F">
            <w:pPr>
              <w:spacing w:before="80" w:after="80"/>
              <w:rPr>
                <w:rFonts w:ascii="Arial" w:hAnsi="Arial" w:cs="Arial"/>
                <w:sz w:val="22"/>
                <w:szCs w:val="22"/>
              </w:rPr>
            </w:pPr>
            <w:hyperlink r:id="rId10"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A605C4" w:rsidRPr="00A605C4" w:rsidRDefault="00A605C4" w:rsidP="00A605C4">
      <w:pPr>
        <w:rPr>
          <w:rFonts w:asciiTheme="minorHAnsi" w:hAnsiTheme="minorHAnsi" w:cstheme="minorHAnsi"/>
          <w:b/>
          <w:sz w:val="28"/>
          <w:szCs w:val="28"/>
        </w:rPr>
      </w:pPr>
    </w:p>
    <w:sectPr w:rsidR="00A605C4" w:rsidRPr="00A605C4" w:rsidSect="00DD7564">
      <w:headerReference w:type="even" r:id="rId11"/>
      <w:headerReference w:type="default" r:id="rId12"/>
      <w:footerReference w:type="even" r:id="rId13"/>
      <w:footerReference w:type="default" r:id="rId14"/>
      <w:headerReference w:type="first" r:id="rId15"/>
      <w:footerReference w:type="first" r:id="rId16"/>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BA" w:rsidRDefault="003334BA">
      <w:r>
        <w:separator/>
      </w:r>
    </w:p>
  </w:endnote>
  <w:endnote w:type="continuationSeparator" w:id="0">
    <w:p w:rsidR="003334BA" w:rsidRDefault="0033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A" w:rsidRDefault="00333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A" w:rsidRDefault="003334BA" w:rsidP="00DC3218">
    <w:pPr>
      <w:pStyle w:val="Footer"/>
      <w:jc w:val="right"/>
    </w:pPr>
    <w:r>
      <w:rPr>
        <w:noProof/>
      </w:rPr>
      <w:drawing>
        <wp:inline distT="0" distB="0" distL="0" distR="0" wp14:anchorId="26FC87BD" wp14:editId="40F0243E">
          <wp:extent cx="2658110" cy="353695"/>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7AB3C68" wp14:editId="5F395279">
          <wp:extent cx="1036320" cy="878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A" w:rsidRDefault="00333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BA" w:rsidRDefault="003334BA">
      <w:r>
        <w:separator/>
      </w:r>
    </w:p>
  </w:footnote>
  <w:footnote w:type="continuationSeparator" w:id="0">
    <w:p w:rsidR="003334BA" w:rsidRDefault="0033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A" w:rsidRDefault="00333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A" w:rsidRDefault="00333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BA" w:rsidRDefault="00333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958"/>
    <w:multiLevelType w:val="hybridMultilevel"/>
    <w:tmpl w:val="F88C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7608D0"/>
    <w:multiLevelType w:val="hybridMultilevel"/>
    <w:tmpl w:val="7DF4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7F297F"/>
    <w:multiLevelType w:val="hybridMultilevel"/>
    <w:tmpl w:val="D0EA4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2">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46E049D3"/>
    <w:multiLevelType w:val="hybridMultilevel"/>
    <w:tmpl w:val="E2F8E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4">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7">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7F2F2B"/>
    <w:multiLevelType w:val="hybridMultilevel"/>
    <w:tmpl w:val="9B12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
  </w:num>
  <w:num w:numId="4">
    <w:abstractNumId w:val="34"/>
  </w:num>
  <w:num w:numId="5">
    <w:abstractNumId w:val="24"/>
  </w:num>
  <w:num w:numId="6">
    <w:abstractNumId w:val="30"/>
  </w:num>
  <w:num w:numId="7">
    <w:abstractNumId w:val="4"/>
  </w:num>
  <w:num w:numId="8">
    <w:abstractNumId w:val="23"/>
  </w:num>
  <w:num w:numId="9">
    <w:abstractNumId w:val="26"/>
  </w:num>
  <w:num w:numId="10">
    <w:abstractNumId w:val="6"/>
  </w:num>
  <w:num w:numId="11">
    <w:abstractNumId w:val="12"/>
  </w:num>
  <w:num w:numId="12">
    <w:abstractNumId w:val="29"/>
  </w:num>
  <w:num w:numId="13">
    <w:abstractNumId w:val="18"/>
  </w:num>
  <w:num w:numId="14">
    <w:abstractNumId w:val="2"/>
  </w:num>
  <w:num w:numId="15">
    <w:abstractNumId w:val="22"/>
  </w:num>
  <w:num w:numId="16">
    <w:abstractNumId w:val="13"/>
  </w:num>
  <w:num w:numId="17">
    <w:abstractNumId w:val="25"/>
  </w:num>
  <w:num w:numId="18">
    <w:abstractNumId w:val="21"/>
  </w:num>
  <w:num w:numId="19">
    <w:abstractNumId w:val="31"/>
  </w:num>
  <w:num w:numId="20">
    <w:abstractNumId w:val="11"/>
  </w:num>
  <w:num w:numId="21">
    <w:abstractNumId w:val="9"/>
  </w:num>
  <w:num w:numId="22">
    <w:abstractNumId w:val="15"/>
  </w:num>
  <w:num w:numId="23">
    <w:abstractNumId w:val="5"/>
  </w:num>
  <w:num w:numId="24">
    <w:abstractNumId w:val="16"/>
  </w:num>
  <w:num w:numId="25">
    <w:abstractNumId w:val="35"/>
  </w:num>
  <w:num w:numId="26">
    <w:abstractNumId w:val="3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0"/>
  </w:num>
  <w:num w:numId="33">
    <w:abstractNumId w:val="8"/>
  </w:num>
  <w:num w:numId="34">
    <w:abstractNumId w:val="7"/>
  </w:num>
  <w:num w:numId="35">
    <w:abstractNumId w:val="32"/>
  </w:num>
  <w:num w:numId="3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0F4090"/>
    <w:rsid w:val="00101E52"/>
    <w:rsid w:val="00105599"/>
    <w:rsid w:val="00105BD8"/>
    <w:rsid w:val="00112B21"/>
    <w:rsid w:val="001154A6"/>
    <w:rsid w:val="00120909"/>
    <w:rsid w:val="001209C1"/>
    <w:rsid w:val="00124B07"/>
    <w:rsid w:val="00132B3D"/>
    <w:rsid w:val="00136A3D"/>
    <w:rsid w:val="00146F56"/>
    <w:rsid w:val="00150AC3"/>
    <w:rsid w:val="0015293E"/>
    <w:rsid w:val="00157D2B"/>
    <w:rsid w:val="00175527"/>
    <w:rsid w:val="00176D4A"/>
    <w:rsid w:val="00180D44"/>
    <w:rsid w:val="00185707"/>
    <w:rsid w:val="00190670"/>
    <w:rsid w:val="00192CB4"/>
    <w:rsid w:val="00193741"/>
    <w:rsid w:val="00197B68"/>
    <w:rsid w:val="001A4E90"/>
    <w:rsid w:val="001A5053"/>
    <w:rsid w:val="001B3A86"/>
    <w:rsid w:val="001B6258"/>
    <w:rsid w:val="001D2A55"/>
    <w:rsid w:val="001D6104"/>
    <w:rsid w:val="001D78A2"/>
    <w:rsid w:val="001E773A"/>
    <w:rsid w:val="001F21BE"/>
    <w:rsid w:val="001F59F0"/>
    <w:rsid w:val="001F6597"/>
    <w:rsid w:val="00200CED"/>
    <w:rsid w:val="00213BC1"/>
    <w:rsid w:val="002141E5"/>
    <w:rsid w:val="00216C8C"/>
    <w:rsid w:val="00231A40"/>
    <w:rsid w:val="00231D43"/>
    <w:rsid w:val="002374E9"/>
    <w:rsid w:val="00246031"/>
    <w:rsid w:val="00246D3A"/>
    <w:rsid w:val="0025514C"/>
    <w:rsid w:val="00256406"/>
    <w:rsid w:val="00261AB5"/>
    <w:rsid w:val="002626F4"/>
    <w:rsid w:val="0026660D"/>
    <w:rsid w:val="00266FF1"/>
    <w:rsid w:val="002700D2"/>
    <w:rsid w:val="00285B93"/>
    <w:rsid w:val="00285C31"/>
    <w:rsid w:val="00286998"/>
    <w:rsid w:val="002954ED"/>
    <w:rsid w:val="002A3C39"/>
    <w:rsid w:val="002A3E34"/>
    <w:rsid w:val="002A651D"/>
    <w:rsid w:val="002B63BC"/>
    <w:rsid w:val="002C17C1"/>
    <w:rsid w:val="002E26B9"/>
    <w:rsid w:val="002E7820"/>
    <w:rsid w:val="002F445D"/>
    <w:rsid w:val="002F47B6"/>
    <w:rsid w:val="00301655"/>
    <w:rsid w:val="00303B76"/>
    <w:rsid w:val="00312796"/>
    <w:rsid w:val="003225BA"/>
    <w:rsid w:val="00326AB8"/>
    <w:rsid w:val="003334BA"/>
    <w:rsid w:val="0034307E"/>
    <w:rsid w:val="00363C1F"/>
    <w:rsid w:val="0036628F"/>
    <w:rsid w:val="00366F7D"/>
    <w:rsid w:val="00380FCF"/>
    <w:rsid w:val="00384979"/>
    <w:rsid w:val="0038602B"/>
    <w:rsid w:val="00386A41"/>
    <w:rsid w:val="00394F30"/>
    <w:rsid w:val="003A03CB"/>
    <w:rsid w:val="003B0A06"/>
    <w:rsid w:val="003B48ED"/>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3941"/>
    <w:rsid w:val="00464A6D"/>
    <w:rsid w:val="00466602"/>
    <w:rsid w:val="00470C33"/>
    <w:rsid w:val="004756D3"/>
    <w:rsid w:val="00477196"/>
    <w:rsid w:val="004822A5"/>
    <w:rsid w:val="00490D15"/>
    <w:rsid w:val="00494EE4"/>
    <w:rsid w:val="004958B6"/>
    <w:rsid w:val="004A5EE0"/>
    <w:rsid w:val="004A75B1"/>
    <w:rsid w:val="004B29A9"/>
    <w:rsid w:val="004B4F56"/>
    <w:rsid w:val="004C0EC8"/>
    <w:rsid w:val="004C5B91"/>
    <w:rsid w:val="004C5FA2"/>
    <w:rsid w:val="004C677C"/>
    <w:rsid w:val="004C6F5C"/>
    <w:rsid w:val="004D0321"/>
    <w:rsid w:val="004D7118"/>
    <w:rsid w:val="004D7487"/>
    <w:rsid w:val="004E1517"/>
    <w:rsid w:val="004E7A80"/>
    <w:rsid w:val="004F2E71"/>
    <w:rsid w:val="004F3209"/>
    <w:rsid w:val="004F64DF"/>
    <w:rsid w:val="005109BE"/>
    <w:rsid w:val="00517805"/>
    <w:rsid w:val="00517C3A"/>
    <w:rsid w:val="0052360E"/>
    <w:rsid w:val="00532C2C"/>
    <w:rsid w:val="00532EC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7FAD"/>
    <w:rsid w:val="005E01FA"/>
    <w:rsid w:val="005E4C50"/>
    <w:rsid w:val="005F0C84"/>
    <w:rsid w:val="005F108D"/>
    <w:rsid w:val="005F11AA"/>
    <w:rsid w:val="005F195A"/>
    <w:rsid w:val="0060216B"/>
    <w:rsid w:val="00604967"/>
    <w:rsid w:val="00607C7F"/>
    <w:rsid w:val="006203A2"/>
    <w:rsid w:val="00623387"/>
    <w:rsid w:val="00625124"/>
    <w:rsid w:val="00635173"/>
    <w:rsid w:val="006468ED"/>
    <w:rsid w:val="006569A3"/>
    <w:rsid w:val="00657CC2"/>
    <w:rsid w:val="00664815"/>
    <w:rsid w:val="0067295A"/>
    <w:rsid w:val="00675C73"/>
    <w:rsid w:val="0068471B"/>
    <w:rsid w:val="0068496F"/>
    <w:rsid w:val="00691369"/>
    <w:rsid w:val="006919AB"/>
    <w:rsid w:val="0069645B"/>
    <w:rsid w:val="0069733F"/>
    <w:rsid w:val="006A2E19"/>
    <w:rsid w:val="006A74AF"/>
    <w:rsid w:val="006A788A"/>
    <w:rsid w:val="006A7D61"/>
    <w:rsid w:val="006B3C09"/>
    <w:rsid w:val="006B7C64"/>
    <w:rsid w:val="006C03B7"/>
    <w:rsid w:val="006C1DEF"/>
    <w:rsid w:val="006C5536"/>
    <w:rsid w:val="006D2FBF"/>
    <w:rsid w:val="006D4AE8"/>
    <w:rsid w:val="006D535E"/>
    <w:rsid w:val="006E2F1F"/>
    <w:rsid w:val="006F1162"/>
    <w:rsid w:val="006F45C7"/>
    <w:rsid w:val="006F5C8A"/>
    <w:rsid w:val="006F7B59"/>
    <w:rsid w:val="0070365F"/>
    <w:rsid w:val="00710714"/>
    <w:rsid w:val="00714C64"/>
    <w:rsid w:val="00716CAF"/>
    <w:rsid w:val="00730C39"/>
    <w:rsid w:val="0073457C"/>
    <w:rsid w:val="007351D1"/>
    <w:rsid w:val="00736E79"/>
    <w:rsid w:val="00740BB8"/>
    <w:rsid w:val="00752F56"/>
    <w:rsid w:val="00752FD6"/>
    <w:rsid w:val="007542CB"/>
    <w:rsid w:val="007556C3"/>
    <w:rsid w:val="007559C0"/>
    <w:rsid w:val="00765D56"/>
    <w:rsid w:val="007673BA"/>
    <w:rsid w:val="0077428E"/>
    <w:rsid w:val="00775657"/>
    <w:rsid w:val="00775E08"/>
    <w:rsid w:val="00777C4C"/>
    <w:rsid w:val="007818CA"/>
    <w:rsid w:val="0078458B"/>
    <w:rsid w:val="007927F8"/>
    <w:rsid w:val="007943EA"/>
    <w:rsid w:val="007A1CE6"/>
    <w:rsid w:val="007A1D3F"/>
    <w:rsid w:val="007A356A"/>
    <w:rsid w:val="007A4383"/>
    <w:rsid w:val="007A7384"/>
    <w:rsid w:val="007B20A8"/>
    <w:rsid w:val="007B2FB2"/>
    <w:rsid w:val="007C1372"/>
    <w:rsid w:val="007C7176"/>
    <w:rsid w:val="007D373C"/>
    <w:rsid w:val="007D696B"/>
    <w:rsid w:val="007E2B49"/>
    <w:rsid w:val="007E6A63"/>
    <w:rsid w:val="007F26DD"/>
    <w:rsid w:val="007F5413"/>
    <w:rsid w:val="00803AA5"/>
    <w:rsid w:val="008254CA"/>
    <w:rsid w:val="00830D29"/>
    <w:rsid w:val="00831338"/>
    <w:rsid w:val="00840F53"/>
    <w:rsid w:val="008412C1"/>
    <w:rsid w:val="00841F6F"/>
    <w:rsid w:val="008435C9"/>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D76F0"/>
    <w:rsid w:val="008E204E"/>
    <w:rsid w:val="008E206C"/>
    <w:rsid w:val="008F140F"/>
    <w:rsid w:val="008F677B"/>
    <w:rsid w:val="009040B7"/>
    <w:rsid w:val="00905151"/>
    <w:rsid w:val="00907378"/>
    <w:rsid w:val="009119AD"/>
    <w:rsid w:val="0091688E"/>
    <w:rsid w:val="00920543"/>
    <w:rsid w:val="00923556"/>
    <w:rsid w:val="009269E7"/>
    <w:rsid w:val="009306C6"/>
    <w:rsid w:val="00934782"/>
    <w:rsid w:val="00936BC2"/>
    <w:rsid w:val="0094097A"/>
    <w:rsid w:val="00946899"/>
    <w:rsid w:val="00946B7B"/>
    <w:rsid w:val="00960460"/>
    <w:rsid w:val="00961032"/>
    <w:rsid w:val="009615DA"/>
    <w:rsid w:val="009646FA"/>
    <w:rsid w:val="00975B74"/>
    <w:rsid w:val="009846C1"/>
    <w:rsid w:val="00995D16"/>
    <w:rsid w:val="009A0C1E"/>
    <w:rsid w:val="009B25F1"/>
    <w:rsid w:val="009B290B"/>
    <w:rsid w:val="009B32B5"/>
    <w:rsid w:val="009C33D4"/>
    <w:rsid w:val="009D14DD"/>
    <w:rsid w:val="009D4815"/>
    <w:rsid w:val="009E0D79"/>
    <w:rsid w:val="009E3C5B"/>
    <w:rsid w:val="009E7323"/>
    <w:rsid w:val="00A018C8"/>
    <w:rsid w:val="00A01B48"/>
    <w:rsid w:val="00A03A97"/>
    <w:rsid w:val="00A07A07"/>
    <w:rsid w:val="00A1183A"/>
    <w:rsid w:val="00A14275"/>
    <w:rsid w:val="00A17708"/>
    <w:rsid w:val="00A2083C"/>
    <w:rsid w:val="00A20848"/>
    <w:rsid w:val="00A31B98"/>
    <w:rsid w:val="00A35F42"/>
    <w:rsid w:val="00A40291"/>
    <w:rsid w:val="00A45733"/>
    <w:rsid w:val="00A45F00"/>
    <w:rsid w:val="00A467F0"/>
    <w:rsid w:val="00A46E1F"/>
    <w:rsid w:val="00A531CD"/>
    <w:rsid w:val="00A605C4"/>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627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18F1"/>
    <w:rsid w:val="00B847DA"/>
    <w:rsid w:val="00B8770E"/>
    <w:rsid w:val="00B90280"/>
    <w:rsid w:val="00B93457"/>
    <w:rsid w:val="00B961A5"/>
    <w:rsid w:val="00B97B0B"/>
    <w:rsid w:val="00BA763E"/>
    <w:rsid w:val="00BB2DA4"/>
    <w:rsid w:val="00BB4739"/>
    <w:rsid w:val="00BB5C36"/>
    <w:rsid w:val="00BB7DF9"/>
    <w:rsid w:val="00BC24D2"/>
    <w:rsid w:val="00BC27AF"/>
    <w:rsid w:val="00BC4508"/>
    <w:rsid w:val="00BC4B47"/>
    <w:rsid w:val="00BC5CEC"/>
    <w:rsid w:val="00BC6D92"/>
    <w:rsid w:val="00BE2812"/>
    <w:rsid w:val="00BE6E0D"/>
    <w:rsid w:val="00BE7009"/>
    <w:rsid w:val="00BF4C1F"/>
    <w:rsid w:val="00BF62C4"/>
    <w:rsid w:val="00BF64D8"/>
    <w:rsid w:val="00C01BFB"/>
    <w:rsid w:val="00C053D3"/>
    <w:rsid w:val="00C0569D"/>
    <w:rsid w:val="00C07D8B"/>
    <w:rsid w:val="00C20949"/>
    <w:rsid w:val="00C211B2"/>
    <w:rsid w:val="00C523B4"/>
    <w:rsid w:val="00C52D50"/>
    <w:rsid w:val="00C628C9"/>
    <w:rsid w:val="00C703B6"/>
    <w:rsid w:val="00C734A2"/>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57BA2"/>
    <w:rsid w:val="00D655CC"/>
    <w:rsid w:val="00D6660C"/>
    <w:rsid w:val="00D7033C"/>
    <w:rsid w:val="00D71436"/>
    <w:rsid w:val="00D76A89"/>
    <w:rsid w:val="00D803BA"/>
    <w:rsid w:val="00D91037"/>
    <w:rsid w:val="00D921A3"/>
    <w:rsid w:val="00DA2D96"/>
    <w:rsid w:val="00DA584B"/>
    <w:rsid w:val="00DA6818"/>
    <w:rsid w:val="00DA75DE"/>
    <w:rsid w:val="00DC2203"/>
    <w:rsid w:val="00DC3218"/>
    <w:rsid w:val="00DC46DB"/>
    <w:rsid w:val="00DD1E33"/>
    <w:rsid w:val="00DD27F1"/>
    <w:rsid w:val="00DD3E42"/>
    <w:rsid w:val="00DD689C"/>
    <w:rsid w:val="00DD7564"/>
    <w:rsid w:val="00DE47E9"/>
    <w:rsid w:val="00DE6E0E"/>
    <w:rsid w:val="00DF00F8"/>
    <w:rsid w:val="00DF3185"/>
    <w:rsid w:val="00DF3E42"/>
    <w:rsid w:val="00E0729A"/>
    <w:rsid w:val="00E10858"/>
    <w:rsid w:val="00E150F2"/>
    <w:rsid w:val="00E1783C"/>
    <w:rsid w:val="00E24870"/>
    <w:rsid w:val="00E2557D"/>
    <w:rsid w:val="00E30635"/>
    <w:rsid w:val="00E320A8"/>
    <w:rsid w:val="00E42F5E"/>
    <w:rsid w:val="00E43FD9"/>
    <w:rsid w:val="00E4500B"/>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C2B"/>
    <w:rsid w:val="00F45C7E"/>
    <w:rsid w:val="00F50D5F"/>
    <w:rsid w:val="00F51B57"/>
    <w:rsid w:val="00F524C7"/>
    <w:rsid w:val="00F55731"/>
    <w:rsid w:val="00F55EFB"/>
    <w:rsid w:val="00F56366"/>
    <w:rsid w:val="00F6631C"/>
    <w:rsid w:val="00F768A3"/>
    <w:rsid w:val="00F76D98"/>
    <w:rsid w:val="00F85973"/>
    <w:rsid w:val="00F85FD3"/>
    <w:rsid w:val="00F906E5"/>
    <w:rsid w:val="00F9086D"/>
    <w:rsid w:val="00F9292B"/>
    <w:rsid w:val="00FA3BC7"/>
    <w:rsid w:val="00FA77CB"/>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8A89-8B9C-4713-A3DB-40C9A4F6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661</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4461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Julie Wilson</cp:lastModifiedBy>
  <cp:revision>10</cp:revision>
  <cp:lastPrinted>2011-06-01T15:50:00Z</cp:lastPrinted>
  <dcterms:created xsi:type="dcterms:W3CDTF">2015-10-20T18:56:00Z</dcterms:created>
  <dcterms:modified xsi:type="dcterms:W3CDTF">2015-10-23T13:16:00Z</dcterms:modified>
</cp:coreProperties>
</file>