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1F0" w:rsidRDefault="0090105C" w:rsidP="009961F0">
      <w:pPr>
        <w:spacing w:after="0" w:line="240" w:lineRule="auto"/>
        <w:jc w:val="center"/>
        <w:rPr>
          <w:rFonts w:ascii="Arial" w:eastAsia="Times New Roman" w:hAnsi="Arial" w:cs="Arial"/>
          <w:b/>
          <w:sz w:val="24"/>
          <w:szCs w:val="24"/>
          <w:lang w:val="en-US" w:eastAsia="en-GB"/>
        </w:rPr>
      </w:pPr>
      <w:bookmarkStart w:id="0" w:name="_GoBack"/>
      <w:bookmarkEnd w:id="0"/>
      <w:r>
        <w:rPr>
          <w:rFonts w:ascii="Arial" w:eastAsia="Times New Roman" w:hAnsi="Arial" w:cs="Arial"/>
          <w:b/>
          <w:sz w:val="24"/>
          <w:szCs w:val="24"/>
          <w:lang w:val="en-US" w:eastAsia="en-GB"/>
        </w:rPr>
        <w:t>REPORT</w:t>
      </w:r>
    </w:p>
    <w:p w:rsidR="00F2585B" w:rsidRPr="00701E3F" w:rsidRDefault="00F2585B" w:rsidP="009961F0">
      <w:pPr>
        <w:spacing w:after="0" w:line="240" w:lineRule="auto"/>
        <w:jc w:val="center"/>
        <w:rPr>
          <w:rFonts w:ascii="Arial" w:eastAsia="Times New Roman" w:hAnsi="Arial" w:cs="Arial"/>
          <w:b/>
          <w:sz w:val="24"/>
          <w:szCs w:val="24"/>
          <w:lang w:val="en-US" w:eastAsia="en-GB"/>
        </w:rPr>
      </w:pPr>
    </w:p>
    <w:p w:rsidR="009961F0" w:rsidRPr="00701E3F" w:rsidRDefault="009961F0" w:rsidP="009961F0">
      <w:pPr>
        <w:spacing w:after="0" w:line="240" w:lineRule="auto"/>
        <w:rPr>
          <w:rFonts w:ascii="Arial" w:eastAsia="Times New Roman" w:hAnsi="Arial" w:cs="Arial"/>
          <w:b/>
          <w:i/>
          <w:sz w:val="24"/>
          <w:szCs w:val="24"/>
          <w:lang w:eastAsia="en-GB"/>
        </w:rPr>
      </w:pPr>
    </w:p>
    <w:tbl>
      <w:tblPr>
        <w:tblW w:w="8789" w:type="dxa"/>
        <w:tblInd w:w="108" w:type="dxa"/>
        <w:tblLayout w:type="fixed"/>
        <w:tblLook w:val="0000" w:firstRow="0" w:lastRow="0" w:firstColumn="0" w:lastColumn="0" w:noHBand="0" w:noVBand="0"/>
      </w:tblPr>
      <w:tblGrid>
        <w:gridCol w:w="4410"/>
        <w:gridCol w:w="4379"/>
      </w:tblGrid>
      <w:tr w:rsidR="009961F0" w:rsidRPr="00701E3F" w:rsidTr="00960809">
        <w:tc>
          <w:tcPr>
            <w:tcW w:w="4410" w:type="dxa"/>
          </w:tcPr>
          <w:p w:rsidR="009961F0" w:rsidRPr="00701E3F" w:rsidRDefault="009961F0" w:rsidP="009961F0">
            <w:pPr>
              <w:spacing w:after="0" w:line="240" w:lineRule="auto"/>
              <w:rPr>
                <w:rFonts w:ascii="Arial" w:eastAsia="Times New Roman" w:hAnsi="Arial" w:cs="Arial"/>
                <w:b/>
                <w:sz w:val="24"/>
                <w:szCs w:val="24"/>
                <w:lang w:eastAsia="en-GB"/>
              </w:rPr>
            </w:pPr>
            <w:r w:rsidRPr="00701E3F">
              <w:rPr>
                <w:rFonts w:ascii="Arial" w:eastAsia="Times New Roman" w:hAnsi="Arial" w:cs="Arial"/>
                <w:b/>
                <w:sz w:val="24"/>
                <w:szCs w:val="24"/>
                <w:lang w:eastAsia="en-GB"/>
              </w:rPr>
              <w:t xml:space="preserve">DATE </w:t>
            </w:r>
          </w:p>
        </w:tc>
        <w:tc>
          <w:tcPr>
            <w:tcW w:w="4379" w:type="dxa"/>
          </w:tcPr>
          <w:p w:rsidR="009961F0" w:rsidRPr="00701E3F" w:rsidRDefault="0090105C" w:rsidP="0090105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29</w:t>
            </w:r>
            <w:r w:rsidRPr="0090105C">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October 2015</w:t>
            </w:r>
          </w:p>
        </w:tc>
      </w:tr>
      <w:tr w:rsidR="009961F0" w:rsidRPr="00701E3F" w:rsidTr="00960809">
        <w:tc>
          <w:tcPr>
            <w:tcW w:w="4410" w:type="dxa"/>
          </w:tcPr>
          <w:p w:rsidR="009961F0" w:rsidRPr="00701E3F" w:rsidRDefault="009961F0" w:rsidP="009961F0">
            <w:pPr>
              <w:spacing w:after="0" w:line="240" w:lineRule="auto"/>
              <w:rPr>
                <w:rFonts w:ascii="Arial" w:eastAsia="Times New Roman" w:hAnsi="Arial" w:cs="Arial"/>
                <w:b/>
                <w:sz w:val="24"/>
                <w:szCs w:val="24"/>
                <w:lang w:eastAsia="en-GB"/>
              </w:rPr>
            </w:pPr>
          </w:p>
        </w:tc>
        <w:tc>
          <w:tcPr>
            <w:tcW w:w="4379" w:type="dxa"/>
          </w:tcPr>
          <w:p w:rsidR="009961F0" w:rsidRPr="00701E3F" w:rsidRDefault="009961F0" w:rsidP="009961F0">
            <w:pPr>
              <w:spacing w:after="0" w:line="240" w:lineRule="auto"/>
              <w:rPr>
                <w:rFonts w:ascii="Arial" w:eastAsia="Times New Roman" w:hAnsi="Arial" w:cs="Arial"/>
                <w:i/>
                <w:sz w:val="24"/>
                <w:szCs w:val="24"/>
                <w:lang w:eastAsia="en-GB"/>
              </w:rPr>
            </w:pPr>
          </w:p>
        </w:tc>
      </w:tr>
      <w:tr w:rsidR="009961F0" w:rsidRPr="00701E3F" w:rsidTr="00960809">
        <w:tc>
          <w:tcPr>
            <w:tcW w:w="4410" w:type="dxa"/>
          </w:tcPr>
          <w:p w:rsidR="009961F0" w:rsidRPr="00701E3F" w:rsidRDefault="009961F0" w:rsidP="009961F0">
            <w:pPr>
              <w:spacing w:after="0" w:line="240" w:lineRule="auto"/>
              <w:rPr>
                <w:rFonts w:ascii="Arial" w:eastAsia="Times New Roman" w:hAnsi="Arial" w:cs="Arial"/>
                <w:b/>
                <w:sz w:val="24"/>
                <w:szCs w:val="24"/>
                <w:lang w:eastAsia="en-GB"/>
              </w:rPr>
            </w:pPr>
            <w:r w:rsidRPr="00701E3F">
              <w:rPr>
                <w:rFonts w:ascii="Arial" w:eastAsia="Times New Roman" w:hAnsi="Arial" w:cs="Arial"/>
                <w:b/>
                <w:sz w:val="24"/>
                <w:szCs w:val="24"/>
                <w:lang w:eastAsia="en-GB"/>
              </w:rPr>
              <w:t>REPORT OF</w:t>
            </w:r>
          </w:p>
        </w:tc>
        <w:tc>
          <w:tcPr>
            <w:tcW w:w="4379" w:type="dxa"/>
          </w:tcPr>
          <w:p w:rsidR="009961F0" w:rsidRPr="00701E3F" w:rsidRDefault="0090105C" w:rsidP="005A3B47">
            <w:pPr>
              <w:spacing w:after="0" w:line="240" w:lineRule="auto"/>
              <w:rPr>
                <w:rFonts w:ascii="Arial" w:eastAsia="Times New Roman" w:hAnsi="Arial" w:cs="Arial"/>
                <w:sz w:val="24"/>
                <w:szCs w:val="24"/>
                <w:lang w:eastAsia="en-GB"/>
              </w:rPr>
            </w:pPr>
            <w:r w:rsidRPr="00701E3F">
              <w:rPr>
                <w:rFonts w:ascii="Arial" w:eastAsia="Times New Roman" w:hAnsi="Arial" w:cs="Arial"/>
                <w:sz w:val="24"/>
                <w:szCs w:val="24"/>
                <w:lang w:eastAsia="en-GB"/>
              </w:rPr>
              <w:t>Stephen Pintus, Director of Public Health</w:t>
            </w:r>
          </w:p>
        </w:tc>
      </w:tr>
      <w:tr w:rsidR="009961F0" w:rsidRPr="00701E3F" w:rsidTr="00960809">
        <w:tc>
          <w:tcPr>
            <w:tcW w:w="4410" w:type="dxa"/>
          </w:tcPr>
          <w:p w:rsidR="009961F0" w:rsidRPr="00701E3F" w:rsidRDefault="009961F0" w:rsidP="009961F0">
            <w:pPr>
              <w:spacing w:after="0" w:line="240" w:lineRule="auto"/>
              <w:rPr>
                <w:rFonts w:ascii="Arial" w:eastAsia="Times New Roman" w:hAnsi="Arial" w:cs="Arial"/>
                <w:b/>
                <w:sz w:val="24"/>
                <w:szCs w:val="24"/>
                <w:lang w:eastAsia="en-GB"/>
              </w:rPr>
            </w:pPr>
          </w:p>
        </w:tc>
        <w:tc>
          <w:tcPr>
            <w:tcW w:w="4379" w:type="dxa"/>
          </w:tcPr>
          <w:p w:rsidR="009961F0" w:rsidRPr="00701E3F" w:rsidRDefault="009961F0" w:rsidP="009961F0">
            <w:pPr>
              <w:spacing w:after="0" w:line="240" w:lineRule="auto"/>
              <w:rPr>
                <w:rFonts w:ascii="Arial" w:eastAsia="Times New Roman" w:hAnsi="Arial" w:cs="Arial"/>
                <w:i/>
                <w:sz w:val="24"/>
                <w:szCs w:val="24"/>
                <w:lang w:eastAsia="en-GB"/>
              </w:rPr>
            </w:pPr>
          </w:p>
        </w:tc>
      </w:tr>
      <w:tr w:rsidR="009961F0" w:rsidRPr="00701E3F" w:rsidTr="00960809">
        <w:trPr>
          <w:trHeight w:val="70"/>
        </w:trPr>
        <w:tc>
          <w:tcPr>
            <w:tcW w:w="4410" w:type="dxa"/>
          </w:tcPr>
          <w:p w:rsidR="009961F0" w:rsidRPr="00701E3F" w:rsidRDefault="0090105C" w:rsidP="009961F0">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REPORT TO</w:t>
            </w:r>
          </w:p>
        </w:tc>
        <w:tc>
          <w:tcPr>
            <w:tcW w:w="4379" w:type="dxa"/>
          </w:tcPr>
          <w:p w:rsidR="009961F0" w:rsidRPr="00701E3F" w:rsidRDefault="0090105C" w:rsidP="009961F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NEL CCG Joint Co-Commissioning Committee</w:t>
            </w:r>
          </w:p>
        </w:tc>
      </w:tr>
      <w:tr w:rsidR="009961F0" w:rsidRPr="00701E3F" w:rsidTr="00960809">
        <w:tc>
          <w:tcPr>
            <w:tcW w:w="4410" w:type="dxa"/>
          </w:tcPr>
          <w:p w:rsidR="009961F0" w:rsidRPr="00701E3F" w:rsidRDefault="009961F0" w:rsidP="009961F0">
            <w:pPr>
              <w:spacing w:after="0" w:line="240" w:lineRule="auto"/>
              <w:rPr>
                <w:rFonts w:ascii="Arial" w:eastAsia="Times New Roman" w:hAnsi="Arial" w:cs="Arial"/>
                <w:b/>
                <w:sz w:val="24"/>
                <w:szCs w:val="24"/>
                <w:lang w:eastAsia="en-GB"/>
              </w:rPr>
            </w:pPr>
          </w:p>
        </w:tc>
        <w:tc>
          <w:tcPr>
            <w:tcW w:w="4379" w:type="dxa"/>
          </w:tcPr>
          <w:p w:rsidR="009961F0" w:rsidRPr="00701E3F" w:rsidRDefault="009961F0" w:rsidP="009961F0">
            <w:pPr>
              <w:spacing w:after="0" w:line="240" w:lineRule="auto"/>
              <w:rPr>
                <w:rFonts w:ascii="Arial" w:eastAsia="Times New Roman" w:hAnsi="Arial" w:cs="Arial"/>
                <w:i/>
                <w:sz w:val="24"/>
                <w:szCs w:val="24"/>
                <w:lang w:eastAsia="en-GB"/>
              </w:rPr>
            </w:pPr>
          </w:p>
        </w:tc>
      </w:tr>
      <w:tr w:rsidR="009961F0" w:rsidRPr="00701E3F" w:rsidTr="00960809">
        <w:trPr>
          <w:trHeight w:val="1193"/>
        </w:trPr>
        <w:tc>
          <w:tcPr>
            <w:tcW w:w="4410" w:type="dxa"/>
          </w:tcPr>
          <w:p w:rsidR="009961F0" w:rsidRPr="00701E3F" w:rsidRDefault="009961F0" w:rsidP="009961F0">
            <w:pPr>
              <w:spacing w:after="0" w:line="240" w:lineRule="auto"/>
              <w:rPr>
                <w:rFonts w:ascii="Arial" w:eastAsia="Times New Roman" w:hAnsi="Arial" w:cs="Arial"/>
                <w:b/>
                <w:sz w:val="24"/>
                <w:szCs w:val="24"/>
                <w:lang w:eastAsia="en-GB"/>
              </w:rPr>
            </w:pPr>
            <w:r w:rsidRPr="00701E3F">
              <w:rPr>
                <w:rFonts w:ascii="Arial" w:eastAsia="Times New Roman" w:hAnsi="Arial" w:cs="Arial"/>
                <w:b/>
                <w:sz w:val="24"/>
                <w:szCs w:val="24"/>
                <w:lang w:eastAsia="en-GB"/>
              </w:rPr>
              <w:t xml:space="preserve">SUBJECT     </w:t>
            </w:r>
          </w:p>
        </w:tc>
        <w:tc>
          <w:tcPr>
            <w:tcW w:w="4379" w:type="dxa"/>
          </w:tcPr>
          <w:p w:rsidR="009961F0" w:rsidRPr="00701E3F" w:rsidRDefault="006439B0" w:rsidP="0058085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Transfer of</w:t>
            </w:r>
            <w:r w:rsidR="005A3B47" w:rsidRPr="00701E3F">
              <w:rPr>
                <w:rFonts w:ascii="Arial" w:eastAsia="Times New Roman" w:hAnsi="Arial" w:cs="Arial"/>
                <w:sz w:val="24"/>
                <w:szCs w:val="24"/>
                <w:lang w:eastAsia="en-GB"/>
              </w:rPr>
              <w:t xml:space="preserve"> primary-care-based, </w:t>
            </w:r>
            <w:r w:rsidR="00CC2498">
              <w:rPr>
                <w:rFonts w:ascii="Arial" w:eastAsia="Times New Roman" w:hAnsi="Arial" w:cs="Arial"/>
                <w:sz w:val="24"/>
                <w:szCs w:val="24"/>
                <w:lang w:eastAsia="en-GB"/>
              </w:rPr>
              <w:t>substance-misuse treatment services commissioning to the North East Lincolnshire Clinical Commissioning Group</w:t>
            </w:r>
          </w:p>
        </w:tc>
      </w:tr>
      <w:tr w:rsidR="009961F0" w:rsidRPr="00701E3F" w:rsidTr="00960809">
        <w:tc>
          <w:tcPr>
            <w:tcW w:w="4410" w:type="dxa"/>
          </w:tcPr>
          <w:p w:rsidR="009961F0" w:rsidRPr="00701E3F" w:rsidRDefault="009961F0" w:rsidP="009961F0">
            <w:pPr>
              <w:spacing w:after="0" w:line="240" w:lineRule="auto"/>
              <w:rPr>
                <w:rFonts w:ascii="Arial" w:eastAsia="Times New Roman" w:hAnsi="Arial" w:cs="Arial"/>
                <w:b/>
                <w:sz w:val="24"/>
                <w:szCs w:val="24"/>
                <w:lang w:eastAsia="en-GB"/>
              </w:rPr>
            </w:pPr>
          </w:p>
        </w:tc>
        <w:tc>
          <w:tcPr>
            <w:tcW w:w="4379" w:type="dxa"/>
          </w:tcPr>
          <w:p w:rsidR="009961F0" w:rsidRPr="00701E3F" w:rsidRDefault="009961F0" w:rsidP="009961F0">
            <w:pPr>
              <w:spacing w:after="0" w:line="240" w:lineRule="auto"/>
              <w:rPr>
                <w:rFonts w:ascii="Arial" w:eastAsia="Times New Roman" w:hAnsi="Arial" w:cs="Arial"/>
                <w:i/>
                <w:sz w:val="24"/>
                <w:szCs w:val="24"/>
                <w:lang w:eastAsia="en-GB"/>
              </w:rPr>
            </w:pPr>
          </w:p>
        </w:tc>
      </w:tr>
      <w:tr w:rsidR="009961F0" w:rsidRPr="00701E3F" w:rsidTr="00960809">
        <w:tc>
          <w:tcPr>
            <w:tcW w:w="4410" w:type="dxa"/>
          </w:tcPr>
          <w:p w:rsidR="009961F0" w:rsidRPr="00701E3F" w:rsidRDefault="009961F0" w:rsidP="009961F0">
            <w:pPr>
              <w:spacing w:after="0" w:line="240" w:lineRule="auto"/>
              <w:rPr>
                <w:rFonts w:ascii="Arial" w:eastAsia="Times New Roman" w:hAnsi="Arial" w:cs="Arial"/>
                <w:b/>
                <w:sz w:val="24"/>
                <w:szCs w:val="24"/>
                <w:lang w:eastAsia="en-GB"/>
              </w:rPr>
            </w:pPr>
          </w:p>
        </w:tc>
        <w:tc>
          <w:tcPr>
            <w:tcW w:w="4379" w:type="dxa"/>
          </w:tcPr>
          <w:p w:rsidR="009961F0" w:rsidRPr="00701E3F" w:rsidRDefault="009961F0" w:rsidP="00DC4FB2">
            <w:pPr>
              <w:spacing w:after="0" w:line="240" w:lineRule="auto"/>
              <w:rPr>
                <w:rFonts w:ascii="Arial" w:eastAsia="Times New Roman" w:hAnsi="Arial" w:cs="Arial"/>
                <w:sz w:val="24"/>
                <w:szCs w:val="24"/>
                <w:lang w:eastAsia="en-GB"/>
              </w:rPr>
            </w:pPr>
          </w:p>
        </w:tc>
      </w:tr>
      <w:tr w:rsidR="009961F0" w:rsidRPr="00701E3F" w:rsidTr="00960809">
        <w:tc>
          <w:tcPr>
            <w:tcW w:w="4410" w:type="dxa"/>
          </w:tcPr>
          <w:p w:rsidR="009961F0" w:rsidRPr="00701E3F" w:rsidRDefault="009961F0" w:rsidP="009961F0">
            <w:pPr>
              <w:spacing w:after="0" w:line="240" w:lineRule="auto"/>
              <w:rPr>
                <w:rFonts w:ascii="Arial" w:eastAsia="Times New Roman" w:hAnsi="Arial" w:cs="Arial"/>
                <w:b/>
                <w:sz w:val="24"/>
                <w:szCs w:val="24"/>
                <w:lang w:eastAsia="en-GB"/>
              </w:rPr>
            </w:pPr>
          </w:p>
        </w:tc>
        <w:tc>
          <w:tcPr>
            <w:tcW w:w="4379" w:type="dxa"/>
          </w:tcPr>
          <w:p w:rsidR="009961F0" w:rsidRPr="00701E3F" w:rsidRDefault="009961F0" w:rsidP="009961F0">
            <w:pPr>
              <w:spacing w:after="0" w:line="240" w:lineRule="auto"/>
              <w:rPr>
                <w:rFonts w:ascii="Arial" w:eastAsia="Times New Roman" w:hAnsi="Arial" w:cs="Arial"/>
                <w:sz w:val="24"/>
                <w:szCs w:val="24"/>
                <w:lang w:eastAsia="en-GB"/>
              </w:rPr>
            </w:pPr>
          </w:p>
        </w:tc>
      </w:tr>
      <w:tr w:rsidR="009961F0" w:rsidRPr="00701E3F" w:rsidTr="00960809">
        <w:trPr>
          <w:trHeight w:val="70"/>
        </w:trPr>
        <w:tc>
          <w:tcPr>
            <w:tcW w:w="4410" w:type="dxa"/>
          </w:tcPr>
          <w:p w:rsidR="009961F0" w:rsidRPr="00701E3F" w:rsidRDefault="009961F0" w:rsidP="009961F0">
            <w:pPr>
              <w:spacing w:after="0" w:line="240" w:lineRule="auto"/>
              <w:rPr>
                <w:rFonts w:ascii="Arial" w:eastAsia="Times New Roman" w:hAnsi="Arial" w:cs="Arial"/>
                <w:b/>
                <w:sz w:val="24"/>
                <w:szCs w:val="24"/>
                <w:lang w:eastAsia="en-GB"/>
              </w:rPr>
            </w:pPr>
          </w:p>
        </w:tc>
        <w:tc>
          <w:tcPr>
            <w:tcW w:w="4379" w:type="dxa"/>
          </w:tcPr>
          <w:p w:rsidR="009961F0" w:rsidRPr="00701E3F" w:rsidRDefault="009961F0" w:rsidP="00742CCF">
            <w:pPr>
              <w:spacing w:after="0" w:line="240" w:lineRule="auto"/>
              <w:rPr>
                <w:rFonts w:ascii="Arial" w:eastAsia="Times New Roman" w:hAnsi="Arial" w:cs="Arial"/>
                <w:sz w:val="24"/>
                <w:szCs w:val="24"/>
                <w:lang w:eastAsia="en-GB"/>
              </w:rPr>
            </w:pPr>
          </w:p>
        </w:tc>
      </w:tr>
      <w:tr w:rsidR="009961F0" w:rsidRPr="00701E3F" w:rsidTr="00960809">
        <w:trPr>
          <w:trHeight w:val="70"/>
        </w:trPr>
        <w:tc>
          <w:tcPr>
            <w:tcW w:w="4410" w:type="dxa"/>
          </w:tcPr>
          <w:p w:rsidR="009961F0" w:rsidRPr="00701E3F" w:rsidRDefault="009961F0" w:rsidP="009961F0">
            <w:pPr>
              <w:spacing w:after="0" w:line="240" w:lineRule="auto"/>
              <w:rPr>
                <w:rFonts w:ascii="Arial" w:eastAsia="Times New Roman" w:hAnsi="Arial" w:cs="Arial"/>
                <w:b/>
                <w:i/>
                <w:sz w:val="24"/>
                <w:szCs w:val="24"/>
                <w:lang w:eastAsia="en-GB"/>
              </w:rPr>
            </w:pPr>
          </w:p>
        </w:tc>
        <w:tc>
          <w:tcPr>
            <w:tcW w:w="4379" w:type="dxa"/>
          </w:tcPr>
          <w:p w:rsidR="009961F0" w:rsidRPr="00701E3F" w:rsidRDefault="009961F0" w:rsidP="009961F0">
            <w:pPr>
              <w:spacing w:after="0" w:line="240" w:lineRule="auto"/>
              <w:rPr>
                <w:rFonts w:ascii="Arial" w:eastAsia="Times New Roman" w:hAnsi="Arial" w:cs="Arial"/>
                <w:b/>
                <w:i/>
                <w:sz w:val="24"/>
                <w:szCs w:val="24"/>
                <w:lang w:eastAsia="en-GB"/>
              </w:rPr>
            </w:pPr>
          </w:p>
        </w:tc>
      </w:tr>
      <w:tr w:rsidR="009961F0" w:rsidRPr="00701E3F" w:rsidTr="00960809">
        <w:tc>
          <w:tcPr>
            <w:tcW w:w="8789" w:type="dxa"/>
            <w:gridSpan w:val="2"/>
          </w:tcPr>
          <w:p w:rsidR="00DD4065" w:rsidRPr="00701E3F" w:rsidRDefault="0090105C" w:rsidP="00DD4065">
            <w:pPr>
              <w:spacing w:after="120" w:line="240" w:lineRule="auto"/>
              <w:jc w:val="both"/>
              <w:rPr>
                <w:rFonts w:ascii="Arial" w:eastAsia="Times New Roman" w:hAnsi="Arial" w:cs="Arial"/>
                <w:b/>
                <w:bCs/>
                <w:i/>
                <w:iCs/>
                <w:sz w:val="24"/>
                <w:szCs w:val="24"/>
                <w:lang w:eastAsia="en-GB"/>
              </w:rPr>
            </w:pPr>
            <w:r>
              <w:rPr>
                <w:rFonts w:ascii="Arial" w:eastAsia="Times New Roman" w:hAnsi="Arial" w:cs="Arial"/>
                <w:b/>
                <w:bCs/>
                <w:iCs/>
                <w:sz w:val="24"/>
                <w:szCs w:val="24"/>
                <w:lang w:eastAsia="en-GB"/>
              </w:rPr>
              <w:t>C</w:t>
            </w:r>
            <w:r w:rsidR="009961F0" w:rsidRPr="00701E3F">
              <w:rPr>
                <w:rFonts w:ascii="Arial" w:eastAsia="Times New Roman" w:hAnsi="Arial" w:cs="Arial"/>
                <w:b/>
                <w:bCs/>
                <w:iCs/>
                <w:sz w:val="24"/>
                <w:szCs w:val="24"/>
                <w:lang w:eastAsia="en-GB"/>
              </w:rPr>
              <w:t>ONTRIBUTION TO OUR AIMS</w:t>
            </w:r>
          </w:p>
          <w:p w:rsidR="00DD4065" w:rsidRPr="00701E3F" w:rsidRDefault="00DD4065" w:rsidP="00DD4065">
            <w:pPr>
              <w:spacing w:after="0" w:line="240" w:lineRule="auto"/>
              <w:jc w:val="both"/>
              <w:rPr>
                <w:rFonts w:ascii="Arial" w:hAnsi="Arial" w:cs="Arial"/>
                <w:sz w:val="24"/>
                <w:szCs w:val="24"/>
              </w:rPr>
            </w:pPr>
            <w:r w:rsidRPr="00701E3F">
              <w:rPr>
                <w:rFonts w:ascii="Arial" w:hAnsi="Arial" w:cs="Arial"/>
                <w:sz w:val="24"/>
                <w:szCs w:val="24"/>
              </w:rPr>
              <w:t>The service will support the two main priorities of North East Lincolnshire (NEL) council:</w:t>
            </w:r>
          </w:p>
          <w:p w:rsidR="00C3599F" w:rsidRPr="00701E3F" w:rsidRDefault="00DD4065" w:rsidP="00420128">
            <w:pPr>
              <w:spacing w:after="0" w:line="240" w:lineRule="auto"/>
              <w:jc w:val="both"/>
              <w:rPr>
                <w:rFonts w:ascii="Arial" w:eastAsia="Times New Roman" w:hAnsi="Arial" w:cs="Arial"/>
                <w:b/>
                <w:i/>
                <w:sz w:val="24"/>
                <w:szCs w:val="24"/>
                <w:lang w:eastAsia="en-GB"/>
              </w:rPr>
            </w:pPr>
            <w:r w:rsidRPr="00701E3F">
              <w:rPr>
                <w:rFonts w:ascii="Arial" w:hAnsi="Arial" w:cs="Arial"/>
                <w:sz w:val="24"/>
                <w:szCs w:val="24"/>
              </w:rPr>
              <w:t xml:space="preserve">Stronger Communities and Stronger Economy, by providing aspiration to a particular community of interest to regain social integration, personal achievement and a social base upon which employability is rebuilt. The focus of the </w:t>
            </w:r>
            <w:r w:rsidR="00742CCF" w:rsidRPr="00701E3F">
              <w:rPr>
                <w:rFonts w:ascii="Arial" w:hAnsi="Arial" w:cs="Arial"/>
                <w:sz w:val="24"/>
                <w:szCs w:val="24"/>
              </w:rPr>
              <w:t>service specification</w:t>
            </w:r>
            <w:r w:rsidRPr="00701E3F">
              <w:rPr>
                <w:rFonts w:ascii="Arial" w:hAnsi="Arial" w:cs="Arial"/>
                <w:sz w:val="24"/>
                <w:szCs w:val="24"/>
              </w:rPr>
              <w:t xml:space="preserve"> </w:t>
            </w:r>
            <w:r w:rsidR="00420128" w:rsidRPr="00701E3F">
              <w:rPr>
                <w:rFonts w:ascii="Arial" w:hAnsi="Arial" w:cs="Arial"/>
                <w:sz w:val="24"/>
                <w:szCs w:val="24"/>
              </w:rPr>
              <w:t>compl</w:t>
            </w:r>
            <w:r w:rsidR="00420128">
              <w:rPr>
                <w:rFonts w:ascii="Arial" w:hAnsi="Arial" w:cs="Arial"/>
                <w:sz w:val="24"/>
                <w:szCs w:val="24"/>
              </w:rPr>
              <w:t>e</w:t>
            </w:r>
            <w:r w:rsidR="00420128" w:rsidRPr="00701E3F">
              <w:rPr>
                <w:rFonts w:ascii="Arial" w:hAnsi="Arial" w:cs="Arial"/>
                <w:sz w:val="24"/>
                <w:szCs w:val="24"/>
              </w:rPr>
              <w:t xml:space="preserve">ments  </w:t>
            </w:r>
            <w:r w:rsidRPr="00701E3F">
              <w:rPr>
                <w:rFonts w:ascii="Arial" w:hAnsi="Arial" w:cs="Arial"/>
                <w:sz w:val="24"/>
                <w:szCs w:val="24"/>
              </w:rPr>
              <w:t>and reinforces the council’s aims:</w:t>
            </w:r>
          </w:p>
        </w:tc>
      </w:tr>
      <w:tr w:rsidR="009961F0" w:rsidRPr="00701E3F" w:rsidTr="00960809">
        <w:tc>
          <w:tcPr>
            <w:tcW w:w="8789" w:type="dxa"/>
            <w:gridSpan w:val="2"/>
          </w:tcPr>
          <w:p w:rsidR="00E44FE3" w:rsidRPr="00701E3F" w:rsidRDefault="00FF162F" w:rsidP="00DD406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Arial" w:hAnsi="Arial" w:cs="Arial"/>
                <w:sz w:val="24"/>
                <w:szCs w:val="24"/>
                <w:lang w:val="en"/>
              </w:rPr>
            </w:pPr>
            <w:r w:rsidRPr="00701E3F">
              <w:rPr>
                <w:rFonts w:ascii="Arial" w:hAnsi="Arial" w:cs="Arial"/>
                <w:sz w:val="24"/>
                <w:szCs w:val="24"/>
              </w:rPr>
              <w:t>Healthy</w:t>
            </w:r>
            <w:r w:rsidR="00E44FE3" w:rsidRPr="00701E3F">
              <w:rPr>
                <w:rFonts w:ascii="Arial" w:hAnsi="Arial" w:cs="Arial"/>
                <w:sz w:val="24"/>
                <w:szCs w:val="24"/>
              </w:rPr>
              <w:t xml:space="preserve"> and sustainable communities</w:t>
            </w:r>
            <w:r w:rsidR="00DD4065" w:rsidRPr="00701E3F">
              <w:rPr>
                <w:rFonts w:ascii="Arial" w:hAnsi="Arial" w:cs="Arial"/>
                <w:sz w:val="24"/>
                <w:szCs w:val="24"/>
              </w:rPr>
              <w:t>, h</w:t>
            </w:r>
            <w:r w:rsidR="00E44FE3" w:rsidRPr="00701E3F">
              <w:rPr>
                <w:rFonts w:ascii="Arial" w:hAnsi="Arial" w:cs="Arial"/>
                <w:sz w:val="24"/>
                <w:szCs w:val="24"/>
              </w:rPr>
              <w:t>ealthy and independent lives</w:t>
            </w:r>
            <w:r w:rsidR="00DD4065" w:rsidRPr="00701E3F">
              <w:rPr>
                <w:rFonts w:ascii="Arial" w:hAnsi="Arial" w:cs="Arial"/>
                <w:sz w:val="24"/>
                <w:szCs w:val="24"/>
              </w:rPr>
              <w:t>, a</w:t>
            </w:r>
            <w:r w:rsidR="00E44FE3" w:rsidRPr="00701E3F">
              <w:rPr>
                <w:rFonts w:ascii="Arial" w:hAnsi="Arial" w:cs="Arial"/>
                <w:sz w:val="24"/>
                <w:szCs w:val="24"/>
              </w:rPr>
              <w:t>ll adults children and young people are safe (protected from harm)</w:t>
            </w:r>
            <w:r w:rsidR="00DD4065" w:rsidRPr="00701E3F">
              <w:rPr>
                <w:rFonts w:ascii="Arial" w:hAnsi="Arial" w:cs="Arial"/>
                <w:sz w:val="24"/>
                <w:szCs w:val="24"/>
              </w:rPr>
              <w:t>, f</w:t>
            </w:r>
            <w:r w:rsidR="00E44FE3" w:rsidRPr="00701E3F">
              <w:rPr>
                <w:rFonts w:ascii="Arial" w:hAnsi="Arial" w:cs="Arial"/>
                <w:sz w:val="24"/>
                <w:szCs w:val="24"/>
              </w:rPr>
              <w:t>amilies in NEL are strong healthy and provide good parenting to children</w:t>
            </w:r>
            <w:r w:rsidR="00DD4065" w:rsidRPr="00701E3F">
              <w:rPr>
                <w:rFonts w:ascii="Arial" w:hAnsi="Arial" w:cs="Arial"/>
                <w:sz w:val="24"/>
                <w:szCs w:val="24"/>
              </w:rPr>
              <w:t>.</w:t>
            </w:r>
          </w:p>
          <w:p w:rsidR="009961F0" w:rsidRPr="00701E3F" w:rsidRDefault="009961F0" w:rsidP="00DD406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Arial" w:eastAsia="Times New Roman" w:hAnsi="Arial" w:cs="Arial"/>
                <w:b/>
                <w:bCs/>
                <w:i/>
                <w:iCs/>
                <w:sz w:val="24"/>
                <w:szCs w:val="24"/>
                <w:lang w:eastAsia="en-GB"/>
              </w:rPr>
            </w:pPr>
          </w:p>
        </w:tc>
      </w:tr>
      <w:tr w:rsidR="009961F0" w:rsidRPr="00701E3F" w:rsidTr="00960809">
        <w:tc>
          <w:tcPr>
            <w:tcW w:w="8789" w:type="dxa"/>
            <w:gridSpan w:val="2"/>
          </w:tcPr>
          <w:p w:rsidR="009961F0" w:rsidRPr="00701E3F" w:rsidRDefault="009961F0" w:rsidP="00DD4065">
            <w:pPr>
              <w:spacing w:after="120" w:line="240" w:lineRule="auto"/>
              <w:rPr>
                <w:rFonts w:ascii="Arial" w:eastAsia="Times New Roman" w:hAnsi="Arial" w:cs="Arial"/>
                <w:i/>
                <w:sz w:val="24"/>
                <w:szCs w:val="24"/>
                <w:lang w:eastAsia="en-GB"/>
              </w:rPr>
            </w:pPr>
            <w:r w:rsidRPr="00701E3F">
              <w:rPr>
                <w:rFonts w:ascii="Arial" w:eastAsia="Times New Roman" w:hAnsi="Arial" w:cs="Arial"/>
                <w:b/>
                <w:sz w:val="24"/>
                <w:szCs w:val="24"/>
                <w:lang w:eastAsia="en-GB"/>
              </w:rPr>
              <w:t>EXECUTIVE SUMMARY</w:t>
            </w:r>
            <w:r w:rsidRPr="00701E3F">
              <w:rPr>
                <w:rFonts w:ascii="Arial" w:eastAsia="Times New Roman" w:hAnsi="Arial" w:cs="Arial"/>
                <w:b/>
                <w:i/>
                <w:sz w:val="24"/>
                <w:szCs w:val="24"/>
                <w:lang w:eastAsia="en-GB"/>
              </w:rPr>
              <w:t xml:space="preserve"> </w:t>
            </w:r>
          </w:p>
          <w:p w:rsidR="00DD4065" w:rsidRPr="00701E3F" w:rsidRDefault="00DD4065" w:rsidP="00AE1565">
            <w:pPr>
              <w:spacing w:after="0" w:line="240" w:lineRule="auto"/>
              <w:jc w:val="both"/>
              <w:rPr>
                <w:rFonts w:ascii="Arial" w:eastAsia="Times New Roman" w:hAnsi="Arial" w:cs="Arial"/>
                <w:b/>
                <w:sz w:val="24"/>
                <w:szCs w:val="24"/>
                <w:lang w:eastAsia="en-GB"/>
              </w:rPr>
            </w:pPr>
            <w:r w:rsidRPr="00701E3F">
              <w:rPr>
                <w:rFonts w:ascii="Arial" w:eastAsia="Times New Roman" w:hAnsi="Arial" w:cs="Arial"/>
                <w:sz w:val="24"/>
                <w:szCs w:val="24"/>
                <w:lang w:eastAsia="en-GB"/>
              </w:rPr>
              <w:t xml:space="preserve">The report sets out </w:t>
            </w:r>
            <w:r w:rsidR="00742CCF" w:rsidRPr="00701E3F">
              <w:rPr>
                <w:rFonts w:ascii="Arial" w:eastAsia="Times New Roman" w:hAnsi="Arial" w:cs="Arial"/>
                <w:sz w:val="24"/>
                <w:szCs w:val="24"/>
                <w:lang w:eastAsia="en-GB"/>
              </w:rPr>
              <w:t>the intent to widen the scope of the current Section 75 agreement with the NE Lincolnshire Clinical Commissioning Group (CCG) to allow the transferring of funds. The transfer is considered a positive change as primary</w:t>
            </w:r>
            <w:r w:rsidRPr="00701E3F">
              <w:rPr>
                <w:rFonts w:ascii="Arial" w:eastAsia="Times New Roman" w:hAnsi="Arial" w:cs="Arial"/>
                <w:sz w:val="24"/>
                <w:szCs w:val="24"/>
                <w:lang w:eastAsia="en-GB"/>
              </w:rPr>
              <w:t xml:space="preserve">-care-based, substance-misuse </w:t>
            </w:r>
            <w:r w:rsidR="001923AF" w:rsidRPr="00701E3F">
              <w:rPr>
                <w:rFonts w:ascii="Arial" w:eastAsia="Times New Roman" w:hAnsi="Arial" w:cs="Arial"/>
                <w:sz w:val="24"/>
                <w:szCs w:val="24"/>
                <w:lang w:eastAsia="en-GB"/>
              </w:rPr>
              <w:t xml:space="preserve">treatment </w:t>
            </w:r>
            <w:r w:rsidRPr="00701E3F">
              <w:rPr>
                <w:rFonts w:ascii="Arial" w:eastAsia="Times New Roman" w:hAnsi="Arial" w:cs="Arial"/>
                <w:sz w:val="24"/>
                <w:szCs w:val="24"/>
                <w:lang w:eastAsia="en-GB"/>
              </w:rPr>
              <w:t>services</w:t>
            </w:r>
            <w:r w:rsidR="00A83688" w:rsidRPr="00701E3F">
              <w:rPr>
                <w:rFonts w:ascii="Arial" w:eastAsia="Times New Roman" w:hAnsi="Arial" w:cs="Arial"/>
                <w:sz w:val="24"/>
                <w:szCs w:val="24"/>
                <w:lang w:eastAsia="en-GB"/>
              </w:rPr>
              <w:t xml:space="preserve"> (PCBSM</w:t>
            </w:r>
            <w:r w:rsidR="001923AF" w:rsidRPr="00701E3F">
              <w:rPr>
                <w:rFonts w:ascii="Arial" w:eastAsia="Times New Roman" w:hAnsi="Arial" w:cs="Arial"/>
                <w:sz w:val="24"/>
                <w:szCs w:val="24"/>
                <w:lang w:eastAsia="en-GB"/>
              </w:rPr>
              <w:t>T</w:t>
            </w:r>
            <w:r w:rsidR="00A83688" w:rsidRPr="00701E3F">
              <w:rPr>
                <w:rFonts w:ascii="Arial" w:eastAsia="Times New Roman" w:hAnsi="Arial" w:cs="Arial"/>
                <w:sz w:val="24"/>
                <w:szCs w:val="24"/>
                <w:lang w:eastAsia="en-GB"/>
              </w:rPr>
              <w:t>S)</w:t>
            </w:r>
            <w:r w:rsidR="00742CCF" w:rsidRPr="00701E3F">
              <w:rPr>
                <w:rFonts w:ascii="Arial" w:eastAsia="Times New Roman" w:hAnsi="Arial" w:cs="Arial"/>
                <w:sz w:val="24"/>
                <w:szCs w:val="24"/>
                <w:lang w:eastAsia="en-GB"/>
              </w:rPr>
              <w:t>, are clinical services</w:t>
            </w:r>
            <w:r w:rsidR="00701E3F" w:rsidRPr="00701E3F">
              <w:rPr>
                <w:rFonts w:ascii="Arial" w:eastAsia="Times New Roman" w:hAnsi="Arial" w:cs="Arial"/>
                <w:sz w:val="24"/>
                <w:szCs w:val="24"/>
                <w:lang w:eastAsia="en-GB"/>
              </w:rPr>
              <w:t xml:space="preserve"> and the delivery model is supported by Public Health England</w:t>
            </w:r>
            <w:r w:rsidR="00742CCF" w:rsidRPr="00701E3F">
              <w:rPr>
                <w:rFonts w:ascii="Arial" w:eastAsia="Times New Roman" w:hAnsi="Arial" w:cs="Arial"/>
                <w:sz w:val="24"/>
                <w:szCs w:val="24"/>
                <w:lang w:eastAsia="en-GB"/>
              </w:rPr>
              <w:t>.</w:t>
            </w:r>
          </w:p>
        </w:tc>
      </w:tr>
      <w:tr w:rsidR="009961F0" w:rsidRPr="00701E3F" w:rsidTr="00960809">
        <w:tc>
          <w:tcPr>
            <w:tcW w:w="8789" w:type="dxa"/>
            <w:gridSpan w:val="2"/>
          </w:tcPr>
          <w:p w:rsidR="009961F0" w:rsidRPr="00701E3F" w:rsidRDefault="009961F0" w:rsidP="009961F0">
            <w:pPr>
              <w:spacing w:after="0" w:line="240" w:lineRule="auto"/>
              <w:rPr>
                <w:rFonts w:ascii="Arial" w:eastAsia="Times New Roman" w:hAnsi="Arial" w:cs="Arial"/>
                <w:b/>
                <w:i/>
                <w:sz w:val="24"/>
                <w:szCs w:val="24"/>
                <w:lang w:eastAsia="en-GB"/>
              </w:rPr>
            </w:pPr>
          </w:p>
        </w:tc>
      </w:tr>
      <w:tr w:rsidR="009961F0" w:rsidRPr="00701E3F" w:rsidTr="00960809">
        <w:tc>
          <w:tcPr>
            <w:tcW w:w="8789" w:type="dxa"/>
            <w:gridSpan w:val="2"/>
          </w:tcPr>
          <w:p w:rsidR="009961F0" w:rsidRPr="00701E3F" w:rsidRDefault="009961F0" w:rsidP="00580855">
            <w:pPr>
              <w:spacing w:after="120" w:line="240" w:lineRule="auto"/>
              <w:rPr>
                <w:rFonts w:ascii="Arial" w:eastAsia="Times New Roman" w:hAnsi="Arial" w:cs="Arial"/>
                <w:b/>
                <w:i/>
                <w:sz w:val="24"/>
                <w:szCs w:val="24"/>
                <w:lang w:eastAsia="en-GB"/>
              </w:rPr>
            </w:pPr>
            <w:r w:rsidRPr="00701E3F">
              <w:rPr>
                <w:rFonts w:ascii="Arial" w:eastAsia="Times New Roman" w:hAnsi="Arial" w:cs="Arial"/>
                <w:b/>
                <w:sz w:val="24"/>
                <w:szCs w:val="24"/>
                <w:lang w:eastAsia="en-GB"/>
              </w:rPr>
              <w:t>RECOMMENDATIONS</w:t>
            </w:r>
            <w:r w:rsidR="00A83688" w:rsidRPr="00701E3F">
              <w:rPr>
                <w:rFonts w:ascii="Arial" w:eastAsia="Times New Roman" w:hAnsi="Arial" w:cs="Arial"/>
                <w:b/>
                <w:i/>
                <w:sz w:val="24"/>
                <w:szCs w:val="24"/>
                <w:lang w:eastAsia="en-GB"/>
              </w:rPr>
              <w:t xml:space="preserve"> </w:t>
            </w:r>
          </w:p>
          <w:p w:rsidR="00AE1565" w:rsidRPr="00701E3F" w:rsidRDefault="00AB4EEE" w:rsidP="00AE1565">
            <w:pPr>
              <w:spacing w:after="0" w:line="240" w:lineRule="auto"/>
              <w:jc w:val="both"/>
              <w:rPr>
                <w:rFonts w:ascii="Arial" w:eastAsia="Times New Roman" w:hAnsi="Arial" w:cs="Arial"/>
                <w:sz w:val="24"/>
                <w:szCs w:val="24"/>
                <w:lang w:eastAsia="en-GB"/>
              </w:rPr>
            </w:pPr>
            <w:r w:rsidRPr="00701E3F">
              <w:rPr>
                <w:rFonts w:ascii="Arial" w:eastAsia="Times New Roman" w:hAnsi="Arial" w:cs="Arial"/>
                <w:sz w:val="24"/>
                <w:szCs w:val="24"/>
                <w:lang w:eastAsia="en-GB"/>
              </w:rPr>
              <w:t>The</w:t>
            </w:r>
            <w:r w:rsidR="00A83688" w:rsidRPr="00701E3F">
              <w:rPr>
                <w:rFonts w:ascii="Arial" w:eastAsia="Times New Roman" w:hAnsi="Arial" w:cs="Arial"/>
                <w:sz w:val="24"/>
                <w:szCs w:val="24"/>
                <w:lang w:eastAsia="en-GB"/>
              </w:rPr>
              <w:t xml:space="preserve"> report seeks</w:t>
            </w:r>
            <w:r w:rsidR="00AE1565" w:rsidRPr="00701E3F">
              <w:rPr>
                <w:rFonts w:ascii="Arial" w:eastAsia="Times New Roman" w:hAnsi="Arial" w:cs="Arial"/>
                <w:sz w:val="24"/>
                <w:szCs w:val="24"/>
                <w:lang w:eastAsia="en-GB"/>
              </w:rPr>
              <w:t xml:space="preserve"> approval to:</w:t>
            </w:r>
          </w:p>
          <w:p w:rsidR="00A83688" w:rsidRPr="00701E3F" w:rsidRDefault="00A83688" w:rsidP="00AE1565">
            <w:pPr>
              <w:pStyle w:val="ListParagraph"/>
              <w:numPr>
                <w:ilvl w:val="0"/>
                <w:numId w:val="6"/>
              </w:numPr>
              <w:spacing w:after="0" w:line="240" w:lineRule="auto"/>
              <w:jc w:val="both"/>
              <w:rPr>
                <w:rFonts w:ascii="Arial" w:eastAsia="Times New Roman" w:hAnsi="Arial" w:cs="Arial"/>
                <w:sz w:val="24"/>
                <w:szCs w:val="24"/>
                <w:lang w:eastAsia="en-GB"/>
              </w:rPr>
            </w:pPr>
            <w:r w:rsidRPr="00701E3F">
              <w:rPr>
                <w:rFonts w:ascii="Arial" w:eastAsia="Times New Roman" w:hAnsi="Arial" w:cs="Arial"/>
                <w:sz w:val="24"/>
                <w:szCs w:val="24"/>
                <w:lang w:eastAsia="en-GB"/>
              </w:rPr>
              <w:t xml:space="preserve">secure approval to </w:t>
            </w:r>
            <w:r w:rsidR="00AE1565" w:rsidRPr="00701E3F">
              <w:rPr>
                <w:rFonts w:ascii="Arial" w:eastAsia="Times New Roman" w:hAnsi="Arial" w:cs="Arial"/>
                <w:sz w:val="24"/>
                <w:szCs w:val="24"/>
                <w:lang w:eastAsia="en-GB"/>
              </w:rPr>
              <w:t xml:space="preserve">widen the scope of the Section 75 agreement with the CCG to include PCBSMTS, </w:t>
            </w:r>
          </w:p>
          <w:p w:rsidR="00AE1565" w:rsidRPr="00701E3F" w:rsidRDefault="00AE1565" w:rsidP="00AE1565">
            <w:pPr>
              <w:pStyle w:val="ListParagraph"/>
              <w:numPr>
                <w:ilvl w:val="0"/>
                <w:numId w:val="6"/>
              </w:numPr>
              <w:spacing w:after="0" w:line="240" w:lineRule="auto"/>
              <w:jc w:val="both"/>
              <w:rPr>
                <w:rFonts w:ascii="Arial" w:eastAsia="Times New Roman" w:hAnsi="Arial" w:cs="Arial"/>
                <w:sz w:val="24"/>
                <w:szCs w:val="24"/>
                <w:lang w:eastAsia="en-GB"/>
              </w:rPr>
            </w:pPr>
            <w:r w:rsidRPr="00701E3F">
              <w:rPr>
                <w:rFonts w:ascii="Arial" w:eastAsia="Times New Roman" w:hAnsi="Arial" w:cs="Arial"/>
                <w:sz w:val="24"/>
                <w:szCs w:val="24"/>
                <w:lang w:eastAsia="en-GB"/>
              </w:rPr>
              <w:t>transfer the portion of the public health grant currently expended on these services , i.e. £125,000/year</w:t>
            </w:r>
            <w:r w:rsidR="00CB218D" w:rsidRPr="00701E3F">
              <w:rPr>
                <w:rFonts w:ascii="Arial" w:eastAsia="Times New Roman" w:hAnsi="Arial" w:cs="Arial"/>
                <w:sz w:val="24"/>
                <w:szCs w:val="24"/>
                <w:lang w:eastAsia="en-GB"/>
              </w:rPr>
              <w:t xml:space="preserve"> to the CCG from 01 April 2016,</w:t>
            </w:r>
          </w:p>
          <w:p w:rsidR="00AE1565" w:rsidRPr="00701E3F" w:rsidRDefault="00AE1565" w:rsidP="00420128">
            <w:pPr>
              <w:pStyle w:val="ListParagraph"/>
              <w:numPr>
                <w:ilvl w:val="0"/>
                <w:numId w:val="6"/>
              </w:numPr>
              <w:spacing w:after="0" w:line="240" w:lineRule="auto"/>
              <w:jc w:val="both"/>
              <w:rPr>
                <w:rFonts w:ascii="Arial" w:eastAsia="Times New Roman" w:hAnsi="Arial" w:cs="Arial"/>
                <w:sz w:val="24"/>
                <w:szCs w:val="24"/>
                <w:lang w:eastAsia="en-GB"/>
              </w:rPr>
            </w:pPr>
            <w:proofErr w:type="gramStart"/>
            <w:r w:rsidRPr="00701E3F">
              <w:rPr>
                <w:rFonts w:ascii="Arial" w:eastAsia="Times New Roman" w:hAnsi="Arial" w:cs="Arial"/>
                <w:sz w:val="24"/>
                <w:szCs w:val="24"/>
                <w:lang w:eastAsia="en-GB"/>
              </w:rPr>
              <w:t>undertake</w:t>
            </w:r>
            <w:proofErr w:type="gramEnd"/>
            <w:r w:rsidRPr="00701E3F">
              <w:rPr>
                <w:rFonts w:ascii="Arial" w:eastAsia="Times New Roman" w:hAnsi="Arial" w:cs="Arial"/>
                <w:sz w:val="24"/>
                <w:szCs w:val="24"/>
                <w:lang w:eastAsia="en-GB"/>
              </w:rPr>
              <w:t xml:space="preserve"> the transfer against a specification of outcomes, objectives and performance indicators to ensure the services commissioned by the CCG contribute to the council’s aims</w:t>
            </w:r>
            <w:r w:rsidR="00CB218D" w:rsidRPr="00701E3F">
              <w:rPr>
                <w:rFonts w:ascii="Arial" w:eastAsia="Times New Roman" w:hAnsi="Arial" w:cs="Arial"/>
                <w:sz w:val="24"/>
                <w:szCs w:val="24"/>
                <w:lang w:eastAsia="en-GB"/>
              </w:rPr>
              <w:t xml:space="preserve"> and </w:t>
            </w:r>
            <w:r w:rsidR="00420128">
              <w:rPr>
                <w:rFonts w:ascii="Arial" w:eastAsia="Times New Roman" w:hAnsi="Arial" w:cs="Arial"/>
                <w:sz w:val="24"/>
                <w:szCs w:val="24"/>
                <w:lang w:eastAsia="en-GB"/>
              </w:rPr>
              <w:t>lead to improvements in the relevant outcomes within the</w:t>
            </w:r>
            <w:r w:rsidR="00CB218D" w:rsidRPr="00701E3F">
              <w:rPr>
                <w:rFonts w:ascii="Arial" w:eastAsia="Times New Roman" w:hAnsi="Arial" w:cs="Arial"/>
                <w:sz w:val="24"/>
                <w:szCs w:val="24"/>
                <w:lang w:eastAsia="en-GB"/>
              </w:rPr>
              <w:t xml:space="preserve"> Public Health Outcomes Framework, (PHOF).</w:t>
            </w:r>
          </w:p>
        </w:tc>
      </w:tr>
      <w:tr w:rsidR="009961F0" w:rsidRPr="00701E3F" w:rsidTr="00960809">
        <w:tc>
          <w:tcPr>
            <w:tcW w:w="8789" w:type="dxa"/>
            <w:gridSpan w:val="2"/>
          </w:tcPr>
          <w:p w:rsidR="009961F0" w:rsidRPr="00701E3F" w:rsidRDefault="009961F0" w:rsidP="009961F0">
            <w:pPr>
              <w:spacing w:after="0" w:line="240" w:lineRule="auto"/>
              <w:rPr>
                <w:rFonts w:ascii="Arial" w:eastAsia="Times New Roman" w:hAnsi="Arial" w:cs="Arial"/>
                <w:b/>
                <w:i/>
                <w:sz w:val="24"/>
                <w:szCs w:val="24"/>
                <w:lang w:eastAsia="en-GB"/>
              </w:rPr>
            </w:pPr>
          </w:p>
        </w:tc>
      </w:tr>
      <w:tr w:rsidR="009961F0" w:rsidRPr="00701E3F" w:rsidTr="00960809">
        <w:tc>
          <w:tcPr>
            <w:tcW w:w="8789" w:type="dxa"/>
            <w:gridSpan w:val="2"/>
          </w:tcPr>
          <w:p w:rsidR="009961F0" w:rsidRPr="00270E7A" w:rsidRDefault="009961F0" w:rsidP="00AB4EEE">
            <w:pPr>
              <w:spacing w:after="120" w:line="240" w:lineRule="auto"/>
              <w:rPr>
                <w:rFonts w:ascii="Arial" w:eastAsia="Times New Roman" w:hAnsi="Arial" w:cs="Arial"/>
                <w:sz w:val="24"/>
                <w:szCs w:val="24"/>
                <w:lang w:eastAsia="en-GB"/>
              </w:rPr>
            </w:pPr>
            <w:r w:rsidRPr="00270E7A">
              <w:rPr>
                <w:rFonts w:ascii="Arial" w:eastAsia="Times New Roman" w:hAnsi="Arial" w:cs="Arial"/>
                <w:b/>
                <w:sz w:val="24"/>
                <w:szCs w:val="24"/>
                <w:lang w:eastAsia="en-GB"/>
              </w:rPr>
              <w:lastRenderedPageBreak/>
              <w:t xml:space="preserve">REASONS FOR DECISION  </w:t>
            </w:r>
          </w:p>
          <w:p w:rsidR="00A83688" w:rsidRDefault="00A055F9" w:rsidP="00B80432">
            <w:pPr>
              <w:spacing w:after="60" w:line="240" w:lineRule="auto"/>
              <w:jc w:val="both"/>
              <w:rPr>
                <w:rFonts w:ascii="Arial" w:hAnsi="Arial" w:cs="Arial"/>
                <w:iCs/>
                <w:sz w:val="24"/>
                <w:szCs w:val="24"/>
                <w:lang w:eastAsia="en-GB"/>
              </w:rPr>
            </w:pPr>
            <w:r>
              <w:rPr>
                <w:rFonts w:ascii="Arial" w:hAnsi="Arial" w:cs="Arial"/>
                <w:iCs/>
                <w:sz w:val="24"/>
                <w:szCs w:val="24"/>
                <w:lang w:eastAsia="en-GB"/>
              </w:rPr>
              <w:t>The</w:t>
            </w:r>
            <w:r w:rsidRPr="00A055F9">
              <w:rPr>
                <w:rFonts w:ascii="Arial" w:hAnsi="Arial" w:cs="Arial"/>
                <w:iCs/>
                <w:sz w:val="24"/>
                <w:szCs w:val="24"/>
                <w:lang w:eastAsia="en-GB"/>
              </w:rPr>
              <w:t xml:space="preserve"> CCG is the area’s principle commissioner of clinical services. The council has less clinical services to deliver. The CCG already commissions a number of GP practices to provide alc</w:t>
            </w:r>
            <w:r w:rsidR="00B80432">
              <w:rPr>
                <w:rFonts w:ascii="Arial" w:hAnsi="Arial" w:cs="Arial"/>
                <w:iCs/>
                <w:sz w:val="24"/>
                <w:szCs w:val="24"/>
                <w:lang w:eastAsia="en-GB"/>
              </w:rPr>
              <w:t>ohol treatment related services</w:t>
            </w:r>
            <w:r w:rsidRPr="00A055F9">
              <w:rPr>
                <w:rFonts w:ascii="Arial" w:hAnsi="Arial" w:cs="Arial"/>
                <w:iCs/>
                <w:sz w:val="24"/>
                <w:szCs w:val="24"/>
                <w:lang w:eastAsia="en-GB"/>
              </w:rPr>
              <w:t xml:space="preserve"> </w:t>
            </w:r>
            <w:r>
              <w:rPr>
                <w:rFonts w:ascii="Arial" w:hAnsi="Arial" w:cs="Arial"/>
                <w:iCs/>
                <w:sz w:val="24"/>
                <w:szCs w:val="24"/>
                <w:lang w:eastAsia="en-GB"/>
              </w:rPr>
              <w:t>(£116,525 per annum)</w:t>
            </w:r>
            <w:r w:rsidR="00D378B1">
              <w:rPr>
                <w:rFonts w:ascii="Arial" w:hAnsi="Arial" w:cs="Arial"/>
                <w:iCs/>
                <w:sz w:val="24"/>
                <w:szCs w:val="24"/>
                <w:lang w:eastAsia="en-GB"/>
              </w:rPr>
              <w:t>;</w:t>
            </w:r>
            <w:r w:rsidR="00703716">
              <w:rPr>
                <w:rFonts w:ascii="Arial" w:hAnsi="Arial" w:cs="Arial"/>
                <w:iCs/>
                <w:sz w:val="24"/>
                <w:szCs w:val="24"/>
                <w:lang w:eastAsia="en-GB"/>
              </w:rPr>
              <w:t xml:space="preserve"> </w:t>
            </w:r>
            <w:r w:rsidR="00B80432">
              <w:rPr>
                <w:rFonts w:ascii="Arial" w:hAnsi="Arial" w:cs="Arial"/>
                <w:iCs/>
                <w:sz w:val="24"/>
                <w:szCs w:val="24"/>
                <w:lang w:eastAsia="en-GB"/>
              </w:rPr>
              <w:t>the CCG currently</w:t>
            </w:r>
            <w:r w:rsidR="00677C15">
              <w:rPr>
                <w:rFonts w:ascii="Arial" w:hAnsi="Arial" w:cs="Arial"/>
                <w:iCs/>
                <w:sz w:val="24"/>
                <w:szCs w:val="24"/>
                <w:lang w:eastAsia="en-GB"/>
              </w:rPr>
              <w:t xml:space="preserve"> </w:t>
            </w:r>
            <w:r w:rsidR="00703716">
              <w:rPr>
                <w:rFonts w:ascii="Arial" w:hAnsi="Arial" w:cs="Arial"/>
                <w:iCs/>
                <w:sz w:val="24"/>
                <w:szCs w:val="24"/>
                <w:lang w:eastAsia="en-GB"/>
              </w:rPr>
              <w:t>supporting the</w:t>
            </w:r>
            <w:r w:rsidR="00B80432">
              <w:rPr>
                <w:rFonts w:ascii="Arial" w:hAnsi="Arial" w:cs="Arial"/>
                <w:iCs/>
                <w:sz w:val="24"/>
                <w:szCs w:val="24"/>
                <w:lang w:eastAsia="en-GB"/>
              </w:rPr>
              <w:t xml:space="preserve"> annual £60,775</w:t>
            </w:r>
            <w:r w:rsidR="00703716">
              <w:rPr>
                <w:rFonts w:ascii="Arial" w:hAnsi="Arial" w:cs="Arial"/>
                <w:iCs/>
                <w:sz w:val="24"/>
                <w:szCs w:val="24"/>
                <w:lang w:eastAsia="en-GB"/>
              </w:rPr>
              <w:t xml:space="preserve"> </w:t>
            </w:r>
            <w:r w:rsidR="00677C15">
              <w:rPr>
                <w:rFonts w:ascii="Arial" w:hAnsi="Arial" w:cs="Arial"/>
                <w:iCs/>
                <w:sz w:val="24"/>
                <w:szCs w:val="24"/>
                <w:lang w:eastAsia="en-GB"/>
              </w:rPr>
              <w:t>prescribing costs incurred in the delivery of substance misuse services by the GP practices involved.</w:t>
            </w:r>
            <w:r w:rsidR="00B80432">
              <w:rPr>
                <w:rFonts w:ascii="Arial" w:hAnsi="Arial" w:cs="Arial"/>
                <w:iCs/>
                <w:sz w:val="24"/>
                <w:szCs w:val="24"/>
                <w:lang w:eastAsia="en-GB"/>
              </w:rPr>
              <w:t xml:space="preserve"> A single prescribing code is being sought from the NHS Business Support Agency for all GPs providing the</w:t>
            </w:r>
            <w:r w:rsidR="00B80432" w:rsidRPr="00A055F9">
              <w:rPr>
                <w:rFonts w:ascii="Arial" w:hAnsi="Arial" w:cs="Arial"/>
                <w:iCs/>
                <w:sz w:val="24"/>
                <w:szCs w:val="24"/>
                <w:lang w:eastAsia="en-GB"/>
              </w:rPr>
              <w:t xml:space="preserve"> PCBSMTS</w:t>
            </w:r>
            <w:r w:rsidR="00B80432">
              <w:rPr>
                <w:rFonts w:ascii="Arial" w:hAnsi="Arial" w:cs="Arial"/>
                <w:iCs/>
                <w:sz w:val="24"/>
                <w:szCs w:val="24"/>
                <w:lang w:eastAsia="en-GB"/>
              </w:rPr>
              <w:t xml:space="preserve">; this action will better determine overall cost of substance misuse treatment in North East Lincolnshire and assist in providing quality information through the PHE Value for Money tools.   </w:t>
            </w:r>
            <w:r w:rsidRPr="00A055F9">
              <w:rPr>
                <w:rFonts w:ascii="Arial" w:hAnsi="Arial" w:cs="Arial"/>
                <w:iCs/>
                <w:sz w:val="24"/>
                <w:szCs w:val="24"/>
                <w:lang w:eastAsia="en-GB"/>
              </w:rPr>
              <w:t xml:space="preserve">A number of the council’s individual contracts for PCBSMTS are expiring and having widely consulted with the market, the CCG and the current providers, there is scope for closer working relationships with the CCG to ensure the limited budget available is put to the best possible use. </w:t>
            </w:r>
          </w:p>
          <w:p w:rsidR="00504FE5" w:rsidRPr="00A055F9" w:rsidRDefault="00504FE5" w:rsidP="00B80432">
            <w:pPr>
              <w:spacing w:after="60" w:line="240" w:lineRule="auto"/>
              <w:jc w:val="both"/>
              <w:rPr>
                <w:rFonts w:ascii="Arial" w:hAnsi="Arial" w:cs="Arial"/>
                <w:iCs/>
                <w:sz w:val="24"/>
                <w:szCs w:val="24"/>
                <w:lang w:eastAsia="en-GB"/>
              </w:rPr>
            </w:pPr>
          </w:p>
        </w:tc>
      </w:tr>
    </w:tbl>
    <w:p w:rsidR="009961F0" w:rsidRPr="00701E3F" w:rsidRDefault="009961F0" w:rsidP="00370484">
      <w:pPr>
        <w:spacing w:after="120" w:line="240" w:lineRule="auto"/>
        <w:rPr>
          <w:rFonts w:ascii="Arial" w:eastAsia="Times New Roman" w:hAnsi="Arial" w:cs="Arial"/>
          <w:b/>
          <w:i/>
          <w:sz w:val="24"/>
          <w:szCs w:val="24"/>
          <w:lang w:eastAsia="en-GB"/>
        </w:rPr>
      </w:pPr>
      <w:r w:rsidRPr="00701E3F">
        <w:rPr>
          <w:rFonts w:ascii="Arial" w:eastAsia="Times New Roman" w:hAnsi="Arial" w:cs="Arial"/>
          <w:b/>
          <w:sz w:val="24"/>
          <w:szCs w:val="24"/>
          <w:lang w:eastAsia="en-GB"/>
        </w:rPr>
        <w:t>1.</w:t>
      </w:r>
      <w:r w:rsidRPr="00701E3F">
        <w:rPr>
          <w:rFonts w:ascii="Arial" w:eastAsia="Times New Roman" w:hAnsi="Arial" w:cs="Arial"/>
          <w:b/>
          <w:sz w:val="24"/>
          <w:szCs w:val="24"/>
          <w:lang w:eastAsia="en-GB"/>
        </w:rPr>
        <w:tab/>
        <w:t>BACKGROUND AND ISSUES</w:t>
      </w:r>
    </w:p>
    <w:p w:rsidR="00F433BC" w:rsidRPr="00701E3F" w:rsidRDefault="00370484" w:rsidP="000C072A">
      <w:pPr>
        <w:spacing w:before="120" w:after="120" w:line="240" w:lineRule="auto"/>
        <w:jc w:val="both"/>
        <w:rPr>
          <w:rFonts w:ascii="Arial" w:eastAsia="Times New Roman" w:hAnsi="Arial" w:cs="Arial"/>
          <w:sz w:val="24"/>
          <w:szCs w:val="24"/>
          <w:u w:val="single"/>
          <w:lang w:eastAsia="en-GB"/>
        </w:rPr>
      </w:pPr>
      <w:r w:rsidRPr="00701E3F">
        <w:rPr>
          <w:rFonts w:ascii="Arial" w:eastAsia="Times New Roman" w:hAnsi="Arial" w:cs="Arial"/>
          <w:sz w:val="24"/>
          <w:szCs w:val="24"/>
          <w:u w:val="single"/>
          <w:lang w:eastAsia="en-GB"/>
        </w:rPr>
        <w:t>Background</w:t>
      </w:r>
    </w:p>
    <w:p w:rsidR="00AB4EEE" w:rsidRPr="00701E3F" w:rsidRDefault="00AB4EEE" w:rsidP="00370484">
      <w:pPr>
        <w:spacing w:after="60" w:line="240" w:lineRule="auto"/>
        <w:jc w:val="both"/>
        <w:rPr>
          <w:rFonts w:ascii="Arial" w:eastAsia="Times New Roman" w:hAnsi="Arial" w:cs="Arial"/>
          <w:sz w:val="24"/>
          <w:szCs w:val="24"/>
          <w:lang w:eastAsia="en-GB"/>
        </w:rPr>
      </w:pPr>
      <w:r w:rsidRPr="00701E3F">
        <w:rPr>
          <w:rFonts w:ascii="Arial" w:eastAsia="Times New Roman" w:hAnsi="Arial" w:cs="Arial"/>
          <w:sz w:val="24"/>
          <w:szCs w:val="24"/>
          <w:lang w:eastAsia="en-GB"/>
        </w:rPr>
        <w:t xml:space="preserve">Legacy contracts which predate the transfer of public health activity to local authority control have been extended to expire </w:t>
      </w:r>
      <w:r w:rsidR="00DC4FB2" w:rsidRPr="00701E3F">
        <w:rPr>
          <w:rFonts w:ascii="Arial" w:eastAsia="Times New Roman" w:hAnsi="Arial" w:cs="Arial"/>
          <w:sz w:val="24"/>
          <w:szCs w:val="24"/>
          <w:lang w:eastAsia="en-GB"/>
        </w:rPr>
        <w:t>on 31</w:t>
      </w:r>
      <w:r w:rsidR="00DC4FB2" w:rsidRPr="00701E3F">
        <w:rPr>
          <w:rFonts w:ascii="Arial" w:eastAsia="Times New Roman" w:hAnsi="Arial" w:cs="Arial"/>
          <w:sz w:val="24"/>
          <w:szCs w:val="24"/>
          <w:vertAlign w:val="superscript"/>
          <w:lang w:eastAsia="en-GB"/>
        </w:rPr>
        <w:t>st</w:t>
      </w:r>
      <w:r w:rsidR="00DC4FB2" w:rsidRPr="00701E3F">
        <w:rPr>
          <w:rFonts w:ascii="Arial" w:eastAsia="Times New Roman" w:hAnsi="Arial" w:cs="Arial"/>
          <w:sz w:val="24"/>
          <w:szCs w:val="24"/>
          <w:lang w:eastAsia="en-GB"/>
        </w:rPr>
        <w:t xml:space="preserve"> March 2016.</w:t>
      </w:r>
      <w:r w:rsidRPr="00701E3F">
        <w:rPr>
          <w:rFonts w:ascii="Arial" w:eastAsia="Times New Roman" w:hAnsi="Arial" w:cs="Arial"/>
          <w:sz w:val="24"/>
          <w:szCs w:val="24"/>
          <w:lang w:eastAsia="en-GB"/>
        </w:rPr>
        <w:t xml:space="preserve"> The local authority has realigned its public health budget to focus upon prevention and early intervention. Nevertheless certain services are still required to assist citizens, already affected by substance misuse, towards a path of abstinence</w:t>
      </w:r>
      <w:r w:rsidR="00FF162F" w:rsidRPr="00701E3F">
        <w:rPr>
          <w:rFonts w:ascii="Arial" w:eastAsia="Times New Roman" w:hAnsi="Arial" w:cs="Arial"/>
          <w:sz w:val="24"/>
          <w:szCs w:val="24"/>
          <w:lang w:eastAsia="en-GB"/>
        </w:rPr>
        <w:t>, recovery</w:t>
      </w:r>
      <w:r w:rsidR="00370484" w:rsidRPr="00701E3F">
        <w:rPr>
          <w:rFonts w:ascii="Arial" w:eastAsia="Times New Roman" w:hAnsi="Arial" w:cs="Arial"/>
          <w:sz w:val="24"/>
          <w:szCs w:val="24"/>
          <w:lang w:eastAsia="en-GB"/>
        </w:rPr>
        <w:t xml:space="preserve"> and social inclusion</w:t>
      </w:r>
      <w:r w:rsidRPr="00701E3F">
        <w:rPr>
          <w:rFonts w:ascii="Arial" w:eastAsia="Times New Roman" w:hAnsi="Arial" w:cs="Arial"/>
          <w:sz w:val="24"/>
          <w:szCs w:val="24"/>
          <w:lang w:eastAsia="en-GB"/>
        </w:rPr>
        <w:t xml:space="preserve">. Secondary-care-based substance misuse </w:t>
      </w:r>
      <w:r w:rsidR="001923AF" w:rsidRPr="00701E3F">
        <w:rPr>
          <w:rFonts w:ascii="Arial" w:eastAsia="Times New Roman" w:hAnsi="Arial" w:cs="Arial"/>
          <w:sz w:val="24"/>
          <w:szCs w:val="24"/>
          <w:lang w:eastAsia="en-GB"/>
        </w:rPr>
        <w:t xml:space="preserve">treatment </w:t>
      </w:r>
      <w:r w:rsidRPr="00701E3F">
        <w:rPr>
          <w:rFonts w:ascii="Arial" w:eastAsia="Times New Roman" w:hAnsi="Arial" w:cs="Arial"/>
          <w:sz w:val="24"/>
          <w:szCs w:val="24"/>
          <w:lang w:eastAsia="en-GB"/>
        </w:rPr>
        <w:t>services, (SCBSM</w:t>
      </w:r>
      <w:r w:rsidR="001923AF" w:rsidRPr="00701E3F">
        <w:rPr>
          <w:rFonts w:ascii="Arial" w:eastAsia="Times New Roman" w:hAnsi="Arial" w:cs="Arial"/>
          <w:sz w:val="24"/>
          <w:szCs w:val="24"/>
          <w:lang w:eastAsia="en-GB"/>
        </w:rPr>
        <w:t>T</w:t>
      </w:r>
      <w:r w:rsidRPr="00701E3F">
        <w:rPr>
          <w:rFonts w:ascii="Arial" w:eastAsia="Times New Roman" w:hAnsi="Arial" w:cs="Arial"/>
          <w:sz w:val="24"/>
          <w:szCs w:val="24"/>
          <w:lang w:eastAsia="en-GB"/>
        </w:rPr>
        <w:t>S) were realigned in context of the strategic focus last year. The council is now reviewing its PCBSM</w:t>
      </w:r>
      <w:r w:rsidR="001923AF" w:rsidRPr="00701E3F">
        <w:rPr>
          <w:rFonts w:ascii="Arial" w:eastAsia="Times New Roman" w:hAnsi="Arial" w:cs="Arial"/>
          <w:sz w:val="24"/>
          <w:szCs w:val="24"/>
          <w:lang w:eastAsia="en-GB"/>
        </w:rPr>
        <w:t>T</w:t>
      </w:r>
      <w:r w:rsidRPr="00701E3F">
        <w:rPr>
          <w:rFonts w:ascii="Arial" w:eastAsia="Times New Roman" w:hAnsi="Arial" w:cs="Arial"/>
          <w:sz w:val="24"/>
          <w:szCs w:val="24"/>
          <w:lang w:eastAsia="en-GB"/>
        </w:rPr>
        <w:t>S. PCBSM</w:t>
      </w:r>
      <w:r w:rsidR="001923AF" w:rsidRPr="00701E3F">
        <w:rPr>
          <w:rFonts w:ascii="Arial" w:eastAsia="Times New Roman" w:hAnsi="Arial" w:cs="Arial"/>
          <w:sz w:val="24"/>
          <w:szCs w:val="24"/>
          <w:lang w:eastAsia="en-GB"/>
        </w:rPr>
        <w:t>T</w:t>
      </w:r>
      <w:r w:rsidRPr="00701E3F">
        <w:rPr>
          <w:rFonts w:ascii="Arial" w:eastAsia="Times New Roman" w:hAnsi="Arial" w:cs="Arial"/>
          <w:sz w:val="24"/>
          <w:szCs w:val="24"/>
          <w:lang w:eastAsia="en-GB"/>
        </w:rPr>
        <w:t>S interact heavily with SCBSM</w:t>
      </w:r>
      <w:r w:rsidR="001923AF" w:rsidRPr="00701E3F">
        <w:rPr>
          <w:rFonts w:ascii="Arial" w:eastAsia="Times New Roman" w:hAnsi="Arial" w:cs="Arial"/>
          <w:sz w:val="24"/>
          <w:szCs w:val="24"/>
          <w:lang w:eastAsia="en-GB"/>
        </w:rPr>
        <w:t>T</w:t>
      </w:r>
      <w:r w:rsidRPr="00701E3F">
        <w:rPr>
          <w:rFonts w:ascii="Arial" w:eastAsia="Times New Roman" w:hAnsi="Arial" w:cs="Arial"/>
          <w:sz w:val="24"/>
          <w:szCs w:val="24"/>
          <w:lang w:eastAsia="en-GB"/>
        </w:rPr>
        <w:t xml:space="preserve">S and the public health team </w:t>
      </w:r>
      <w:r w:rsidR="001923AF" w:rsidRPr="00701E3F">
        <w:rPr>
          <w:rFonts w:ascii="Arial" w:eastAsia="Times New Roman" w:hAnsi="Arial" w:cs="Arial"/>
          <w:sz w:val="24"/>
          <w:szCs w:val="24"/>
          <w:lang w:eastAsia="en-GB"/>
        </w:rPr>
        <w:t>determined</w:t>
      </w:r>
      <w:r w:rsidRPr="00701E3F">
        <w:rPr>
          <w:rFonts w:ascii="Arial" w:eastAsia="Times New Roman" w:hAnsi="Arial" w:cs="Arial"/>
          <w:sz w:val="24"/>
          <w:szCs w:val="24"/>
          <w:lang w:eastAsia="en-GB"/>
        </w:rPr>
        <w:t xml:space="preserve"> that a review of needs and activities was timely.</w:t>
      </w:r>
    </w:p>
    <w:p w:rsidR="00370484" w:rsidRPr="00701E3F" w:rsidRDefault="00AB4EEE" w:rsidP="00370484">
      <w:pPr>
        <w:spacing w:after="60" w:line="240" w:lineRule="auto"/>
        <w:jc w:val="both"/>
        <w:rPr>
          <w:rFonts w:ascii="Arial" w:eastAsia="Times New Roman" w:hAnsi="Arial" w:cs="Arial"/>
          <w:sz w:val="24"/>
          <w:szCs w:val="24"/>
          <w:lang w:eastAsia="en-GB"/>
        </w:rPr>
      </w:pPr>
      <w:r w:rsidRPr="00701E3F">
        <w:rPr>
          <w:rFonts w:ascii="Arial" w:eastAsia="Times New Roman" w:hAnsi="Arial" w:cs="Arial"/>
          <w:sz w:val="24"/>
          <w:szCs w:val="24"/>
          <w:lang w:eastAsia="en-GB"/>
        </w:rPr>
        <w:t>NEL’s performance for substance misuse related outcomes</w:t>
      </w:r>
      <w:r w:rsidR="00370484" w:rsidRPr="00701E3F">
        <w:rPr>
          <w:rFonts w:ascii="Arial" w:eastAsia="Times New Roman" w:hAnsi="Arial" w:cs="Arial"/>
          <w:sz w:val="24"/>
          <w:szCs w:val="24"/>
          <w:lang w:eastAsia="en-GB"/>
        </w:rPr>
        <w:t>,</w:t>
      </w:r>
      <w:r w:rsidRPr="00701E3F">
        <w:rPr>
          <w:rFonts w:ascii="Arial" w:eastAsia="Times New Roman" w:hAnsi="Arial" w:cs="Arial"/>
          <w:sz w:val="24"/>
          <w:szCs w:val="24"/>
          <w:lang w:eastAsia="en-GB"/>
        </w:rPr>
        <w:t xml:space="preserve"> </w:t>
      </w:r>
      <w:r w:rsidR="00370484" w:rsidRPr="00701E3F">
        <w:rPr>
          <w:rFonts w:ascii="Arial" w:eastAsia="Times New Roman" w:hAnsi="Arial" w:cs="Arial"/>
          <w:sz w:val="24"/>
          <w:szCs w:val="24"/>
          <w:lang w:eastAsia="en-GB"/>
        </w:rPr>
        <w:t>according to</w:t>
      </w:r>
      <w:r w:rsidRPr="00701E3F">
        <w:rPr>
          <w:rFonts w:ascii="Arial" w:eastAsia="Times New Roman" w:hAnsi="Arial" w:cs="Arial"/>
          <w:sz w:val="24"/>
          <w:szCs w:val="24"/>
          <w:lang w:eastAsia="en-GB"/>
        </w:rPr>
        <w:t xml:space="preserve"> Public Health England’s </w:t>
      </w:r>
      <w:r w:rsidR="00370484" w:rsidRPr="00701E3F">
        <w:rPr>
          <w:rFonts w:ascii="Arial" w:eastAsia="Times New Roman" w:hAnsi="Arial" w:cs="Arial"/>
          <w:sz w:val="24"/>
          <w:szCs w:val="24"/>
          <w:lang w:eastAsia="en-GB"/>
        </w:rPr>
        <w:t xml:space="preserve">(PHE) </w:t>
      </w:r>
      <w:r w:rsidRPr="00701E3F">
        <w:rPr>
          <w:rFonts w:ascii="Arial" w:eastAsia="Times New Roman" w:hAnsi="Arial" w:cs="Arial"/>
          <w:sz w:val="24"/>
          <w:szCs w:val="24"/>
          <w:lang w:eastAsia="en-GB"/>
        </w:rPr>
        <w:t>statistics</w:t>
      </w:r>
      <w:r w:rsidR="00CB218D" w:rsidRPr="00701E3F">
        <w:rPr>
          <w:rFonts w:ascii="Arial" w:eastAsia="Times New Roman" w:hAnsi="Arial" w:cs="Arial"/>
          <w:sz w:val="24"/>
          <w:szCs w:val="24"/>
          <w:lang w:eastAsia="en-GB"/>
        </w:rPr>
        <w:t>,</w:t>
      </w:r>
      <w:r w:rsidRPr="00701E3F">
        <w:rPr>
          <w:rFonts w:ascii="Arial" w:eastAsia="Times New Roman" w:hAnsi="Arial" w:cs="Arial"/>
          <w:sz w:val="24"/>
          <w:szCs w:val="24"/>
          <w:lang w:eastAsia="en-GB"/>
        </w:rPr>
        <w:t xml:space="preserve"> is not performing as </w:t>
      </w:r>
      <w:r w:rsidR="00420128">
        <w:rPr>
          <w:rFonts w:ascii="Arial" w:eastAsia="Times New Roman" w:hAnsi="Arial" w:cs="Arial"/>
          <w:sz w:val="24"/>
          <w:szCs w:val="24"/>
          <w:lang w:eastAsia="en-GB"/>
        </w:rPr>
        <w:t>well as it</w:t>
      </w:r>
      <w:r w:rsidR="00420128" w:rsidRPr="00701E3F">
        <w:rPr>
          <w:rFonts w:ascii="Arial" w:eastAsia="Times New Roman" w:hAnsi="Arial" w:cs="Arial"/>
          <w:sz w:val="24"/>
          <w:szCs w:val="24"/>
          <w:lang w:eastAsia="en-GB"/>
        </w:rPr>
        <w:t xml:space="preserve"> </w:t>
      </w:r>
      <w:r w:rsidRPr="00701E3F">
        <w:rPr>
          <w:rFonts w:ascii="Arial" w:eastAsia="Times New Roman" w:hAnsi="Arial" w:cs="Arial"/>
          <w:sz w:val="24"/>
          <w:szCs w:val="24"/>
          <w:lang w:eastAsia="en-GB"/>
        </w:rPr>
        <w:t xml:space="preserve">previously </w:t>
      </w:r>
      <w:r w:rsidR="00420128">
        <w:rPr>
          <w:rFonts w:ascii="Arial" w:eastAsia="Times New Roman" w:hAnsi="Arial" w:cs="Arial"/>
          <w:sz w:val="24"/>
          <w:szCs w:val="24"/>
          <w:lang w:eastAsia="en-GB"/>
        </w:rPr>
        <w:t>did</w:t>
      </w:r>
      <w:r w:rsidR="00420128" w:rsidRPr="00701E3F">
        <w:rPr>
          <w:rFonts w:ascii="Arial" w:eastAsia="Times New Roman" w:hAnsi="Arial" w:cs="Arial"/>
          <w:sz w:val="24"/>
          <w:szCs w:val="24"/>
          <w:lang w:eastAsia="en-GB"/>
        </w:rPr>
        <w:t xml:space="preserve"> </w:t>
      </w:r>
      <w:r w:rsidR="00370484" w:rsidRPr="00701E3F">
        <w:rPr>
          <w:rFonts w:ascii="Arial" w:eastAsia="Times New Roman" w:hAnsi="Arial" w:cs="Arial"/>
          <w:sz w:val="24"/>
          <w:szCs w:val="24"/>
          <w:lang w:eastAsia="en-GB"/>
        </w:rPr>
        <w:t>and it is considered that a greater emphasis towards PCBSM</w:t>
      </w:r>
      <w:r w:rsidR="001923AF" w:rsidRPr="00701E3F">
        <w:rPr>
          <w:rFonts w:ascii="Arial" w:eastAsia="Times New Roman" w:hAnsi="Arial" w:cs="Arial"/>
          <w:sz w:val="24"/>
          <w:szCs w:val="24"/>
          <w:lang w:eastAsia="en-GB"/>
        </w:rPr>
        <w:t>T</w:t>
      </w:r>
      <w:r w:rsidR="00370484" w:rsidRPr="00701E3F">
        <w:rPr>
          <w:rFonts w:ascii="Arial" w:eastAsia="Times New Roman" w:hAnsi="Arial" w:cs="Arial"/>
          <w:sz w:val="24"/>
          <w:szCs w:val="24"/>
          <w:lang w:eastAsia="en-GB"/>
        </w:rPr>
        <w:t>S will help to improve that performance.</w:t>
      </w:r>
    </w:p>
    <w:p w:rsidR="00370484" w:rsidRPr="00701E3F" w:rsidRDefault="00AE1565" w:rsidP="00370484">
      <w:pPr>
        <w:spacing w:after="120" w:line="240" w:lineRule="auto"/>
        <w:jc w:val="both"/>
        <w:rPr>
          <w:rFonts w:ascii="Arial" w:eastAsia="Times New Roman" w:hAnsi="Arial" w:cs="Arial"/>
          <w:sz w:val="24"/>
          <w:szCs w:val="24"/>
          <w:lang w:eastAsia="en-GB"/>
        </w:rPr>
      </w:pPr>
      <w:r w:rsidRPr="00701E3F">
        <w:rPr>
          <w:rFonts w:ascii="Arial" w:eastAsia="Times New Roman" w:hAnsi="Arial" w:cs="Arial"/>
          <w:sz w:val="24"/>
          <w:szCs w:val="24"/>
          <w:lang w:eastAsia="en-GB"/>
        </w:rPr>
        <w:t>Once</w:t>
      </w:r>
      <w:r w:rsidR="00370484" w:rsidRPr="00701E3F">
        <w:rPr>
          <w:rFonts w:ascii="Arial" w:eastAsia="Times New Roman" w:hAnsi="Arial" w:cs="Arial"/>
          <w:sz w:val="24"/>
          <w:szCs w:val="24"/>
          <w:lang w:eastAsia="en-GB"/>
        </w:rPr>
        <w:t xml:space="preserve"> </w:t>
      </w:r>
      <w:r w:rsidRPr="00701E3F">
        <w:rPr>
          <w:rFonts w:ascii="Arial" w:eastAsia="Times New Roman" w:hAnsi="Arial" w:cs="Arial"/>
          <w:sz w:val="24"/>
          <w:szCs w:val="24"/>
          <w:lang w:eastAsia="en-GB"/>
        </w:rPr>
        <w:t xml:space="preserve">transferred, </w:t>
      </w:r>
      <w:r w:rsidR="00CB218D" w:rsidRPr="00701E3F">
        <w:rPr>
          <w:rFonts w:ascii="Arial" w:eastAsia="Times New Roman" w:hAnsi="Arial" w:cs="Arial"/>
          <w:sz w:val="24"/>
          <w:szCs w:val="24"/>
          <w:lang w:eastAsia="en-GB"/>
        </w:rPr>
        <w:t xml:space="preserve">commissioning </w:t>
      </w:r>
      <w:r w:rsidR="00370484" w:rsidRPr="00701E3F">
        <w:rPr>
          <w:rFonts w:ascii="Arial" w:eastAsia="Times New Roman" w:hAnsi="Arial" w:cs="Arial"/>
          <w:sz w:val="24"/>
          <w:szCs w:val="24"/>
          <w:lang w:eastAsia="en-GB"/>
        </w:rPr>
        <w:t xml:space="preserve">focus will then turn to </w:t>
      </w:r>
      <w:r w:rsidR="001923AF" w:rsidRPr="00701E3F">
        <w:rPr>
          <w:rFonts w:ascii="Arial" w:eastAsia="Times New Roman" w:hAnsi="Arial" w:cs="Arial"/>
          <w:sz w:val="24"/>
          <w:szCs w:val="24"/>
          <w:lang w:eastAsia="en-GB"/>
        </w:rPr>
        <w:t>pharmacy-based</w:t>
      </w:r>
      <w:r w:rsidR="00370484" w:rsidRPr="00701E3F">
        <w:rPr>
          <w:rFonts w:ascii="Arial" w:eastAsia="Times New Roman" w:hAnsi="Arial" w:cs="Arial"/>
          <w:sz w:val="24"/>
          <w:szCs w:val="24"/>
          <w:lang w:eastAsia="en-GB"/>
        </w:rPr>
        <w:t xml:space="preserve"> services</w:t>
      </w:r>
      <w:r w:rsidR="001923AF" w:rsidRPr="00701E3F">
        <w:rPr>
          <w:rFonts w:ascii="Arial" w:eastAsia="Times New Roman" w:hAnsi="Arial" w:cs="Arial"/>
          <w:sz w:val="24"/>
          <w:szCs w:val="24"/>
          <w:lang w:eastAsia="en-GB"/>
        </w:rPr>
        <w:t>,</w:t>
      </w:r>
      <w:r w:rsidR="00CB218D" w:rsidRPr="00701E3F">
        <w:rPr>
          <w:rFonts w:ascii="Arial" w:eastAsia="Times New Roman" w:hAnsi="Arial" w:cs="Arial"/>
          <w:sz w:val="24"/>
          <w:szCs w:val="24"/>
          <w:lang w:eastAsia="en-GB"/>
        </w:rPr>
        <w:t xml:space="preserve"> again to</w:t>
      </w:r>
      <w:r w:rsidRPr="00701E3F">
        <w:rPr>
          <w:rFonts w:ascii="Arial" w:eastAsia="Times New Roman" w:hAnsi="Arial" w:cs="Arial"/>
          <w:sz w:val="24"/>
          <w:szCs w:val="24"/>
          <w:lang w:eastAsia="en-GB"/>
        </w:rPr>
        <w:t xml:space="preserve"> improve</w:t>
      </w:r>
      <w:r w:rsidR="00370484" w:rsidRPr="00701E3F">
        <w:rPr>
          <w:rFonts w:ascii="Arial" w:eastAsia="Times New Roman" w:hAnsi="Arial" w:cs="Arial"/>
          <w:sz w:val="24"/>
          <w:szCs w:val="24"/>
          <w:lang w:eastAsia="en-GB"/>
        </w:rPr>
        <w:t xml:space="preserve"> outcomes for affected citizens.</w:t>
      </w:r>
    </w:p>
    <w:p w:rsidR="00F433BC" w:rsidRPr="00701E3F" w:rsidRDefault="00370484" w:rsidP="000C072A">
      <w:pPr>
        <w:spacing w:before="120" w:after="120" w:line="240" w:lineRule="auto"/>
        <w:jc w:val="both"/>
        <w:rPr>
          <w:rFonts w:ascii="Arial" w:eastAsia="Times New Roman" w:hAnsi="Arial" w:cs="Arial"/>
          <w:sz w:val="24"/>
          <w:szCs w:val="24"/>
          <w:u w:val="single"/>
          <w:lang w:eastAsia="en-GB"/>
        </w:rPr>
      </w:pPr>
      <w:r w:rsidRPr="00701E3F">
        <w:rPr>
          <w:rFonts w:ascii="Arial" w:eastAsia="Times New Roman" w:hAnsi="Arial" w:cs="Arial"/>
          <w:sz w:val="24"/>
          <w:szCs w:val="24"/>
          <w:u w:val="single"/>
          <w:lang w:eastAsia="en-GB"/>
        </w:rPr>
        <w:t>Consultation</w:t>
      </w:r>
    </w:p>
    <w:p w:rsidR="00370484" w:rsidRPr="00701E3F" w:rsidRDefault="00370484" w:rsidP="00AE423A">
      <w:pPr>
        <w:spacing w:after="60" w:line="240" w:lineRule="auto"/>
        <w:jc w:val="both"/>
        <w:rPr>
          <w:rFonts w:ascii="Arial" w:eastAsia="Times New Roman" w:hAnsi="Arial" w:cs="Arial"/>
          <w:sz w:val="24"/>
          <w:szCs w:val="24"/>
          <w:lang w:eastAsia="en-GB"/>
        </w:rPr>
      </w:pPr>
      <w:r w:rsidRPr="00701E3F">
        <w:rPr>
          <w:rFonts w:ascii="Arial" w:eastAsia="Times New Roman" w:hAnsi="Arial" w:cs="Arial"/>
          <w:sz w:val="24"/>
          <w:szCs w:val="24"/>
          <w:lang w:eastAsia="en-GB"/>
        </w:rPr>
        <w:t>The council has worked closely with its main stakeholder for this service, the CCG, to consult with:</w:t>
      </w:r>
    </w:p>
    <w:p w:rsidR="00370484" w:rsidRPr="00701E3F" w:rsidRDefault="00370484" w:rsidP="00AE423A">
      <w:pPr>
        <w:pStyle w:val="ListParagraph"/>
        <w:numPr>
          <w:ilvl w:val="0"/>
          <w:numId w:val="3"/>
        </w:numPr>
        <w:spacing w:after="0" w:line="240" w:lineRule="auto"/>
        <w:ind w:left="284" w:hanging="284"/>
        <w:jc w:val="both"/>
        <w:rPr>
          <w:rFonts w:ascii="Arial" w:eastAsia="Times New Roman" w:hAnsi="Arial" w:cs="Arial"/>
          <w:sz w:val="24"/>
          <w:szCs w:val="24"/>
          <w:lang w:eastAsia="en-GB"/>
        </w:rPr>
      </w:pPr>
      <w:r w:rsidRPr="00701E3F">
        <w:rPr>
          <w:rFonts w:ascii="Arial" w:eastAsia="Times New Roman" w:hAnsi="Arial" w:cs="Arial"/>
          <w:sz w:val="24"/>
          <w:szCs w:val="24"/>
          <w:lang w:eastAsia="en-GB"/>
        </w:rPr>
        <w:t xml:space="preserve">the local GPs with specialist interest qualifications in substance misuse management, who currently provide services, </w:t>
      </w:r>
    </w:p>
    <w:p w:rsidR="00370484" w:rsidRPr="00701E3F" w:rsidRDefault="00370484" w:rsidP="00AE423A">
      <w:pPr>
        <w:pStyle w:val="ListParagraph"/>
        <w:numPr>
          <w:ilvl w:val="0"/>
          <w:numId w:val="3"/>
        </w:numPr>
        <w:spacing w:after="0" w:line="240" w:lineRule="auto"/>
        <w:ind w:left="284" w:hanging="284"/>
        <w:jc w:val="both"/>
        <w:rPr>
          <w:rFonts w:ascii="Arial" w:eastAsia="Times New Roman" w:hAnsi="Arial" w:cs="Arial"/>
          <w:sz w:val="24"/>
          <w:szCs w:val="24"/>
          <w:lang w:eastAsia="en-GB"/>
        </w:rPr>
      </w:pPr>
      <w:r w:rsidRPr="00701E3F">
        <w:rPr>
          <w:rFonts w:ascii="Arial" w:eastAsia="Times New Roman" w:hAnsi="Arial" w:cs="Arial"/>
          <w:sz w:val="24"/>
          <w:szCs w:val="24"/>
          <w:lang w:eastAsia="en-GB"/>
        </w:rPr>
        <w:t>the council’s provider of SCBSM</w:t>
      </w:r>
      <w:r w:rsidR="001923AF" w:rsidRPr="00701E3F">
        <w:rPr>
          <w:rFonts w:ascii="Arial" w:eastAsia="Times New Roman" w:hAnsi="Arial" w:cs="Arial"/>
          <w:sz w:val="24"/>
          <w:szCs w:val="24"/>
          <w:lang w:eastAsia="en-GB"/>
        </w:rPr>
        <w:t>T</w:t>
      </w:r>
      <w:r w:rsidRPr="00701E3F">
        <w:rPr>
          <w:rFonts w:ascii="Arial" w:eastAsia="Times New Roman" w:hAnsi="Arial" w:cs="Arial"/>
          <w:sz w:val="24"/>
          <w:szCs w:val="24"/>
          <w:lang w:eastAsia="en-GB"/>
        </w:rPr>
        <w:t>S, Foundations and</w:t>
      </w:r>
    </w:p>
    <w:p w:rsidR="00370484" w:rsidRPr="00701E3F" w:rsidRDefault="00370484" w:rsidP="00AE423A">
      <w:pPr>
        <w:pStyle w:val="ListParagraph"/>
        <w:numPr>
          <w:ilvl w:val="0"/>
          <w:numId w:val="3"/>
        </w:numPr>
        <w:spacing w:after="60" w:line="240" w:lineRule="auto"/>
        <w:ind w:left="284" w:hanging="284"/>
        <w:jc w:val="both"/>
        <w:rPr>
          <w:rFonts w:ascii="Arial" w:eastAsia="Times New Roman" w:hAnsi="Arial" w:cs="Arial"/>
          <w:sz w:val="24"/>
          <w:szCs w:val="24"/>
          <w:lang w:eastAsia="en-GB"/>
        </w:rPr>
      </w:pPr>
      <w:r w:rsidRPr="00701E3F">
        <w:rPr>
          <w:rFonts w:ascii="Arial" w:eastAsia="Times New Roman" w:hAnsi="Arial" w:cs="Arial"/>
          <w:sz w:val="24"/>
          <w:szCs w:val="24"/>
          <w:lang w:eastAsia="en-GB"/>
        </w:rPr>
        <w:t>the wider PCBSM</w:t>
      </w:r>
      <w:r w:rsidR="001923AF" w:rsidRPr="00701E3F">
        <w:rPr>
          <w:rFonts w:ascii="Arial" w:eastAsia="Times New Roman" w:hAnsi="Arial" w:cs="Arial"/>
          <w:sz w:val="24"/>
          <w:szCs w:val="24"/>
          <w:lang w:eastAsia="en-GB"/>
        </w:rPr>
        <w:t>T</w:t>
      </w:r>
      <w:r w:rsidRPr="00701E3F">
        <w:rPr>
          <w:rFonts w:ascii="Arial" w:eastAsia="Times New Roman" w:hAnsi="Arial" w:cs="Arial"/>
          <w:sz w:val="24"/>
          <w:szCs w:val="24"/>
          <w:lang w:eastAsia="en-GB"/>
        </w:rPr>
        <w:t xml:space="preserve">S market, </w:t>
      </w:r>
    </w:p>
    <w:p w:rsidR="00CB218D" w:rsidRPr="00701E3F" w:rsidRDefault="00CB218D" w:rsidP="00AE423A">
      <w:pPr>
        <w:spacing w:after="60" w:line="240" w:lineRule="auto"/>
        <w:jc w:val="both"/>
        <w:rPr>
          <w:rFonts w:ascii="Arial" w:eastAsia="Times New Roman" w:hAnsi="Arial" w:cs="Arial"/>
          <w:sz w:val="24"/>
          <w:szCs w:val="24"/>
          <w:lang w:eastAsia="en-GB"/>
        </w:rPr>
      </w:pPr>
      <w:proofErr w:type="gramStart"/>
      <w:r w:rsidRPr="00701E3F">
        <w:rPr>
          <w:rFonts w:ascii="Arial" w:eastAsia="Times New Roman" w:hAnsi="Arial" w:cs="Arial"/>
          <w:sz w:val="24"/>
          <w:szCs w:val="24"/>
          <w:lang w:eastAsia="en-GB"/>
        </w:rPr>
        <w:t>in</w:t>
      </w:r>
      <w:proofErr w:type="gramEnd"/>
      <w:r w:rsidRPr="00701E3F">
        <w:rPr>
          <w:rFonts w:ascii="Arial" w:eastAsia="Times New Roman" w:hAnsi="Arial" w:cs="Arial"/>
          <w:sz w:val="24"/>
          <w:szCs w:val="24"/>
          <w:lang w:eastAsia="en-GB"/>
        </w:rPr>
        <w:t xml:space="preserve"> order to :</w:t>
      </w:r>
    </w:p>
    <w:p w:rsidR="00CB218D" w:rsidRPr="00701E3F" w:rsidRDefault="00370484" w:rsidP="00CB218D">
      <w:pPr>
        <w:pStyle w:val="ListParagraph"/>
        <w:numPr>
          <w:ilvl w:val="0"/>
          <w:numId w:val="3"/>
        </w:numPr>
        <w:spacing w:after="0" w:line="240" w:lineRule="auto"/>
        <w:ind w:left="284" w:hanging="284"/>
        <w:jc w:val="both"/>
        <w:rPr>
          <w:rFonts w:ascii="Arial" w:eastAsia="Times New Roman" w:hAnsi="Arial" w:cs="Arial"/>
          <w:sz w:val="24"/>
          <w:szCs w:val="24"/>
          <w:lang w:eastAsia="en-GB"/>
        </w:rPr>
      </w:pPr>
      <w:r w:rsidRPr="00701E3F">
        <w:rPr>
          <w:rFonts w:ascii="Arial" w:eastAsia="Times New Roman" w:hAnsi="Arial" w:cs="Arial"/>
          <w:sz w:val="24"/>
          <w:szCs w:val="24"/>
          <w:lang w:eastAsia="en-GB"/>
        </w:rPr>
        <w:t>understand how the market and its approach is evolving</w:t>
      </w:r>
      <w:r w:rsidR="001923AF" w:rsidRPr="00701E3F">
        <w:rPr>
          <w:rFonts w:ascii="Arial" w:eastAsia="Times New Roman" w:hAnsi="Arial" w:cs="Arial"/>
          <w:sz w:val="24"/>
          <w:szCs w:val="24"/>
          <w:lang w:eastAsia="en-GB"/>
        </w:rPr>
        <w:t>,</w:t>
      </w:r>
      <w:r w:rsidRPr="00701E3F">
        <w:rPr>
          <w:rFonts w:ascii="Arial" w:eastAsia="Times New Roman" w:hAnsi="Arial" w:cs="Arial"/>
          <w:sz w:val="24"/>
          <w:szCs w:val="24"/>
          <w:lang w:eastAsia="en-GB"/>
        </w:rPr>
        <w:t xml:space="preserve"> </w:t>
      </w:r>
    </w:p>
    <w:p w:rsidR="00CB218D" w:rsidRPr="00701E3F" w:rsidRDefault="00CB218D" w:rsidP="00CB218D">
      <w:pPr>
        <w:pStyle w:val="ListParagraph"/>
        <w:numPr>
          <w:ilvl w:val="0"/>
          <w:numId w:val="3"/>
        </w:numPr>
        <w:spacing w:after="0" w:line="240" w:lineRule="auto"/>
        <w:ind w:left="284" w:hanging="284"/>
        <w:jc w:val="both"/>
        <w:rPr>
          <w:rFonts w:ascii="Arial" w:eastAsia="Times New Roman" w:hAnsi="Arial" w:cs="Arial"/>
          <w:sz w:val="24"/>
          <w:szCs w:val="24"/>
          <w:lang w:eastAsia="en-GB"/>
        </w:rPr>
      </w:pPr>
      <w:r w:rsidRPr="00701E3F">
        <w:rPr>
          <w:rFonts w:ascii="Arial" w:eastAsia="Times New Roman" w:hAnsi="Arial" w:cs="Arial"/>
          <w:sz w:val="24"/>
          <w:szCs w:val="24"/>
          <w:lang w:eastAsia="en-GB"/>
        </w:rPr>
        <w:t>e</w:t>
      </w:r>
      <w:r w:rsidR="00370484" w:rsidRPr="00701E3F">
        <w:rPr>
          <w:rFonts w:ascii="Arial" w:eastAsia="Times New Roman" w:hAnsi="Arial" w:cs="Arial"/>
          <w:sz w:val="24"/>
          <w:szCs w:val="24"/>
          <w:lang w:eastAsia="en-GB"/>
        </w:rPr>
        <w:t xml:space="preserve">nsure the </w:t>
      </w:r>
      <w:r w:rsidR="00AE1565" w:rsidRPr="00701E3F">
        <w:rPr>
          <w:rFonts w:ascii="Arial" w:eastAsia="Times New Roman" w:hAnsi="Arial" w:cs="Arial"/>
          <w:sz w:val="24"/>
          <w:szCs w:val="24"/>
          <w:lang w:eastAsia="en-GB"/>
        </w:rPr>
        <w:t>outcomes-based specification and key performance indicators are</w:t>
      </w:r>
      <w:r w:rsidR="001923AF" w:rsidRPr="00701E3F">
        <w:rPr>
          <w:rFonts w:ascii="Arial" w:eastAsia="Times New Roman" w:hAnsi="Arial" w:cs="Arial"/>
          <w:sz w:val="24"/>
          <w:szCs w:val="24"/>
          <w:lang w:eastAsia="en-GB"/>
        </w:rPr>
        <w:t xml:space="preserve"> evidence-based and </w:t>
      </w:r>
    </w:p>
    <w:p w:rsidR="00AB4EEE" w:rsidRPr="00701E3F" w:rsidRDefault="00CB218D" w:rsidP="00CB218D">
      <w:pPr>
        <w:pStyle w:val="ListParagraph"/>
        <w:numPr>
          <w:ilvl w:val="0"/>
          <w:numId w:val="3"/>
        </w:numPr>
        <w:spacing w:after="120" w:line="240" w:lineRule="auto"/>
        <w:ind w:left="284" w:hanging="284"/>
        <w:jc w:val="both"/>
        <w:rPr>
          <w:rFonts w:ascii="Arial" w:eastAsia="Times New Roman" w:hAnsi="Arial" w:cs="Arial"/>
          <w:sz w:val="24"/>
          <w:szCs w:val="24"/>
          <w:lang w:eastAsia="en-GB"/>
        </w:rPr>
      </w:pPr>
      <w:proofErr w:type="gramStart"/>
      <w:r w:rsidRPr="00701E3F">
        <w:rPr>
          <w:rFonts w:ascii="Arial" w:eastAsia="Times New Roman" w:hAnsi="Arial" w:cs="Arial"/>
          <w:sz w:val="24"/>
          <w:szCs w:val="24"/>
          <w:lang w:eastAsia="en-GB"/>
        </w:rPr>
        <w:t>create</w:t>
      </w:r>
      <w:proofErr w:type="gramEnd"/>
      <w:r w:rsidR="00370484" w:rsidRPr="00701E3F">
        <w:rPr>
          <w:rFonts w:ascii="Arial" w:eastAsia="Times New Roman" w:hAnsi="Arial" w:cs="Arial"/>
          <w:sz w:val="24"/>
          <w:szCs w:val="24"/>
          <w:lang w:eastAsia="en-GB"/>
        </w:rPr>
        <w:t xml:space="preserve"> </w:t>
      </w:r>
      <w:r w:rsidR="008E5EA4" w:rsidRPr="00701E3F">
        <w:rPr>
          <w:rFonts w:ascii="Arial" w:eastAsia="Times New Roman" w:hAnsi="Arial" w:cs="Arial"/>
          <w:sz w:val="24"/>
          <w:szCs w:val="24"/>
          <w:lang w:eastAsia="en-GB"/>
        </w:rPr>
        <w:t>the best opportunity to deliver</w:t>
      </w:r>
      <w:r w:rsidR="00370484" w:rsidRPr="00701E3F">
        <w:rPr>
          <w:rFonts w:ascii="Arial" w:eastAsia="Times New Roman" w:hAnsi="Arial" w:cs="Arial"/>
          <w:sz w:val="24"/>
          <w:szCs w:val="24"/>
          <w:lang w:eastAsia="en-GB"/>
        </w:rPr>
        <w:t xml:space="preserve"> the recovery outcomes sought for the </w:t>
      </w:r>
      <w:r w:rsidR="001923AF" w:rsidRPr="00701E3F">
        <w:rPr>
          <w:rFonts w:ascii="Arial" w:eastAsia="Times New Roman" w:hAnsi="Arial" w:cs="Arial"/>
          <w:sz w:val="24"/>
          <w:szCs w:val="24"/>
          <w:lang w:eastAsia="en-GB"/>
        </w:rPr>
        <w:t>service users, their families and the wider community</w:t>
      </w:r>
      <w:r w:rsidR="00370484" w:rsidRPr="00701E3F">
        <w:rPr>
          <w:rFonts w:ascii="Arial" w:eastAsia="Times New Roman" w:hAnsi="Arial" w:cs="Arial"/>
          <w:sz w:val="24"/>
          <w:szCs w:val="24"/>
          <w:lang w:eastAsia="en-GB"/>
        </w:rPr>
        <w:t>.</w:t>
      </w:r>
    </w:p>
    <w:p w:rsidR="00370484" w:rsidRPr="00701E3F" w:rsidRDefault="00370484" w:rsidP="00AE423A">
      <w:pPr>
        <w:spacing w:after="60" w:line="240" w:lineRule="auto"/>
        <w:jc w:val="both"/>
        <w:rPr>
          <w:rFonts w:ascii="Arial" w:eastAsia="Times New Roman" w:hAnsi="Arial" w:cs="Arial"/>
          <w:sz w:val="24"/>
          <w:szCs w:val="24"/>
          <w:lang w:eastAsia="en-GB"/>
        </w:rPr>
      </w:pPr>
      <w:r w:rsidRPr="00701E3F">
        <w:rPr>
          <w:rFonts w:ascii="Arial" w:eastAsia="Times New Roman" w:hAnsi="Arial" w:cs="Arial"/>
          <w:sz w:val="24"/>
          <w:szCs w:val="24"/>
          <w:lang w:eastAsia="en-GB"/>
        </w:rPr>
        <w:t>PHE is provided with regular updates of</w:t>
      </w:r>
      <w:r w:rsidR="001923AF" w:rsidRPr="00701E3F">
        <w:rPr>
          <w:rFonts w:ascii="Arial" w:eastAsia="Times New Roman" w:hAnsi="Arial" w:cs="Arial"/>
          <w:sz w:val="24"/>
          <w:szCs w:val="24"/>
          <w:lang w:eastAsia="en-GB"/>
        </w:rPr>
        <w:t xml:space="preserve"> activity undertaken and their deputy regional manager</w:t>
      </w:r>
      <w:r w:rsidRPr="00701E3F">
        <w:rPr>
          <w:rFonts w:ascii="Arial" w:eastAsia="Times New Roman" w:hAnsi="Arial" w:cs="Arial"/>
          <w:sz w:val="24"/>
          <w:szCs w:val="24"/>
          <w:lang w:eastAsia="en-GB"/>
        </w:rPr>
        <w:t xml:space="preserve"> provides regular feedback which guides and influences the scope and focus of our activity.</w:t>
      </w:r>
    </w:p>
    <w:p w:rsidR="003422CF" w:rsidRPr="00701E3F" w:rsidRDefault="003422CF" w:rsidP="00AE423A">
      <w:pPr>
        <w:spacing w:after="120" w:line="240" w:lineRule="auto"/>
        <w:jc w:val="both"/>
        <w:rPr>
          <w:rFonts w:ascii="Arial" w:eastAsia="Times New Roman" w:hAnsi="Arial" w:cs="Arial"/>
          <w:sz w:val="24"/>
          <w:szCs w:val="24"/>
          <w:lang w:eastAsia="en-GB"/>
        </w:rPr>
      </w:pPr>
      <w:r w:rsidRPr="00701E3F">
        <w:rPr>
          <w:rFonts w:ascii="Arial" w:eastAsia="Times New Roman" w:hAnsi="Arial" w:cs="Arial"/>
          <w:sz w:val="24"/>
          <w:szCs w:val="24"/>
          <w:lang w:eastAsia="en-GB"/>
        </w:rPr>
        <w:lastRenderedPageBreak/>
        <w:t xml:space="preserve">Lastly the council has issued a simplified questionnaire to target service user feedback. </w:t>
      </w:r>
      <w:r w:rsidR="00703716">
        <w:rPr>
          <w:rFonts w:ascii="Arial" w:eastAsia="Times New Roman" w:hAnsi="Arial" w:cs="Arial"/>
          <w:sz w:val="24"/>
          <w:szCs w:val="24"/>
          <w:lang w:eastAsia="en-GB"/>
        </w:rPr>
        <w:t>T</w:t>
      </w:r>
      <w:r w:rsidRPr="00701E3F">
        <w:rPr>
          <w:rFonts w:ascii="Arial" w:eastAsia="Times New Roman" w:hAnsi="Arial" w:cs="Arial"/>
          <w:sz w:val="24"/>
          <w:szCs w:val="24"/>
          <w:lang w:eastAsia="en-GB"/>
        </w:rPr>
        <w:t xml:space="preserve">hrough the pharmacy </w:t>
      </w:r>
      <w:proofErr w:type="gramStart"/>
      <w:r w:rsidRPr="00701E3F">
        <w:rPr>
          <w:rFonts w:ascii="Arial" w:eastAsia="Times New Roman" w:hAnsi="Arial" w:cs="Arial"/>
          <w:sz w:val="24"/>
          <w:szCs w:val="24"/>
          <w:lang w:eastAsia="en-GB"/>
        </w:rPr>
        <w:t>network  to</w:t>
      </w:r>
      <w:proofErr w:type="gramEnd"/>
      <w:r w:rsidRPr="00701E3F">
        <w:rPr>
          <w:rFonts w:ascii="Arial" w:eastAsia="Times New Roman" w:hAnsi="Arial" w:cs="Arial"/>
          <w:sz w:val="24"/>
          <w:szCs w:val="24"/>
          <w:lang w:eastAsia="en-GB"/>
        </w:rPr>
        <w:t xml:space="preserve"> understand client views.</w:t>
      </w:r>
    </w:p>
    <w:p w:rsidR="00370484" w:rsidRPr="00701E3F" w:rsidRDefault="00FC4DA3" w:rsidP="000C072A">
      <w:pPr>
        <w:spacing w:before="120" w:after="120" w:line="240" w:lineRule="auto"/>
        <w:jc w:val="both"/>
        <w:rPr>
          <w:rFonts w:ascii="Arial" w:eastAsia="Times New Roman" w:hAnsi="Arial" w:cs="Arial"/>
          <w:sz w:val="24"/>
          <w:szCs w:val="24"/>
          <w:u w:val="single"/>
          <w:lang w:eastAsia="en-GB"/>
        </w:rPr>
      </w:pPr>
      <w:r w:rsidRPr="00701E3F">
        <w:rPr>
          <w:rFonts w:ascii="Arial" w:eastAsia="Times New Roman" w:hAnsi="Arial" w:cs="Arial"/>
          <w:sz w:val="24"/>
          <w:szCs w:val="24"/>
          <w:u w:val="single"/>
          <w:lang w:eastAsia="en-GB"/>
        </w:rPr>
        <w:t xml:space="preserve">The </w:t>
      </w:r>
      <w:r w:rsidR="00FF162F" w:rsidRPr="00701E3F">
        <w:rPr>
          <w:rFonts w:ascii="Arial" w:eastAsia="Times New Roman" w:hAnsi="Arial" w:cs="Arial"/>
          <w:sz w:val="24"/>
          <w:szCs w:val="24"/>
          <w:u w:val="single"/>
          <w:lang w:eastAsia="en-GB"/>
        </w:rPr>
        <w:t>Forward Process</w:t>
      </w:r>
    </w:p>
    <w:p w:rsidR="00CB218D" w:rsidRPr="00701E3F" w:rsidRDefault="00FC4DA3" w:rsidP="00AE423A">
      <w:pPr>
        <w:spacing w:after="60" w:line="240" w:lineRule="auto"/>
        <w:jc w:val="both"/>
        <w:rPr>
          <w:rFonts w:ascii="Arial" w:eastAsia="Times New Roman" w:hAnsi="Arial" w:cs="Arial"/>
          <w:sz w:val="24"/>
          <w:szCs w:val="24"/>
          <w:lang w:eastAsia="en-GB"/>
        </w:rPr>
      </w:pPr>
      <w:r w:rsidRPr="00701E3F">
        <w:rPr>
          <w:rFonts w:ascii="Arial" w:eastAsia="Times New Roman" w:hAnsi="Arial" w:cs="Arial"/>
          <w:sz w:val="24"/>
          <w:szCs w:val="24"/>
          <w:lang w:eastAsia="en-GB"/>
        </w:rPr>
        <w:t xml:space="preserve">Following </w:t>
      </w:r>
      <w:r w:rsidR="000C072A" w:rsidRPr="00701E3F">
        <w:rPr>
          <w:rFonts w:ascii="Arial" w:eastAsia="Times New Roman" w:hAnsi="Arial" w:cs="Arial"/>
          <w:sz w:val="24"/>
          <w:szCs w:val="24"/>
          <w:lang w:eastAsia="en-GB"/>
        </w:rPr>
        <w:t xml:space="preserve">significant </w:t>
      </w:r>
      <w:r w:rsidRPr="00701E3F">
        <w:rPr>
          <w:rFonts w:ascii="Arial" w:eastAsia="Times New Roman" w:hAnsi="Arial" w:cs="Arial"/>
          <w:sz w:val="24"/>
          <w:szCs w:val="24"/>
          <w:lang w:eastAsia="en-GB"/>
        </w:rPr>
        <w:t>Pre-Market Consultation (PMC)</w:t>
      </w:r>
      <w:r w:rsidR="000C072A" w:rsidRPr="00701E3F">
        <w:rPr>
          <w:rFonts w:ascii="Arial" w:eastAsia="Times New Roman" w:hAnsi="Arial" w:cs="Arial"/>
          <w:sz w:val="24"/>
          <w:szCs w:val="24"/>
          <w:lang w:eastAsia="en-GB"/>
        </w:rPr>
        <w:t xml:space="preserve">, </w:t>
      </w:r>
      <w:r w:rsidR="00CB218D" w:rsidRPr="00701E3F">
        <w:rPr>
          <w:rFonts w:ascii="Arial" w:eastAsia="Times New Roman" w:hAnsi="Arial" w:cs="Arial"/>
          <w:sz w:val="24"/>
          <w:szCs w:val="24"/>
          <w:lang w:eastAsia="en-GB"/>
        </w:rPr>
        <w:t>a desired delivery model has been determined</w:t>
      </w:r>
      <w:r w:rsidRPr="00701E3F">
        <w:rPr>
          <w:rFonts w:ascii="Arial" w:eastAsia="Times New Roman" w:hAnsi="Arial" w:cs="Arial"/>
          <w:sz w:val="24"/>
          <w:szCs w:val="24"/>
          <w:lang w:eastAsia="en-GB"/>
        </w:rPr>
        <w:t xml:space="preserve">. </w:t>
      </w:r>
      <w:r w:rsidR="00CB218D" w:rsidRPr="00701E3F">
        <w:rPr>
          <w:rFonts w:ascii="Arial" w:eastAsia="Times New Roman" w:hAnsi="Arial" w:cs="Arial"/>
          <w:sz w:val="24"/>
          <w:szCs w:val="24"/>
          <w:lang w:eastAsia="en-GB"/>
        </w:rPr>
        <w:t>The solution to enable that delivery model is</w:t>
      </w:r>
      <w:r w:rsidR="000C072A" w:rsidRPr="00701E3F">
        <w:rPr>
          <w:rFonts w:ascii="Arial" w:eastAsia="Times New Roman" w:hAnsi="Arial" w:cs="Arial"/>
          <w:sz w:val="24"/>
          <w:szCs w:val="24"/>
          <w:lang w:eastAsia="en-GB"/>
        </w:rPr>
        <w:t xml:space="preserve"> to </w:t>
      </w:r>
      <w:r w:rsidRPr="00701E3F">
        <w:rPr>
          <w:rFonts w:ascii="Arial" w:eastAsia="Times New Roman" w:hAnsi="Arial" w:cs="Arial"/>
          <w:sz w:val="24"/>
          <w:szCs w:val="24"/>
          <w:lang w:eastAsia="en-GB"/>
        </w:rPr>
        <w:t>passport the value of the contract £125K per annum to the</w:t>
      </w:r>
      <w:r w:rsidR="00CB218D" w:rsidRPr="00701E3F">
        <w:rPr>
          <w:rFonts w:ascii="Arial" w:eastAsia="Times New Roman" w:hAnsi="Arial" w:cs="Arial"/>
          <w:sz w:val="24"/>
          <w:szCs w:val="24"/>
          <w:lang w:eastAsia="en-GB"/>
        </w:rPr>
        <w:t xml:space="preserve"> CGG through expansion of the existing Section 75 agreement.</w:t>
      </w:r>
      <w:r w:rsidRPr="00701E3F">
        <w:rPr>
          <w:rFonts w:ascii="Arial" w:eastAsia="Times New Roman" w:hAnsi="Arial" w:cs="Arial"/>
          <w:sz w:val="24"/>
          <w:szCs w:val="24"/>
          <w:lang w:eastAsia="en-GB"/>
        </w:rPr>
        <w:t xml:space="preserve">  </w:t>
      </w:r>
      <w:r w:rsidR="00CB218D" w:rsidRPr="00701E3F">
        <w:rPr>
          <w:rFonts w:ascii="Arial" w:eastAsia="Times New Roman" w:hAnsi="Arial" w:cs="Arial"/>
          <w:sz w:val="24"/>
          <w:szCs w:val="24"/>
          <w:lang w:eastAsia="en-GB"/>
        </w:rPr>
        <w:t>The CCG will ensure</w:t>
      </w:r>
      <w:r w:rsidR="00FA475A" w:rsidRPr="00701E3F">
        <w:rPr>
          <w:rFonts w:ascii="Arial" w:eastAsia="Times New Roman" w:hAnsi="Arial" w:cs="Arial"/>
          <w:sz w:val="24"/>
          <w:szCs w:val="24"/>
          <w:lang w:eastAsia="en-GB"/>
        </w:rPr>
        <w:t xml:space="preserve"> contracting of the new PCBSMTS model through enhanced GP service provision contracts.</w:t>
      </w:r>
    </w:p>
    <w:p w:rsidR="00FC4DA3" w:rsidRPr="00701E3F" w:rsidRDefault="000C072A" w:rsidP="00AE423A">
      <w:pPr>
        <w:spacing w:after="60" w:line="240" w:lineRule="auto"/>
        <w:jc w:val="both"/>
        <w:rPr>
          <w:rFonts w:ascii="Arial" w:eastAsia="Times New Roman" w:hAnsi="Arial" w:cs="Arial"/>
          <w:sz w:val="24"/>
          <w:szCs w:val="24"/>
          <w:lang w:eastAsia="en-GB"/>
        </w:rPr>
      </w:pPr>
      <w:r w:rsidRPr="00701E3F">
        <w:rPr>
          <w:rFonts w:ascii="Arial" w:eastAsia="Times New Roman" w:hAnsi="Arial" w:cs="Arial"/>
          <w:sz w:val="24"/>
          <w:szCs w:val="24"/>
          <w:lang w:eastAsia="en-GB"/>
        </w:rPr>
        <w:t xml:space="preserve">The council will then review performance with the </w:t>
      </w:r>
      <w:r w:rsidR="00420128" w:rsidRPr="00701E3F">
        <w:rPr>
          <w:rFonts w:ascii="Arial" w:eastAsia="Times New Roman" w:hAnsi="Arial" w:cs="Arial"/>
          <w:sz w:val="24"/>
          <w:szCs w:val="24"/>
          <w:lang w:eastAsia="en-GB"/>
        </w:rPr>
        <w:t>C</w:t>
      </w:r>
      <w:r w:rsidR="00420128">
        <w:rPr>
          <w:rFonts w:ascii="Arial" w:eastAsia="Times New Roman" w:hAnsi="Arial" w:cs="Arial"/>
          <w:sz w:val="24"/>
          <w:szCs w:val="24"/>
          <w:lang w:eastAsia="en-GB"/>
        </w:rPr>
        <w:t>C</w:t>
      </w:r>
      <w:r w:rsidR="00420128" w:rsidRPr="00701E3F">
        <w:rPr>
          <w:rFonts w:ascii="Arial" w:eastAsia="Times New Roman" w:hAnsi="Arial" w:cs="Arial"/>
          <w:sz w:val="24"/>
          <w:szCs w:val="24"/>
          <w:lang w:eastAsia="en-GB"/>
        </w:rPr>
        <w:t xml:space="preserve">G </w:t>
      </w:r>
      <w:r w:rsidR="00677C15">
        <w:rPr>
          <w:rFonts w:ascii="Arial" w:eastAsia="Times New Roman" w:hAnsi="Arial" w:cs="Arial"/>
          <w:sz w:val="24"/>
          <w:szCs w:val="24"/>
          <w:lang w:eastAsia="en-GB"/>
        </w:rPr>
        <w:t>through the Co-commissio</w:t>
      </w:r>
      <w:r w:rsidR="00703716">
        <w:rPr>
          <w:rFonts w:ascii="Arial" w:eastAsia="Times New Roman" w:hAnsi="Arial" w:cs="Arial"/>
          <w:sz w:val="24"/>
          <w:szCs w:val="24"/>
          <w:lang w:eastAsia="en-GB"/>
        </w:rPr>
        <w:t>n</w:t>
      </w:r>
      <w:r w:rsidR="00677C15">
        <w:rPr>
          <w:rFonts w:ascii="Arial" w:eastAsia="Times New Roman" w:hAnsi="Arial" w:cs="Arial"/>
          <w:sz w:val="24"/>
          <w:szCs w:val="24"/>
          <w:lang w:eastAsia="en-GB"/>
        </w:rPr>
        <w:t xml:space="preserve">ing Board </w:t>
      </w:r>
      <w:r w:rsidRPr="00701E3F">
        <w:rPr>
          <w:rFonts w:ascii="Arial" w:eastAsia="Times New Roman" w:hAnsi="Arial" w:cs="Arial"/>
          <w:sz w:val="24"/>
          <w:szCs w:val="24"/>
          <w:lang w:eastAsia="en-GB"/>
        </w:rPr>
        <w:t>on a regular basis</w:t>
      </w:r>
      <w:r w:rsidR="00FA475A" w:rsidRPr="00701E3F">
        <w:rPr>
          <w:rFonts w:ascii="Arial" w:eastAsia="Times New Roman" w:hAnsi="Arial" w:cs="Arial"/>
          <w:sz w:val="24"/>
          <w:szCs w:val="24"/>
          <w:lang w:eastAsia="en-GB"/>
        </w:rPr>
        <w:t>, to ensure the PHOF outcomes and council aims are met.</w:t>
      </w:r>
    </w:p>
    <w:p w:rsidR="008E5EA4" w:rsidRPr="00701E3F" w:rsidRDefault="008E5EA4" w:rsidP="009961F0">
      <w:pPr>
        <w:spacing w:after="0" w:line="240" w:lineRule="auto"/>
        <w:rPr>
          <w:rFonts w:ascii="Arial" w:eastAsia="Times New Roman" w:hAnsi="Arial" w:cs="Arial"/>
          <w:sz w:val="24"/>
          <w:szCs w:val="24"/>
          <w:lang w:eastAsia="en-GB"/>
        </w:rPr>
      </w:pPr>
    </w:p>
    <w:p w:rsidR="009961F0" w:rsidRPr="00701E3F" w:rsidRDefault="009961F0" w:rsidP="00AE423A">
      <w:pPr>
        <w:spacing w:after="60" w:line="240" w:lineRule="auto"/>
        <w:ind w:left="720" w:hanging="720"/>
        <w:rPr>
          <w:rFonts w:ascii="Arial" w:eastAsia="Times New Roman" w:hAnsi="Arial" w:cs="Arial"/>
          <w:b/>
          <w:i/>
          <w:sz w:val="24"/>
          <w:szCs w:val="24"/>
          <w:lang w:eastAsia="en-GB"/>
        </w:rPr>
      </w:pPr>
      <w:r w:rsidRPr="00701E3F">
        <w:rPr>
          <w:rFonts w:ascii="Arial" w:eastAsia="Times New Roman" w:hAnsi="Arial" w:cs="Arial"/>
          <w:b/>
          <w:sz w:val="24"/>
          <w:szCs w:val="24"/>
          <w:lang w:eastAsia="en-GB"/>
        </w:rPr>
        <w:t>2.</w:t>
      </w:r>
      <w:r w:rsidRPr="00701E3F">
        <w:rPr>
          <w:rFonts w:ascii="Arial" w:eastAsia="Times New Roman" w:hAnsi="Arial" w:cs="Arial"/>
          <w:b/>
          <w:sz w:val="24"/>
          <w:szCs w:val="24"/>
          <w:lang w:eastAsia="en-GB"/>
        </w:rPr>
        <w:tab/>
        <w:t>RISKS AND OPPORTUNITIES</w:t>
      </w:r>
      <w:r w:rsidRPr="00701E3F">
        <w:rPr>
          <w:rFonts w:ascii="Arial" w:eastAsia="Times New Roman" w:hAnsi="Arial" w:cs="Arial"/>
          <w:b/>
          <w:i/>
          <w:sz w:val="24"/>
          <w:szCs w:val="24"/>
          <w:lang w:eastAsia="en-GB"/>
        </w:rPr>
        <w:t xml:space="preserve">  </w:t>
      </w:r>
    </w:p>
    <w:p w:rsidR="00CB79D3" w:rsidRPr="00701E3F" w:rsidRDefault="00CB79D3" w:rsidP="00AE423A">
      <w:pPr>
        <w:spacing w:after="60" w:line="240" w:lineRule="auto"/>
        <w:ind w:left="720" w:hanging="720"/>
        <w:rPr>
          <w:rFonts w:ascii="Arial" w:eastAsia="Times New Roman" w:hAnsi="Arial" w:cs="Arial"/>
          <w:i/>
          <w:sz w:val="24"/>
          <w:szCs w:val="24"/>
          <w:lang w:eastAsia="en-GB"/>
        </w:rPr>
      </w:pPr>
    </w:p>
    <w:p w:rsidR="003422CF" w:rsidRPr="00701E3F" w:rsidRDefault="003422CF" w:rsidP="00AE423A">
      <w:pPr>
        <w:spacing w:after="60" w:line="240" w:lineRule="auto"/>
        <w:jc w:val="both"/>
        <w:rPr>
          <w:rFonts w:ascii="Arial" w:eastAsia="Times New Roman" w:hAnsi="Arial" w:cs="Arial"/>
          <w:sz w:val="24"/>
          <w:szCs w:val="24"/>
          <w:lang w:eastAsia="en-GB"/>
        </w:rPr>
      </w:pPr>
      <w:r w:rsidRPr="00701E3F">
        <w:rPr>
          <w:rFonts w:ascii="Arial" w:eastAsia="Times New Roman" w:hAnsi="Arial" w:cs="Arial"/>
          <w:sz w:val="24"/>
          <w:szCs w:val="24"/>
          <w:lang w:eastAsia="en-GB"/>
        </w:rPr>
        <w:t>The council has a limited budget. This contract, by its nature</w:t>
      </w:r>
      <w:r w:rsidR="00AE423A" w:rsidRPr="00701E3F">
        <w:rPr>
          <w:rFonts w:ascii="Arial" w:eastAsia="Times New Roman" w:hAnsi="Arial" w:cs="Arial"/>
          <w:sz w:val="24"/>
          <w:szCs w:val="24"/>
          <w:lang w:eastAsia="en-GB"/>
        </w:rPr>
        <w:t>,</w:t>
      </w:r>
      <w:r w:rsidRPr="00701E3F">
        <w:rPr>
          <w:rFonts w:ascii="Arial" w:eastAsia="Times New Roman" w:hAnsi="Arial" w:cs="Arial"/>
          <w:sz w:val="24"/>
          <w:szCs w:val="24"/>
          <w:lang w:eastAsia="en-GB"/>
        </w:rPr>
        <w:t xml:space="preserve"> has to be based on a per-service-user fee. Whilst the potential client base may not have necessarily grown, we aim to achieve a higher penetration level than of recent months. A capping mechanism has been introduced to ensure affordability.</w:t>
      </w:r>
    </w:p>
    <w:p w:rsidR="00FC4DA3" w:rsidRPr="00701E3F" w:rsidRDefault="00FC4DA3" w:rsidP="00AE423A">
      <w:pPr>
        <w:spacing w:after="60" w:line="240" w:lineRule="auto"/>
        <w:jc w:val="both"/>
        <w:rPr>
          <w:rFonts w:ascii="Arial" w:eastAsia="Times New Roman" w:hAnsi="Arial" w:cs="Arial"/>
          <w:sz w:val="24"/>
          <w:szCs w:val="24"/>
          <w:lang w:eastAsia="en-GB"/>
        </w:rPr>
      </w:pPr>
      <w:r w:rsidRPr="00701E3F">
        <w:rPr>
          <w:rFonts w:ascii="Arial" w:eastAsia="Times New Roman" w:hAnsi="Arial" w:cs="Arial"/>
          <w:sz w:val="24"/>
          <w:szCs w:val="24"/>
          <w:lang w:eastAsia="en-GB"/>
        </w:rPr>
        <w:t xml:space="preserve">Since 2003, North East Lincolnshire has benefitted from a growth in the number </w:t>
      </w:r>
      <w:r w:rsidR="00FF162F" w:rsidRPr="00701E3F">
        <w:rPr>
          <w:rFonts w:ascii="Arial" w:eastAsia="Times New Roman" w:hAnsi="Arial" w:cs="Arial"/>
          <w:sz w:val="24"/>
          <w:szCs w:val="24"/>
          <w:lang w:eastAsia="en-GB"/>
        </w:rPr>
        <w:t>of General</w:t>
      </w:r>
      <w:r w:rsidRPr="00701E3F">
        <w:rPr>
          <w:rFonts w:ascii="Arial" w:eastAsia="Times New Roman" w:hAnsi="Arial" w:cs="Arial"/>
          <w:sz w:val="24"/>
          <w:szCs w:val="24"/>
          <w:lang w:eastAsia="en-GB"/>
        </w:rPr>
        <w:t xml:space="preserve"> Practitioners qualified to have special Interest in Substance Misuse Treatment provision (</w:t>
      </w:r>
      <w:proofErr w:type="spellStart"/>
      <w:r w:rsidRPr="00701E3F">
        <w:rPr>
          <w:rFonts w:ascii="Arial" w:eastAsia="Times New Roman" w:hAnsi="Arial" w:cs="Arial"/>
          <w:sz w:val="24"/>
          <w:szCs w:val="24"/>
          <w:lang w:eastAsia="en-GB"/>
        </w:rPr>
        <w:t>GPwSI’s</w:t>
      </w:r>
      <w:proofErr w:type="spellEnd"/>
      <w:r w:rsidRPr="00701E3F">
        <w:rPr>
          <w:rFonts w:ascii="Arial" w:eastAsia="Times New Roman" w:hAnsi="Arial" w:cs="Arial"/>
          <w:sz w:val="24"/>
          <w:szCs w:val="24"/>
          <w:lang w:eastAsia="en-GB"/>
        </w:rPr>
        <w:t xml:space="preserve">). This position is almost </w:t>
      </w:r>
      <w:r w:rsidR="00FF162F" w:rsidRPr="00701E3F">
        <w:rPr>
          <w:rFonts w:ascii="Arial" w:eastAsia="Times New Roman" w:hAnsi="Arial" w:cs="Arial"/>
          <w:sz w:val="24"/>
          <w:szCs w:val="24"/>
          <w:lang w:eastAsia="en-GB"/>
        </w:rPr>
        <w:t>unique</w:t>
      </w:r>
      <w:r w:rsidR="00420128">
        <w:rPr>
          <w:rFonts w:ascii="Arial" w:eastAsia="Times New Roman" w:hAnsi="Arial" w:cs="Arial"/>
          <w:sz w:val="24"/>
          <w:szCs w:val="24"/>
          <w:lang w:eastAsia="en-GB"/>
        </w:rPr>
        <w:t xml:space="preserve"> as</w:t>
      </w:r>
      <w:r w:rsidR="00420128" w:rsidRPr="00701E3F">
        <w:rPr>
          <w:rFonts w:ascii="Arial" w:eastAsia="Times New Roman" w:hAnsi="Arial" w:cs="Arial"/>
          <w:sz w:val="24"/>
          <w:szCs w:val="24"/>
          <w:lang w:eastAsia="en-GB"/>
        </w:rPr>
        <w:t xml:space="preserve"> </w:t>
      </w:r>
      <w:r w:rsidRPr="00701E3F">
        <w:rPr>
          <w:rFonts w:ascii="Arial" w:eastAsia="Times New Roman" w:hAnsi="Arial" w:cs="Arial"/>
          <w:sz w:val="24"/>
          <w:szCs w:val="24"/>
          <w:lang w:eastAsia="en-GB"/>
        </w:rPr>
        <w:t xml:space="preserve">most areas have very limited </w:t>
      </w:r>
      <w:proofErr w:type="spellStart"/>
      <w:r w:rsidRPr="00701E3F">
        <w:rPr>
          <w:rFonts w:ascii="Arial" w:eastAsia="Times New Roman" w:hAnsi="Arial" w:cs="Arial"/>
          <w:sz w:val="24"/>
          <w:szCs w:val="24"/>
          <w:lang w:eastAsia="en-GB"/>
        </w:rPr>
        <w:t>GPsWI</w:t>
      </w:r>
      <w:proofErr w:type="spellEnd"/>
      <w:r w:rsidRPr="00701E3F">
        <w:rPr>
          <w:rFonts w:ascii="Arial" w:eastAsia="Times New Roman" w:hAnsi="Arial" w:cs="Arial"/>
          <w:sz w:val="24"/>
          <w:szCs w:val="24"/>
          <w:lang w:eastAsia="en-GB"/>
        </w:rPr>
        <w:t xml:space="preserve"> provision. There is</w:t>
      </w:r>
      <w:r w:rsidR="009337AD" w:rsidRPr="00701E3F">
        <w:rPr>
          <w:rFonts w:ascii="Arial" w:eastAsia="Times New Roman" w:hAnsi="Arial" w:cs="Arial"/>
          <w:sz w:val="24"/>
          <w:szCs w:val="24"/>
          <w:lang w:eastAsia="en-GB"/>
        </w:rPr>
        <w:t xml:space="preserve"> a significant benefit in GPs i</w:t>
      </w:r>
      <w:r w:rsidRPr="00701E3F">
        <w:rPr>
          <w:rFonts w:ascii="Arial" w:eastAsia="Times New Roman" w:hAnsi="Arial" w:cs="Arial"/>
          <w:sz w:val="24"/>
          <w:szCs w:val="24"/>
          <w:lang w:eastAsia="en-GB"/>
        </w:rPr>
        <w:t xml:space="preserve">n local practices managing substance misuse treatment within the overall health care needs for their registered patients, ensuring holistic packages of care for individuals and their families. Having regard to the wealth of resource available locally, a strong case exists to preserve that resource. </w:t>
      </w:r>
    </w:p>
    <w:p w:rsidR="009F2400" w:rsidRPr="00701E3F" w:rsidRDefault="009F2400" w:rsidP="009F2400">
      <w:pPr>
        <w:spacing w:after="60" w:line="240" w:lineRule="auto"/>
        <w:jc w:val="both"/>
        <w:rPr>
          <w:rFonts w:ascii="Arial" w:eastAsia="Times New Roman" w:hAnsi="Arial" w:cs="Arial"/>
          <w:sz w:val="24"/>
          <w:szCs w:val="24"/>
          <w:lang w:eastAsia="en-GB"/>
        </w:rPr>
      </w:pPr>
      <w:r w:rsidRPr="00701E3F">
        <w:rPr>
          <w:rFonts w:ascii="Arial" w:eastAsia="Times New Roman" w:hAnsi="Arial" w:cs="Arial"/>
          <w:sz w:val="24"/>
          <w:szCs w:val="24"/>
          <w:lang w:eastAsia="en-GB"/>
        </w:rPr>
        <w:t>An impact assessment is available for consideration. The</w:t>
      </w:r>
      <w:r w:rsidR="009337AD" w:rsidRPr="00701E3F">
        <w:rPr>
          <w:rFonts w:ascii="Arial" w:eastAsia="Times New Roman" w:hAnsi="Arial" w:cs="Arial"/>
          <w:sz w:val="24"/>
          <w:szCs w:val="24"/>
          <w:lang w:eastAsia="en-GB"/>
        </w:rPr>
        <w:t xml:space="preserve"> new</w:t>
      </w:r>
      <w:r w:rsidRPr="00701E3F">
        <w:rPr>
          <w:rFonts w:ascii="Arial" w:eastAsia="Times New Roman" w:hAnsi="Arial" w:cs="Arial"/>
          <w:sz w:val="24"/>
          <w:szCs w:val="24"/>
          <w:lang w:eastAsia="en-GB"/>
        </w:rPr>
        <w:t xml:space="preserve"> service is designed to be available across all wards, taking account of all religious groups, sensitive to gender and age requirements as well as the medical and emotional requirements at service-user level. Criteria for signposting clients and reviewing pathways for client groups </w:t>
      </w:r>
      <w:r w:rsidR="00FF162F" w:rsidRPr="00701E3F">
        <w:rPr>
          <w:rFonts w:ascii="Arial" w:eastAsia="Times New Roman" w:hAnsi="Arial" w:cs="Arial"/>
          <w:sz w:val="24"/>
          <w:szCs w:val="24"/>
          <w:lang w:eastAsia="en-GB"/>
        </w:rPr>
        <w:t>have</w:t>
      </w:r>
      <w:r w:rsidRPr="00701E3F">
        <w:rPr>
          <w:rFonts w:ascii="Arial" w:eastAsia="Times New Roman" w:hAnsi="Arial" w:cs="Arial"/>
          <w:sz w:val="24"/>
          <w:szCs w:val="24"/>
          <w:lang w:eastAsia="en-GB"/>
        </w:rPr>
        <w:t xml:space="preserve"> all been intrinsic to the process undertaken. </w:t>
      </w:r>
    </w:p>
    <w:p w:rsidR="003422CF" w:rsidRPr="00701E3F" w:rsidRDefault="009337AD" w:rsidP="00AE423A">
      <w:pPr>
        <w:spacing w:after="60" w:line="240" w:lineRule="auto"/>
        <w:jc w:val="both"/>
        <w:rPr>
          <w:rFonts w:ascii="Arial" w:eastAsia="Times New Roman" w:hAnsi="Arial" w:cs="Arial"/>
          <w:sz w:val="24"/>
          <w:szCs w:val="24"/>
          <w:lang w:eastAsia="en-GB"/>
        </w:rPr>
      </w:pPr>
      <w:r w:rsidRPr="00701E3F">
        <w:rPr>
          <w:rFonts w:ascii="Arial" w:eastAsia="Times New Roman" w:hAnsi="Arial" w:cs="Arial"/>
          <w:sz w:val="24"/>
          <w:szCs w:val="24"/>
          <w:lang w:eastAsia="en-GB"/>
        </w:rPr>
        <w:t xml:space="preserve">The majority of PCBSMTS </w:t>
      </w:r>
      <w:r w:rsidR="00420128" w:rsidRPr="00701E3F">
        <w:rPr>
          <w:rFonts w:ascii="Arial" w:eastAsia="Times New Roman" w:hAnsi="Arial" w:cs="Arial"/>
          <w:sz w:val="24"/>
          <w:szCs w:val="24"/>
          <w:lang w:eastAsia="en-GB"/>
        </w:rPr>
        <w:t>ha</w:t>
      </w:r>
      <w:r w:rsidR="00420128">
        <w:rPr>
          <w:rFonts w:ascii="Arial" w:eastAsia="Times New Roman" w:hAnsi="Arial" w:cs="Arial"/>
          <w:sz w:val="24"/>
          <w:szCs w:val="24"/>
          <w:lang w:eastAsia="en-GB"/>
        </w:rPr>
        <w:t>ve</w:t>
      </w:r>
      <w:r w:rsidR="00420128" w:rsidRPr="00701E3F">
        <w:rPr>
          <w:rFonts w:ascii="Arial" w:eastAsia="Times New Roman" w:hAnsi="Arial" w:cs="Arial"/>
          <w:sz w:val="24"/>
          <w:szCs w:val="24"/>
          <w:lang w:eastAsia="en-GB"/>
        </w:rPr>
        <w:t xml:space="preserve"> </w:t>
      </w:r>
      <w:r w:rsidRPr="00701E3F">
        <w:rPr>
          <w:rFonts w:ascii="Arial" w:eastAsia="Times New Roman" w:hAnsi="Arial" w:cs="Arial"/>
          <w:sz w:val="24"/>
          <w:szCs w:val="24"/>
          <w:lang w:eastAsia="en-GB"/>
        </w:rPr>
        <w:t xml:space="preserve">good performance outcomes and deliver good value for money, </w:t>
      </w:r>
      <w:proofErr w:type="gramStart"/>
      <w:r w:rsidRPr="00701E3F">
        <w:rPr>
          <w:rFonts w:ascii="Arial" w:eastAsia="Times New Roman" w:hAnsi="Arial" w:cs="Arial"/>
          <w:sz w:val="24"/>
          <w:szCs w:val="24"/>
          <w:lang w:eastAsia="en-GB"/>
        </w:rPr>
        <w:t>however  for</w:t>
      </w:r>
      <w:proofErr w:type="gramEnd"/>
      <w:r w:rsidRPr="00701E3F">
        <w:rPr>
          <w:rFonts w:ascii="Arial" w:eastAsia="Times New Roman" w:hAnsi="Arial" w:cs="Arial"/>
          <w:sz w:val="24"/>
          <w:szCs w:val="24"/>
          <w:lang w:eastAsia="en-GB"/>
        </w:rPr>
        <w:t xml:space="preserve"> one area of service c</w:t>
      </w:r>
      <w:r w:rsidR="003422CF" w:rsidRPr="00701E3F">
        <w:rPr>
          <w:rFonts w:ascii="Arial" w:eastAsia="Times New Roman" w:hAnsi="Arial" w:cs="Arial"/>
          <w:sz w:val="24"/>
          <w:szCs w:val="24"/>
          <w:lang w:eastAsia="en-GB"/>
        </w:rPr>
        <w:t xml:space="preserve">urrent drug-free exit rates are low. The contract specification has been reconfigured </w:t>
      </w:r>
      <w:r w:rsidR="00AE423A" w:rsidRPr="00701E3F">
        <w:rPr>
          <w:rFonts w:ascii="Arial" w:eastAsia="Times New Roman" w:hAnsi="Arial" w:cs="Arial"/>
          <w:sz w:val="24"/>
          <w:szCs w:val="24"/>
          <w:lang w:eastAsia="en-GB"/>
        </w:rPr>
        <w:t>to focus upon sustainable recovery including social inte</w:t>
      </w:r>
      <w:r w:rsidR="009F2400" w:rsidRPr="00701E3F">
        <w:rPr>
          <w:rFonts w:ascii="Arial" w:eastAsia="Times New Roman" w:hAnsi="Arial" w:cs="Arial"/>
          <w:sz w:val="24"/>
          <w:szCs w:val="24"/>
          <w:lang w:eastAsia="en-GB"/>
        </w:rPr>
        <w:t>gration and links to opportunities</w:t>
      </w:r>
      <w:r w:rsidR="00AE423A" w:rsidRPr="00701E3F">
        <w:rPr>
          <w:rFonts w:ascii="Arial" w:eastAsia="Times New Roman" w:hAnsi="Arial" w:cs="Arial"/>
          <w:sz w:val="24"/>
          <w:szCs w:val="24"/>
          <w:lang w:eastAsia="en-GB"/>
        </w:rPr>
        <w:t xml:space="preserve"> to create social capital.</w:t>
      </w:r>
    </w:p>
    <w:p w:rsidR="00AE423A" w:rsidRPr="00701E3F" w:rsidRDefault="00AE423A" w:rsidP="00AE423A">
      <w:pPr>
        <w:spacing w:after="60" w:line="240" w:lineRule="auto"/>
        <w:jc w:val="both"/>
        <w:rPr>
          <w:rFonts w:ascii="Arial" w:eastAsia="Times New Roman" w:hAnsi="Arial" w:cs="Arial"/>
          <w:sz w:val="24"/>
          <w:szCs w:val="24"/>
          <w:lang w:eastAsia="en-GB"/>
        </w:rPr>
      </w:pPr>
      <w:r w:rsidRPr="00701E3F">
        <w:rPr>
          <w:rFonts w:ascii="Arial" w:eastAsia="Times New Roman" w:hAnsi="Arial" w:cs="Arial"/>
          <w:sz w:val="24"/>
          <w:szCs w:val="24"/>
          <w:lang w:eastAsia="en-GB"/>
        </w:rPr>
        <w:t>There are a number of stakeholders for this service. The council has done its utmost to ensure any organisation with an interest and the individuals accessing services have had an opportunity to shape the future service provision within the budget envelope available.</w:t>
      </w:r>
    </w:p>
    <w:p w:rsidR="003422CF" w:rsidRPr="00701E3F" w:rsidRDefault="003422CF" w:rsidP="009961F0">
      <w:pPr>
        <w:spacing w:after="0" w:line="240" w:lineRule="auto"/>
        <w:ind w:left="720" w:hanging="720"/>
        <w:rPr>
          <w:rFonts w:ascii="Arial" w:eastAsia="Times New Roman" w:hAnsi="Arial" w:cs="Arial"/>
          <w:i/>
          <w:sz w:val="24"/>
          <w:szCs w:val="24"/>
          <w:lang w:eastAsia="en-GB"/>
        </w:rPr>
      </w:pPr>
    </w:p>
    <w:p w:rsidR="009961F0" w:rsidRPr="00701E3F" w:rsidRDefault="009961F0" w:rsidP="009961F0">
      <w:pPr>
        <w:spacing w:after="0" w:line="240" w:lineRule="auto"/>
        <w:ind w:left="720" w:hanging="720"/>
        <w:rPr>
          <w:rFonts w:ascii="Arial" w:eastAsia="Times New Roman" w:hAnsi="Arial" w:cs="Arial"/>
          <w:i/>
          <w:sz w:val="24"/>
          <w:szCs w:val="24"/>
          <w:lang w:eastAsia="en-GB"/>
        </w:rPr>
      </w:pPr>
      <w:r w:rsidRPr="00701E3F">
        <w:rPr>
          <w:rFonts w:ascii="Arial" w:eastAsia="Times New Roman" w:hAnsi="Arial" w:cs="Arial"/>
          <w:b/>
          <w:sz w:val="24"/>
          <w:szCs w:val="24"/>
          <w:lang w:eastAsia="en-GB"/>
        </w:rPr>
        <w:t>3.</w:t>
      </w:r>
      <w:r w:rsidRPr="00701E3F">
        <w:rPr>
          <w:rFonts w:ascii="Arial" w:eastAsia="Times New Roman" w:hAnsi="Arial" w:cs="Arial"/>
          <w:b/>
          <w:sz w:val="24"/>
          <w:szCs w:val="24"/>
          <w:lang w:eastAsia="en-GB"/>
        </w:rPr>
        <w:tab/>
        <w:t xml:space="preserve">OTHER OPTIONS CONSIDERED </w:t>
      </w:r>
    </w:p>
    <w:p w:rsidR="009F2400" w:rsidRPr="00701E3F" w:rsidRDefault="009F2400" w:rsidP="009961F0">
      <w:pPr>
        <w:spacing w:after="0" w:line="240" w:lineRule="auto"/>
        <w:ind w:left="720" w:hanging="720"/>
        <w:rPr>
          <w:rFonts w:ascii="Arial" w:eastAsia="Times New Roman" w:hAnsi="Arial" w:cs="Arial"/>
          <w:i/>
          <w:sz w:val="24"/>
          <w:szCs w:val="24"/>
          <w:lang w:eastAsia="en-GB"/>
        </w:rPr>
      </w:pPr>
    </w:p>
    <w:p w:rsidR="009F2400" w:rsidRPr="00701E3F" w:rsidRDefault="009F2400" w:rsidP="0090754B">
      <w:pPr>
        <w:pStyle w:val="ListParagraph"/>
        <w:numPr>
          <w:ilvl w:val="0"/>
          <w:numId w:val="4"/>
        </w:numPr>
        <w:spacing w:after="0" w:line="240" w:lineRule="auto"/>
        <w:ind w:left="709" w:hanging="709"/>
        <w:jc w:val="both"/>
        <w:rPr>
          <w:rFonts w:ascii="Arial" w:eastAsia="Times New Roman" w:hAnsi="Arial" w:cs="Arial"/>
          <w:sz w:val="24"/>
          <w:szCs w:val="24"/>
          <w:lang w:eastAsia="en-GB"/>
        </w:rPr>
      </w:pPr>
      <w:r w:rsidRPr="00701E3F">
        <w:rPr>
          <w:rFonts w:ascii="Arial" w:eastAsia="Times New Roman" w:hAnsi="Arial" w:cs="Arial"/>
          <w:sz w:val="24"/>
          <w:szCs w:val="24"/>
          <w:lang w:eastAsia="en-GB"/>
        </w:rPr>
        <w:t xml:space="preserve">Officers considered </w:t>
      </w:r>
      <w:r w:rsidR="00703716">
        <w:rPr>
          <w:rFonts w:ascii="Arial" w:eastAsia="Times New Roman" w:hAnsi="Arial" w:cs="Arial"/>
          <w:sz w:val="24"/>
          <w:szCs w:val="24"/>
          <w:lang w:eastAsia="en-GB"/>
        </w:rPr>
        <w:t xml:space="preserve">an option of </w:t>
      </w:r>
      <w:r w:rsidRPr="00701E3F">
        <w:rPr>
          <w:rFonts w:ascii="Arial" w:eastAsia="Times New Roman" w:hAnsi="Arial" w:cs="Arial"/>
          <w:sz w:val="24"/>
          <w:szCs w:val="24"/>
          <w:lang w:eastAsia="en-GB"/>
        </w:rPr>
        <w:t xml:space="preserve">amalgamating the </w:t>
      </w:r>
      <w:r w:rsidR="00703716">
        <w:rPr>
          <w:rFonts w:ascii="Arial" w:eastAsia="Times New Roman" w:hAnsi="Arial" w:cs="Arial"/>
          <w:sz w:val="24"/>
          <w:szCs w:val="24"/>
          <w:lang w:eastAsia="en-GB"/>
        </w:rPr>
        <w:t>provision</w:t>
      </w:r>
      <w:r w:rsidR="00703716" w:rsidRPr="00701E3F">
        <w:rPr>
          <w:rFonts w:ascii="Arial" w:eastAsia="Times New Roman" w:hAnsi="Arial" w:cs="Arial"/>
          <w:sz w:val="24"/>
          <w:szCs w:val="24"/>
          <w:lang w:eastAsia="en-GB"/>
        </w:rPr>
        <w:t xml:space="preserve"> </w:t>
      </w:r>
      <w:r w:rsidRPr="00701E3F">
        <w:rPr>
          <w:rFonts w:ascii="Arial" w:eastAsia="Times New Roman" w:hAnsi="Arial" w:cs="Arial"/>
          <w:sz w:val="24"/>
          <w:szCs w:val="24"/>
          <w:lang w:eastAsia="en-GB"/>
        </w:rPr>
        <w:t xml:space="preserve">with pharmacy-based services, but concluded that </w:t>
      </w:r>
      <w:r w:rsidR="00703716">
        <w:rPr>
          <w:rFonts w:ascii="Arial" w:eastAsia="Times New Roman" w:hAnsi="Arial" w:cs="Arial"/>
          <w:sz w:val="24"/>
          <w:szCs w:val="24"/>
          <w:lang w:eastAsia="en-GB"/>
        </w:rPr>
        <w:t>a</w:t>
      </w:r>
      <w:r w:rsidR="00703716" w:rsidRPr="00701E3F">
        <w:rPr>
          <w:rFonts w:ascii="Arial" w:eastAsia="Times New Roman" w:hAnsi="Arial" w:cs="Arial"/>
          <w:sz w:val="24"/>
          <w:szCs w:val="24"/>
          <w:lang w:eastAsia="en-GB"/>
        </w:rPr>
        <w:t xml:space="preserve"> </w:t>
      </w:r>
      <w:r w:rsidR="00703716">
        <w:rPr>
          <w:rFonts w:ascii="Arial" w:eastAsia="Times New Roman" w:hAnsi="Arial" w:cs="Arial"/>
          <w:sz w:val="24"/>
          <w:szCs w:val="24"/>
          <w:lang w:eastAsia="en-GB"/>
        </w:rPr>
        <w:t xml:space="preserve">significant </w:t>
      </w:r>
      <w:r w:rsidRPr="00701E3F">
        <w:rPr>
          <w:rFonts w:ascii="Arial" w:eastAsia="Times New Roman" w:hAnsi="Arial" w:cs="Arial"/>
          <w:sz w:val="24"/>
          <w:szCs w:val="24"/>
          <w:lang w:eastAsia="en-GB"/>
        </w:rPr>
        <w:t xml:space="preserve">degree of change </w:t>
      </w:r>
      <w:r w:rsidR="00703716">
        <w:rPr>
          <w:rFonts w:ascii="Arial" w:eastAsia="Times New Roman" w:hAnsi="Arial" w:cs="Arial"/>
          <w:sz w:val="24"/>
          <w:szCs w:val="24"/>
          <w:lang w:eastAsia="en-GB"/>
        </w:rPr>
        <w:t xml:space="preserve">would be </w:t>
      </w:r>
      <w:r w:rsidRPr="00701E3F">
        <w:rPr>
          <w:rFonts w:ascii="Arial" w:eastAsia="Times New Roman" w:hAnsi="Arial" w:cs="Arial"/>
          <w:sz w:val="24"/>
          <w:szCs w:val="24"/>
          <w:lang w:eastAsia="en-GB"/>
        </w:rPr>
        <w:t xml:space="preserve">needed </w:t>
      </w:r>
      <w:r w:rsidR="00703716">
        <w:rPr>
          <w:rFonts w:ascii="Arial" w:eastAsia="Times New Roman" w:hAnsi="Arial" w:cs="Arial"/>
          <w:sz w:val="24"/>
          <w:szCs w:val="24"/>
          <w:lang w:eastAsia="en-GB"/>
        </w:rPr>
        <w:t>with the likelihood of</w:t>
      </w:r>
      <w:r w:rsidRPr="00701E3F">
        <w:rPr>
          <w:rFonts w:ascii="Arial" w:eastAsia="Times New Roman" w:hAnsi="Arial" w:cs="Arial"/>
          <w:sz w:val="24"/>
          <w:szCs w:val="24"/>
          <w:lang w:eastAsia="en-GB"/>
        </w:rPr>
        <w:t xml:space="preserve"> client disruption.</w:t>
      </w:r>
      <w:r w:rsidR="009337AD" w:rsidRPr="00701E3F">
        <w:rPr>
          <w:rFonts w:ascii="Arial" w:eastAsia="Times New Roman" w:hAnsi="Arial" w:cs="Arial"/>
          <w:sz w:val="24"/>
          <w:szCs w:val="24"/>
          <w:lang w:eastAsia="en-GB"/>
        </w:rPr>
        <w:t xml:space="preserve"> </w:t>
      </w:r>
      <w:r w:rsidR="00703716">
        <w:rPr>
          <w:rFonts w:ascii="Arial" w:eastAsia="Times New Roman" w:hAnsi="Arial" w:cs="Arial"/>
          <w:sz w:val="24"/>
          <w:szCs w:val="24"/>
          <w:lang w:eastAsia="en-GB"/>
        </w:rPr>
        <w:t>Additionally, t</w:t>
      </w:r>
      <w:r w:rsidR="009337AD" w:rsidRPr="00701E3F">
        <w:rPr>
          <w:rFonts w:ascii="Arial" w:eastAsia="Times New Roman" w:hAnsi="Arial" w:cs="Arial"/>
          <w:sz w:val="24"/>
          <w:szCs w:val="24"/>
          <w:lang w:eastAsia="en-GB"/>
        </w:rPr>
        <w:t>his model would be unlikely to deliver holistic packages of care.</w:t>
      </w:r>
    </w:p>
    <w:p w:rsidR="009337AD" w:rsidRPr="00701E3F" w:rsidRDefault="009F2400" w:rsidP="0090754B">
      <w:pPr>
        <w:pStyle w:val="ListParagraph"/>
        <w:numPr>
          <w:ilvl w:val="0"/>
          <w:numId w:val="4"/>
        </w:numPr>
        <w:spacing w:after="0" w:line="240" w:lineRule="auto"/>
        <w:ind w:left="709" w:hanging="709"/>
        <w:jc w:val="both"/>
        <w:rPr>
          <w:rFonts w:ascii="Arial" w:eastAsia="Times New Roman" w:hAnsi="Arial" w:cs="Arial"/>
          <w:sz w:val="24"/>
          <w:szCs w:val="24"/>
          <w:lang w:eastAsia="en-GB"/>
        </w:rPr>
      </w:pPr>
      <w:r w:rsidRPr="00701E3F">
        <w:rPr>
          <w:rFonts w:ascii="Arial" w:eastAsia="Times New Roman" w:hAnsi="Arial" w:cs="Arial"/>
          <w:sz w:val="24"/>
          <w:szCs w:val="24"/>
          <w:lang w:eastAsia="en-GB"/>
        </w:rPr>
        <w:t xml:space="preserve">Officers </w:t>
      </w:r>
      <w:r w:rsidR="009337AD" w:rsidRPr="00701E3F">
        <w:rPr>
          <w:rFonts w:ascii="Arial" w:eastAsia="Times New Roman" w:hAnsi="Arial" w:cs="Arial"/>
          <w:sz w:val="24"/>
          <w:szCs w:val="24"/>
          <w:lang w:eastAsia="en-GB"/>
        </w:rPr>
        <w:t xml:space="preserve">initially </w:t>
      </w:r>
      <w:r w:rsidRPr="00701E3F">
        <w:rPr>
          <w:rFonts w:ascii="Arial" w:eastAsia="Times New Roman" w:hAnsi="Arial" w:cs="Arial"/>
          <w:sz w:val="24"/>
          <w:szCs w:val="24"/>
          <w:lang w:eastAsia="en-GB"/>
        </w:rPr>
        <w:t>considered procurement with</w:t>
      </w:r>
      <w:r w:rsidR="00DC4FB2" w:rsidRPr="00701E3F">
        <w:rPr>
          <w:rFonts w:ascii="Arial" w:eastAsia="Times New Roman" w:hAnsi="Arial" w:cs="Arial"/>
          <w:sz w:val="24"/>
          <w:szCs w:val="24"/>
          <w:lang w:eastAsia="en-GB"/>
        </w:rPr>
        <w:t>out</w:t>
      </w:r>
      <w:r w:rsidRPr="00701E3F">
        <w:rPr>
          <w:rFonts w:ascii="Arial" w:eastAsia="Times New Roman" w:hAnsi="Arial" w:cs="Arial"/>
          <w:sz w:val="24"/>
          <w:szCs w:val="24"/>
          <w:lang w:eastAsia="en-GB"/>
        </w:rPr>
        <w:t xml:space="preserve"> it</w:t>
      </w:r>
      <w:r w:rsidR="00DC4FB2" w:rsidRPr="00701E3F">
        <w:rPr>
          <w:rFonts w:ascii="Arial" w:eastAsia="Times New Roman" w:hAnsi="Arial" w:cs="Arial"/>
          <w:sz w:val="24"/>
          <w:szCs w:val="24"/>
          <w:lang w:eastAsia="en-GB"/>
        </w:rPr>
        <w:t xml:space="preserve">s major stakeholder the </w:t>
      </w:r>
      <w:r w:rsidR="00FF162F" w:rsidRPr="00701E3F">
        <w:rPr>
          <w:rFonts w:ascii="Arial" w:eastAsia="Times New Roman" w:hAnsi="Arial" w:cs="Arial"/>
          <w:sz w:val="24"/>
          <w:szCs w:val="24"/>
          <w:lang w:eastAsia="en-GB"/>
        </w:rPr>
        <w:t>CCG;</w:t>
      </w:r>
      <w:r w:rsidR="00DC4FB2" w:rsidRPr="00701E3F">
        <w:rPr>
          <w:rFonts w:ascii="Arial" w:eastAsia="Times New Roman" w:hAnsi="Arial" w:cs="Arial"/>
          <w:sz w:val="24"/>
          <w:szCs w:val="24"/>
          <w:lang w:eastAsia="en-GB"/>
        </w:rPr>
        <w:t xml:space="preserve"> however, in view of the clinical nature of the service contract</w:t>
      </w:r>
      <w:r w:rsidRPr="00701E3F">
        <w:rPr>
          <w:rFonts w:ascii="Arial" w:eastAsia="Times New Roman" w:hAnsi="Arial" w:cs="Arial"/>
          <w:sz w:val="24"/>
          <w:szCs w:val="24"/>
          <w:lang w:eastAsia="en-GB"/>
        </w:rPr>
        <w:t xml:space="preserve"> </w:t>
      </w:r>
      <w:r w:rsidR="00DC4FB2" w:rsidRPr="00701E3F">
        <w:rPr>
          <w:rFonts w:ascii="Arial" w:eastAsia="Times New Roman" w:hAnsi="Arial" w:cs="Arial"/>
          <w:sz w:val="24"/>
          <w:szCs w:val="24"/>
          <w:lang w:eastAsia="en-GB"/>
        </w:rPr>
        <w:t>and specification,</w:t>
      </w:r>
      <w:r w:rsidRPr="00701E3F">
        <w:rPr>
          <w:rFonts w:ascii="Arial" w:eastAsia="Times New Roman" w:hAnsi="Arial" w:cs="Arial"/>
          <w:sz w:val="24"/>
          <w:szCs w:val="24"/>
          <w:lang w:eastAsia="en-GB"/>
        </w:rPr>
        <w:t xml:space="preserve"> joint </w:t>
      </w:r>
      <w:r w:rsidR="009337AD" w:rsidRPr="00701E3F">
        <w:rPr>
          <w:rFonts w:ascii="Arial" w:eastAsia="Times New Roman" w:hAnsi="Arial" w:cs="Arial"/>
          <w:sz w:val="24"/>
          <w:szCs w:val="24"/>
          <w:lang w:eastAsia="en-GB"/>
        </w:rPr>
        <w:t>commissioning appeared the more natural solution.</w:t>
      </w:r>
    </w:p>
    <w:p w:rsidR="009F2400" w:rsidRPr="00701E3F" w:rsidRDefault="009F2400" w:rsidP="0090754B">
      <w:pPr>
        <w:pStyle w:val="ListParagraph"/>
        <w:numPr>
          <w:ilvl w:val="0"/>
          <w:numId w:val="4"/>
        </w:numPr>
        <w:spacing w:after="0" w:line="240" w:lineRule="auto"/>
        <w:ind w:left="709" w:hanging="709"/>
        <w:jc w:val="both"/>
        <w:rPr>
          <w:rFonts w:ascii="Arial" w:eastAsia="Times New Roman" w:hAnsi="Arial" w:cs="Arial"/>
          <w:sz w:val="24"/>
          <w:szCs w:val="24"/>
          <w:lang w:eastAsia="en-GB"/>
        </w:rPr>
      </w:pPr>
      <w:r w:rsidRPr="00701E3F">
        <w:rPr>
          <w:rFonts w:ascii="Arial" w:eastAsia="Times New Roman" w:hAnsi="Arial" w:cs="Arial"/>
          <w:sz w:val="24"/>
          <w:szCs w:val="24"/>
          <w:lang w:eastAsia="en-GB"/>
        </w:rPr>
        <w:lastRenderedPageBreak/>
        <w:t xml:space="preserve">Should the recommendation to </w:t>
      </w:r>
      <w:r w:rsidR="00FC4DA3" w:rsidRPr="00701E3F">
        <w:rPr>
          <w:rFonts w:ascii="Arial" w:eastAsia="Times New Roman" w:hAnsi="Arial" w:cs="Arial"/>
          <w:sz w:val="24"/>
          <w:szCs w:val="24"/>
          <w:lang w:eastAsia="en-GB"/>
        </w:rPr>
        <w:t xml:space="preserve">joint </w:t>
      </w:r>
      <w:r w:rsidR="009337AD" w:rsidRPr="00701E3F">
        <w:rPr>
          <w:rFonts w:ascii="Arial" w:eastAsia="Times New Roman" w:hAnsi="Arial" w:cs="Arial"/>
          <w:sz w:val="24"/>
          <w:szCs w:val="24"/>
          <w:lang w:eastAsia="en-GB"/>
        </w:rPr>
        <w:t>commissioning</w:t>
      </w:r>
      <w:r w:rsidR="00FC4DA3" w:rsidRPr="00701E3F">
        <w:rPr>
          <w:rFonts w:ascii="Arial" w:eastAsia="Times New Roman" w:hAnsi="Arial" w:cs="Arial"/>
          <w:sz w:val="24"/>
          <w:szCs w:val="24"/>
          <w:lang w:eastAsia="en-GB"/>
        </w:rPr>
        <w:t xml:space="preserve"> arrangements with the CCG </w:t>
      </w:r>
      <w:r w:rsidRPr="00701E3F">
        <w:rPr>
          <w:rFonts w:ascii="Arial" w:eastAsia="Times New Roman" w:hAnsi="Arial" w:cs="Arial"/>
          <w:sz w:val="24"/>
          <w:szCs w:val="24"/>
          <w:lang w:eastAsia="en-GB"/>
        </w:rPr>
        <w:t>award b</w:t>
      </w:r>
      <w:r w:rsidR="00917877" w:rsidRPr="00701E3F">
        <w:rPr>
          <w:rFonts w:ascii="Arial" w:eastAsia="Times New Roman" w:hAnsi="Arial" w:cs="Arial"/>
          <w:sz w:val="24"/>
          <w:szCs w:val="24"/>
          <w:lang w:eastAsia="en-GB"/>
        </w:rPr>
        <w:t>e</w:t>
      </w:r>
      <w:r w:rsidRPr="00701E3F">
        <w:rPr>
          <w:rFonts w:ascii="Arial" w:eastAsia="Times New Roman" w:hAnsi="Arial" w:cs="Arial"/>
          <w:sz w:val="24"/>
          <w:szCs w:val="24"/>
          <w:lang w:eastAsia="en-GB"/>
        </w:rPr>
        <w:t xml:space="preserve"> rejected by members, </w:t>
      </w:r>
      <w:r w:rsidR="00917877" w:rsidRPr="00701E3F">
        <w:rPr>
          <w:rFonts w:ascii="Arial" w:eastAsia="Times New Roman" w:hAnsi="Arial" w:cs="Arial"/>
          <w:sz w:val="24"/>
          <w:szCs w:val="24"/>
          <w:lang w:eastAsia="en-GB"/>
        </w:rPr>
        <w:t>the council’s remaining option will be to approach the specialised practices currently delivering services to extend their expiring contracts for a further period until a solution, meeting the members’ specified needs, can be secured.</w:t>
      </w:r>
    </w:p>
    <w:p w:rsidR="009961F0" w:rsidRPr="00701E3F" w:rsidRDefault="009961F0" w:rsidP="0090754B">
      <w:pPr>
        <w:spacing w:after="0" w:line="240" w:lineRule="auto"/>
        <w:ind w:left="709" w:hanging="709"/>
        <w:rPr>
          <w:rFonts w:ascii="Arial" w:eastAsia="Times New Roman" w:hAnsi="Arial" w:cs="Arial"/>
          <w:b/>
          <w:sz w:val="24"/>
          <w:szCs w:val="24"/>
          <w:lang w:eastAsia="en-GB"/>
        </w:rPr>
      </w:pPr>
    </w:p>
    <w:p w:rsidR="009961F0" w:rsidRPr="00701E3F" w:rsidRDefault="009961F0" w:rsidP="009961F0">
      <w:pPr>
        <w:spacing w:after="0" w:line="240" w:lineRule="auto"/>
        <w:ind w:left="720" w:hanging="720"/>
        <w:rPr>
          <w:rFonts w:ascii="Arial" w:eastAsia="Times New Roman" w:hAnsi="Arial" w:cs="Arial"/>
          <w:b/>
          <w:sz w:val="24"/>
          <w:szCs w:val="24"/>
          <w:lang w:eastAsia="en-GB"/>
        </w:rPr>
      </w:pPr>
      <w:r w:rsidRPr="00701E3F">
        <w:rPr>
          <w:rFonts w:ascii="Arial" w:eastAsia="Times New Roman" w:hAnsi="Arial" w:cs="Arial"/>
          <w:b/>
          <w:sz w:val="24"/>
          <w:szCs w:val="24"/>
          <w:lang w:eastAsia="en-GB"/>
        </w:rPr>
        <w:t>4.</w:t>
      </w:r>
      <w:r w:rsidRPr="00701E3F">
        <w:rPr>
          <w:rFonts w:ascii="Arial" w:eastAsia="Times New Roman" w:hAnsi="Arial" w:cs="Arial"/>
          <w:b/>
          <w:sz w:val="24"/>
          <w:szCs w:val="24"/>
          <w:lang w:eastAsia="en-GB"/>
        </w:rPr>
        <w:tab/>
        <w:t xml:space="preserve">REPUTATION AND COMMUNICATIONS CONSIDERATIONS </w:t>
      </w:r>
    </w:p>
    <w:p w:rsidR="00F433BC" w:rsidRPr="00701E3F" w:rsidRDefault="00F433BC" w:rsidP="009961F0">
      <w:pPr>
        <w:spacing w:after="0" w:line="240" w:lineRule="auto"/>
        <w:ind w:left="720" w:hanging="720"/>
        <w:rPr>
          <w:rFonts w:ascii="Arial" w:eastAsia="Times New Roman" w:hAnsi="Arial" w:cs="Arial"/>
          <w:i/>
          <w:sz w:val="24"/>
          <w:szCs w:val="24"/>
          <w:lang w:eastAsia="en-GB"/>
        </w:rPr>
      </w:pPr>
    </w:p>
    <w:p w:rsidR="0090754B" w:rsidRDefault="0090754B" w:rsidP="0090754B">
      <w:pPr>
        <w:tabs>
          <w:tab w:val="left" w:pos="0"/>
        </w:tabs>
        <w:spacing w:after="0" w:line="240" w:lineRule="auto"/>
        <w:jc w:val="both"/>
        <w:rPr>
          <w:rFonts w:ascii="Arial" w:eastAsia="Times New Roman" w:hAnsi="Arial" w:cs="Arial"/>
          <w:sz w:val="24"/>
          <w:szCs w:val="24"/>
          <w:lang w:eastAsia="en-GB"/>
        </w:rPr>
      </w:pPr>
      <w:r w:rsidRPr="00701E3F">
        <w:rPr>
          <w:rFonts w:ascii="Arial" w:eastAsia="Times New Roman" w:hAnsi="Arial" w:cs="Arial"/>
          <w:sz w:val="24"/>
          <w:szCs w:val="24"/>
          <w:lang w:eastAsia="en-GB"/>
        </w:rPr>
        <w:t>This is a vulnerable client group and changes in delivery model need to be managed carefully to ensure safeguarding is maintained</w:t>
      </w:r>
      <w:r w:rsidR="00420128">
        <w:rPr>
          <w:rFonts w:ascii="Arial" w:eastAsia="Times New Roman" w:hAnsi="Arial" w:cs="Arial"/>
          <w:sz w:val="24"/>
          <w:szCs w:val="24"/>
          <w:lang w:eastAsia="en-GB"/>
        </w:rPr>
        <w:t>.</w:t>
      </w:r>
      <w:r w:rsidRPr="00701E3F">
        <w:rPr>
          <w:rFonts w:ascii="Arial" w:eastAsia="Times New Roman" w:hAnsi="Arial" w:cs="Arial"/>
          <w:sz w:val="24"/>
          <w:szCs w:val="24"/>
          <w:lang w:eastAsia="en-GB"/>
        </w:rPr>
        <w:t xml:space="preserve"> </w:t>
      </w:r>
      <w:r w:rsidR="00703716">
        <w:rPr>
          <w:rFonts w:ascii="Arial" w:eastAsia="Times New Roman" w:hAnsi="Arial" w:cs="Arial"/>
          <w:sz w:val="24"/>
          <w:szCs w:val="24"/>
          <w:lang w:eastAsia="en-GB"/>
        </w:rPr>
        <w:t>Pre-market c</w:t>
      </w:r>
      <w:r w:rsidR="00F433BC" w:rsidRPr="00701E3F">
        <w:rPr>
          <w:rFonts w:ascii="Arial" w:eastAsia="Times New Roman" w:hAnsi="Arial" w:cs="Arial"/>
          <w:sz w:val="24"/>
          <w:szCs w:val="24"/>
          <w:lang w:eastAsia="en-GB"/>
        </w:rPr>
        <w:t>onsultation activity</w:t>
      </w:r>
      <w:r w:rsidR="00703716">
        <w:rPr>
          <w:rFonts w:ascii="Arial" w:eastAsia="Times New Roman" w:hAnsi="Arial" w:cs="Arial"/>
          <w:sz w:val="24"/>
          <w:szCs w:val="24"/>
          <w:lang w:eastAsia="en-GB"/>
        </w:rPr>
        <w:t xml:space="preserve"> was undertaken with the CCG, a range of specialist providers in the market and the client group was</w:t>
      </w:r>
      <w:r w:rsidR="00F433BC" w:rsidRPr="00701E3F">
        <w:rPr>
          <w:rFonts w:ascii="Arial" w:eastAsia="Times New Roman" w:hAnsi="Arial" w:cs="Arial"/>
          <w:sz w:val="24"/>
          <w:szCs w:val="24"/>
          <w:lang w:eastAsia="en-GB"/>
        </w:rPr>
        <w:t xml:space="preserve"> conducted</w:t>
      </w:r>
      <w:r w:rsidR="00703716">
        <w:rPr>
          <w:rFonts w:ascii="Arial" w:eastAsia="Times New Roman" w:hAnsi="Arial" w:cs="Arial"/>
          <w:sz w:val="24"/>
          <w:szCs w:val="24"/>
          <w:lang w:eastAsia="en-GB"/>
        </w:rPr>
        <w:t>. It</w:t>
      </w:r>
      <w:r w:rsidR="00F433BC" w:rsidRPr="00701E3F">
        <w:rPr>
          <w:rFonts w:ascii="Arial" w:eastAsia="Times New Roman" w:hAnsi="Arial" w:cs="Arial"/>
          <w:sz w:val="24"/>
          <w:szCs w:val="24"/>
          <w:lang w:eastAsia="en-GB"/>
        </w:rPr>
        <w:t xml:space="preserve"> clearly evidences that the specific wider health and well-being needs of this vulnerable service user group can best be served by those </w:t>
      </w:r>
      <w:r w:rsidRPr="00701E3F">
        <w:rPr>
          <w:rFonts w:ascii="Arial" w:eastAsia="Times New Roman" w:hAnsi="Arial" w:cs="Arial"/>
          <w:sz w:val="24"/>
          <w:szCs w:val="24"/>
          <w:lang w:eastAsia="en-GB"/>
        </w:rPr>
        <w:t xml:space="preserve">particular GPs </w:t>
      </w:r>
      <w:r w:rsidR="00F433BC" w:rsidRPr="00701E3F">
        <w:rPr>
          <w:rFonts w:ascii="Arial" w:eastAsia="Times New Roman" w:hAnsi="Arial" w:cs="Arial"/>
          <w:sz w:val="24"/>
          <w:szCs w:val="24"/>
          <w:lang w:eastAsia="en-GB"/>
        </w:rPr>
        <w:t>in</w:t>
      </w:r>
      <w:r w:rsidRPr="00701E3F">
        <w:rPr>
          <w:rFonts w:ascii="Arial" w:eastAsia="Times New Roman" w:hAnsi="Arial" w:cs="Arial"/>
          <w:sz w:val="24"/>
          <w:szCs w:val="24"/>
          <w:lang w:eastAsia="en-GB"/>
        </w:rPr>
        <w:t xml:space="preserve"> the wards in which those practices are located</w:t>
      </w:r>
      <w:r w:rsidR="00F433BC" w:rsidRPr="00701E3F">
        <w:rPr>
          <w:rFonts w:ascii="Arial" w:eastAsia="Times New Roman" w:hAnsi="Arial" w:cs="Arial"/>
          <w:sz w:val="24"/>
          <w:szCs w:val="24"/>
          <w:lang w:eastAsia="en-GB"/>
        </w:rPr>
        <w:t>. Moving away from local Primary Care based practice provision may result in attrition from services and significant unmet needs within the vulnerable client group dispersed throughout our communities.</w:t>
      </w:r>
    </w:p>
    <w:p w:rsidR="00F2585B" w:rsidRPr="00701E3F" w:rsidRDefault="00F2585B" w:rsidP="0090754B">
      <w:pPr>
        <w:tabs>
          <w:tab w:val="left" w:pos="0"/>
        </w:tabs>
        <w:spacing w:after="0" w:line="240" w:lineRule="auto"/>
        <w:jc w:val="both"/>
        <w:rPr>
          <w:rFonts w:ascii="Arial" w:eastAsia="Times New Roman" w:hAnsi="Arial" w:cs="Arial"/>
          <w:sz w:val="24"/>
          <w:szCs w:val="24"/>
          <w:lang w:eastAsia="en-GB"/>
        </w:rPr>
      </w:pPr>
    </w:p>
    <w:p w:rsidR="00E42DBC" w:rsidRPr="00701E3F" w:rsidRDefault="00E42DBC" w:rsidP="0090754B">
      <w:pPr>
        <w:tabs>
          <w:tab w:val="left" w:pos="0"/>
        </w:tabs>
        <w:spacing w:after="0" w:line="240" w:lineRule="auto"/>
        <w:jc w:val="both"/>
        <w:rPr>
          <w:rFonts w:ascii="Arial" w:eastAsia="Times New Roman" w:hAnsi="Arial" w:cs="Arial"/>
          <w:sz w:val="24"/>
          <w:szCs w:val="24"/>
          <w:lang w:eastAsia="en-GB"/>
        </w:rPr>
      </w:pPr>
      <w:r w:rsidRPr="00701E3F">
        <w:rPr>
          <w:rFonts w:ascii="Arial" w:eastAsia="Times New Roman" w:hAnsi="Arial" w:cs="Arial"/>
          <w:sz w:val="24"/>
          <w:szCs w:val="24"/>
          <w:lang w:eastAsia="en-GB"/>
        </w:rPr>
        <w:t xml:space="preserve">It is important to consider that pre-market consultation may have raised interest amongst commercial organisations delivering </w:t>
      </w:r>
      <w:r w:rsidR="00420128" w:rsidRPr="00701E3F">
        <w:rPr>
          <w:rFonts w:ascii="Arial" w:eastAsia="Times New Roman" w:hAnsi="Arial" w:cs="Arial"/>
          <w:sz w:val="24"/>
          <w:szCs w:val="24"/>
          <w:lang w:eastAsia="en-GB"/>
        </w:rPr>
        <w:t>compl</w:t>
      </w:r>
      <w:r w:rsidR="00420128">
        <w:rPr>
          <w:rFonts w:ascii="Arial" w:eastAsia="Times New Roman" w:hAnsi="Arial" w:cs="Arial"/>
          <w:sz w:val="24"/>
          <w:szCs w:val="24"/>
          <w:lang w:eastAsia="en-GB"/>
        </w:rPr>
        <w:t>e</w:t>
      </w:r>
      <w:r w:rsidR="00420128" w:rsidRPr="00701E3F">
        <w:rPr>
          <w:rFonts w:ascii="Arial" w:eastAsia="Times New Roman" w:hAnsi="Arial" w:cs="Arial"/>
          <w:sz w:val="24"/>
          <w:szCs w:val="24"/>
          <w:lang w:eastAsia="en-GB"/>
        </w:rPr>
        <w:t xml:space="preserve">mentary </w:t>
      </w:r>
      <w:r w:rsidRPr="00701E3F">
        <w:rPr>
          <w:rFonts w:ascii="Arial" w:eastAsia="Times New Roman" w:hAnsi="Arial" w:cs="Arial"/>
          <w:sz w:val="24"/>
          <w:szCs w:val="24"/>
          <w:lang w:eastAsia="en-GB"/>
        </w:rPr>
        <w:t xml:space="preserve">services, however what this consultation evidenced was the unique value of the high concentration of suitably qualified GPs in the borough. This, together with the opportunity to achieve high quality outcomes in </w:t>
      </w:r>
      <w:proofErr w:type="gramStart"/>
      <w:r w:rsidRPr="00701E3F">
        <w:rPr>
          <w:rFonts w:ascii="Arial" w:eastAsia="Times New Roman" w:hAnsi="Arial" w:cs="Arial"/>
          <w:sz w:val="24"/>
          <w:szCs w:val="24"/>
          <w:lang w:eastAsia="en-GB"/>
        </w:rPr>
        <w:t>an</w:t>
      </w:r>
      <w:proofErr w:type="gramEnd"/>
      <w:r w:rsidRPr="00701E3F">
        <w:rPr>
          <w:rFonts w:ascii="Arial" w:eastAsia="Times New Roman" w:hAnsi="Arial" w:cs="Arial"/>
          <w:sz w:val="24"/>
          <w:szCs w:val="24"/>
          <w:lang w:eastAsia="en-GB"/>
        </w:rPr>
        <w:t xml:space="preserve"> holistic health setting will promote engagement and retention amongst a historically hard-to-engage community of interest.</w:t>
      </w:r>
    </w:p>
    <w:p w:rsidR="00F433BC" w:rsidRPr="00701E3F" w:rsidRDefault="00F433BC" w:rsidP="0090754B">
      <w:pPr>
        <w:tabs>
          <w:tab w:val="left" w:pos="0"/>
        </w:tabs>
        <w:spacing w:after="0" w:line="240" w:lineRule="auto"/>
        <w:jc w:val="both"/>
        <w:rPr>
          <w:rFonts w:ascii="Arial" w:eastAsia="Times New Roman" w:hAnsi="Arial" w:cs="Arial"/>
          <w:sz w:val="24"/>
          <w:szCs w:val="24"/>
          <w:lang w:eastAsia="en-GB"/>
        </w:rPr>
      </w:pPr>
    </w:p>
    <w:p w:rsidR="00880F22" w:rsidRPr="00701E3F" w:rsidRDefault="009961F0" w:rsidP="009961F0">
      <w:pPr>
        <w:spacing w:after="0" w:line="240" w:lineRule="auto"/>
        <w:ind w:left="720" w:hanging="720"/>
        <w:rPr>
          <w:rFonts w:ascii="Arial" w:eastAsia="Times New Roman" w:hAnsi="Arial" w:cs="Arial"/>
          <w:b/>
          <w:sz w:val="24"/>
          <w:szCs w:val="24"/>
          <w:lang w:eastAsia="en-GB"/>
        </w:rPr>
      </w:pPr>
      <w:r w:rsidRPr="00701E3F">
        <w:rPr>
          <w:rFonts w:ascii="Arial" w:eastAsia="Times New Roman" w:hAnsi="Arial" w:cs="Arial"/>
          <w:b/>
          <w:sz w:val="24"/>
          <w:szCs w:val="24"/>
          <w:lang w:eastAsia="en-GB"/>
        </w:rPr>
        <w:t>5.</w:t>
      </w:r>
      <w:r w:rsidRPr="00701E3F">
        <w:rPr>
          <w:rFonts w:ascii="Arial" w:eastAsia="Times New Roman" w:hAnsi="Arial" w:cs="Arial"/>
          <w:b/>
          <w:sz w:val="24"/>
          <w:szCs w:val="24"/>
          <w:lang w:eastAsia="en-GB"/>
        </w:rPr>
        <w:tab/>
        <w:t xml:space="preserve">FINANCIAL CONSIDERATIONS </w:t>
      </w:r>
    </w:p>
    <w:p w:rsidR="00F433BC" w:rsidRPr="00701E3F" w:rsidRDefault="00F433BC" w:rsidP="009961F0">
      <w:pPr>
        <w:spacing w:after="0" w:line="240" w:lineRule="auto"/>
        <w:ind w:left="720" w:hanging="720"/>
        <w:rPr>
          <w:rFonts w:ascii="Arial" w:eastAsia="Times New Roman" w:hAnsi="Arial" w:cs="Arial"/>
          <w:i/>
          <w:sz w:val="24"/>
          <w:szCs w:val="24"/>
          <w:lang w:eastAsia="en-GB"/>
        </w:rPr>
      </w:pPr>
    </w:p>
    <w:p w:rsidR="009961F0" w:rsidRPr="00701E3F" w:rsidRDefault="009961F0" w:rsidP="00880F22">
      <w:pPr>
        <w:spacing w:after="0" w:line="240" w:lineRule="auto"/>
        <w:jc w:val="both"/>
        <w:rPr>
          <w:rFonts w:ascii="Arial" w:eastAsia="Times New Roman" w:hAnsi="Arial" w:cs="Arial"/>
          <w:sz w:val="24"/>
          <w:szCs w:val="24"/>
          <w:lang w:eastAsia="en-GB"/>
        </w:rPr>
      </w:pPr>
      <w:r w:rsidRPr="00701E3F">
        <w:rPr>
          <w:rFonts w:ascii="Arial" w:eastAsia="Times New Roman" w:hAnsi="Arial" w:cs="Arial"/>
          <w:sz w:val="24"/>
          <w:szCs w:val="24"/>
          <w:lang w:eastAsia="en-GB"/>
        </w:rPr>
        <w:t xml:space="preserve">The proposal outlined </w:t>
      </w:r>
      <w:r w:rsidR="009337AD" w:rsidRPr="00701E3F">
        <w:rPr>
          <w:rFonts w:ascii="Arial" w:eastAsia="Times New Roman" w:hAnsi="Arial" w:cs="Arial"/>
          <w:sz w:val="24"/>
          <w:szCs w:val="24"/>
          <w:lang w:eastAsia="en-GB"/>
        </w:rPr>
        <w:t>within the report supports the c</w:t>
      </w:r>
      <w:r w:rsidRPr="00701E3F">
        <w:rPr>
          <w:rFonts w:ascii="Arial" w:eastAsia="Times New Roman" w:hAnsi="Arial" w:cs="Arial"/>
          <w:sz w:val="24"/>
          <w:szCs w:val="24"/>
          <w:lang w:eastAsia="en-GB"/>
        </w:rPr>
        <w:t xml:space="preserve">ouncil’s key financial objective to </w:t>
      </w:r>
      <w:r w:rsidR="0090754B" w:rsidRPr="00701E3F">
        <w:rPr>
          <w:rFonts w:ascii="Arial" w:eastAsia="Times New Roman" w:hAnsi="Arial" w:cs="Arial"/>
          <w:sz w:val="24"/>
          <w:szCs w:val="24"/>
          <w:lang w:eastAsia="en-GB"/>
        </w:rPr>
        <w:t>focus upon prevention and early intervention</w:t>
      </w:r>
      <w:r w:rsidR="00880F22" w:rsidRPr="00701E3F">
        <w:rPr>
          <w:rFonts w:ascii="Arial" w:eastAsia="Times New Roman" w:hAnsi="Arial" w:cs="Arial"/>
          <w:sz w:val="24"/>
          <w:szCs w:val="24"/>
          <w:lang w:eastAsia="en-GB"/>
        </w:rPr>
        <w:t xml:space="preserve"> to reduce the scale of need for long-term services. </w:t>
      </w:r>
      <w:r w:rsidRPr="00701E3F">
        <w:rPr>
          <w:rFonts w:ascii="Arial" w:eastAsia="Times New Roman" w:hAnsi="Arial" w:cs="Arial"/>
          <w:sz w:val="24"/>
          <w:szCs w:val="24"/>
          <w:lang w:eastAsia="en-GB"/>
        </w:rPr>
        <w:t xml:space="preserve">The proposal will be financed through </w:t>
      </w:r>
      <w:r w:rsidR="00880F22" w:rsidRPr="00701E3F">
        <w:rPr>
          <w:rFonts w:ascii="Arial" w:eastAsia="Times New Roman" w:hAnsi="Arial" w:cs="Arial"/>
          <w:sz w:val="24"/>
          <w:szCs w:val="24"/>
          <w:lang w:eastAsia="en-GB"/>
        </w:rPr>
        <w:t xml:space="preserve">the public health budget at </w:t>
      </w:r>
      <w:r w:rsidR="00F433BC" w:rsidRPr="00701E3F">
        <w:rPr>
          <w:rFonts w:ascii="Arial" w:eastAsia="Times New Roman" w:hAnsi="Arial" w:cs="Arial"/>
          <w:sz w:val="24"/>
          <w:szCs w:val="24"/>
          <w:lang w:eastAsia="en-GB"/>
        </w:rPr>
        <w:t xml:space="preserve">£125K per </w:t>
      </w:r>
      <w:r w:rsidR="00880F22" w:rsidRPr="00701E3F">
        <w:rPr>
          <w:rFonts w:ascii="Arial" w:eastAsia="Times New Roman" w:hAnsi="Arial" w:cs="Arial"/>
          <w:sz w:val="24"/>
          <w:szCs w:val="24"/>
          <w:lang w:eastAsia="en-GB"/>
        </w:rPr>
        <w:t>annum</w:t>
      </w:r>
      <w:r w:rsidRPr="00701E3F">
        <w:rPr>
          <w:rFonts w:ascii="Arial" w:eastAsia="Times New Roman" w:hAnsi="Arial" w:cs="Arial"/>
          <w:sz w:val="24"/>
          <w:szCs w:val="24"/>
          <w:lang w:eastAsia="en-GB"/>
        </w:rPr>
        <w:t xml:space="preserve">. On an ongoing basis the proposal will lead to </w:t>
      </w:r>
      <w:r w:rsidR="00880F22" w:rsidRPr="00701E3F">
        <w:rPr>
          <w:rFonts w:ascii="Arial" w:eastAsia="Times New Roman" w:hAnsi="Arial" w:cs="Arial"/>
          <w:sz w:val="24"/>
          <w:szCs w:val="24"/>
          <w:lang w:eastAsia="en-GB"/>
        </w:rPr>
        <w:t>a net nil impact on current expenditure, in an environment of significant reduction in abutting services for SCBSMTS</w:t>
      </w:r>
      <w:r w:rsidRPr="00701E3F">
        <w:rPr>
          <w:rFonts w:ascii="Arial" w:eastAsia="Times New Roman" w:hAnsi="Arial" w:cs="Arial"/>
          <w:sz w:val="24"/>
          <w:szCs w:val="24"/>
          <w:lang w:eastAsia="en-GB"/>
        </w:rPr>
        <w:t xml:space="preserve">. The proposal is consistent with the Council’s </w:t>
      </w:r>
      <w:r w:rsidR="00880F22" w:rsidRPr="00701E3F">
        <w:rPr>
          <w:rFonts w:ascii="Arial" w:eastAsia="Times New Roman" w:hAnsi="Arial" w:cs="Arial"/>
          <w:sz w:val="24"/>
          <w:szCs w:val="24"/>
          <w:lang w:eastAsia="en-GB"/>
        </w:rPr>
        <w:t>Health and Wellbeing strategy</w:t>
      </w:r>
      <w:r w:rsidRPr="00701E3F">
        <w:rPr>
          <w:rFonts w:ascii="Arial" w:eastAsia="Times New Roman" w:hAnsi="Arial" w:cs="Arial"/>
          <w:sz w:val="24"/>
          <w:szCs w:val="24"/>
          <w:lang w:eastAsia="en-GB"/>
        </w:rPr>
        <w:t xml:space="preserve"> and will help to contribute to improved value</w:t>
      </w:r>
      <w:r w:rsidR="00880F22" w:rsidRPr="00701E3F">
        <w:rPr>
          <w:rFonts w:ascii="Arial" w:eastAsia="Times New Roman" w:hAnsi="Arial" w:cs="Arial"/>
          <w:sz w:val="24"/>
          <w:szCs w:val="24"/>
          <w:lang w:eastAsia="en-GB"/>
        </w:rPr>
        <w:t xml:space="preserve"> for money within the service.</w:t>
      </w:r>
      <w:r w:rsidRPr="00701E3F">
        <w:rPr>
          <w:rFonts w:ascii="Arial" w:eastAsia="Times New Roman" w:hAnsi="Arial" w:cs="Arial"/>
          <w:sz w:val="24"/>
          <w:szCs w:val="24"/>
          <w:lang w:eastAsia="en-GB"/>
        </w:rPr>
        <w:t xml:space="preserve"> </w:t>
      </w:r>
    </w:p>
    <w:p w:rsidR="009961F0" w:rsidRPr="00701E3F" w:rsidRDefault="009961F0" w:rsidP="009961F0">
      <w:pPr>
        <w:spacing w:after="0" w:line="240" w:lineRule="auto"/>
        <w:rPr>
          <w:rFonts w:ascii="Arial" w:eastAsia="Times New Roman" w:hAnsi="Arial" w:cs="Arial"/>
          <w:b/>
          <w:i/>
          <w:sz w:val="24"/>
          <w:szCs w:val="24"/>
          <w:lang w:eastAsia="en-GB"/>
        </w:rPr>
      </w:pPr>
    </w:p>
    <w:p w:rsidR="009961F0" w:rsidRPr="00701E3F" w:rsidRDefault="009961F0" w:rsidP="009961F0">
      <w:pPr>
        <w:spacing w:after="0" w:line="240" w:lineRule="auto"/>
        <w:ind w:left="720" w:hanging="720"/>
        <w:rPr>
          <w:rFonts w:ascii="Arial" w:eastAsia="Times New Roman" w:hAnsi="Arial" w:cs="Arial"/>
          <w:b/>
          <w:i/>
          <w:sz w:val="24"/>
          <w:szCs w:val="24"/>
          <w:lang w:eastAsia="en-GB"/>
        </w:rPr>
      </w:pPr>
    </w:p>
    <w:p w:rsidR="009961F0" w:rsidRPr="00701E3F" w:rsidRDefault="00F2585B" w:rsidP="00A055F9">
      <w:pPr>
        <w:spacing w:after="120" w:line="240" w:lineRule="auto"/>
        <w:ind w:left="720" w:hanging="720"/>
        <w:rPr>
          <w:rFonts w:ascii="Arial" w:eastAsia="Times New Roman" w:hAnsi="Arial" w:cs="Arial"/>
          <w:i/>
          <w:sz w:val="24"/>
          <w:szCs w:val="24"/>
          <w:lang w:eastAsia="en-GB"/>
        </w:rPr>
      </w:pPr>
      <w:r>
        <w:rPr>
          <w:rFonts w:ascii="Arial" w:eastAsia="Times New Roman" w:hAnsi="Arial" w:cs="Arial"/>
          <w:b/>
          <w:sz w:val="24"/>
          <w:szCs w:val="24"/>
          <w:lang w:eastAsia="en-GB"/>
        </w:rPr>
        <w:t>6</w:t>
      </w:r>
      <w:r w:rsidR="009961F0" w:rsidRPr="00701E3F">
        <w:rPr>
          <w:rFonts w:ascii="Arial" w:eastAsia="Times New Roman" w:hAnsi="Arial" w:cs="Arial"/>
          <w:b/>
          <w:sz w:val="24"/>
          <w:szCs w:val="24"/>
          <w:lang w:eastAsia="en-GB"/>
        </w:rPr>
        <w:t>.</w:t>
      </w:r>
      <w:r w:rsidR="009961F0" w:rsidRPr="00701E3F">
        <w:rPr>
          <w:rFonts w:ascii="Arial" w:eastAsia="Times New Roman" w:hAnsi="Arial" w:cs="Arial"/>
          <w:b/>
          <w:sz w:val="24"/>
          <w:szCs w:val="24"/>
          <w:lang w:eastAsia="en-GB"/>
        </w:rPr>
        <w:tab/>
        <w:t>CONTACT OFFICER(S)</w:t>
      </w:r>
      <w:r w:rsidR="009961F0" w:rsidRPr="00701E3F">
        <w:rPr>
          <w:rFonts w:ascii="Arial" w:eastAsia="Times New Roman" w:hAnsi="Arial" w:cs="Arial"/>
          <w:b/>
          <w:i/>
          <w:sz w:val="24"/>
          <w:szCs w:val="24"/>
          <w:lang w:eastAsia="en-GB"/>
        </w:rPr>
        <w:t xml:space="preserve"> </w:t>
      </w:r>
    </w:p>
    <w:p w:rsidR="00880F22" w:rsidRPr="00F2585B" w:rsidRDefault="00880F22" w:rsidP="009961F0">
      <w:pPr>
        <w:spacing w:after="0" w:line="240" w:lineRule="auto"/>
        <w:ind w:left="720" w:hanging="720"/>
        <w:rPr>
          <w:rFonts w:ascii="Arial" w:eastAsia="Times New Roman" w:hAnsi="Arial" w:cs="Arial"/>
          <w:sz w:val="24"/>
          <w:szCs w:val="24"/>
          <w:lang w:eastAsia="en-GB"/>
        </w:rPr>
      </w:pPr>
      <w:r w:rsidRPr="00F2585B">
        <w:rPr>
          <w:rFonts w:ascii="Arial" w:eastAsia="Times New Roman" w:hAnsi="Arial" w:cs="Arial"/>
          <w:sz w:val="24"/>
          <w:szCs w:val="24"/>
          <w:lang w:eastAsia="en-GB"/>
        </w:rPr>
        <w:t xml:space="preserve">Bill Geer, </w:t>
      </w:r>
      <w:r w:rsidR="00F433BC" w:rsidRPr="00F2585B">
        <w:rPr>
          <w:rFonts w:ascii="Arial" w:eastAsia="Times New Roman" w:hAnsi="Arial" w:cs="Arial"/>
          <w:sz w:val="24"/>
          <w:szCs w:val="24"/>
          <w:lang w:eastAsia="en-GB"/>
        </w:rPr>
        <w:t>Drug and Alcohol Manager, Public Health, 01472 32(5991)</w:t>
      </w:r>
    </w:p>
    <w:p w:rsidR="00880F22" w:rsidRPr="00F2585B" w:rsidRDefault="00880F22" w:rsidP="009961F0">
      <w:pPr>
        <w:spacing w:after="0" w:line="240" w:lineRule="auto"/>
        <w:ind w:left="720" w:hanging="720"/>
        <w:rPr>
          <w:rFonts w:ascii="Arial" w:eastAsia="Times New Roman" w:hAnsi="Arial" w:cs="Arial"/>
          <w:sz w:val="24"/>
          <w:szCs w:val="24"/>
          <w:lang w:eastAsia="en-GB"/>
        </w:rPr>
      </w:pPr>
      <w:r w:rsidRPr="00F2585B">
        <w:rPr>
          <w:rFonts w:ascii="Arial" w:eastAsia="Times New Roman" w:hAnsi="Arial" w:cs="Arial"/>
          <w:sz w:val="24"/>
          <w:szCs w:val="24"/>
          <w:lang w:eastAsia="en-GB"/>
        </w:rPr>
        <w:t xml:space="preserve">Rachel Devaney, Partnerships, contract management and compliance specialist, </w:t>
      </w:r>
      <w:r w:rsidR="00F2585B">
        <w:rPr>
          <w:rFonts w:ascii="Arial" w:eastAsia="Times New Roman" w:hAnsi="Arial" w:cs="Arial"/>
          <w:sz w:val="24"/>
          <w:szCs w:val="24"/>
          <w:lang w:eastAsia="en-GB"/>
        </w:rPr>
        <w:t xml:space="preserve">      </w:t>
      </w:r>
      <w:r w:rsidRPr="00F2585B">
        <w:rPr>
          <w:rFonts w:ascii="Arial" w:eastAsia="Times New Roman" w:hAnsi="Arial" w:cs="Arial"/>
          <w:sz w:val="24"/>
          <w:szCs w:val="24"/>
          <w:lang w:eastAsia="en-GB"/>
        </w:rPr>
        <w:t>01472 32(4153)</w:t>
      </w:r>
    </w:p>
    <w:p w:rsidR="009961F0" w:rsidRPr="00701E3F" w:rsidRDefault="009961F0" w:rsidP="009961F0">
      <w:pPr>
        <w:spacing w:after="0" w:line="240" w:lineRule="auto"/>
        <w:rPr>
          <w:rFonts w:ascii="Arial Narrow" w:eastAsia="Times New Roman" w:hAnsi="Arial Narrow" w:cs="Arial"/>
          <w:sz w:val="24"/>
          <w:szCs w:val="24"/>
          <w:lang w:eastAsia="en-GB"/>
        </w:rPr>
      </w:pPr>
    </w:p>
    <w:sectPr w:rsidR="009961F0" w:rsidRPr="00701E3F" w:rsidSect="00F2585B">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Print">
    <w:panose1 w:val="02000600000000000000"/>
    <w:charset w:val="00"/>
    <w:family w:val="auto"/>
    <w:pitch w:val="variable"/>
    <w:sig w:usb0="0000028F"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7661E"/>
    <w:multiLevelType w:val="hybridMultilevel"/>
    <w:tmpl w:val="90A8F3D4"/>
    <w:lvl w:ilvl="0" w:tplc="80C8F31C">
      <w:start w:val="1"/>
      <w:numFmt w:val="bullet"/>
      <w:lvlText w:val="-"/>
      <w:lvlJc w:val="left"/>
      <w:pPr>
        <w:ind w:left="780" w:hanging="360"/>
      </w:pPr>
      <w:rPr>
        <w:rFonts w:ascii="Arial" w:hAnsi="Arial" w:hint="default"/>
        <w:b/>
        <w:i w:val="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36910BA9"/>
    <w:multiLevelType w:val="hybridMultilevel"/>
    <w:tmpl w:val="238A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7740D4"/>
    <w:multiLevelType w:val="hybridMultilevel"/>
    <w:tmpl w:val="8F7AD82E"/>
    <w:lvl w:ilvl="0" w:tplc="C80AB1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9B577CF"/>
    <w:multiLevelType w:val="singleLevel"/>
    <w:tmpl w:val="89A63FD0"/>
    <w:lvl w:ilvl="0">
      <w:start w:val="1"/>
      <w:numFmt w:val="decimal"/>
      <w:lvlText w:val="%1."/>
      <w:legacy w:legacy="1" w:legacySpace="0" w:legacyIndent="0"/>
      <w:lvlJc w:val="left"/>
      <w:rPr>
        <w:rFonts w:ascii="Segoe Print" w:hAnsi="Segoe Print" w:hint="default"/>
      </w:rPr>
    </w:lvl>
  </w:abstractNum>
  <w:abstractNum w:abstractNumId="4">
    <w:nsid w:val="4A655073"/>
    <w:multiLevelType w:val="hybridMultilevel"/>
    <w:tmpl w:val="1BB8A8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2835750"/>
    <w:multiLevelType w:val="hybridMultilevel"/>
    <w:tmpl w:val="A1CEDE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1F0"/>
    <w:rsid w:val="00012920"/>
    <w:rsid w:val="00081BB6"/>
    <w:rsid w:val="000C072A"/>
    <w:rsid w:val="001923AF"/>
    <w:rsid w:val="001A63B4"/>
    <w:rsid w:val="00270E7A"/>
    <w:rsid w:val="00286E0C"/>
    <w:rsid w:val="002B52FA"/>
    <w:rsid w:val="003422CF"/>
    <w:rsid w:val="0036775F"/>
    <w:rsid w:val="00370484"/>
    <w:rsid w:val="003C51E8"/>
    <w:rsid w:val="003E4D92"/>
    <w:rsid w:val="003F6D94"/>
    <w:rsid w:val="00417B03"/>
    <w:rsid w:val="00420128"/>
    <w:rsid w:val="004B0D00"/>
    <w:rsid w:val="00504FE5"/>
    <w:rsid w:val="00580855"/>
    <w:rsid w:val="005A3B47"/>
    <w:rsid w:val="00606429"/>
    <w:rsid w:val="006174E5"/>
    <w:rsid w:val="006439B0"/>
    <w:rsid w:val="00677C15"/>
    <w:rsid w:val="00701E3F"/>
    <w:rsid w:val="00703716"/>
    <w:rsid w:val="00742CCF"/>
    <w:rsid w:val="007E0053"/>
    <w:rsid w:val="00880F22"/>
    <w:rsid w:val="008C0DBD"/>
    <w:rsid w:val="008E5EA4"/>
    <w:rsid w:val="0090105C"/>
    <w:rsid w:val="0090754B"/>
    <w:rsid w:val="00917877"/>
    <w:rsid w:val="009337AD"/>
    <w:rsid w:val="00960809"/>
    <w:rsid w:val="009961F0"/>
    <w:rsid w:val="009F2400"/>
    <w:rsid w:val="00A055F9"/>
    <w:rsid w:val="00A629DA"/>
    <w:rsid w:val="00A83688"/>
    <w:rsid w:val="00AA0DF4"/>
    <w:rsid w:val="00AB4EEE"/>
    <w:rsid w:val="00AE1565"/>
    <w:rsid w:val="00AE423A"/>
    <w:rsid w:val="00B80432"/>
    <w:rsid w:val="00BB58BF"/>
    <w:rsid w:val="00C3599F"/>
    <w:rsid w:val="00C43608"/>
    <w:rsid w:val="00CA6F4A"/>
    <w:rsid w:val="00CB218D"/>
    <w:rsid w:val="00CB79D3"/>
    <w:rsid w:val="00CC2498"/>
    <w:rsid w:val="00D378B1"/>
    <w:rsid w:val="00D671E4"/>
    <w:rsid w:val="00DC4FB2"/>
    <w:rsid w:val="00DD4065"/>
    <w:rsid w:val="00E4044A"/>
    <w:rsid w:val="00E42DBC"/>
    <w:rsid w:val="00E44FE3"/>
    <w:rsid w:val="00F2585B"/>
    <w:rsid w:val="00F433BC"/>
    <w:rsid w:val="00FA475A"/>
    <w:rsid w:val="00FC4DA3"/>
    <w:rsid w:val="00FF1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ract2">
    <w:name w:val="contract2"/>
    <w:basedOn w:val="Normal"/>
    <w:uiPriority w:val="99"/>
    <w:rsid w:val="00DD4065"/>
    <w:pPr>
      <w:spacing w:after="0" w:line="240" w:lineRule="auto"/>
    </w:pPr>
    <w:rPr>
      <w:rFonts w:ascii="Arial" w:eastAsia="Times New Roman" w:hAnsi="Arial" w:cs="Arial"/>
      <w:b/>
      <w:bCs/>
      <w:sz w:val="28"/>
      <w:szCs w:val="28"/>
    </w:rPr>
  </w:style>
  <w:style w:type="paragraph" w:styleId="ListParagraph">
    <w:name w:val="List Paragraph"/>
    <w:basedOn w:val="Normal"/>
    <w:uiPriority w:val="34"/>
    <w:qFormat/>
    <w:rsid w:val="00A83688"/>
    <w:pPr>
      <w:ind w:left="720"/>
      <w:contextualSpacing/>
    </w:pPr>
  </w:style>
  <w:style w:type="paragraph" w:styleId="PlainText">
    <w:name w:val="Plain Text"/>
    <w:basedOn w:val="Normal"/>
    <w:link w:val="PlainTextChar"/>
    <w:rsid w:val="00081BB6"/>
    <w:pPr>
      <w:spacing w:after="0" w:line="240" w:lineRule="auto"/>
    </w:pPr>
    <w:rPr>
      <w:rFonts w:ascii="Courier New" w:eastAsia="Times" w:hAnsi="Courier New" w:cs="Times New Roman"/>
      <w:sz w:val="20"/>
      <w:szCs w:val="20"/>
      <w:lang w:eastAsia="en-GB"/>
    </w:rPr>
  </w:style>
  <w:style w:type="character" w:customStyle="1" w:styleId="PlainTextChar">
    <w:name w:val="Plain Text Char"/>
    <w:basedOn w:val="DefaultParagraphFont"/>
    <w:link w:val="PlainText"/>
    <w:rsid w:val="00081BB6"/>
    <w:rPr>
      <w:rFonts w:ascii="Courier New" w:eastAsia="Times" w:hAnsi="Courier New" w:cs="Times New Roman"/>
      <w:sz w:val="20"/>
      <w:szCs w:val="20"/>
      <w:lang w:eastAsia="en-GB"/>
    </w:rPr>
  </w:style>
  <w:style w:type="paragraph" w:styleId="BalloonText">
    <w:name w:val="Balloon Text"/>
    <w:basedOn w:val="Normal"/>
    <w:link w:val="BalloonTextChar"/>
    <w:uiPriority w:val="99"/>
    <w:semiHidden/>
    <w:unhideWhenUsed/>
    <w:rsid w:val="00420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128"/>
    <w:rPr>
      <w:rFonts w:ascii="Tahoma" w:hAnsi="Tahoma" w:cs="Tahoma"/>
      <w:sz w:val="16"/>
      <w:szCs w:val="16"/>
    </w:rPr>
  </w:style>
  <w:style w:type="character" w:styleId="CommentReference">
    <w:name w:val="annotation reference"/>
    <w:basedOn w:val="DefaultParagraphFont"/>
    <w:uiPriority w:val="99"/>
    <w:semiHidden/>
    <w:unhideWhenUsed/>
    <w:rsid w:val="00420128"/>
    <w:rPr>
      <w:sz w:val="16"/>
      <w:szCs w:val="16"/>
    </w:rPr>
  </w:style>
  <w:style w:type="paragraph" w:styleId="CommentText">
    <w:name w:val="annotation text"/>
    <w:basedOn w:val="Normal"/>
    <w:link w:val="CommentTextChar"/>
    <w:uiPriority w:val="99"/>
    <w:semiHidden/>
    <w:unhideWhenUsed/>
    <w:rsid w:val="00420128"/>
    <w:pPr>
      <w:spacing w:line="240" w:lineRule="auto"/>
    </w:pPr>
    <w:rPr>
      <w:sz w:val="20"/>
      <w:szCs w:val="20"/>
    </w:rPr>
  </w:style>
  <w:style w:type="character" w:customStyle="1" w:styleId="CommentTextChar">
    <w:name w:val="Comment Text Char"/>
    <w:basedOn w:val="DefaultParagraphFont"/>
    <w:link w:val="CommentText"/>
    <w:uiPriority w:val="99"/>
    <w:semiHidden/>
    <w:rsid w:val="00420128"/>
    <w:rPr>
      <w:sz w:val="20"/>
      <w:szCs w:val="20"/>
    </w:rPr>
  </w:style>
  <w:style w:type="paragraph" w:styleId="CommentSubject">
    <w:name w:val="annotation subject"/>
    <w:basedOn w:val="CommentText"/>
    <w:next w:val="CommentText"/>
    <w:link w:val="CommentSubjectChar"/>
    <w:uiPriority w:val="99"/>
    <w:semiHidden/>
    <w:unhideWhenUsed/>
    <w:rsid w:val="00420128"/>
    <w:rPr>
      <w:b/>
      <w:bCs/>
    </w:rPr>
  </w:style>
  <w:style w:type="character" w:customStyle="1" w:styleId="CommentSubjectChar">
    <w:name w:val="Comment Subject Char"/>
    <w:basedOn w:val="CommentTextChar"/>
    <w:link w:val="CommentSubject"/>
    <w:uiPriority w:val="99"/>
    <w:semiHidden/>
    <w:rsid w:val="0042012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ract2">
    <w:name w:val="contract2"/>
    <w:basedOn w:val="Normal"/>
    <w:uiPriority w:val="99"/>
    <w:rsid w:val="00DD4065"/>
    <w:pPr>
      <w:spacing w:after="0" w:line="240" w:lineRule="auto"/>
    </w:pPr>
    <w:rPr>
      <w:rFonts w:ascii="Arial" w:eastAsia="Times New Roman" w:hAnsi="Arial" w:cs="Arial"/>
      <w:b/>
      <w:bCs/>
      <w:sz w:val="28"/>
      <w:szCs w:val="28"/>
    </w:rPr>
  </w:style>
  <w:style w:type="paragraph" w:styleId="ListParagraph">
    <w:name w:val="List Paragraph"/>
    <w:basedOn w:val="Normal"/>
    <w:uiPriority w:val="34"/>
    <w:qFormat/>
    <w:rsid w:val="00A83688"/>
    <w:pPr>
      <w:ind w:left="720"/>
      <w:contextualSpacing/>
    </w:pPr>
  </w:style>
  <w:style w:type="paragraph" w:styleId="PlainText">
    <w:name w:val="Plain Text"/>
    <w:basedOn w:val="Normal"/>
    <w:link w:val="PlainTextChar"/>
    <w:rsid w:val="00081BB6"/>
    <w:pPr>
      <w:spacing w:after="0" w:line="240" w:lineRule="auto"/>
    </w:pPr>
    <w:rPr>
      <w:rFonts w:ascii="Courier New" w:eastAsia="Times" w:hAnsi="Courier New" w:cs="Times New Roman"/>
      <w:sz w:val="20"/>
      <w:szCs w:val="20"/>
      <w:lang w:eastAsia="en-GB"/>
    </w:rPr>
  </w:style>
  <w:style w:type="character" w:customStyle="1" w:styleId="PlainTextChar">
    <w:name w:val="Plain Text Char"/>
    <w:basedOn w:val="DefaultParagraphFont"/>
    <w:link w:val="PlainText"/>
    <w:rsid w:val="00081BB6"/>
    <w:rPr>
      <w:rFonts w:ascii="Courier New" w:eastAsia="Times" w:hAnsi="Courier New" w:cs="Times New Roman"/>
      <w:sz w:val="20"/>
      <w:szCs w:val="20"/>
      <w:lang w:eastAsia="en-GB"/>
    </w:rPr>
  </w:style>
  <w:style w:type="paragraph" w:styleId="BalloonText">
    <w:name w:val="Balloon Text"/>
    <w:basedOn w:val="Normal"/>
    <w:link w:val="BalloonTextChar"/>
    <w:uiPriority w:val="99"/>
    <w:semiHidden/>
    <w:unhideWhenUsed/>
    <w:rsid w:val="00420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128"/>
    <w:rPr>
      <w:rFonts w:ascii="Tahoma" w:hAnsi="Tahoma" w:cs="Tahoma"/>
      <w:sz w:val="16"/>
      <w:szCs w:val="16"/>
    </w:rPr>
  </w:style>
  <w:style w:type="character" w:styleId="CommentReference">
    <w:name w:val="annotation reference"/>
    <w:basedOn w:val="DefaultParagraphFont"/>
    <w:uiPriority w:val="99"/>
    <w:semiHidden/>
    <w:unhideWhenUsed/>
    <w:rsid w:val="00420128"/>
    <w:rPr>
      <w:sz w:val="16"/>
      <w:szCs w:val="16"/>
    </w:rPr>
  </w:style>
  <w:style w:type="paragraph" w:styleId="CommentText">
    <w:name w:val="annotation text"/>
    <w:basedOn w:val="Normal"/>
    <w:link w:val="CommentTextChar"/>
    <w:uiPriority w:val="99"/>
    <w:semiHidden/>
    <w:unhideWhenUsed/>
    <w:rsid w:val="00420128"/>
    <w:pPr>
      <w:spacing w:line="240" w:lineRule="auto"/>
    </w:pPr>
    <w:rPr>
      <w:sz w:val="20"/>
      <w:szCs w:val="20"/>
    </w:rPr>
  </w:style>
  <w:style w:type="character" w:customStyle="1" w:styleId="CommentTextChar">
    <w:name w:val="Comment Text Char"/>
    <w:basedOn w:val="DefaultParagraphFont"/>
    <w:link w:val="CommentText"/>
    <w:uiPriority w:val="99"/>
    <w:semiHidden/>
    <w:rsid w:val="00420128"/>
    <w:rPr>
      <w:sz w:val="20"/>
      <w:szCs w:val="20"/>
    </w:rPr>
  </w:style>
  <w:style w:type="paragraph" w:styleId="CommentSubject">
    <w:name w:val="annotation subject"/>
    <w:basedOn w:val="CommentText"/>
    <w:next w:val="CommentText"/>
    <w:link w:val="CommentSubjectChar"/>
    <w:uiPriority w:val="99"/>
    <w:semiHidden/>
    <w:unhideWhenUsed/>
    <w:rsid w:val="00420128"/>
    <w:rPr>
      <w:b/>
      <w:bCs/>
    </w:rPr>
  </w:style>
  <w:style w:type="character" w:customStyle="1" w:styleId="CommentSubjectChar">
    <w:name w:val="Comment Subject Char"/>
    <w:basedOn w:val="CommentTextChar"/>
    <w:link w:val="CommentSubject"/>
    <w:uiPriority w:val="99"/>
    <w:semiHidden/>
    <w:rsid w:val="004201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BF2F6-44E7-4B90-8CBB-BED06A8CF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1549</Words>
  <Characters>8834</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10363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Cowie, Laura</dc:creator>
  <cp:lastModifiedBy>Karen Stamp</cp:lastModifiedBy>
  <cp:revision>2</cp:revision>
  <dcterms:created xsi:type="dcterms:W3CDTF">2015-10-23T12:32:00Z</dcterms:created>
  <dcterms:modified xsi:type="dcterms:W3CDTF">2015-10-23T12:32:00Z</dcterms:modified>
</cp:coreProperties>
</file>