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BF" w:rsidRDefault="00872C88" w:rsidP="00872C8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6C58">
        <w:rPr>
          <w:b/>
          <w:sz w:val="32"/>
          <w:szCs w:val="32"/>
        </w:rPr>
        <w:t>SCHEME OF DELEGATION</w:t>
      </w:r>
    </w:p>
    <w:p w:rsidR="00EA78A3" w:rsidRDefault="00EA78A3" w:rsidP="00872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1 FOR DISCUSSION</w:t>
      </w:r>
    </w:p>
    <w:p w:rsidR="00DC546E" w:rsidRPr="00DC546E" w:rsidRDefault="00DC546E" w:rsidP="00872C88">
      <w:pPr>
        <w:jc w:val="center"/>
        <w:rPr>
          <w:b/>
          <w:sz w:val="20"/>
          <w:szCs w:val="20"/>
        </w:rPr>
      </w:pPr>
    </w:p>
    <w:p w:rsidR="00D36C58" w:rsidRDefault="00D36C58" w:rsidP="00872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NHSE decision</w:t>
      </w:r>
      <w:r w:rsidR="00EA78A3">
        <w:rPr>
          <w:sz w:val="28"/>
          <w:szCs w:val="28"/>
          <w:u w:val="single"/>
        </w:rPr>
        <w:t xml:space="preserve"> – reported to next committee meeting</w:t>
      </w:r>
    </w:p>
    <w:p w:rsidR="00DC546E" w:rsidRDefault="00DC546E" w:rsidP="00DC546E">
      <w:pPr>
        <w:rPr>
          <w:sz w:val="24"/>
          <w:szCs w:val="24"/>
        </w:rPr>
      </w:pPr>
      <w:r>
        <w:rPr>
          <w:sz w:val="24"/>
          <w:szCs w:val="24"/>
        </w:rPr>
        <w:t>Termination of contract and award of contract for temporary or interim cover</w:t>
      </w:r>
    </w:p>
    <w:p w:rsidR="00DC546E" w:rsidRDefault="00E11451" w:rsidP="00DC546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Whilst this is a decision that will be taken by NHSE officers, </w:t>
      </w:r>
      <w:r w:rsidR="00DC546E">
        <w:rPr>
          <w:i/>
          <w:iCs/>
          <w:sz w:val="24"/>
          <w:szCs w:val="24"/>
        </w:rPr>
        <w:t xml:space="preserve">CCG senior officers will be engaged in the process leading up to the decision </w:t>
      </w:r>
      <w:r>
        <w:rPr>
          <w:i/>
          <w:iCs/>
          <w:sz w:val="24"/>
          <w:szCs w:val="24"/>
        </w:rPr>
        <w:t xml:space="preserve">and will involve </w:t>
      </w:r>
      <w:r w:rsidR="00DC546E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Co-commissioning committee chair at the earliest opportunity.</w:t>
      </w:r>
    </w:p>
    <w:p w:rsidR="00DC546E" w:rsidRPr="00DC546E" w:rsidRDefault="00DC546E" w:rsidP="00872C88">
      <w:pPr>
        <w:rPr>
          <w:sz w:val="20"/>
          <w:szCs w:val="20"/>
          <w:u w:val="single"/>
        </w:rPr>
      </w:pPr>
    </w:p>
    <w:p w:rsidR="00872C88" w:rsidRPr="00872C88" w:rsidRDefault="00872C88" w:rsidP="00872C88">
      <w:pPr>
        <w:rPr>
          <w:sz w:val="28"/>
          <w:szCs w:val="28"/>
          <w:u w:val="single"/>
        </w:rPr>
      </w:pPr>
      <w:r w:rsidRPr="00872C88">
        <w:rPr>
          <w:sz w:val="28"/>
          <w:szCs w:val="28"/>
          <w:u w:val="single"/>
        </w:rPr>
        <w:t>Co-Commissioning committee</w:t>
      </w:r>
      <w:r>
        <w:rPr>
          <w:sz w:val="28"/>
          <w:szCs w:val="28"/>
          <w:u w:val="single"/>
        </w:rPr>
        <w:t xml:space="preserve"> decision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t>Merger requests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Request to change boundaries  </w:t>
      </w:r>
    </w:p>
    <w:p w:rsidR="00872C88" w:rsidRDefault="00D36C58" w:rsidP="00872C88">
      <w:pPr>
        <w:rPr>
          <w:sz w:val="24"/>
          <w:szCs w:val="24"/>
        </w:rPr>
      </w:pPr>
      <w:r>
        <w:rPr>
          <w:sz w:val="24"/>
          <w:szCs w:val="24"/>
        </w:rPr>
        <w:t>Requests for contract variations</w:t>
      </w:r>
    </w:p>
    <w:p w:rsidR="00D36C58" w:rsidRDefault="00D36C58" w:rsidP="00872C88">
      <w:pPr>
        <w:rPr>
          <w:sz w:val="24"/>
          <w:szCs w:val="24"/>
        </w:rPr>
      </w:pPr>
      <w:r>
        <w:rPr>
          <w:sz w:val="24"/>
          <w:szCs w:val="24"/>
        </w:rPr>
        <w:t>Issuing of breach and remedial notices</w:t>
      </w:r>
    </w:p>
    <w:p w:rsidR="00D36C58" w:rsidRDefault="00963F51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Special cases/appeals for payments e.g. </w:t>
      </w:r>
      <w:r w:rsidR="00D36C58">
        <w:rPr>
          <w:sz w:val="24"/>
          <w:szCs w:val="24"/>
        </w:rPr>
        <w:t xml:space="preserve">DES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QoF</w:t>
      </w:r>
      <w:proofErr w:type="spellEnd"/>
    </w:p>
    <w:p w:rsidR="00963F51" w:rsidRDefault="00963F51" w:rsidP="00963F51">
      <w:pPr>
        <w:rPr>
          <w:sz w:val="24"/>
          <w:szCs w:val="24"/>
        </w:rPr>
      </w:pPr>
      <w:r>
        <w:rPr>
          <w:sz w:val="24"/>
          <w:szCs w:val="24"/>
        </w:rPr>
        <w:t>Significant premises developments</w:t>
      </w:r>
    </w:p>
    <w:p w:rsidR="00963F51" w:rsidRDefault="00963F51" w:rsidP="00963F51">
      <w:pPr>
        <w:rPr>
          <w:sz w:val="24"/>
          <w:szCs w:val="24"/>
        </w:rPr>
      </w:pPr>
      <w:r>
        <w:rPr>
          <w:sz w:val="24"/>
          <w:szCs w:val="24"/>
        </w:rPr>
        <w:t>Enhanced servic</w:t>
      </w:r>
      <w:r w:rsidR="00DC546E">
        <w:rPr>
          <w:sz w:val="24"/>
          <w:szCs w:val="24"/>
        </w:rPr>
        <w:t>e contracts and payments</w:t>
      </w:r>
    </w:p>
    <w:p w:rsidR="00963F51" w:rsidRDefault="00963F51" w:rsidP="00963F51">
      <w:pPr>
        <w:rPr>
          <w:sz w:val="24"/>
          <w:szCs w:val="24"/>
        </w:rPr>
      </w:pPr>
      <w:r>
        <w:rPr>
          <w:sz w:val="24"/>
          <w:szCs w:val="24"/>
        </w:rPr>
        <w:t>Investments in General Practice services</w:t>
      </w:r>
    </w:p>
    <w:p w:rsidR="00D36C58" w:rsidRPr="00EA78A3" w:rsidRDefault="00EA78A3" w:rsidP="00872C88">
      <w:pPr>
        <w:rPr>
          <w:sz w:val="24"/>
          <w:szCs w:val="24"/>
        </w:rPr>
      </w:pPr>
      <w:r w:rsidRPr="00EA78A3">
        <w:rPr>
          <w:sz w:val="24"/>
          <w:szCs w:val="24"/>
        </w:rPr>
        <w:t>Ad hoc support to struggling / failing practices</w:t>
      </w:r>
    </w:p>
    <w:p w:rsidR="00EA78A3" w:rsidRDefault="00EA78A3" w:rsidP="00872C88">
      <w:pPr>
        <w:rPr>
          <w:sz w:val="28"/>
          <w:szCs w:val="28"/>
          <w:u w:val="single"/>
        </w:rPr>
      </w:pPr>
      <w:r>
        <w:rPr>
          <w:sz w:val="24"/>
          <w:szCs w:val="24"/>
        </w:rPr>
        <w:t>Permanent General Practice c</w:t>
      </w:r>
      <w:r w:rsidRPr="00EA78A3">
        <w:rPr>
          <w:sz w:val="24"/>
          <w:szCs w:val="24"/>
        </w:rPr>
        <w:t>ontract award</w:t>
      </w:r>
      <w:r>
        <w:rPr>
          <w:sz w:val="24"/>
          <w:szCs w:val="24"/>
        </w:rPr>
        <w:t>s – NHSE and CCG funds</w:t>
      </w:r>
    </w:p>
    <w:p w:rsidR="00EA78A3" w:rsidRPr="00DC546E" w:rsidRDefault="00EA78A3" w:rsidP="00872C88">
      <w:pPr>
        <w:rPr>
          <w:sz w:val="20"/>
          <w:szCs w:val="20"/>
          <w:u w:val="single"/>
        </w:rPr>
      </w:pPr>
    </w:p>
    <w:p w:rsidR="00872C88" w:rsidRPr="00872C88" w:rsidRDefault="00EA78A3" w:rsidP="00872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Joint NHSE/CCG o</w:t>
      </w:r>
      <w:r w:rsidR="00872C88" w:rsidRPr="00872C88">
        <w:rPr>
          <w:sz w:val="28"/>
          <w:szCs w:val="28"/>
          <w:u w:val="single"/>
        </w:rPr>
        <w:t>fficer</w:t>
      </w:r>
      <w:r w:rsidR="00872C88">
        <w:rPr>
          <w:sz w:val="28"/>
          <w:szCs w:val="28"/>
          <w:u w:val="single"/>
        </w:rPr>
        <w:t xml:space="preserve"> decision</w:t>
      </w:r>
      <w:r>
        <w:rPr>
          <w:sz w:val="28"/>
          <w:szCs w:val="28"/>
          <w:u w:val="single"/>
        </w:rPr>
        <w:t xml:space="preserve"> -</w:t>
      </w:r>
      <w:r w:rsidR="00872C88" w:rsidRPr="00872C88">
        <w:rPr>
          <w:sz w:val="28"/>
          <w:szCs w:val="28"/>
          <w:u w:val="single"/>
        </w:rPr>
        <w:t xml:space="preserve"> notified to </w:t>
      </w:r>
      <w:r w:rsidR="00872C88">
        <w:rPr>
          <w:sz w:val="28"/>
          <w:szCs w:val="28"/>
          <w:u w:val="single"/>
        </w:rPr>
        <w:t xml:space="preserve">next </w:t>
      </w:r>
      <w:r w:rsidR="00872C88" w:rsidRPr="00872C88">
        <w:rPr>
          <w:sz w:val="28"/>
          <w:szCs w:val="28"/>
          <w:u w:val="single"/>
        </w:rPr>
        <w:t>committee</w:t>
      </w:r>
      <w:r w:rsidR="00963F51">
        <w:rPr>
          <w:sz w:val="28"/>
          <w:szCs w:val="28"/>
          <w:u w:val="single"/>
        </w:rPr>
        <w:t xml:space="preserve"> “for discussion”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t>Requests to close lists (30 day response deadline): joint CCG/NHSE</w:t>
      </w:r>
    </w:p>
    <w:p w:rsidR="00D36C58" w:rsidRDefault="00D36C58" w:rsidP="00872C88">
      <w:pPr>
        <w:rPr>
          <w:sz w:val="24"/>
          <w:szCs w:val="24"/>
        </w:rPr>
      </w:pPr>
      <w:r>
        <w:rPr>
          <w:sz w:val="24"/>
          <w:szCs w:val="24"/>
        </w:rPr>
        <w:t xml:space="preserve">Adverse CQC report </w:t>
      </w:r>
      <w:r w:rsidR="00963F51">
        <w:rPr>
          <w:sz w:val="24"/>
          <w:szCs w:val="24"/>
        </w:rPr>
        <w:t>and</w:t>
      </w:r>
      <w:r>
        <w:rPr>
          <w:sz w:val="24"/>
          <w:szCs w:val="24"/>
        </w:rPr>
        <w:t xml:space="preserve"> offer of assistance with practice action plan</w:t>
      </w:r>
    </w:p>
    <w:p w:rsidR="00EA78A3" w:rsidRPr="00DC546E" w:rsidRDefault="00EA78A3" w:rsidP="00872C88">
      <w:pPr>
        <w:rPr>
          <w:sz w:val="20"/>
          <w:szCs w:val="20"/>
          <w:u w:val="single"/>
        </w:rPr>
      </w:pPr>
    </w:p>
    <w:p w:rsidR="00872C88" w:rsidRPr="00872C88" w:rsidRDefault="00EA78A3" w:rsidP="00872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Joint NHSE/CCG o</w:t>
      </w:r>
      <w:r w:rsidR="00872C88" w:rsidRPr="00872C88">
        <w:rPr>
          <w:sz w:val="28"/>
          <w:szCs w:val="28"/>
          <w:u w:val="single"/>
        </w:rPr>
        <w:t>fficer decision – notified to next committee meeting</w:t>
      </w:r>
      <w:r w:rsidR="00963F51">
        <w:rPr>
          <w:sz w:val="28"/>
          <w:szCs w:val="28"/>
          <w:u w:val="single"/>
        </w:rPr>
        <w:t xml:space="preserve"> “for information”</w:t>
      </w:r>
    </w:p>
    <w:p w:rsidR="00872C88" w:rsidRDefault="00872C88" w:rsidP="00872C88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Request to change opening hours</w:t>
      </w:r>
    </w:p>
    <w:p w:rsidR="00EA78A3" w:rsidRDefault="00963F51" w:rsidP="00EA78A3">
      <w:pPr>
        <w:rPr>
          <w:sz w:val="24"/>
          <w:szCs w:val="24"/>
        </w:rPr>
      </w:pPr>
      <w:r>
        <w:rPr>
          <w:sz w:val="24"/>
          <w:szCs w:val="24"/>
        </w:rPr>
        <w:t>Statement of Financial Entitlement:  Nationally defined list for what may be considered for payment (e.g. long term locum pay, maternity pay). Decision to be taken relates to affordability</w:t>
      </w:r>
      <w:r w:rsidR="00EA78A3" w:rsidRPr="00EA78A3">
        <w:rPr>
          <w:sz w:val="24"/>
          <w:szCs w:val="24"/>
        </w:rPr>
        <w:t xml:space="preserve"> </w:t>
      </w:r>
    </w:p>
    <w:p w:rsidR="00EA78A3" w:rsidRDefault="00EA78A3" w:rsidP="00EA78A3">
      <w:pPr>
        <w:rPr>
          <w:sz w:val="24"/>
          <w:szCs w:val="24"/>
        </w:rPr>
      </w:pPr>
      <w:r>
        <w:rPr>
          <w:sz w:val="24"/>
          <w:szCs w:val="24"/>
        </w:rPr>
        <w:t>Capital and infrastructure bids – prioritisation and support of proposals (including funding of financial consequences)</w:t>
      </w:r>
    </w:p>
    <w:p w:rsidR="00EA78A3" w:rsidRPr="00DC546E" w:rsidRDefault="00EA78A3" w:rsidP="00EA78A3">
      <w:pPr>
        <w:rPr>
          <w:sz w:val="20"/>
          <w:szCs w:val="20"/>
          <w:u w:val="single"/>
        </w:rPr>
      </w:pPr>
    </w:p>
    <w:p w:rsidR="00EA78A3" w:rsidRPr="00EA78A3" w:rsidRDefault="00EA78A3" w:rsidP="00EA78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D</w:t>
      </w:r>
      <w:r w:rsidRPr="00EA78A3">
        <w:rPr>
          <w:sz w:val="28"/>
          <w:szCs w:val="28"/>
          <w:u w:val="single"/>
        </w:rPr>
        <w:t>ecisions</w:t>
      </w:r>
    </w:p>
    <w:p w:rsidR="00EA78A3" w:rsidRPr="00EA78A3" w:rsidRDefault="00EA78A3" w:rsidP="00EA78A3">
      <w:pPr>
        <w:rPr>
          <w:sz w:val="24"/>
          <w:szCs w:val="24"/>
        </w:rPr>
      </w:pPr>
      <w:r w:rsidRPr="00EA78A3">
        <w:rPr>
          <w:sz w:val="24"/>
          <w:szCs w:val="24"/>
        </w:rPr>
        <w:t xml:space="preserve">Delegation (or not) </w:t>
      </w:r>
      <w:r w:rsidR="00E11451">
        <w:rPr>
          <w:sz w:val="24"/>
          <w:szCs w:val="24"/>
        </w:rPr>
        <w:t xml:space="preserve">of other decisions </w:t>
      </w:r>
      <w:r w:rsidRPr="00EA78A3">
        <w:rPr>
          <w:sz w:val="24"/>
          <w:szCs w:val="24"/>
        </w:rPr>
        <w:t>will be determined by committee Chairman or - in their absence - Vice Chairman</w:t>
      </w:r>
      <w:r w:rsidR="00E11451">
        <w:rPr>
          <w:sz w:val="24"/>
          <w:szCs w:val="24"/>
        </w:rPr>
        <w:t xml:space="preserve"> as and when appropriate</w:t>
      </w:r>
    </w:p>
    <w:p w:rsidR="00963F51" w:rsidRPr="00DC546E" w:rsidRDefault="00963F51" w:rsidP="00963F51">
      <w:pPr>
        <w:rPr>
          <w:sz w:val="20"/>
          <w:szCs w:val="20"/>
        </w:rPr>
      </w:pPr>
    </w:p>
    <w:p w:rsidR="00872C88" w:rsidRDefault="00872C88" w:rsidP="00872C88">
      <w:pPr>
        <w:rPr>
          <w:sz w:val="28"/>
          <w:szCs w:val="28"/>
          <w:u w:val="single"/>
        </w:rPr>
      </w:pPr>
      <w:r w:rsidRPr="00D36C58">
        <w:rPr>
          <w:sz w:val="28"/>
          <w:szCs w:val="28"/>
          <w:u w:val="single"/>
        </w:rPr>
        <w:t>Urgent Decisions (between meetings)</w:t>
      </w:r>
    </w:p>
    <w:p w:rsidR="00D36C58" w:rsidRDefault="00D36C58" w:rsidP="00872C88">
      <w:pPr>
        <w:rPr>
          <w:sz w:val="24"/>
          <w:szCs w:val="24"/>
        </w:rPr>
      </w:pPr>
      <w:r w:rsidRPr="00D36C58">
        <w:rPr>
          <w:sz w:val="24"/>
          <w:szCs w:val="24"/>
        </w:rPr>
        <w:t xml:space="preserve">Virtual decision </w:t>
      </w:r>
      <w:r w:rsidR="00963F51">
        <w:rPr>
          <w:sz w:val="24"/>
          <w:szCs w:val="24"/>
        </w:rPr>
        <w:t>process will be via</w:t>
      </w:r>
      <w:r w:rsidRPr="00D36C58">
        <w:rPr>
          <w:sz w:val="24"/>
          <w:szCs w:val="24"/>
        </w:rPr>
        <w:t xml:space="preserve"> email circulation</w:t>
      </w:r>
      <w:r w:rsidR="00963F51">
        <w:rPr>
          <w:sz w:val="24"/>
          <w:szCs w:val="24"/>
        </w:rPr>
        <w:t xml:space="preserve"> with required response date. If response is not quorate by due date, decision defaults to joint CCG/NHSE officer decision</w:t>
      </w:r>
    </w:p>
    <w:p w:rsidR="00EA78A3" w:rsidRDefault="00EA78A3" w:rsidP="00872C88">
      <w:pPr>
        <w:rPr>
          <w:sz w:val="24"/>
          <w:szCs w:val="24"/>
        </w:rPr>
      </w:pPr>
    </w:p>
    <w:p w:rsidR="00EA78A3" w:rsidRPr="00EA78A3" w:rsidRDefault="00EA78A3">
      <w:pPr>
        <w:rPr>
          <w:sz w:val="24"/>
          <w:szCs w:val="24"/>
        </w:rPr>
      </w:pPr>
    </w:p>
    <w:sectPr w:rsidR="00EA78A3" w:rsidRPr="00EA7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8"/>
    <w:rsid w:val="00872C88"/>
    <w:rsid w:val="00963F51"/>
    <w:rsid w:val="00A404D8"/>
    <w:rsid w:val="00C434BF"/>
    <w:rsid w:val="00D36C58"/>
    <w:rsid w:val="00DC546E"/>
    <w:rsid w:val="00E114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Kennedy</dc:creator>
  <cp:lastModifiedBy>Karen Stamp</cp:lastModifiedBy>
  <cp:revision>2</cp:revision>
  <dcterms:created xsi:type="dcterms:W3CDTF">2015-10-14T09:16:00Z</dcterms:created>
  <dcterms:modified xsi:type="dcterms:W3CDTF">2015-10-14T09:16:00Z</dcterms:modified>
</cp:coreProperties>
</file>