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65" w:rsidRDefault="00D25165" w:rsidP="009975F6">
      <w:pPr>
        <w:ind w:hanging="142"/>
        <w:jc w:val="center"/>
        <w:rPr>
          <w:b/>
          <w:u w:val="single"/>
        </w:rPr>
      </w:pPr>
    </w:p>
    <w:p w:rsidR="001F61E2" w:rsidRPr="001F61E2" w:rsidRDefault="001F61E2" w:rsidP="001F61E2">
      <w:pPr>
        <w:ind w:left="-284" w:right="-330"/>
        <w:jc w:val="center"/>
        <w:rPr>
          <w:rFonts w:ascii="Arial Bold" w:hAnsi="Arial Bold" w:cs="Times New Roman"/>
          <w:b/>
          <w:smallCaps/>
          <w:sz w:val="36"/>
          <w:szCs w:val="36"/>
          <w:u w:val="single"/>
          <w:lang w:val="en-US"/>
        </w:rPr>
      </w:pPr>
      <w:r w:rsidRPr="001F61E2">
        <w:rPr>
          <w:rFonts w:ascii="Arial Bold" w:hAnsi="Arial Bold" w:cs="Times New Roman"/>
          <w:b/>
          <w:smallCaps/>
          <w:sz w:val="36"/>
          <w:szCs w:val="36"/>
          <w:u w:val="single"/>
          <w:lang w:val="en-US"/>
        </w:rPr>
        <w:t>North East Lincolnshire Clinical Commissioning Group</w:t>
      </w:r>
    </w:p>
    <w:p w:rsidR="001F61E2" w:rsidRPr="001F61E2" w:rsidRDefault="00C123A2" w:rsidP="001F61E2">
      <w:pPr>
        <w:jc w:val="center"/>
        <w:rPr>
          <w:rFonts w:ascii="Arial Bold" w:hAnsi="Arial Bold" w:cs="Times New Roman"/>
          <w:b/>
          <w:smallCaps/>
          <w:sz w:val="36"/>
          <w:szCs w:val="36"/>
          <w:u w:val="single"/>
          <w:lang w:val="en-US"/>
        </w:rPr>
      </w:pPr>
      <w:r w:rsidRPr="00C123A2">
        <w:rPr>
          <w:rFonts w:ascii="Arial Bold" w:hAnsi="Arial Bold" w:cs="Times New Roman"/>
          <w:b/>
          <w:smallCaps/>
          <w:sz w:val="36"/>
          <w:szCs w:val="36"/>
          <w:u w:val="single"/>
          <w:lang w:val="en-US"/>
        </w:rPr>
        <w:t>Non Obstetric Ultrasound (NOUS) Service under Framework contract</w:t>
      </w:r>
    </w:p>
    <w:p w:rsidR="00240873" w:rsidRPr="00240873" w:rsidRDefault="00240873" w:rsidP="00240873">
      <w:pPr>
        <w:jc w:val="center"/>
        <w:rPr>
          <w:b/>
          <w:u w:val="single"/>
        </w:rPr>
      </w:pPr>
    </w:p>
    <w:p w:rsidR="009975F6" w:rsidRDefault="00240873" w:rsidP="00240873">
      <w:pPr>
        <w:jc w:val="center"/>
        <w:rPr>
          <w:b/>
          <w:u w:val="single"/>
        </w:rPr>
      </w:pPr>
      <w:r>
        <w:rPr>
          <w:b/>
          <w:u w:val="single"/>
        </w:rPr>
        <w:t xml:space="preserve">Question &amp; </w:t>
      </w:r>
      <w:r w:rsidRPr="00D20A08">
        <w:rPr>
          <w:b/>
          <w:u w:val="single"/>
        </w:rPr>
        <w:t>Answer and Amendment Matrix</w:t>
      </w:r>
    </w:p>
    <w:p w:rsidR="00240873" w:rsidRDefault="00240873" w:rsidP="00240873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40"/>
        <w:gridCol w:w="1278"/>
        <w:gridCol w:w="4394"/>
        <w:gridCol w:w="7262"/>
      </w:tblGrid>
      <w:tr w:rsidR="009975F6" w:rsidRPr="009130F1" w:rsidTr="00D25165">
        <w:tc>
          <w:tcPr>
            <w:tcW w:w="1417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975F6" w:rsidRPr="009975F6" w:rsidRDefault="009975F6" w:rsidP="001040C7">
            <w:pPr>
              <w:rPr>
                <w:rFonts w:ascii="Arial Bold" w:hAnsi="Arial Bold"/>
                <w:b/>
                <w:smallCaps/>
              </w:rPr>
            </w:pPr>
            <w:r w:rsidRPr="009975F6">
              <w:rPr>
                <w:rFonts w:ascii="Arial Bold" w:hAnsi="Arial Bold"/>
                <w:b/>
                <w:smallCaps/>
                <w:sz w:val="28"/>
              </w:rPr>
              <w:t>Amendments</w:t>
            </w:r>
          </w:p>
        </w:tc>
      </w:tr>
      <w:tr w:rsidR="009975F6" w:rsidRPr="009130F1" w:rsidTr="009975F6">
        <w:tc>
          <w:tcPr>
            <w:tcW w:w="124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75F6" w:rsidRPr="009975F6" w:rsidRDefault="009975F6" w:rsidP="001040C7">
            <w:pPr>
              <w:rPr>
                <w:sz w:val="22"/>
              </w:rPr>
            </w:pPr>
            <w:r w:rsidRPr="009975F6">
              <w:rPr>
                <w:sz w:val="22"/>
              </w:rPr>
              <w:t>Number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F6" w:rsidRPr="009975F6" w:rsidRDefault="009975F6" w:rsidP="001040C7">
            <w:pPr>
              <w:rPr>
                <w:sz w:val="22"/>
              </w:rPr>
            </w:pPr>
            <w:r w:rsidRPr="009975F6">
              <w:rPr>
                <w:sz w:val="22"/>
              </w:rPr>
              <w:t>Date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F6" w:rsidRPr="009975F6" w:rsidRDefault="009975F6" w:rsidP="001040C7">
            <w:pPr>
              <w:rPr>
                <w:color w:val="000000"/>
                <w:sz w:val="22"/>
              </w:rPr>
            </w:pPr>
            <w:r w:rsidRPr="009975F6">
              <w:rPr>
                <w:color w:val="000000"/>
                <w:sz w:val="22"/>
              </w:rPr>
              <w:t>Section</w:t>
            </w:r>
          </w:p>
        </w:tc>
        <w:tc>
          <w:tcPr>
            <w:tcW w:w="7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9975F6" w:rsidRPr="009975F6" w:rsidRDefault="009975F6" w:rsidP="001040C7">
            <w:pPr>
              <w:rPr>
                <w:color w:val="0000FF"/>
                <w:sz w:val="22"/>
                <w:szCs w:val="20"/>
              </w:rPr>
            </w:pPr>
            <w:r w:rsidRPr="009975F6">
              <w:rPr>
                <w:color w:val="000000"/>
                <w:sz w:val="22"/>
              </w:rPr>
              <w:t>Amendment</w:t>
            </w:r>
          </w:p>
        </w:tc>
      </w:tr>
      <w:tr w:rsidR="009975F6" w:rsidRPr="009130F1" w:rsidTr="009975F6"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F6" w:rsidRPr="009975F6" w:rsidRDefault="001F61E2" w:rsidP="001040C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F6" w:rsidRPr="009975F6" w:rsidRDefault="00C123A2" w:rsidP="001040C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F6" w:rsidRPr="009975F6" w:rsidRDefault="00C123A2" w:rsidP="001040C7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975F6" w:rsidRPr="009975F6" w:rsidRDefault="00C123A2" w:rsidP="001040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75F6" w:rsidRPr="009130F1" w:rsidTr="009975F6"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F6" w:rsidRPr="009975F6" w:rsidRDefault="009975F6" w:rsidP="001040C7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F6" w:rsidRPr="009975F6" w:rsidRDefault="009975F6" w:rsidP="001040C7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5F6" w:rsidRPr="009975F6" w:rsidRDefault="009975F6" w:rsidP="001040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975F6" w:rsidRPr="009975F6" w:rsidRDefault="009975F6" w:rsidP="001040C7">
            <w:pPr>
              <w:rPr>
                <w:color w:val="000000"/>
                <w:sz w:val="22"/>
                <w:szCs w:val="22"/>
              </w:rPr>
            </w:pPr>
          </w:p>
        </w:tc>
      </w:tr>
      <w:tr w:rsidR="009975F6" w:rsidRPr="009130F1" w:rsidTr="009975F6">
        <w:tc>
          <w:tcPr>
            <w:tcW w:w="124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75F6" w:rsidRPr="009975F6" w:rsidRDefault="009975F6" w:rsidP="001040C7">
            <w:pPr>
              <w:rPr>
                <w:sz w:val="22"/>
              </w:rPr>
            </w:pPr>
            <w:r w:rsidRPr="009975F6">
              <w:rPr>
                <w:sz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75F6" w:rsidRPr="009975F6" w:rsidRDefault="009975F6" w:rsidP="001040C7">
            <w:pPr>
              <w:rPr>
                <w:sz w:val="22"/>
              </w:rPr>
            </w:pPr>
            <w:r w:rsidRPr="009975F6">
              <w:rPr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975F6" w:rsidRPr="009975F6" w:rsidRDefault="009975F6" w:rsidP="001040C7">
            <w:pPr>
              <w:rPr>
                <w:color w:val="000000"/>
                <w:sz w:val="22"/>
                <w:szCs w:val="22"/>
              </w:rPr>
            </w:pPr>
            <w:r w:rsidRPr="009975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975F6" w:rsidRPr="009975F6" w:rsidRDefault="009975F6" w:rsidP="001040C7">
            <w:pPr>
              <w:rPr>
                <w:color w:val="000000"/>
                <w:sz w:val="22"/>
                <w:szCs w:val="22"/>
              </w:rPr>
            </w:pPr>
            <w:r w:rsidRPr="009975F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9975F6" w:rsidRDefault="009975F6" w:rsidP="009975F6">
      <w:pPr>
        <w:ind w:left="1440" w:firstLine="720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4394"/>
        <w:gridCol w:w="7262"/>
      </w:tblGrid>
      <w:tr w:rsidR="00240873" w:rsidTr="00E451B1">
        <w:tc>
          <w:tcPr>
            <w:tcW w:w="141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0873" w:rsidRPr="009975F6" w:rsidRDefault="00240873" w:rsidP="00240873">
            <w:pPr>
              <w:rPr>
                <w:rFonts w:ascii="Arial Bold" w:hAnsi="Arial Bold"/>
                <w:b/>
                <w:smallCaps/>
              </w:rPr>
            </w:pPr>
            <w:r w:rsidRPr="009975F6">
              <w:rPr>
                <w:rFonts w:ascii="Arial Bold" w:hAnsi="Arial Bold"/>
                <w:b/>
                <w:smallCaps/>
                <w:sz w:val="28"/>
              </w:rPr>
              <w:t>Questions and Responses</w:t>
            </w:r>
          </w:p>
        </w:tc>
      </w:tr>
      <w:tr w:rsidR="00240873" w:rsidTr="00E451B1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40873" w:rsidRPr="009975F6" w:rsidRDefault="00240873" w:rsidP="00240873">
            <w:pPr>
              <w:rPr>
                <w:sz w:val="22"/>
              </w:rPr>
            </w:pPr>
            <w:r w:rsidRPr="009975F6">
              <w:rPr>
                <w:sz w:val="22"/>
              </w:rPr>
              <w:t>Number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40873" w:rsidRPr="009975F6" w:rsidRDefault="00240873" w:rsidP="00240873">
            <w:pPr>
              <w:rPr>
                <w:sz w:val="22"/>
              </w:rPr>
            </w:pPr>
            <w:r w:rsidRPr="009975F6">
              <w:rPr>
                <w:sz w:val="22"/>
              </w:rPr>
              <w:t>Date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40873" w:rsidRPr="009975F6" w:rsidRDefault="00240873" w:rsidP="00240873">
            <w:pPr>
              <w:rPr>
                <w:sz w:val="22"/>
              </w:rPr>
            </w:pPr>
            <w:r w:rsidRPr="009975F6">
              <w:rPr>
                <w:sz w:val="22"/>
              </w:rPr>
              <w:t>Question raised</w:t>
            </w:r>
          </w:p>
        </w:tc>
        <w:tc>
          <w:tcPr>
            <w:tcW w:w="7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0873" w:rsidRPr="009975F6" w:rsidRDefault="00240873" w:rsidP="00240873">
            <w:pPr>
              <w:rPr>
                <w:sz w:val="22"/>
              </w:rPr>
            </w:pPr>
            <w:r w:rsidRPr="009975F6">
              <w:rPr>
                <w:sz w:val="22"/>
              </w:rPr>
              <w:t>Commissioner Response</w:t>
            </w:r>
          </w:p>
        </w:tc>
      </w:tr>
      <w:tr w:rsidR="00240873" w:rsidTr="00E451B1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40873" w:rsidRPr="0017592C" w:rsidRDefault="00C123A2" w:rsidP="00240873">
            <w:pPr>
              <w:rPr>
                <w:rFonts w:asciiTheme="minorHAnsi" w:hAnsiTheme="minorHAnsi" w:cstheme="minorHAnsi"/>
                <w:sz w:val="22"/>
              </w:rPr>
            </w:pPr>
            <w:r w:rsidRPr="0017592C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73" w:rsidRPr="0017592C" w:rsidRDefault="00C123A2" w:rsidP="00240873">
            <w:pPr>
              <w:rPr>
                <w:rFonts w:asciiTheme="minorHAnsi" w:hAnsiTheme="minorHAnsi" w:cstheme="minorHAnsi"/>
                <w:sz w:val="22"/>
              </w:rPr>
            </w:pPr>
            <w:r w:rsidRPr="0017592C">
              <w:rPr>
                <w:rFonts w:asciiTheme="minorHAnsi" w:hAnsiTheme="minorHAnsi" w:cstheme="minorHAnsi"/>
                <w:sz w:val="22"/>
              </w:rPr>
              <w:t>26.01.16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73" w:rsidRPr="0017592C" w:rsidRDefault="00C123A2" w:rsidP="00240873">
            <w:pPr>
              <w:rPr>
                <w:rFonts w:asciiTheme="minorHAnsi" w:hAnsiTheme="minorHAnsi" w:cstheme="minorHAnsi"/>
              </w:rPr>
            </w:pPr>
            <w:r w:rsidRPr="0017592C">
              <w:rPr>
                <w:rFonts w:asciiTheme="minorHAnsi" w:hAnsiTheme="minorHAnsi" w:cstheme="minorHAnsi"/>
              </w:rPr>
              <w:t>Can you clarify how many providers currently provide this service and who are they</w:t>
            </w:r>
          </w:p>
        </w:tc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3A2" w:rsidRPr="0017592C" w:rsidRDefault="00C123A2" w:rsidP="00C12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592C">
              <w:rPr>
                <w:rFonts w:asciiTheme="minorHAnsi" w:hAnsiTheme="minorHAnsi" w:cstheme="minorHAnsi"/>
                <w:color w:val="000000" w:themeColor="text1"/>
              </w:rPr>
              <w:t xml:space="preserve">The current framework which is coming to an end has 6 providers on it. </w:t>
            </w:r>
          </w:p>
          <w:p w:rsidR="00C123A2" w:rsidRPr="0017592C" w:rsidRDefault="00C123A2" w:rsidP="00C123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123A2" w:rsidRPr="0017592C" w:rsidRDefault="00C123A2" w:rsidP="00C12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592C">
              <w:rPr>
                <w:rFonts w:asciiTheme="minorHAnsi" w:hAnsiTheme="minorHAnsi" w:cstheme="minorHAnsi"/>
                <w:color w:val="000000" w:themeColor="text1"/>
              </w:rPr>
              <w:t>These are:</w:t>
            </w:r>
          </w:p>
          <w:p w:rsidR="00C123A2" w:rsidRPr="0017592C" w:rsidRDefault="00C123A2" w:rsidP="00C12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592C">
              <w:rPr>
                <w:rFonts w:asciiTheme="minorHAnsi" w:hAnsiTheme="minorHAnsi" w:cstheme="minorHAnsi"/>
                <w:color w:val="000000" w:themeColor="text1"/>
              </w:rPr>
              <w:t>360 Care ltd</w:t>
            </w:r>
          </w:p>
          <w:p w:rsidR="00C123A2" w:rsidRPr="0017592C" w:rsidRDefault="00C123A2" w:rsidP="00C12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592C">
              <w:rPr>
                <w:rFonts w:asciiTheme="minorHAnsi" w:hAnsiTheme="minorHAnsi" w:cstheme="minorHAnsi"/>
                <w:color w:val="000000" w:themeColor="text1"/>
              </w:rPr>
              <w:t xml:space="preserve">Diagnostic Healthcare ltd, </w:t>
            </w:r>
          </w:p>
          <w:p w:rsidR="00C123A2" w:rsidRPr="0017592C" w:rsidRDefault="00C123A2" w:rsidP="00C123A2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7592C">
              <w:rPr>
                <w:rFonts w:asciiTheme="minorHAnsi" w:hAnsiTheme="minorHAnsi" w:cstheme="minorHAnsi"/>
                <w:color w:val="000000" w:themeColor="text1"/>
              </w:rPr>
              <w:t>Inhealth</w:t>
            </w:r>
            <w:proofErr w:type="spellEnd"/>
            <w:r w:rsidRPr="0017592C">
              <w:rPr>
                <w:rFonts w:asciiTheme="minorHAnsi" w:hAnsiTheme="minorHAnsi" w:cstheme="minorHAnsi"/>
                <w:color w:val="000000" w:themeColor="text1"/>
              </w:rPr>
              <w:t xml:space="preserve"> Ltd, </w:t>
            </w:r>
          </w:p>
          <w:p w:rsidR="00C123A2" w:rsidRPr="0017592C" w:rsidRDefault="00C123A2" w:rsidP="00C123A2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7592C">
              <w:rPr>
                <w:rFonts w:asciiTheme="minorHAnsi" w:hAnsiTheme="minorHAnsi" w:cstheme="minorHAnsi"/>
                <w:color w:val="000000" w:themeColor="text1"/>
              </w:rPr>
              <w:t>Kleyn</w:t>
            </w:r>
            <w:proofErr w:type="spellEnd"/>
            <w:r w:rsidRPr="0017592C">
              <w:rPr>
                <w:rFonts w:asciiTheme="minorHAnsi" w:hAnsiTheme="minorHAnsi" w:cstheme="minorHAnsi"/>
                <w:color w:val="000000" w:themeColor="text1"/>
              </w:rPr>
              <w:t xml:space="preserve"> Healthcare,</w:t>
            </w:r>
          </w:p>
          <w:p w:rsidR="00C123A2" w:rsidRPr="0017592C" w:rsidRDefault="00C123A2" w:rsidP="00C123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592C">
              <w:rPr>
                <w:rFonts w:asciiTheme="minorHAnsi" w:hAnsiTheme="minorHAnsi" w:cstheme="minorHAnsi"/>
                <w:color w:val="000000" w:themeColor="text1"/>
              </w:rPr>
              <w:t>Northern Lincolnshire &amp; Goole Hospitals Foundation Trust</w:t>
            </w:r>
          </w:p>
          <w:p w:rsidR="00240873" w:rsidRPr="0017592C" w:rsidRDefault="00C123A2" w:rsidP="00C123A2">
            <w:pPr>
              <w:rPr>
                <w:rFonts w:asciiTheme="minorHAnsi" w:hAnsiTheme="minorHAnsi" w:cstheme="minorHAnsi"/>
                <w:color w:val="0000FF"/>
                <w:sz w:val="22"/>
              </w:rPr>
            </w:pPr>
            <w:r w:rsidRPr="0017592C">
              <w:rPr>
                <w:rFonts w:asciiTheme="minorHAnsi" w:hAnsiTheme="minorHAnsi" w:cstheme="minorHAnsi"/>
                <w:color w:val="000000" w:themeColor="text1"/>
              </w:rPr>
              <w:t>Physiological Measurements</w:t>
            </w:r>
          </w:p>
        </w:tc>
      </w:tr>
      <w:tr w:rsidR="00240873" w:rsidTr="00E451B1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40873" w:rsidRPr="0017592C" w:rsidRDefault="00923659" w:rsidP="00240873">
            <w:pPr>
              <w:rPr>
                <w:rFonts w:asciiTheme="minorHAnsi" w:hAnsiTheme="minorHAnsi" w:cstheme="minorHAnsi"/>
                <w:sz w:val="22"/>
              </w:rPr>
            </w:pPr>
            <w:r w:rsidRPr="0017592C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73" w:rsidRPr="0017592C" w:rsidRDefault="00923659" w:rsidP="00240873">
            <w:pPr>
              <w:rPr>
                <w:rFonts w:asciiTheme="minorHAnsi" w:hAnsiTheme="minorHAnsi" w:cstheme="minorHAnsi"/>
                <w:sz w:val="22"/>
              </w:rPr>
            </w:pPr>
            <w:r w:rsidRPr="0017592C">
              <w:rPr>
                <w:rFonts w:asciiTheme="minorHAnsi" w:hAnsiTheme="minorHAnsi" w:cstheme="minorHAnsi"/>
                <w:sz w:val="22"/>
              </w:rPr>
              <w:t>10.02.16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73" w:rsidRPr="0017592C" w:rsidRDefault="00923659" w:rsidP="00240873">
            <w:pPr>
              <w:rPr>
                <w:rFonts w:asciiTheme="minorHAnsi" w:hAnsiTheme="minorHAnsi" w:cstheme="minorHAnsi"/>
                <w:color w:val="0000FF"/>
                <w:sz w:val="22"/>
                <w:szCs w:val="20"/>
              </w:rPr>
            </w:pPr>
            <w:r w:rsidRPr="0017592C">
              <w:rPr>
                <w:rFonts w:asciiTheme="minorHAnsi" w:hAnsiTheme="minorHAnsi" w:cstheme="minorHAnsi"/>
                <w:sz w:val="22"/>
                <w:szCs w:val="20"/>
              </w:rPr>
              <w:t>Please could you advise whether word limits apply to answers to any of the questions contained within the tender questionnaire?</w:t>
            </w:r>
          </w:p>
        </w:tc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0873" w:rsidRPr="0017592C" w:rsidRDefault="00923659" w:rsidP="00240873">
            <w:pPr>
              <w:rPr>
                <w:rFonts w:asciiTheme="minorHAnsi" w:hAnsiTheme="minorHAnsi" w:cstheme="minorHAnsi"/>
                <w:sz w:val="22"/>
              </w:rPr>
            </w:pPr>
            <w:r w:rsidRPr="0017592C">
              <w:rPr>
                <w:rFonts w:asciiTheme="minorHAnsi" w:hAnsiTheme="minorHAnsi" w:cstheme="minorHAnsi"/>
                <w:sz w:val="22"/>
              </w:rPr>
              <w:t>There is no set word count for the questions within Part 9, under Service Delivery. However, responses should be as concise as possible.</w:t>
            </w:r>
          </w:p>
        </w:tc>
      </w:tr>
      <w:tr w:rsidR="00240873" w:rsidTr="0017592C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40873" w:rsidRPr="0017592C" w:rsidRDefault="006E02C3" w:rsidP="00240873">
            <w:pPr>
              <w:rPr>
                <w:rFonts w:asciiTheme="minorHAnsi" w:hAnsiTheme="minorHAnsi" w:cstheme="minorHAnsi"/>
                <w:sz w:val="22"/>
              </w:rPr>
            </w:pPr>
            <w:r w:rsidRPr="0017592C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73" w:rsidRPr="0017592C" w:rsidRDefault="006E02C3" w:rsidP="00240873">
            <w:pPr>
              <w:rPr>
                <w:rFonts w:asciiTheme="minorHAnsi" w:hAnsiTheme="minorHAnsi" w:cstheme="minorHAnsi"/>
                <w:sz w:val="22"/>
              </w:rPr>
            </w:pPr>
            <w:r w:rsidRPr="0017592C">
              <w:rPr>
                <w:rFonts w:asciiTheme="minorHAnsi" w:hAnsiTheme="minorHAnsi" w:cstheme="minorHAnsi"/>
                <w:sz w:val="22"/>
              </w:rPr>
              <w:t>18.02.16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2C3" w:rsidRPr="0017592C" w:rsidRDefault="006E02C3" w:rsidP="006E02C3">
            <w:pPr>
              <w:rPr>
                <w:rFonts w:asciiTheme="minorHAnsi" w:hAnsiTheme="minorHAnsi" w:cstheme="minorHAnsi"/>
                <w:sz w:val="22"/>
              </w:rPr>
            </w:pPr>
            <w:r w:rsidRPr="0017592C">
              <w:rPr>
                <w:rFonts w:asciiTheme="minorHAnsi" w:hAnsiTheme="minorHAnsi" w:cstheme="minorHAnsi"/>
                <w:sz w:val="22"/>
              </w:rPr>
              <w:t>As this is an AQP contract with no guaranteed volumes, please can you give us an indication of the following to inform our answer in terms of hours to the above:</w:t>
            </w:r>
          </w:p>
          <w:p w:rsidR="006E02C3" w:rsidRPr="0017592C" w:rsidRDefault="006E02C3" w:rsidP="006E02C3">
            <w:pPr>
              <w:rPr>
                <w:rFonts w:asciiTheme="minorHAnsi" w:hAnsiTheme="minorHAnsi" w:cstheme="minorHAnsi"/>
                <w:sz w:val="22"/>
              </w:rPr>
            </w:pPr>
            <w:r w:rsidRPr="0017592C">
              <w:rPr>
                <w:rFonts w:asciiTheme="minorHAnsi" w:hAnsiTheme="minorHAnsi" w:cstheme="minorHAnsi"/>
                <w:sz w:val="22"/>
              </w:rPr>
              <w:lastRenderedPageBreak/>
              <w:t>1. Overall Annual Activity for NOUS Available as part of this contract</w:t>
            </w:r>
          </w:p>
          <w:p w:rsidR="00240873" w:rsidRPr="0017592C" w:rsidRDefault="006E02C3" w:rsidP="006E02C3">
            <w:pPr>
              <w:rPr>
                <w:rFonts w:asciiTheme="minorHAnsi" w:hAnsiTheme="minorHAnsi" w:cstheme="minorHAnsi"/>
                <w:sz w:val="22"/>
              </w:rPr>
            </w:pPr>
            <w:r w:rsidRPr="0017592C">
              <w:rPr>
                <w:rFonts w:asciiTheme="minorHAnsi" w:hAnsiTheme="minorHAnsi" w:cstheme="minorHAnsi"/>
                <w:sz w:val="22"/>
              </w:rPr>
              <w:t>2. Indicative annual activity for each provider</w:t>
            </w:r>
          </w:p>
        </w:tc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E02C3" w:rsidRPr="0017592C" w:rsidRDefault="006E02C3" w:rsidP="006E02C3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17592C">
              <w:rPr>
                <w:rFonts w:asciiTheme="minorHAnsi" w:hAnsiTheme="minorHAnsi" w:cstheme="minorHAnsi"/>
                <w:iCs/>
                <w:sz w:val="22"/>
              </w:rPr>
              <w:lastRenderedPageBreak/>
              <w:t>1. The indicative Activity for 2014/2015 has been included in the specification at B1_7.0</w:t>
            </w:r>
          </w:p>
          <w:p w:rsidR="006E02C3" w:rsidRPr="0017592C" w:rsidRDefault="006E02C3" w:rsidP="006E02C3">
            <w:pPr>
              <w:rPr>
                <w:rFonts w:asciiTheme="minorHAnsi" w:hAnsiTheme="minorHAnsi" w:cstheme="minorHAnsi"/>
                <w:iCs/>
                <w:sz w:val="22"/>
              </w:rPr>
            </w:pPr>
          </w:p>
          <w:p w:rsidR="006E02C3" w:rsidRPr="0017592C" w:rsidRDefault="006E02C3" w:rsidP="006E02C3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17592C">
              <w:rPr>
                <w:rFonts w:asciiTheme="minorHAnsi" w:hAnsiTheme="minorHAnsi" w:cstheme="minorHAnsi"/>
                <w:iCs/>
                <w:sz w:val="22"/>
              </w:rPr>
              <w:t xml:space="preserve">2. We are not in a position to break this down for each of the existing </w:t>
            </w:r>
            <w:r w:rsidRPr="0017592C">
              <w:rPr>
                <w:rFonts w:asciiTheme="minorHAnsi" w:hAnsiTheme="minorHAnsi" w:cstheme="minorHAnsi"/>
                <w:iCs/>
                <w:sz w:val="22"/>
              </w:rPr>
              <w:lastRenderedPageBreak/>
              <w:t xml:space="preserve">providers. </w:t>
            </w:r>
          </w:p>
          <w:p w:rsidR="00240873" w:rsidRPr="0017592C" w:rsidRDefault="00240873" w:rsidP="00240873">
            <w:pPr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17592C" w:rsidTr="0017592C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7592C" w:rsidRPr="0017592C" w:rsidRDefault="0017592C" w:rsidP="002408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2C" w:rsidRPr="0017592C" w:rsidRDefault="00A122D7" w:rsidP="002408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</w:t>
            </w:r>
            <w:r w:rsidR="0017592C">
              <w:rPr>
                <w:rFonts w:asciiTheme="minorHAnsi" w:hAnsiTheme="minorHAnsi" w:cstheme="minorHAnsi"/>
                <w:sz w:val="22"/>
              </w:rPr>
              <w:t>.02.16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2C" w:rsidRPr="0017592C" w:rsidRDefault="00A122D7" w:rsidP="006E02C3">
            <w:pPr>
              <w:rPr>
                <w:rFonts w:asciiTheme="minorHAnsi" w:hAnsiTheme="minorHAnsi" w:cstheme="minorHAnsi"/>
                <w:sz w:val="22"/>
              </w:rPr>
            </w:pPr>
            <w:r w:rsidRPr="00A122D7">
              <w:rPr>
                <w:rFonts w:asciiTheme="minorHAnsi" w:hAnsiTheme="minorHAnsi" w:cstheme="minorHAnsi"/>
                <w:sz w:val="22"/>
              </w:rPr>
              <w:t>Can you please clarify the repose required to ensuring staff have significant knowledge of the NEL CCG Health and Social Care System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>
              <w:t xml:space="preserve"> </w:t>
            </w:r>
            <w:r w:rsidRPr="00A122D7">
              <w:rPr>
                <w:rFonts w:asciiTheme="minorHAnsi" w:hAnsiTheme="minorHAnsi" w:cstheme="minorHAnsi"/>
                <w:sz w:val="22"/>
              </w:rPr>
              <w:t xml:space="preserve">Delivering Ultrasound we accept patient </w:t>
            </w:r>
            <w:proofErr w:type="gramStart"/>
            <w:r w:rsidRPr="00A122D7">
              <w:rPr>
                <w:rFonts w:asciiTheme="minorHAnsi" w:hAnsiTheme="minorHAnsi" w:cstheme="minorHAnsi"/>
                <w:sz w:val="22"/>
              </w:rPr>
              <w:t>referrals  form</w:t>
            </w:r>
            <w:proofErr w:type="gramEnd"/>
            <w:r w:rsidRPr="00A122D7">
              <w:rPr>
                <w:rFonts w:asciiTheme="minorHAnsi" w:hAnsiTheme="minorHAnsi" w:cstheme="minorHAnsi"/>
                <w:sz w:val="22"/>
              </w:rPr>
              <w:t xml:space="preserve"> GP's and send results and refer patients back to the GP. No other agencies are involved.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592C" w:rsidRPr="0017592C" w:rsidRDefault="00A122D7" w:rsidP="00A122D7">
            <w:pPr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 xml:space="preserve">We feel the question is clear. Bidders should answer according to their understanding and experience. </w:t>
            </w:r>
          </w:p>
        </w:tc>
      </w:tr>
      <w:tr w:rsidR="0017592C" w:rsidTr="00A122D7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7592C" w:rsidRPr="0017592C" w:rsidRDefault="0017592C" w:rsidP="002408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2C" w:rsidRPr="0017592C" w:rsidRDefault="00A122D7" w:rsidP="002408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18.02</w:t>
            </w:r>
            <w:r w:rsidR="0017592C">
              <w:rPr>
                <w:rFonts w:asciiTheme="minorHAnsi" w:hAnsiTheme="minorHAnsi" w:cstheme="minorHAnsi"/>
                <w:sz w:val="22"/>
              </w:rPr>
              <w:t>.16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2C" w:rsidRPr="0017592C" w:rsidRDefault="00A122D7" w:rsidP="006E02C3">
            <w:pPr>
              <w:rPr>
                <w:rFonts w:asciiTheme="minorHAnsi" w:hAnsiTheme="minorHAnsi" w:cstheme="minorHAnsi"/>
                <w:sz w:val="22"/>
              </w:rPr>
            </w:pPr>
            <w:r w:rsidRPr="00A122D7">
              <w:rPr>
                <w:rFonts w:asciiTheme="minorHAnsi" w:hAnsiTheme="minorHAnsi" w:cstheme="minorHAnsi"/>
                <w:sz w:val="22"/>
              </w:rPr>
              <w:t>Please clarify "intend to work with local Health and Social Care services" We only work with and through GP's and practice staff, should I answer with relation to those aspects only?</w:t>
            </w:r>
          </w:p>
        </w:tc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7592C" w:rsidRPr="0017592C" w:rsidRDefault="00A122D7" w:rsidP="006E02C3">
            <w:pPr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 xml:space="preserve">As with the question above, we feel the question is clear. </w:t>
            </w:r>
            <w:r w:rsidRPr="00A122D7">
              <w:rPr>
                <w:rFonts w:asciiTheme="minorHAnsi" w:hAnsiTheme="minorHAnsi" w:cstheme="minorHAnsi"/>
                <w:iCs/>
                <w:sz w:val="22"/>
              </w:rPr>
              <w:t>Bidders should answer according to their understanding and experience.</w:t>
            </w:r>
          </w:p>
        </w:tc>
      </w:tr>
      <w:tr w:rsidR="00A122D7" w:rsidTr="00E451B1"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122D7" w:rsidRDefault="00A122D7" w:rsidP="002408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22D7" w:rsidRDefault="00A122D7" w:rsidP="0024087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18.02.16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22D7" w:rsidRPr="00A122D7" w:rsidRDefault="00984FF8" w:rsidP="006E02C3">
            <w:pPr>
              <w:rPr>
                <w:rFonts w:asciiTheme="minorHAnsi" w:hAnsiTheme="minorHAnsi" w:cstheme="minorHAnsi"/>
                <w:sz w:val="22"/>
              </w:rPr>
            </w:pPr>
            <w:r w:rsidRPr="00984FF8">
              <w:rPr>
                <w:rFonts w:asciiTheme="minorHAnsi" w:hAnsiTheme="minorHAnsi" w:cstheme="minorHAnsi"/>
                <w:sz w:val="22"/>
              </w:rPr>
              <w:t xml:space="preserve">The service specification asks for responses to be submitted on a secure memory data stick or on a DC form. Could you please explain what you mean by secure memory </w:t>
            </w:r>
            <w:proofErr w:type="gramStart"/>
            <w:r w:rsidRPr="00984FF8">
              <w:rPr>
                <w:rFonts w:asciiTheme="minorHAnsi" w:hAnsiTheme="minorHAnsi" w:cstheme="minorHAnsi"/>
                <w:sz w:val="22"/>
              </w:rPr>
              <w:t>stick.</w:t>
            </w:r>
            <w:proofErr w:type="gramEnd"/>
            <w:r w:rsidRPr="00984FF8">
              <w:rPr>
                <w:rFonts w:asciiTheme="minorHAnsi" w:hAnsiTheme="minorHAnsi" w:cstheme="minorHAnsi"/>
                <w:sz w:val="22"/>
              </w:rPr>
              <w:t xml:space="preserve"> Does this mean an encrypted memory stick?</w:t>
            </w:r>
          </w:p>
        </w:tc>
        <w:tc>
          <w:tcPr>
            <w:tcW w:w="7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122D7" w:rsidRDefault="00984FF8" w:rsidP="006E02C3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984FF8">
              <w:rPr>
                <w:rFonts w:asciiTheme="minorHAnsi" w:hAnsiTheme="minorHAnsi" w:cstheme="minorHAnsi"/>
                <w:iCs/>
                <w:sz w:val="22"/>
              </w:rPr>
              <w:t>Yes it does</w:t>
            </w:r>
            <w:bookmarkStart w:id="0" w:name="_GoBack"/>
            <w:bookmarkEnd w:id="0"/>
            <w:r w:rsidRPr="00984FF8">
              <w:rPr>
                <w:rFonts w:asciiTheme="minorHAnsi" w:hAnsiTheme="minorHAnsi" w:cstheme="minorHAnsi"/>
                <w:iCs/>
                <w:sz w:val="22"/>
              </w:rPr>
              <w:t xml:space="preserve"> mean encrypted.</w:t>
            </w:r>
          </w:p>
        </w:tc>
      </w:tr>
    </w:tbl>
    <w:p w:rsidR="00012FA4" w:rsidRDefault="00012FA4"/>
    <w:sectPr w:rsidR="00012FA4" w:rsidSect="009975F6">
      <w:head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D7" w:rsidRDefault="00A122D7" w:rsidP="009975F6">
      <w:r>
        <w:separator/>
      </w:r>
    </w:p>
  </w:endnote>
  <w:endnote w:type="continuationSeparator" w:id="0">
    <w:p w:rsidR="00A122D7" w:rsidRDefault="00A122D7" w:rsidP="0099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D7" w:rsidRDefault="00A122D7" w:rsidP="009975F6">
      <w:r>
        <w:separator/>
      </w:r>
    </w:p>
  </w:footnote>
  <w:footnote w:type="continuationSeparator" w:id="0">
    <w:p w:rsidR="00A122D7" w:rsidRDefault="00A122D7" w:rsidP="0099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D7" w:rsidRDefault="00A122D7">
    <w:pPr>
      <w:pStyle w:val="Header"/>
    </w:pPr>
    <w:r w:rsidRPr="00240873">
      <w:rPr>
        <w:noProof/>
      </w:rPr>
      <w:drawing>
        <wp:anchor distT="0" distB="0" distL="114300" distR="114300" simplePos="0" relativeHeight="251661312" behindDoc="0" locked="0" layoutInCell="1" allowOverlap="1" wp14:anchorId="6B07C70D" wp14:editId="246C3A7B">
          <wp:simplePos x="0" y="0"/>
          <wp:positionH relativeFrom="column">
            <wp:posOffset>-922020</wp:posOffset>
          </wp:positionH>
          <wp:positionV relativeFrom="paragraph">
            <wp:posOffset>-450215</wp:posOffset>
          </wp:positionV>
          <wp:extent cx="1524000" cy="1179195"/>
          <wp:effectExtent l="0" t="0" r="0" b="1905"/>
          <wp:wrapNone/>
          <wp:docPr id="12" name="Picture 11" descr="ovalicon fl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ovalicon flip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68"/>
                  <a:stretch>
                    <a:fillRect/>
                  </a:stretch>
                </pic:blipFill>
                <pic:spPr>
                  <a:xfrm>
                    <a:off x="0" y="0"/>
                    <a:ext cx="152400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BE82315" wp14:editId="2396CB73">
          <wp:simplePos x="0" y="0"/>
          <wp:positionH relativeFrom="column">
            <wp:posOffset>6705600</wp:posOffset>
          </wp:positionH>
          <wp:positionV relativeFrom="paragraph">
            <wp:posOffset>-250190</wp:posOffset>
          </wp:positionV>
          <wp:extent cx="2238375" cy="5778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incsccglogo_siz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2D7" w:rsidRDefault="00A122D7">
    <w:pPr>
      <w:pStyle w:val="Header"/>
    </w:pPr>
  </w:p>
  <w:p w:rsidR="00A122D7" w:rsidRDefault="00A12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BDA"/>
    <w:multiLevelType w:val="hybridMultilevel"/>
    <w:tmpl w:val="09403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6"/>
    <w:rsid w:val="00012FA4"/>
    <w:rsid w:val="001040C7"/>
    <w:rsid w:val="001179EF"/>
    <w:rsid w:val="0017592C"/>
    <w:rsid w:val="001F61E2"/>
    <w:rsid w:val="00240873"/>
    <w:rsid w:val="00245379"/>
    <w:rsid w:val="004220F8"/>
    <w:rsid w:val="00482FA1"/>
    <w:rsid w:val="005918AF"/>
    <w:rsid w:val="005F0957"/>
    <w:rsid w:val="006E02C3"/>
    <w:rsid w:val="00725A7C"/>
    <w:rsid w:val="0080099F"/>
    <w:rsid w:val="00923659"/>
    <w:rsid w:val="00930471"/>
    <w:rsid w:val="00952D47"/>
    <w:rsid w:val="00984FF8"/>
    <w:rsid w:val="00994FD1"/>
    <w:rsid w:val="009975F6"/>
    <w:rsid w:val="00A122D7"/>
    <w:rsid w:val="00B26EB1"/>
    <w:rsid w:val="00B47767"/>
    <w:rsid w:val="00C123A2"/>
    <w:rsid w:val="00CE10D1"/>
    <w:rsid w:val="00D25165"/>
    <w:rsid w:val="00E25DB2"/>
    <w:rsid w:val="00E451B1"/>
    <w:rsid w:val="00E92113"/>
    <w:rsid w:val="00E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F6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5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5F6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7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5F6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F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F6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5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5F6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7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5F6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F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Allan</dc:creator>
  <cp:lastModifiedBy>Brett Brown</cp:lastModifiedBy>
  <cp:revision>3</cp:revision>
  <dcterms:created xsi:type="dcterms:W3CDTF">2016-02-22T09:09:00Z</dcterms:created>
  <dcterms:modified xsi:type="dcterms:W3CDTF">2016-02-22T09:35:00Z</dcterms:modified>
</cp:coreProperties>
</file>