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9F" w:rsidRDefault="00564BB5" w:rsidP="001B25C2">
      <w:pPr>
        <w:spacing w:after="0" w:line="240" w:lineRule="auto"/>
        <w:jc w:val="right"/>
        <w:rPr>
          <w:b/>
          <w:color w:val="auto"/>
          <w:sz w:val="24"/>
          <w:szCs w:val="24"/>
        </w:rPr>
      </w:pPr>
      <w:bookmarkStart w:id="0" w:name="_GoBack"/>
      <w:bookmarkEnd w:id="0"/>
      <w:r>
        <w:rPr>
          <w:noProof/>
          <w:lang w:eastAsia="en-GB"/>
        </w:rPr>
        <w:drawing>
          <wp:anchor distT="0" distB="0" distL="114300" distR="114300" simplePos="0" relativeHeight="251674624" behindDoc="1" locked="0" layoutInCell="1" allowOverlap="1" wp14:anchorId="3B49607C" wp14:editId="090750C3">
            <wp:simplePos x="0" y="0"/>
            <wp:positionH relativeFrom="column">
              <wp:posOffset>-120015</wp:posOffset>
            </wp:positionH>
            <wp:positionV relativeFrom="paragraph">
              <wp:posOffset>-356235</wp:posOffset>
            </wp:positionV>
            <wp:extent cx="2569845" cy="1180465"/>
            <wp:effectExtent l="0" t="0" r="190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569845" cy="1180465"/>
                    </a:xfrm>
                    <a:prstGeom prst="rect">
                      <a:avLst/>
                    </a:prstGeom>
                    <a:noFill/>
                  </pic:spPr>
                </pic:pic>
              </a:graphicData>
            </a:graphic>
            <wp14:sizeRelH relativeFrom="margin">
              <wp14:pctWidth>0</wp14:pctWidth>
            </wp14:sizeRelH>
            <wp14:sizeRelV relativeFrom="margin">
              <wp14:pctHeight>0</wp14:pctHeight>
            </wp14:sizeRelV>
          </wp:anchor>
        </w:drawing>
      </w:r>
      <w:r w:rsidR="00C93A97">
        <w:rPr>
          <w:noProof/>
          <w:lang w:eastAsia="en-GB"/>
        </w:rPr>
        <w:drawing>
          <wp:anchor distT="0" distB="0" distL="114300" distR="114300" simplePos="0" relativeHeight="251678720" behindDoc="1" locked="0" layoutInCell="1" allowOverlap="1" wp14:anchorId="11A6AC06" wp14:editId="422218C4">
            <wp:simplePos x="0" y="0"/>
            <wp:positionH relativeFrom="column">
              <wp:posOffset>3550920</wp:posOffset>
            </wp:positionH>
            <wp:positionV relativeFrom="paragraph">
              <wp:posOffset>-358140</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572F">
        <w:rPr>
          <w:noProof/>
          <w:lang w:eastAsia="en-GB"/>
        </w:rPr>
        <mc:AlternateContent>
          <mc:Choice Requires="wps">
            <w:drawing>
              <wp:anchor distT="0" distB="0" distL="114300" distR="114300" simplePos="0" relativeHeight="251676672" behindDoc="0" locked="0" layoutInCell="1" allowOverlap="1" wp14:anchorId="4986B45E" wp14:editId="4FC25C61">
                <wp:simplePos x="0" y="0"/>
                <wp:positionH relativeFrom="column">
                  <wp:posOffset>6181725</wp:posOffset>
                </wp:positionH>
                <wp:positionV relativeFrom="margin">
                  <wp:posOffset>-364490</wp:posOffset>
                </wp:positionV>
                <wp:extent cx="535305" cy="2499360"/>
                <wp:effectExtent l="0" t="0" r="0" b="0"/>
                <wp:wrapNone/>
                <wp:docPr id="12" name="Rectangle 12"/>
                <wp:cNvGraphicFramePr/>
                <a:graphic xmlns:a="http://schemas.openxmlformats.org/drawingml/2006/main">
                  <a:graphicData uri="http://schemas.microsoft.com/office/word/2010/wordprocessingShape">
                    <wps:wsp>
                      <wps:cNvSpPr/>
                      <wps:spPr>
                        <a:xfrm>
                          <a:off x="0" y="0"/>
                          <a:ext cx="535305" cy="24993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54A7" w:rsidRPr="000E54A7" w:rsidRDefault="000E54A7" w:rsidP="000E54A7">
                            <w:pPr>
                              <w:jc w:val="center"/>
                              <w:rPr>
                                <w:b/>
                                <w:color w:val="FFFFFF" w:themeColor="background1"/>
                              </w:rPr>
                            </w:pPr>
                            <w:r w:rsidRPr="000E54A7">
                              <w:rPr>
                                <w:b/>
                                <w:color w:val="FFFFFF" w:themeColor="background1"/>
                              </w:rPr>
                              <w:t xml:space="preserve">Item </w:t>
                            </w:r>
                            <w:r w:rsidR="0090276F">
                              <w:rPr>
                                <w:b/>
                                <w:color w:val="FFFFFF" w:themeColor="background1"/>
                              </w:rPr>
                              <w:t>#</w:t>
                            </w:r>
                          </w:p>
                        </w:txbxContent>
                      </wps:txbx>
                      <wps:bodyPr rot="0" spcFirstLastPara="0" vertOverflow="overflow" horzOverflow="overflow" vert="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left:0;text-align:left;margin-left:486.75pt;margin-top:-28.7pt;width:42.15pt;height:196.8pt;z-index:2516766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HoQIAALMFAAAOAAAAZHJzL2Uyb0RvYy54bWysVFFPGzEMfp+0/xDlfdy1tGxUXFEFYprE&#10;oAImntNc0jspibMkba/79XOS69ExtEnT+pDaif3Z/s72xWWnFdkK51swFR2dlJQIw6Fuzbqi355u&#10;PnyixAdmaqbAiIruhaeX8/fvLnZ2JsbQgKqFIwhi/GxnK9qEYGdF4XkjNPMnYIXBRwlOs4CqWxe1&#10;YztE16oYl+VZsQNXWwdceI+31/mRzhO+lIKHeym9CERVFHML6XTpXMWzmF+w2dox27S8T4P9Qxaa&#10;tQaDDlDXLDCyce1vULrlDjzIcMJBFyBly0WqAasZla+qeWyYFakWJMfbgSb//2D53XbpSFvjtxtT&#10;YpjGb/SArDGzVoLgHRK0s36Gdo926XrNoxir7aTT8R/rIF0idT+QKrpAOF5OT6en5ZQSjk/jyfn5&#10;6VlivXjxts6HzwI0iUJFHYZPXLLtrQ8YEU0PJjGYB9XWN61SSYmNIq6UI1uGn3i1HiVXtdFfoc53&#10;0xJ/sQ7ESX0VzbN2jKRMxDMQkbNxvCli8bncJIW9EtFOmQchkTcscJwiDsg5KONcmJCT8Q2rxd9y&#10;SYARWWL8AbsH+LXIA3bOsrePriI1/OBc/imx7Dx4pMhgwuCsWwPuLQCFVfWRs/2BpExNZCl0qw5N&#10;oriCeo8N5iBPnrf8psWvfMt8WDKHo4ZDiesj3OMhFewqCr1ESQPux1v30b6i8aRkh6NbUf99w5yg&#10;RH0xOBvno8kkznpSJtOPY1Tc8cvq+MVs9BVg64xwUVmexGgf1EGUDvQzbplFjIpPzHDMDHvtIF6F&#10;vFBwS3GxWCQjnG7Lwq15tDxCR3pjDz91z8zZvtEDjsgdHIaczV71e7aNngYWmwCyTcPwwmpPPG6G&#10;1M39Four51hPVi+7dv4TAAD//wMAUEsDBBQABgAIAAAAIQAl+xYr4wAAAAwBAAAPAAAAZHJzL2Rv&#10;d25yZXYueG1sTI/LTsMwEEX3SPyDNUhsUOu0IU0JmVSoEhskimhR1aUbOw8RjyPbacLf465gOZqj&#10;e8/NN5Pu2EVZ1xpCWMwjYIpKI1uqEb4Or7M1MOcFSdEZUgg/ysGmuL3JRSbNSJ/qsvc1CyHkMoHQ&#10;eN9nnLuyUVq4uekVhV9lrBY+nLbm0ooxhOuOL6NoxbVoKTQ0olfbRpXf+0EjrN/eF1t+4EebjA+7&#10;oTpV3tMH4v3d9PIMzKvJ/8Fw1Q/qUASnsxlIOtYhPKVxElCEWZI+ArsSUZKGNWeEOF4tgRc5/z+i&#10;+AUAAP//AwBQSwECLQAUAAYACAAAACEAtoM4kv4AAADhAQAAEwAAAAAAAAAAAAAAAAAAAAAAW0Nv&#10;bnRlbnRfVHlwZXNdLnhtbFBLAQItABQABgAIAAAAIQA4/SH/1gAAAJQBAAALAAAAAAAAAAAAAAAA&#10;AC8BAABfcmVscy8ucmVsc1BLAQItABQABgAIAAAAIQA/35HHoQIAALMFAAAOAAAAAAAAAAAAAAAA&#10;AC4CAABkcnMvZTJvRG9jLnhtbFBLAQItABQABgAIAAAAIQAl+xYr4wAAAAwBAAAPAAAAAAAAAAAA&#10;AAAAAPsEAABkcnMvZG93bnJldi54bWxQSwUGAAAAAAQABADzAAAACwYAAAAA&#10;" fillcolor="#7f7f7f [1612]" stroked="f" strokeweight="2pt">
                <v:textbox style="layout-flow:vertical">
                  <w:txbxContent>
                    <w:p w:rsidR="000E54A7" w:rsidRPr="000E54A7" w:rsidRDefault="000E54A7" w:rsidP="000E54A7">
                      <w:pPr>
                        <w:jc w:val="center"/>
                        <w:rPr>
                          <w:b/>
                          <w:color w:val="FFFFFF" w:themeColor="background1"/>
                        </w:rPr>
                      </w:pPr>
                      <w:r w:rsidRPr="000E54A7">
                        <w:rPr>
                          <w:b/>
                          <w:color w:val="FFFFFF" w:themeColor="background1"/>
                        </w:rPr>
                        <w:t xml:space="preserve">Item </w:t>
                      </w:r>
                      <w:r w:rsidR="0090276F">
                        <w:rPr>
                          <w:b/>
                          <w:color w:val="FFFFFF" w:themeColor="background1"/>
                        </w:rPr>
                        <w:t>#</w:t>
                      </w:r>
                    </w:p>
                  </w:txbxContent>
                </v:textbox>
                <w10:wrap anchory="margin"/>
              </v:rect>
            </w:pict>
          </mc:Fallback>
        </mc:AlternateContent>
      </w:r>
    </w:p>
    <w:p w:rsidR="001B25C2" w:rsidRDefault="001B25C2" w:rsidP="00880E9F">
      <w:pPr>
        <w:spacing w:after="0" w:line="240" w:lineRule="auto"/>
        <w:jc w:val="center"/>
        <w:rPr>
          <w:b/>
          <w:color w:val="auto"/>
          <w:sz w:val="24"/>
          <w:szCs w:val="24"/>
        </w:rPr>
      </w:pPr>
    </w:p>
    <w:p w:rsidR="00880E9F" w:rsidRPr="0037732B" w:rsidRDefault="00C20147" w:rsidP="00953DC4">
      <w:pPr>
        <w:spacing w:after="0" w:line="240" w:lineRule="auto"/>
        <w:jc w:val="right"/>
        <w:rPr>
          <w:b/>
          <w:color w:val="auto"/>
          <w:sz w:val="32"/>
          <w:szCs w:val="32"/>
        </w:rPr>
      </w:pP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sidR="0037732B">
        <w:rPr>
          <w:b/>
          <w:color w:val="auto"/>
          <w:sz w:val="32"/>
          <w:szCs w:val="32"/>
        </w:rPr>
        <w:t xml:space="preserve">  </w:t>
      </w:r>
    </w:p>
    <w:p w:rsidR="00880E9F" w:rsidRDefault="00AF4C41" w:rsidP="007E630F">
      <w:pPr>
        <w:spacing w:after="0" w:line="240" w:lineRule="auto"/>
        <w:ind w:left="7200" w:firstLine="720"/>
        <w:rPr>
          <w:b/>
          <w:color w:val="auto"/>
          <w:sz w:val="24"/>
          <w:szCs w:val="24"/>
        </w:rPr>
      </w:pPr>
      <w:r>
        <w:rPr>
          <w:b/>
          <w:color w:val="auto"/>
          <w:sz w:val="32"/>
          <w:szCs w:val="32"/>
        </w:rPr>
        <w:t xml:space="preserve">    </w:t>
      </w:r>
      <w:r w:rsidR="007E630F" w:rsidRPr="0037732B">
        <w:rPr>
          <w:b/>
          <w:color w:val="auto"/>
          <w:sz w:val="32"/>
          <w:szCs w:val="32"/>
        </w:rPr>
        <w:t>Item:</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3"/>
        <w:gridCol w:w="7654"/>
      </w:tblGrid>
      <w:tr w:rsidR="00963148" w:rsidRPr="00566BDC" w:rsidTr="0025572F">
        <w:tc>
          <w:tcPr>
            <w:tcW w:w="2093" w:type="dxa"/>
          </w:tcPr>
          <w:p w:rsidR="00963148" w:rsidRPr="00524FEE" w:rsidRDefault="00963148" w:rsidP="00963148">
            <w:pPr>
              <w:spacing w:after="0" w:line="240" w:lineRule="auto"/>
              <w:rPr>
                <w:b/>
                <w:color w:val="auto"/>
              </w:rPr>
            </w:pPr>
            <w:r w:rsidRPr="00524FEE">
              <w:rPr>
                <w:b/>
                <w:color w:val="auto"/>
              </w:rPr>
              <w:t>Report to:</w:t>
            </w:r>
          </w:p>
          <w:p w:rsidR="00963148" w:rsidRPr="00524FEE" w:rsidRDefault="00963148" w:rsidP="00963148">
            <w:pPr>
              <w:spacing w:after="0" w:line="240" w:lineRule="auto"/>
              <w:rPr>
                <w:b/>
                <w:color w:val="auto"/>
              </w:rPr>
            </w:pPr>
          </w:p>
        </w:tc>
        <w:tc>
          <w:tcPr>
            <w:tcW w:w="7654" w:type="dxa"/>
          </w:tcPr>
          <w:p w:rsidR="00963148" w:rsidRPr="00000041" w:rsidRDefault="00DF0084" w:rsidP="00C20147">
            <w:pPr>
              <w:spacing w:after="0" w:line="240" w:lineRule="auto"/>
              <w:rPr>
                <w:color w:val="auto"/>
                <w:sz w:val="24"/>
                <w:szCs w:val="24"/>
              </w:rPr>
            </w:pPr>
            <w:r>
              <w:rPr>
                <w:color w:val="auto"/>
                <w:sz w:val="24"/>
                <w:szCs w:val="24"/>
              </w:rPr>
              <w:t>STP Executive</w:t>
            </w:r>
          </w:p>
        </w:tc>
      </w:tr>
      <w:tr w:rsidR="00963148" w:rsidRPr="00566BDC" w:rsidTr="0025572F">
        <w:tc>
          <w:tcPr>
            <w:tcW w:w="2093" w:type="dxa"/>
          </w:tcPr>
          <w:p w:rsidR="00963148" w:rsidRPr="00524FEE" w:rsidRDefault="00963148" w:rsidP="00566BDC">
            <w:pPr>
              <w:spacing w:after="0" w:line="240" w:lineRule="auto"/>
              <w:rPr>
                <w:b/>
                <w:color w:val="auto"/>
              </w:rPr>
            </w:pPr>
            <w:r w:rsidRPr="00524FEE">
              <w:rPr>
                <w:b/>
                <w:color w:val="auto"/>
              </w:rPr>
              <w:t>Date of Meeting:</w:t>
            </w:r>
          </w:p>
          <w:p w:rsidR="00963148" w:rsidRPr="00524FEE" w:rsidRDefault="00963148" w:rsidP="00566BDC">
            <w:pPr>
              <w:spacing w:after="0" w:line="240" w:lineRule="auto"/>
              <w:rPr>
                <w:b/>
                <w:color w:val="auto"/>
              </w:rPr>
            </w:pPr>
          </w:p>
        </w:tc>
        <w:tc>
          <w:tcPr>
            <w:tcW w:w="7654" w:type="dxa"/>
          </w:tcPr>
          <w:p w:rsidR="00963148" w:rsidRPr="00000041" w:rsidRDefault="007237F7" w:rsidP="00566BDC">
            <w:pPr>
              <w:spacing w:after="0" w:line="240" w:lineRule="auto"/>
              <w:rPr>
                <w:color w:val="auto"/>
                <w:sz w:val="24"/>
                <w:szCs w:val="24"/>
              </w:rPr>
            </w:pPr>
            <w:r>
              <w:rPr>
                <w:color w:val="auto"/>
                <w:sz w:val="24"/>
                <w:szCs w:val="24"/>
              </w:rPr>
              <w:t xml:space="preserve"> October 2017</w:t>
            </w:r>
          </w:p>
        </w:tc>
      </w:tr>
      <w:tr w:rsidR="00963148" w:rsidRPr="00566BDC" w:rsidTr="0025572F">
        <w:tc>
          <w:tcPr>
            <w:tcW w:w="2093" w:type="dxa"/>
          </w:tcPr>
          <w:p w:rsidR="00963148" w:rsidRPr="00524FEE" w:rsidRDefault="00CC73F9" w:rsidP="00963148">
            <w:pPr>
              <w:spacing w:after="0" w:line="240" w:lineRule="auto"/>
              <w:rPr>
                <w:b/>
                <w:color w:val="auto"/>
              </w:rPr>
            </w:pPr>
            <w:r>
              <w:rPr>
                <w:b/>
                <w:color w:val="auto"/>
              </w:rPr>
              <w:t>Title of Report</w:t>
            </w:r>
            <w:r w:rsidR="00963148" w:rsidRPr="00524FEE">
              <w:rPr>
                <w:b/>
                <w:color w:val="auto"/>
              </w:rPr>
              <w:t>:</w:t>
            </w:r>
          </w:p>
          <w:p w:rsidR="00963148" w:rsidRPr="00524FEE" w:rsidRDefault="00963148" w:rsidP="00566BDC">
            <w:pPr>
              <w:spacing w:after="0" w:line="240" w:lineRule="auto"/>
              <w:rPr>
                <w:b/>
                <w:color w:val="auto"/>
              </w:rPr>
            </w:pPr>
          </w:p>
        </w:tc>
        <w:tc>
          <w:tcPr>
            <w:tcW w:w="7654" w:type="dxa"/>
          </w:tcPr>
          <w:p w:rsidR="00963148" w:rsidRPr="00000041" w:rsidRDefault="007237F7" w:rsidP="00566BDC">
            <w:pPr>
              <w:spacing w:after="0" w:line="240" w:lineRule="auto"/>
              <w:rPr>
                <w:color w:val="auto"/>
                <w:sz w:val="24"/>
                <w:szCs w:val="24"/>
              </w:rPr>
            </w:pPr>
            <w:r>
              <w:rPr>
                <w:color w:val="auto"/>
                <w:sz w:val="24"/>
                <w:szCs w:val="24"/>
              </w:rPr>
              <w:t>Local Maternity System Plan</w:t>
            </w:r>
          </w:p>
        </w:tc>
      </w:tr>
      <w:tr w:rsidR="00963148" w:rsidRPr="00566BDC" w:rsidTr="0025572F">
        <w:tc>
          <w:tcPr>
            <w:tcW w:w="2093" w:type="dxa"/>
          </w:tcPr>
          <w:p w:rsidR="00963148" w:rsidRPr="00524FEE" w:rsidRDefault="00963148" w:rsidP="00963148">
            <w:pPr>
              <w:spacing w:after="0" w:line="240" w:lineRule="auto"/>
              <w:rPr>
                <w:b/>
                <w:color w:val="auto"/>
              </w:rPr>
            </w:pPr>
            <w:r w:rsidRPr="00524FEE">
              <w:rPr>
                <w:b/>
                <w:color w:val="auto"/>
              </w:rPr>
              <w:t>Presented by:</w:t>
            </w:r>
          </w:p>
          <w:p w:rsidR="00963148" w:rsidRPr="00524FEE" w:rsidRDefault="00963148" w:rsidP="00566BDC">
            <w:pPr>
              <w:spacing w:after="0" w:line="240" w:lineRule="auto"/>
              <w:rPr>
                <w:b/>
                <w:color w:val="auto"/>
              </w:rPr>
            </w:pPr>
          </w:p>
        </w:tc>
        <w:tc>
          <w:tcPr>
            <w:tcW w:w="7654" w:type="dxa"/>
          </w:tcPr>
          <w:p w:rsidR="00963148" w:rsidRPr="00000041" w:rsidRDefault="00963148" w:rsidP="00566BDC">
            <w:pPr>
              <w:spacing w:after="0" w:line="240" w:lineRule="auto"/>
              <w:rPr>
                <w:color w:val="auto"/>
                <w:sz w:val="24"/>
                <w:szCs w:val="24"/>
              </w:rPr>
            </w:pPr>
          </w:p>
        </w:tc>
      </w:tr>
      <w:tr w:rsidR="00963148" w:rsidRPr="00566BDC" w:rsidTr="0025572F">
        <w:tc>
          <w:tcPr>
            <w:tcW w:w="2093" w:type="dxa"/>
          </w:tcPr>
          <w:p w:rsidR="00963148" w:rsidRPr="00524FEE" w:rsidRDefault="00963148" w:rsidP="00963148">
            <w:pPr>
              <w:spacing w:after="0" w:line="240" w:lineRule="auto"/>
              <w:rPr>
                <w:b/>
                <w:color w:val="auto"/>
              </w:rPr>
            </w:pPr>
            <w:r w:rsidRPr="00524FEE">
              <w:rPr>
                <w:b/>
                <w:color w:val="auto"/>
              </w:rPr>
              <w:t>Author:</w:t>
            </w:r>
          </w:p>
          <w:p w:rsidR="00963148" w:rsidRPr="00524FEE" w:rsidRDefault="00963148" w:rsidP="00963148">
            <w:pPr>
              <w:spacing w:after="0" w:line="240" w:lineRule="auto"/>
              <w:rPr>
                <w:b/>
                <w:color w:val="auto"/>
              </w:rPr>
            </w:pPr>
          </w:p>
        </w:tc>
        <w:tc>
          <w:tcPr>
            <w:tcW w:w="7654" w:type="dxa"/>
          </w:tcPr>
          <w:p w:rsidR="00963148" w:rsidRPr="00000041" w:rsidRDefault="007237F7" w:rsidP="00566BDC">
            <w:pPr>
              <w:spacing w:after="0" w:line="240" w:lineRule="auto"/>
              <w:rPr>
                <w:color w:val="auto"/>
                <w:sz w:val="24"/>
                <w:szCs w:val="24"/>
              </w:rPr>
            </w:pPr>
            <w:r>
              <w:rPr>
                <w:color w:val="auto"/>
                <w:sz w:val="24"/>
                <w:szCs w:val="24"/>
              </w:rPr>
              <w:t xml:space="preserve">K. Ellis, Deputy Director </w:t>
            </w:r>
            <w:r w:rsidR="00386539">
              <w:rPr>
                <w:color w:val="auto"/>
                <w:sz w:val="24"/>
                <w:szCs w:val="24"/>
              </w:rPr>
              <w:t>of</w:t>
            </w:r>
            <w:r>
              <w:rPr>
                <w:color w:val="auto"/>
                <w:sz w:val="24"/>
                <w:szCs w:val="24"/>
              </w:rPr>
              <w:t xml:space="preserve"> </w:t>
            </w:r>
            <w:r w:rsidR="00386539">
              <w:rPr>
                <w:color w:val="auto"/>
                <w:sz w:val="24"/>
                <w:szCs w:val="24"/>
              </w:rPr>
              <w:t>Commissioning</w:t>
            </w:r>
          </w:p>
        </w:tc>
      </w:tr>
    </w:tbl>
    <w:p w:rsidR="00880E9F" w:rsidRDefault="00880E9F" w:rsidP="00D05ADC">
      <w:pPr>
        <w:spacing w:after="0" w:line="120" w:lineRule="auto"/>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41"/>
        <w:gridCol w:w="4806"/>
      </w:tblGrid>
      <w:tr w:rsidR="004A6F2B" w:rsidRPr="00566BDC" w:rsidTr="0025572F">
        <w:tc>
          <w:tcPr>
            <w:tcW w:w="4941" w:type="dxa"/>
          </w:tcPr>
          <w:p w:rsidR="00524FEE" w:rsidRDefault="00524FEE" w:rsidP="004A6F2B">
            <w:pPr>
              <w:spacing w:after="0" w:line="240" w:lineRule="auto"/>
              <w:rPr>
                <w:b/>
                <w:color w:val="auto"/>
              </w:rPr>
            </w:pPr>
          </w:p>
          <w:p w:rsidR="004A6F2B" w:rsidRPr="00524FEE" w:rsidRDefault="00F02345" w:rsidP="004A6F2B">
            <w:pPr>
              <w:spacing w:after="0" w:line="240" w:lineRule="auto"/>
              <w:rPr>
                <w:color w:val="auto"/>
              </w:rPr>
            </w:pPr>
            <w:r>
              <w:rPr>
                <w:b/>
                <w:color w:val="auto"/>
              </w:rPr>
              <w:t>STATUS</w:t>
            </w:r>
            <w:r w:rsidR="004A6F2B" w:rsidRPr="00524FEE">
              <w:rPr>
                <w:b/>
                <w:color w:val="auto"/>
              </w:rPr>
              <w:t xml:space="preserve"> OF THE REPORT:</w:t>
            </w:r>
          </w:p>
          <w:p w:rsidR="00E3188D" w:rsidRPr="00566BDC" w:rsidRDefault="00C760C9" w:rsidP="00566BDC">
            <w:pPr>
              <w:spacing w:after="0" w:line="240" w:lineRule="auto"/>
              <w:rPr>
                <w:color w:val="auto"/>
                <w:sz w:val="24"/>
                <w:szCs w:val="24"/>
              </w:rPr>
            </w:pPr>
            <w:r>
              <w:rPr>
                <w:noProof/>
                <w:lang w:eastAsia="en-GB"/>
              </w:rPr>
              <mc:AlternateContent>
                <mc:Choice Requires="wps">
                  <w:drawing>
                    <wp:anchor distT="0" distB="0" distL="114300" distR="114300" simplePos="0" relativeHeight="251660288" behindDoc="0" locked="0" layoutInCell="1" allowOverlap="1" wp14:anchorId="01F772E8" wp14:editId="0CFFD6BF">
                      <wp:simplePos x="0" y="0"/>
                      <wp:positionH relativeFrom="column">
                        <wp:posOffset>1688465</wp:posOffset>
                      </wp:positionH>
                      <wp:positionV relativeFrom="paragraph">
                        <wp:posOffset>152400</wp:posOffset>
                      </wp:positionV>
                      <wp:extent cx="264160" cy="254635"/>
                      <wp:effectExtent l="12065" t="13335" r="952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2.95pt;margin-top:12pt;width:20.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qTKgIAAFcEAAAOAAAAZHJzL2Uyb0RvYy54bWysVNtu2zAMfR+wfxD0vjjxnKw14hRdugwD&#10;ugvQ7gNkWbaFSaImKbG7ry8lp2l2exnmB0ESqcPDQ9Lrq1ErchDOSzAVXczmlAjDoZGmq+jX+92r&#10;C0p8YKZhCoyo6IPw9Grz8sV6sKXIoQfVCEcQxPhysBXtQ7BllnneC838DKwwaGzBaRbw6LqscWxA&#10;dK2yfD5fZQO4xjrgwnu8vZmMdJPw21bw8LltvQhEVRS5hbS6tNZxzTZrVnaO2V7yIw32Dyw0kwaD&#10;nqBuWGBk7+RvUFpyBx7aMOOgM2hbyUXKAbNZzH/J5q5nVqRcUBxvTzL5/wfLPx2+OCIbrB3KY5jG&#10;Gt2LMZC3MJIiyjNYX6LXnUW/MOI1uqZUvb0F/s0TA9uemU5cOwdDL1iD9BbxZXb2dMLxEaQePkKD&#10;Ydg+QAIaW6ejdqgGQXTk8XAqTaTC8TJfFYsVWjia8mWxer1MEVj59Ng6H94L0CRuKuqw8gmcHW59&#10;iGRY+eQSY3lQstlJpdLBdfVWOXJg2CW79B3Rf3JThgwVvVzmyyn/v0LM0/cnCC0DtruSuqIXJydW&#10;RtXemSY1Y2BSTXukrMxRxqjcpGEY63EqWAwQJa6heUBdHUzdjdOImx7cD0oG7OyK+u975gQl6oPB&#10;2lwuiiKOQjoUyzc5Hty5pT63MMMRqqKBkmm7DdP47K2TXY+Rpm4wcI31bGXS+pnVkT52byrBcdLi&#10;eJyfk9fz/2DzCAAA//8DAFBLAwQUAAYACAAAACEAUgGSJeAAAAAJAQAADwAAAGRycy9kb3ducmV2&#10;LnhtbEyPwU7DMAyG70i8Q2QkLoil27puK00nhASCG2wTXLPGaysSpzRZV94ec4KbLX/6/f3FZnRW&#10;DNiH1pOC6SQBgVR501KtYL97vF2BCFGT0dYTKvjGAJvy8qLQufFnesNhG2vBIRRyraCJsculDFWD&#10;ToeJ75D4dvS905HXvpam12cOd1bOkiSTTrfEHxrd4UOD1ef25BSs0ufhI7zMX9+r7GjX8WY5PH31&#10;Sl1fjfd3ICKO8Q+GX31Wh5KdDv5EJgirYJYt1ozykHInBubJcgHioCBLpyDLQv5vUP4AAAD//wMA&#10;UEsBAi0AFAAGAAgAAAAhALaDOJL+AAAA4QEAABMAAAAAAAAAAAAAAAAAAAAAAFtDb250ZW50X1R5&#10;cGVzXS54bWxQSwECLQAUAAYACAAAACEAOP0h/9YAAACUAQAACwAAAAAAAAAAAAAAAAAvAQAAX3Jl&#10;bHMvLnJlbHNQSwECLQAUAAYACAAAACEA3Ep6kyoCAABXBAAADgAAAAAAAAAAAAAAAAAuAgAAZHJz&#10;L2Uyb0RvYy54bWxQSwECLQAUAAYACAAAACEAUgGSJeAAAAAJAQAADwAAAAAAAAAAAAAAAACEBAAA&#10;ZHJzL2Rvd25yZXYueG1sUEsFBgAAAAAEAAQA8wAAAJEFAAAAAA==&#10;">
                      <v:textbox>
                        <w:txbxContent>
                          <w:p w:rsidR="002D7FCB" w:rsidRPr="008C54B1" w:rsidRDefault="002D7FCB" w:rsidP="008C54B1">
                            <w:pPr>
                              <w:spacing w:after="0" w:line="240" w:lineRule="auto"/>
                              <w:rPr>
                                <w:color w:val="auto"/>
                              </w:rPr>
                            </w:pPr>
                          </w:p>
                        </w:txbxContent>
                      </v:textbox>
                    </v:shape>
                  </w:pict>
                </mc:Fallback>
              </mc:AlternateContent>
            </w:r>
          </w:p>
        </w:tc>
        <w:tc>
          <w:tcPr>
            <w:tcW w:w="4806" w:type="dxa"/>
          </w:tcPr>
          <w:p w:rsidR="004A6F2B" w:rsidRDefault="00C760C9" w:rsidP="004A6F2B">
            <w:pPr>
              <w:spacing w:after="0" w:line="240" w:lineRule="auto"/>
              <w:rPr>
                <w:b/>
                <w:color w:val="auto"/>
                <w:sz w:val="24"/>
                <w:szCs w:val="24"/>
              </w:rPr>
            </w:pPr>
            <w:r>
              <w:rPr>
                <w:noProof/>
                <w:color w:val="auto"/>
                <w:szCs w:val="24"/>
                <w:lang w:eastAsia="en-GB"/>
              </w:rPr>
              <mc:AlternateContent>
                <mc:Choice Requires="wps">
                  <w:drawing>
                    <wp:anchor distT="0" distB="0" distL="114300" distR="114300" simplePos="0" relativeHeight="251668480" behindDoc="0" locked="0" layoutInCell="1" allowOverlap="1" wp14:anchorId="4DDE1429" wp14:editId="5BB85142">
                      <wp:simplePos x="0" y="0"/>
                      <wp:positionH relativeFrom="column">
                        <wp:posOffset>1145540</wp:posOffset>
                      </wp:positionH>
                      <wp:positionV relativeFrom="paragraph">
                        <wp:posOffset>473710</wp:posOffset>
                      </wp:positionV>
                      <wp:extent cx="264160" cy="254635"/>
                      <wp:effectExtent l="6350" t="13335" r="5715" b="82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90.2pt;margin-top:37.3pt;width:20.8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uRKwIAAFcEAAAOAAAAZHJzL2Uyb0RvYy54bWysVNuO2yAQfa/Uf0C8N47dJN214qy22aaq&#10;tL1Iu/0AjLGNCgwFEjv9+g44m6a3l6p+QMAMZ2bOmfH6ZtSKHITzEkxF89mcEmE4NNJ0Ff38uHtx&#10;RYkPzDRMgREVPQpPbzbPn60HW4oCelCNcARBjC8HW9E+BFtmmee90MzPwAqDxhacZgGPrssaxwZE&#10;1yor5vNVNoBrrAMuvMfbu8lINwm/bQUPH9vWi0BURTG3kFaX1jqu2WbNys4x20t+SoP9QxaaSYNB&#10;z1B3LDCyd/I3KC25Aw9tmHHQGbSt5CLVgNXk81+qeeiZFakWJMfbM03+/8HyD4dPjsimoteUGKZR&#10;okcxBvIaRpIXkZ7B+hK9Hiz6hRHvUeZUqrf3wL94YmDbM9OJW+dg6AVrML08vswunk44PoLUw3to&#10;MA7bB0hAY+t05A7ZIIiOMh3P0sRcOF4Wq0W+QgtHU7FcrF4uUwRWPj22zoe3AjSJm4o6VD6Bs8O9&#10;DzEZVj65xFgelGx2Uql0cF29VY4cGHbJLn0n9J/clCED8rQsllP9f4WYp+9PEFoGbHcldUWvzk6s&#10;jKy9MU1qxsCkmvaYsjInGiNzE4dhrMck2FmdGpoj8upg6m6cRtz04L5RMmBnV9R/3TMnKFHvDGpz&#10;nS8WcRTSYbF8VeDBXVrqSwszHKEqGiiZttswjc/eOtn1GGnqBgO3qGcrE9dR+CmrU/rYvUmC06TF&#10;8bg8J68f/4PNdwAAAP//AwBQSwMEFAAGAAgAAAAhAOwN2FreAAAACgEAAA8AAABkcnMvZG93bnJl&#10;di54bWxMj0FPhDAUhO8m/ofmmXgxblkkgEjZGBON3nQ1eu3St0Ckr9h2Wfz3Pk96nMxk5pt6s9hR&#10;zOjD4EjBepWAQGqdGahT8PZ6f1mCCFGT0aMjVPCNATbN6UmtK+OO9ILzNnaCSyhUWkEf41RJGdoe&#10;rQ4rNyGxt3fe6sjSd9J4feRyO8o0SXJp9UC80OsJ73psP7cHq6DMHueP8HT1/N7m+/E6XhTzw5dX&#10;6vxsub0BEXGJf2H4xWd0aJhp5w5kghhZl0nGUQVFloPgQJqmfG7HzjorQDa1/H+h+QEAAP//AwBQ&#10;SwECLQAUAAYACAAAACEAtoM4kv4AAADhAQAAEwAAAAAAAAAAAAAAAAAAAAAAW0NvbnRlbnRfVHlw&#10;ZXNdLnhtbFBLAQItABQABgAIAAAAIQA4/SH/1gAAAJQBAAALAAAAAAAAAAAAAAAAAC8BAABfcmVs&#10;cy8ucmVsc1BLAQItABQABgAIAAAAIQDYIHuRKwIAAFcEAAAOAAAAAAAAAAAAAAAAAC4CAABkcnMv&#10;ZTJvRG9jLnhtbFBLAQItABQABgAIAAAAIQDsDdha3gAAAAoBAAAPAAAAAAAAAAAAAAAAAIUEAABk&#10;cnMvZG93bnJldi54bWxQSwUGAAAAAAQABADzAAAAkAUAAAAA&#10;">
                      <v:textbox>
                        <w:txbxContent>
                          <w:p w:rsidR="002D7FCB" w:rsidRPr="008C54B1" w:rsidRDefault="002D7FCB" w:rsidP="008C54B1">
                            <w:pPr>
                              <w:spacing w:after="0" w:line="240" w:lineRule="auto"/>
                              <w:rPr>
                                <w:color w:val="auto"/>
                              </w:rPr>
                            </w:pPr>
                          </w:p>
                        </w:txbxContent>
                      </v:textbox>
                    </v:shape>
                  </w:pict>
                </mc:Fallback>
              </mc:AlternateContent>
            </w:r>
          </w:p>
        </w:tc>
      </w:tr>
      <w:tr w:rsidR="004A6F2B" w:rsidRPr="00566BDC" w:rsidTr="0025572F">
        <w:tc>
          <w:tcPr>
            <w:tcW w:w="4941" w:type="dxa"/>
          </w:tcPr>
          <w:p w:rsidR="004A6F2B" w:rsidRDefault="004A6F2B" w:rsidP="004A6F2B">
            <w:pPr>
              <w:spacing w:after="0" w:line="240" w:lineRule="auto"/>
              <w:rPr>
                <w:color w:val="auto"/>
                <w:szCs w:val="24"/>
              </w:rPr>
            </w:pPr>
            <w:r>
              <w:rPr>
                <w:color w:val="auto"/>
                <w:szCs w:val="24"/>
              </w:rPr>
              <w:t xml:space="preserve">                 </w:t>
            </w:r>
            <w:r w:rsidRPr="004A6F2B">
              <w:rPr>
                <w:color w:val="auto"/>
                <w:szCs w:val="24"/>
              </w:rPr>
              <w:t>T</w:t>
            </w:r>
            <w:r>
              <w:rPr>
                <w:color w:val="auto"/>
                <w:szCs w:val="24"/>
              </w:rPr>
              <w:t>o approve</w:t>
            </w:r>
          </w:p>
          <w:p w:rsidR="00D164AE"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66432" behindDoc="0" locked="0" layoutInCell="1" allowOverlap="1" wp14:anchorId="7B5E0656" wp14:editId="6125FC50">
                      <wp:simplePos x="0" y="0"/>
                      <wp:positionH relativeFrom="column">
                        <wp:posOffset>1688465</wp:posOffset>
                      </wp:positionH>
                      <wp:positionV relativeFrom="paragraph">
                        <wp:posOffset>156210</wp:posOffset>
                      </wp:positionV>
                      <wp:extent cx="264160" cy="254635"/>
                      <wp:effectExtent l="12065" t="10160" r="952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32.95pt;margin-top:12.3pt;width:20.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FDLAIAAFcEAAAOAAAAZHJzL2Uyb0RvYy54bWysVNtu2zAMfR+wfxD0vjh2k2w14hRdugwD&#10;ugvQ7gNkWbaFSaImKbG7ry8lp2l2exnmB0EUqUPyHMrrq1ErchDOSzAVzWdzSoTh0EjTVfTr/e7V&#10;G0p8YKZhCoyo6IPw9Grz8sV6sKUooAfVCEcQxPhysBXtQ7BllnneC838DKww6GzBaRbQdF3WODYg&#10;ulZZMZ+vsgFcYx1w4T2e3kxOukn4bSt4+Ny2XgSiKoq1hbS6tNZxzTZrVnaO2V7yYxnsH6rQTBpM&#10;eoK6YYGRvZO/QWnJHXhow4yDzqBtJRepB+wmn//SzV3PrEi9IDnenmjy/w+Wfzp8cUQ2FUWhDNMo&#10;0b0YA3kLI8kTPYP1JUbdWYwLI56jzKlVb2+Bf/PEwLZnphPXzsHQC9ZgeXkkNju7GgXxpY8g9fAR&#10;GszD9gES0Ng6HblDNgiio0wPJ2liLRwPi9UiX6GHo6tYLlYXy5SBlU+XrfPhvQBN4qaiDpVP4Oxw&#10;60MshpVPITGXByWbnVQqGa6rt8qRA8Mp2aXviP5TmDJkqOjlslhO/f8VYp6+P0FoGXDcldTI9ymI&#10;lZG1d6ZJwxiYVNMeS1bmSGNkbuIwjPWYBLuICSKrNTQPyKuDabrxNeKmB/eDkgEnu6L++545QYn6&#10;YFCby3yxiE8hGYvl6wINd+6pzz3McISqaKBk2m7D9Hz21smux0zTNBi4Rj1bmbh+rupYPk5vkuD4&#10;0uLzOLdT1PP/YPMIAAD//wMAUEsDBBQABgAIAAAAIQC9/Y5x4AAAAAkBAAAPAAAAZHJzL2Rvd25y&#10;ZXYueG1sTI/BTsMwDIbvSLxDZCQuiKVsXbqVphNCArEbDATXrPHaisQpSdaVtyec4GbLn35/f7WZ&#10;rGEj+tA7knAzy4AhNU731Ep4e324XgELUZFWxhFK+MYAm/r8rFKldid6wXEXW5ZCKJRKQhfjUHIe&#10;mg6tCjM3IKXbwXmrYlp9y7VXpxRuDZ9nmeBW9ZQ+dGrA+w6bz93RSljlT+NH2C6e3xtxMOt4VYyP&#10;X17Ky4vp7hZYxCn+wfCrn9ShTk57dyQdmJEwF8t1QtOQC2AJWGTFEthegsgL4HXF/zeofwAAAP//&#10;AwBQSwECLQAUAAYACAAAACEAtoM4kv4AAADhAQAAEwAAAAAAAAAAAAAAAAAAAAAAW0NvbnRlbnRf&#10;VHlwZXNdLnhtbFBLAQItABQABgAIAAAAIQA4/SH/1gAAAJQBAAALAAAAAAAAAAAAAAAAAC8BAABf&#10;cmVscy8ucmVsc1BLAQItABQABgAIAAAAIQBc9EFDLAIAAFcEAAAOAAAAAAAAAAAAAAAAAC4CAABk&#10;cnMvZTJvRG9jLnhtbFBLAQItABQABgAIAAAAIQC9/Y5x4AAAAAkBAAAPAAAAAAAAAAAAAAAAAIYE&#10;AABkcnMvZG93bnJldi54bWxQSwUGAAAAAAQABADzAAAAkwUAAAAA&#10;">
                      <v:textbox>
                        <w:txbxContent>
                          <w:p w:rsidR="002D7FCB" w:rsidRPr="008C54B1" w:rsidRDefault="002D7FCB" w:rsidP="008C54B1">
                            <w:pPr>
                              <w:spacing w:after="0" w:line="240" w:lineRule="auto"/>
                              <w:rPr>
                                <w:color w:val="auto"/>
                              </w:rPr>
                            </w:pPr>
                          </w:p>
                        </w:txbxContent>
                      </v:textbox>
                    </v:shape>
                  </w:pict>
                </mc:Fallback>
              </mc:AlternateContent>
            </w:r>
          </w:p>
        </w:tc>
        <w:tc>
          <w:tcPr>
            <w:tcW w:w="4806" w:type="dxa"/>
          </w:tcPr>
          <w:p w:rsidR="004A6F2B"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69504" behindDoc="0" locked="0" layoutInCell="1" allowOverlap="1" wp14:anchorId="094D78A2" wp14:editId="7C19A415">
                      <wp:simplePos x="0" y="0"/>
                      <wp:positionH relativeFrom="column">
                        <wp:posOffset>1145540</wp:posOffset>
                      </wp:positionH>
                      <wp:positionV relativeFrom="paragraph">
                        <wp:posOffset>316865</wp:posOffset>
                      </wp:positionV>
                      <wp:extent cx="264160" cy="254635"/>
                      <wp:effectExtent l="6350" t="10160" r="5715" b="1143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90.2pt;margin-top:24.95pt;width:20.8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WLQIAAFcEAAAOAAAAZHJzL2Uyb0RvYy54bWysVNtu2zAMfR+wfxD0vjh2nb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uklJZr1&#10;2KJHMXryFkaSXgR6BuMK9How6OdHvMc2x1KduQf+zRENm47pVtxaC0MnWI3ppeFlcvZ0wnEBpBo+&#10;Qo1x2M5DBBob2wfukA2C6Nimw6k1IReOl9kyT5do4WjKFvnyYhEjsOL5sbHOvxfQkyCU1GLnIzjb&#10;3zsfkmHFs0uI5UDJeiuVioptq42yZM9wSrbxO6L/5KY0GUp6vcgWU/1/hZjH708QvfQ47kr2Jb06&#10;ObEisPZO13EYPZNqkjFlpY80BuYmDv1YjbFheQgQKK6gPiCvFqbpxm1EoQP7g5IBJ7uk7vuOWUGJ&#10;+qCxN9dpnodViEq+uMxQseeW6tzCNEeoknpKJnHjp/XZGSvbDiNN06DhFvvZyMj1S1bH9HF6YwuO&#10;mxbW41yPXi//g/UTAAAA//8DAFBLAwQUAAYACAAAACEAYUlJLt4AAAAJAQAADwAAAGRycy9kb3du&#10;cmV2LnhtbEyPy07DMBBF90j8gzVIbFBrE6KShDgVQgLBrpQKtm48TSL8CLabhr9nWMHyao7unFuv&#10;Z2vYhCEO3km4Xgpg6FqvB9dJ2L09LgpgMSmnlfEOJXxjhHVzflarSvuTe8VpmzpGJS5WSkKf0lhx&#10;HtserYpLP6Kj28EHqxLF0HEd1InKreGZECtu1eDoQ69GfOix/dwerYQif54+4svN5r1dHUyZrm6n&#10;p68g5eXFfH8HLOGc/mD41Sd1aMhp749OR2YoFyInVEJelsAIyLKMxu0llEIAb2r+f0HzAwAA//8D&#10;AFBLAQItABQABgAIAAAAIQC2gziS/gAAAOEBAAATAAAAAAAAAAAAAAAAAAAAAABbQ29udGVudF9U&#10;eXBlc10ueG1sUEsBAi0AFAAGAAgAAAAhADj9If/WAAAAlAEAAAsAAAAAAAAAAAAAAAAALwEAAF9y&#10;ZWxzLy5yZWxzUEsBAi0AFAAGAAgAAAAhAC2xmBYtAgAAVwQAAA4AAAAAAAAAAAAAAAAALgIAAGRy&#10;cy9lMm9Eb2MueG1sUEsBAi0AFAAGAAgAAAAhAGFJSS7eAAAACQEAAA8AAAAAAAAAAAAAAAAAhwQA&#10;AGRycy9kb3ducmV2LnhtbFBLBQYAAAAABAAEAPMAAACSBQAAAAA=&#10;">
                      <v:textbox>
                        <w:txbxContent>
                          <w:p w:rsidR="002D7FCB" w:rsidRPr="008C54B1" w:rsidRDefault="002D7FCB" w:rsidP="008C54B1">
                            <w:pPr>
                              <w:spacing w:after="0" w:line="240" w:lineRule="auto"/>
                              <w:rPr>
                                <w:color w:val="auto"/>
                              </w:rPr>
                            </w:pPr>
                          </w:p>
                        </w:txbxContent>
                      </v:textbox>
                    </v:shape>
                  </w:pict>
                </mc:Fallback>
              </mc:AlternateContent>
            </w:r>
            <w:r w:rsidR="004A6F2B">
              <w:rPr>
                <w:color w:val="auto"/>
                <w:szCs w:val="24"/>
              </w:rPr>
              <w:t>To endorse</w:t>
            </w:r>
          </w:p>
        </w:tc>
      </w:tr>
      <w:tr w:rsidR="004A6F2B" w:rsidRPr="00566BDC" w:rsidTr="0025572F">
        <w:tc>
          <w:tcPr>
            <w:tcW w:w="4941" w:type="dxa"/>
          </w:tcPr>
          <w:p w:rsidR="004A6F2B" w:rsidRDefault="00270E1F" w:rsidP="004A6F2B">
            <w:pPr>
              <w:spacing w:after="0" w:line="240" w:lineRule="auto"/>
              <w:rPr>
                <w:color w:val="auto"/>
                <w:szCs w:val="24"/>
              </w:rPr>
            </w:pPr>
            <w:r>
              <w:rPr>
                <w:color w:val="auto"/>
                <w:szCs w:val="24"/>
              </w:rPr>
              <w:t xml:space="preserve"> </w:t>
            </w:r>
            <w:r w:rsidR="004A4AF8">
              <w:rPr>
                <w:color w:val="auto"/>
                <w:szCs w:val="24"/>
              </w:rPr>
              <w:t xml:space="preserve">                </w:t>
            </w:r>
            <w:r w:rsidR="004A6F2B">
              <w:rPr>
                <w:color w:val="auto"/>
                <w:szCs w:val="24"/>
              </w:rPr>
              <w:t>To ratify</w:t>
            </w:r>
          </w:p>
          <w:p w:rsidR="00D164AE"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67456" behindDoc="0" locked="0" layoutInCell="1" allowOverlap="1" wp14:anchorId="2AB97872" wp14:editId="284E7CC4">
                      <wp:simplePos x="0" y="0"/>
                      <wp:positionH relativeFrom="column">
                        <wp:posOffset>1688465</wp:posOffset>
                      </wp:positionH>
                      <wp:positionV relativeFrom="paragraph">
                        <wp:posOffset>152400</wp:posOffset>
                      </wp:positionV>
                      <wp:extent cx="264160" cy="254635"/>
                      <wp:effectExtent l="12065" t="13335" r="952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D7FCB" w:rsidRPr="008C54B1" w:rsidRDefault="007237F7" w:rsidP="008C54B1">
                                  <w:pPr>
                                    <w:spacing w:after="0" w:line="240" w:lineRule="auto"/>
                                    <w:rPr>
                                      <w:color w:val="auto"/>
                                    </w:rPr>
                                  </w:pPr>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32.95pt;margin-top:12pt;width:20.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LEKwIAAFcEAAAOAAAAZHJzL2Uyb0RvYy54bWysVNtu2zAMfR+wfxD0vjj2kqw14hRdugwD&#10;ugvQ7gNkWbaFSaImKbG7ry8lp2l2exnmB0EUqSPyHNLrq1ErchDOSzAVzWdzSoTh0EjTVfTr/e7V&#10;BSU+MNMwBUZU9EF4erV5+WI92FIU0INqhCMIYnw52Ir2IdgyyzzvhWZ+BlYYdLbgNAtoui5rHBsQ&#10;XausmM9X2QCusQ648B5PbyYn3ST8thU8fG5bLwJRFcXcQlpdWuu4Zps1KzvHbC/5MQ32D1loJg0+&#10;eoK6YYGRvZO/QWnJHXhow4yDzqBtJRepBqwmn/9SzV3PrEi1IDnenmjy/w+Wfzp8cUQ2FV1RYphG&#10;ie7FGMhbGEmeR3oG60uMurMYF0Y8R5lTqd7eAv/miYFtz0wnrp2DoReswfTSzezs6oTjI0g9fIQG&#10;32H7AAlobJ2O3CEbBNFRpoeTNDEXjofFapGv0MPRVSwXq9fLmFvGyqfL1vnwXoAmcVNRh8oncHa4&#10;9WEKfQqJb3lQstlJpZLhunqrHDkw7JJd+o7oP4UpQ4aKXi6L5VT/XyHm6fsThJYB211JXdGLUxAr&#10;I2vvTJOaMTCppj1WpwwWGWmMzE0chrEek2CJgeiroXlAXh1M3Y3TiJse3A9KBuzsivrve+YEJeqD&#10;QW0u88UijkIyFss3BRru3FOfe5jhCFXRQMm03YZpfPbWya7Hl6ZuMHCNerYycf2c1TF97N6k1nHS&#10;4nic2ynq+X+weQQAAP//AwBQSwMEFAAGAAgAAAAhAFIBkiXgAAAACQEAAA8AAABkcnMvZG93bnJl&#10;di54bWxMj8FOwzAMhu9IvENkJC6Ipdu6bitNJ4QEghtsE1yzxmsrEqc0WVfeHnOCmy1/+v39xWZ0&#10;VgzYh9aTgukkAYFUedNSrWC/e7xdgQhRk9HWEyr4xgCb8vKi0LnxZ3rDYRtrwSEUcq2gibHLpQxV&#10;g06Hie+Q+Hb0vdOR176WptdnDndWzpIkk063xB8a3eFDg9Xn9uQUrNLn4SO8zF/fq+xo1/FmOTx9&#10;9UpdX433dyAijvEPhl99VoeSnQ7+RCYIq2CWLdaM8pByJwbmyXIB4qAgS6cgy0L+b1D+AAAA//8D&#10;AFBLAQItABQABgAIAAAAIQC2gziS/gAAAOEBAAATAAAAAAAAAAAAAAAAAAAAAABbQ29udGVudF9U&#10;eXBlc10ueG1sUEsBAi0AFAAGAAgAAAAhADj9If/WAAAAlAEAAAsAAAAAAAAAAAAAAAAALwEAAF9y&#10;ZWxzLy5yZWxzUEsBAi0AFAAGAAgAAAAhAKllosQrAgAAVwQAAA4AAAAAAAAAAAAAAAAALgIAAGRy&#10;cy9lMm9Eb2MueG1sUEsBAi0AFAAGAAgAAAAhAFIBkiXgAAAACQEAAA8AAAAAAAAAAAAAAAAAhQQA&#10;AGRycy9kb3ducmV2LnhtbFBLBQYAAAAABAAEAPMAAACSBQAAAAA=&#10;">
                      <v:textbox>
                        <w:txbxContent>
                          <w:p w:rsidR="002D7FCB" w:rsidRPr="008C54B1" w:rsidRDefault="007237F7" w:rsidP="008C54B1">
                            <w:pPr>
                              <w:spacing w:after="0" w:line="240" w:lineRule="auto"/>
                              <w:rPr>
                                <w:color w:val="auto"/>
                              </w:rPr>
                            </w:pPr>
                            <w:r>
                              <w:rPr>
                                <w:color w:val="auto"/>
                              </w:rPr>
                              <w:t>√</w:t>
                            </w:r>
                          </w:p>
                        </w:txbxContent>
                      </v:textbox>
                    </v:shape>
                  </w:pict>
                </mc:Fallback>
              </mc:AlternateContent>
            </w:r>
          </w:p>
        </w:tc>
        <w:tc>
          <w:tcPr>
            <w:tcW w:w="4806" w:type="dxa"/>
          </w:tcPr>
          <w:p w:rsidR="004A6F2B"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70528" behindDoc="0" locked="0" layoutInCell="1" allowOverlap="1" wp14:anchorId="66152C64" wp14:editId="5554D337">
                      <wp:simplePos x="0" y="0"/>
                      <wp:positionH relativeFrom="column">
                        <wp:posOffset>1145540</wp:posOffset>
                      </wp:positionH>
                      <wp:positionV relativeFrom="paragraph">
                        <wp:posOffset>313055</wp:posOffset>
                      </wp:positionV>
                      <wp:extent cx="264160" cy="254635"/>
                      <wp:effectExtent l="6350" t="13335" r="571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D7FCB" w:rsidRPr="008C54B1" w:rsidRDefault="002D7FCB"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90.2pt;margin-top:24.65pt;width:20.8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XLLAIAAFcEAAAOAAAAZHJzL2Uyb0RvYy54bWysVNtu2zAMfR+wfxD0vjj27Kw14hRdugwD&#10;ugvQ7gNkWbaFyaImKbG7ry8lp2l2exnmB4EUqUPykPT6ahoUOQjrJOiKposlJUJzaKTuKvr1fvfq&#10;ghLnmW6YAi0q+iAcvdq8fLEeTSky6EE1whIE0a4cTUV7702ZJI73YmBuAUZoNLZgB+ZRtV3SWDYi&#10;+qCSbLlcJSPYxljgwjm8vZmNdBPx21Zw/7ltnfBEVRRz8/G08azDmWzWrOwsM73kxzTYP2QxMKkx&#10;6AnqhnlG9lb+BjVIbsFB6xcchgTaVnIRa8Bq0uUv1dz1zIhYC5LjzIkm9/9g+afDF0tkU9GCEs0G&#10;bNG9mDx5CxNJ80DPaFyJXncG/fyE99jmWKozt8C/OaJh2zPdiWtrYewFazC9NLxMzp7OOC6A1ONH&#10;aDAO23uIQFNrh8AdskEQHdv0cGpNyIXjZbbK0xVaOJqyIl+9LmIEVj49Ntb59wIGEoSKWux8BGeH&#10;W+dDMqx8cgmxHCjZ7KRSUbFdvVWWHBhOyS5+R/Sf3JQmY0Uvi6yY6/8rxDJ+f4IYpMdxV3Ko6MXJ&#10;iZWBtXe6icPomVSzjCkrfaQxMDdz6Kd6ig1bhQCB4hqaB+TVwjzduI0o9GB/UDLiZFfUfd8zKyhR&#10;HzT25jLN87AKUcmLNxkq9txSn1uY5ghVUU/JLG79vD57Y2XXY6R5GjRcYz9bGbl+zuqYPk5vbMFx&#10;08J6nOvR6/l/sHkEAAD//wMAUEsDBBQABgAIAAAAIQCsNHch3gAAAAkBAAAPAAAAZHJzL2Rvd25y&#10;ZXYueG1sTI/BTsMwEETvSPyDtUhcEHVIo5KEOBVCAsENSlWubrxNIuJ1sN00/D3LCY6jHb19U61n&#10;O4gJfegdKbhZJCCQGmd6ahVs3x+vcxAhajJ6cIQKvjHAuj4/q3Rp3InecNrEVjCEQqkVdDGOpZSh&#10;6dDqsHAjEt8OzlsdOfpWGq9PDLeDTJNkJa3uiT90esSHDpvPzdEqyLPn6SO8LF93zeowFPHqdnr6&#10;8kpdXsz3dyAizvGvDL/6rA41O+3dkUwQA+c8ybiqICuWILiQpimP2zO9yEDWlfy/oP4BAAD//wMA&#10;UEsBAi0AFAAGAAgAAAAhALaDOJL+AAAA4QEAABMAAAAAAAAAAAAAAAAAAAAAAFtDb250ZW50X1R5&#10;cGVzXS54bWxQSwECLQAUAAYACAAAACEAOP0h/9YAAACUAQAACwAAAAAAAAAAAAAAAAAvAQAAX3Jl&#10;bHMvLnJlbHNQSwECLQAUAAYACAAAACEAC+llyywCAABXBAAADgAAAAAAAAAAAAAAAAAuAgAAZHJz&#10;L2Uyb0RvYy54bWxQSwECLQAUAAYACAAAACEArDR3Id4AAAAJAQAADwAAAAAAAAAAAAAAAACGBAAA&#10;ZHJzL2Rvd25yZXYueG1sUEsFBgAAAAAEAAQA8wAAAJEFAAAAAA==&#10;">
                      <v:textbox>
                        <w:txbxContent>
                          <w:p w:rsidR="002D7FCB" w:rsidRPr="008C54B1" w:rsidRDefault="002D7FCB" w:rsidP="008C54B1">
                            <w:pPr>
                              <w:spacing w:after="0" w:line="240" w:lineRule="auto"/>
                              <w:rPr>
                                <w:color w:val="auto"/>
                              </w:rPr>
                            </w:pPr>
                          </w:p>
                        </w:txbxContent>
                      </v:textbox>
                    </v:shape>
                  </w:pict>
                </mc:Fallback>
              </mc:AlternateContent>
            </w:r>
            <w:r w:rsidR="004A6F2B">
              <w:rPr>
                <w:color w:val="auto"/>
                <w:szCs w:val="24"/>
              </w:rPr>
              <w:t>To discuss</w:t>
            </w:r>
          </w:p>
        </w:tc>
      </w:tr>
      <w:tr w:rsidR="00CC73F9" w:rsidRPr="00566BDC" w:rsidTr="0025572F">
        <w:tc>
          <w:tcPr>
            <w:tcW w:w="4941" w:type="dxa"/>
          </w:tcPr>
          <w:p w:rsidR="00CC73F9" w:rsidRDefault="00CC73F9" w:rsidP="004A6F2B">
            <w:pPr>
              <w:spacing w:after="0" w:line="240" w:lineRule="auto"/>
              <w:rPr>
                <w:color w:val="auto"/>
                <w:szCs w:val="24"/>
              </w:rPr>
            </w:pPr>
            <w:r>
              <w:rPr>
                <w:color w:val="auto"/>
                <w:szCs w:val="24"/>
              </w:rPr>
              <w:t xml:space="preserve">                 To consider</w:t>
            </w:r>
          </w:p>
          <w:p w:rsidR="00CC73F9" w:rsidRDefault="00CC73F9" w:rsidP="004A6F2B">
            <w:pPr>
              <w:spacing w:after="0" w:line="240" w:lineRule="auto"/>
              <w:rPr>
                <w:color w:val="auto"/>
                <w:szCs w:val="24"/>
              </w:rPr>
            </w:pPr>
          </w:p>
        </w:tc>
        <w:tc>
          <w:tcPr>
            <w:tcW w:w="4806" w:type="dxa"/>
          </w:tcPr>
          <w:p w:rsidR="00CC73F9" w:rsidRDefault="00CC73F9" w:rsidP="00CC73F9">
            <w:pPr>
              <w:spacing w:after="0" w:line="240" w:lineRule="auto"/>
              <w:rPr>
                <w:color w:val="auto"/>
                <w:szCs w:val="24"/>
              </w:rPr>
            </w:pPr>
            <w:r>
              <w:rPr>
                <w:color w:val="auto"/>
                <w:szCs w:val="24"/>
              </w:rPr>
              <w:t>For information</w:t>
            </w:r>
          </w:p>
          <w:p w:rsidR="00CC73F9" w:rsidRDefault="00CC73F9" w:rsidP="004A6F2B">
            <w:pPr>
              <w:spacing w:after="0" w:line="240" w:lineRule="auto"/>
              <w:rPr>
                <w:noProof/>
                <w:color w:val="auto"/>
                <w:szCs w:val="24"/>
                <w:lang w:eastAsia="en-GB"/>
              </w:rPr>
            </w:pPr>
          </w:p>
        </w:tc>
      </w:tr>
      <w:tr w:rsidR="004A6F2B" w:rsidRPr="00566BDC" w:rsidTr="0025572F">
        <w:tc>
          <w:tcPr>
            <w:tcW w:w="4941" w:type="dxa"/>
          </w:tcPr>
          <w:p w:rsidR="00BD6B55" w:rsidRPr="004A6F2B" w:rsidRDefault="004A6F2B" w:rsidP="00CC73F9">
            <w:pPr>
              <w:spacing w:after="0" w:line="240" w:lineRule="auto"/>
              <w:rPr>
                <w:color w:val="auto"/>
                <w:szCs w:val="24"/>
              </w:rPr>
            </w:pPr>
            <w:r>
              <w:rPr>
                <w:color w:val="auto"/>
                <w:szCs w:val="24"/>
              </w:rPr>
              <w:t xml:space="preserve">            </w:t>
            </w:r>
            <w:r w:rsidR="00CC73F9">
              <w:rPr>
                <w:color w:val="auto"/>
                <w:szCs w:val="24"/>
              </w:rPr>
              <w:t xml:space="preserve">      </w:t>
            </w:r>
            <w:r w:rsidR="00AC22C8">
              <w:rPr>
                <w:noProof/>
                <w:color w:val="auto"/>
                <w:szCs w:val="24"/>
                <w:lang w:eastAsia="en-GB"/>
              </w:rPr>
              <mc:AlternateContent>
                <mc:Choice Requires="wps">
                  <w:drawing>
                    <wp:anchor distT="0" distB="0" distL="114300" distR="114300" simplePos="0" relativeHeight="251675648" behindDoc="0" locked="0" layoutInCell="1" allowOverlap="1" wp14:anchorId="6F7F7EC0" wp14:editId="092E6F2F">
                      <wp:simplePos x="0" y="0"/>
                      <wp:positionH relativeFrom="column">
                        <wp:posOffset>1685925</wp:posOffset>
                      </wp:positionH>
                      <wp:positionV relativeFrom="paragraph">
                        <wp:posOffset>-635</wp:posOffset>
                      </wp:positionV>
                      <wp:extent cx="264160" cy="257175"/>
                      <wp:effectExtent l="0" t="0" r="21590" b="285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7175"/>
                              </a:xfrm>
                              <a:prstGeom prst="rect">
                                <a:avLst/>
                              </a:prstGeom>
                              <a:solidFill>
                                <a:srgbClr val="FFFFFF"/>
                              </a:solidFill>
                              <a:ln w="9525">
                                <a:solidFill>
                                  <a:srgbClr val="000000"/>
                                </a:solidFill>
                                <a:miter lim="800000"/>
                                <a:headEnd/>
                                <a:tailEnd/>
                              </a:ln>
                            </wps:spPr>
                            <wps:txbx>
                              <w:txbxContent>
                                <w:p w:rsidR="00BD6B55" w:rsidRDefault="00BD6B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32.75pt;margin-top:-.05pt;width:20.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GnLA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eUGKax&#10;RU9iCOQtDCS/ivT01pfo9WjRLwx4j21OpXp7D/yrJwY2HTM7cesc9J1gDaaXx5fZxdMRx0eQuv8I&#10;DcZh+wAJaGidjtwhGwTRsU3Hc2tiLhwvi8UsX6CFo6mYL/PlPEVg5fNj63x4L0CTKFTUYecTODvc&#10;+xCTYeWzS4zlQclmK5VKitvVG+XIgeGUbNN3Qv/JTRnSV/R6XszH+v8KMU3fnyC0DDjuSuqKXp2d&#10;WBlZe2eaNIyBSTXKmLIyJxojcyOHYaiH1LBlDBAprqE5Iq8OxunGbUShA/edkh4nu6L+2545QYn6&#10;YLA31/lsFlchKbP5skDFXVrqSwszHKEqGigZxU0Y12dvndx1GGmcBgO32M9WJq5fsjqlj9ObWnDa&#10;tLgel3ryevkfrH8AAAD//wMAUEsDBBQABgAIAAAAIQBPUCSF4AAAAAgBAAAPAAAAZHJzL2Rvd25y&#10;ZXYueG1sTI/BTsMwEETvSPyDtUhcUGu3TdMSsqkQEghuUKpydWM3ibDXwXbT8PeYE9xmNaOZt+Vm&#10;tIYN2ofOEcJsKoBpqp3qqEHYvT9O1sBClKSkcaQRvnWATXV5UcpCuTO96WEbG5ZKKBQSoY2xLzgP&#10;dautDFPXa0re0XkrYzp9w5WX51RuDZ8LkXMrO0oLrez1Q6vrz+3JIqyz5+EjvCxe93V+NLfxZjU8&#10;fXnE66vx/g5Y1GP8C8MvfkKHKjEd3IlUYAZhni+XKYowmQFL/kKskjggZCIDXpX8/wPVDwAAAP//&#10;AwBQSwECLQAUAAYACAAAACEAtoM4kv4AAADhAQAAEwAAAAAAAAAAAAAAAAAAAAAAW0NvbnRlbnRf&#10;VHlwZXNdLnhtbFBLAQItABQABgAIAAAAIQA4/SH/1gAAAJQBAAALAAAAAAAAAAAAAAAAAC8BAABf&#10;cmVscy8ucmVsc1BLAQItABQABgAIAAAAIQDYwlGnLAIAAFcEAAAOAAAAAAAAAAAAAAAAAC4CAABk&#10;cnMvZTJvRG9jLnhtbFBLAQItABQABgAIAAAAIQBPUCSF4AAAAAgBAAAPAAAAAAAAAAAAAAAAAIYE&#10;AABkcnMvZG93bnJldi54bWxQSwUGAAAAAAQABADzAAAAkwUAAAAA&#10;">
                      <v:textbox>
                        <w:txbxContent>
                          <w:p w:rsidR="00BD6B55" w:rsidRDefault="00BD6B55"/>
                        </w:txbxContent>
                      </v:textbox>
                    </v:shape>
                  </w:pict>
                </mc:Fallback>
              </mc:AlternateContent>
            </w:r>
            <w:r w:rsidR="00BD6B55">
              <w:rPr>
                <w:color w:val="auto"/>
                <w:szCs w:val="24"/>
              </w:rPr>
              <w:t>To note</w:t>
            </w:r>
          </w:p>
        </w:tc>
        <w:tc>
          <w:tcPr>
            <w:tcW w:w="4806" w:type="dxa"/>
          </w:tcPr>
          <w:p w:rsidR="00BD6B55" w:rsidRDefault="00BD6B55" w:rsidP="004A6F2B">
            <w:pPr>
              <w:spacing w:after="0" w:line="240" w:lineRule="auto"/>
              <w:rPr>
                <w:color w:val="auto"/>
                <w:szCs w:val="24"/>
              </w:rPr>
            </w:pPr>
          </w:p>
          <w:p w:rsidR="00BD6B55" w:rsidRPr="004A6F2B" w:rsidRDefault="00BD6B55" w:rsidP="004A6F2B">
            <w:pPr>
              <w:spacing w:after="0" w:line="240" w:lineRule="auto"/>
              <w:rPr>
                <w:color w:val="auto"/>
                <w:szCs w:val="24"/>
              </w:rPr>
            </w:pPr>
          </w:p>
        </w:tc>
      </w:tr>
    </w:tbl>
    <w:p w:rsidR="00440CFB" w:rsidRDefault="00440CFB" w:rsidP="00D05ADC">
      <w:pPr>
        <w:spacing w:after="0" w:line="120" w:lineRule="auto"/>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47"/>
      </w:tblGrid>
      <w:tr w:rsidR="00880E9F" w:rsidRPr="00566BDC" w:rsidTr="0025572F">
        <w:trPr>
          <w:trHeight w:val="1824"/>
        </w:trPr>
        <w:tc>
          <w:tcPr>
            <w:tcW w:w="9747" w:type="dxa"/>
          </w:tcPr>
          <w:p w:rsidR="00524FEE" w:rsidRDefault="00524FEE" w:rsidP="00566BDC">
            <w:pPr>
              <w:spacing w:after="0" w:line="240" w:lineRule="auto"/>
              <w:rPr>
                <w:b/>
                <w:color w:val="auto"/>
              </w:rPr>
            </w:pPr>
          </w:p>
          <w:p w:rsidR="00A90438" w:rsidRDefault="00F02345" w:rsidP="00566BDC">
            <w:pPr>
              <w:spacing w:after="0" w:line="240" w:lineRule="auto"/>
              <w:rPr>
                <w:b/>
                <w:color w:val="auto"/>
              </w:rPr>
            </w:pPr>
            <w:r>
              <w:rPr>
                <w:b/>
                <w:color w:val="auto"/>
              </w:rPr>
              <w:t>PURPOSE OF REPORT</w:t>
            </w:r>
            <w:r w:rsidR="002B7229">
              <w:rPr>
                <w:b/>
                <w:color w:val="auto"/>
              </w:rPr>
              <w:t>:</w:t>
            </w:r>
          </w:p>
          <w:p w:rsidR="00C448EC" w:rsidRPr="00DF0084" w:rsidRDefault="00DF0084" w:rsidP="00566BDC">
            <w:pPr>
              <w:spacing w:after="0" w:line="240" w:lineRule="auto"/>
              <w:rPr>
                <w:color w:val="auto"/>
              </w:rPr>
            </w:pPr>
            <w:r w:rsidRPr="00DF0084">
              <w:rPr>
                <w:color w:val="auto"/>
              </w:rPr>
              <w:t>This report updates the STP Exec on progress made in developing the Local Maternity System Plan and next steps required to finalise the plan</w:t>
            </w:r>
            <w:r>
              <w:rPr>
                <w:color w:val="auto"/>
              </w:rPr>
              <w:t>. It also starts to address the move towards plan delivery.</w:t>
            </w:r>
          </w:p>
          <w:p w:rsidR="00F02345" w:rsidRDefault="00F02345" w:rsidP="00566BDC">
            <w:pPr>
              <w:spacing w:after="0" w:line="240" w:lineRule="auto"/>
              <w:rPr>
                <w:color w:val="auto"/>
              </w:rPr>
            </w:pPr>
          </w:p>
          <w:p w:rsidR="00F02345" w:rsidRPr="00566BDC" w:rsidRDefault="002B7229" w:rsidP="00566BDC">
            <w:pPr>
              <w:spacing w:after="0" w:line="240" w:lineRule="auto"/>
              <w:rPr>
                <w:color w:val="auto"/>
              </w:rPr>
            </w:pPr>
            <w:r w:rsidRPr="00566BDC">
              <w:rPr>
                <w:b/>
                <w:color w:val="auto"/>
              </w:rPr>
              <w:t>RECOMMENDATIONS:</w:t>
            </w:r>
          </w:p>
          <w:p w:rsidR="00DF0084" w:rsidRDefault="00DF0084" w:rsidP="00DF0084">
            <w:pPr>
              <w:spacing w:after="120" w:line="240" w:lineRule="auto"/>
              <w:rPr>
                <w:color w:val="auto"/>
              </w:rPr>
            </w:pPr>
            <w:r>
              <w:rPr>
                <w:color w:val="auto"/>
              </w:rPr>
              <w:t>The STP Executive is asked to 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DF0084" w:rsidTr="00A928F1">
              <w:tc>
                <w:tcPr>
                  <w:tcW w:w="8789" w:type="dxa"/>
                </w:tcPr>
                <w:p w:rsidR="00DF0084" w:rsidRDefault="00DF0084" w:rsidP="00DF0084">
                  <w:pPr>
                    <w:pStyle w:val="ListParagraph"/>
                    <w:numPr>
                      <w:ilvl w:val="0"/>
                      <w:numId w:val="31"/>
                    </w:numPr>
                    <w:spacing w:after="120" w:line="240" w:lineRule="auto"/>
                    <w:rPr>
                      <w:color w:val="auto"/>
                    </w:rPr>
                  </w:pPr>
                  <w:r>
                    <w:rPr>
                      <w:color w:val="auto"/>
                    </w:rPr>
                    <w:t>T</w:t>
                  </w:r>
                  <w:r w:rsidRPr="00DF0084">
                    <w:rPr>
                      <w:color w:val="auto"/>
                    </w:rPr>
                    <w:t>he contents of the plan and the next steps required</w:t>
                  </w:r>
                  <w:r>
                    <w:rPr>
                      <w:color w:val="auto"/>
                    </w:rPr>
                    <w:t xml:space="preserve"> to finalise</w:t>
                  </w:r>
                </w:p>
                <w:p w:rsidR="00DF0084" w:rsidRDefault="00DF0084" w:rsidP="00DF0084">
                  <w:pPr>
                    <w:pStyle w:val="ListParagraph"/>
                    <w:numPr>
                      <w:ilvl w:val="0"/>
                      <w:numId w:val="31"/>
                    </w:numPr>
                    <w:spacing w:after="120" w:line="240" w:lineRule="auto"/>
                    <w:rPr>
                      <w:color w:val="auto"/>
                    </w:rPr>
                  </w:pPr>
                  <w:r>
                    <w:rPr>
                      <w:color w:val="auto"/>
                    </w:rPr>
                    <w:t>Actions required to move towards plan delivery</w:t>
                  </w:r>
                </w:p>
              </w:tc>
            </w:tr>
            <w:tr w:rsidR="00DF0084" w:rsidTr="00A928F1">
              <w:tc>
                <w:tcPr>
                  <w:tcW w:w="8789" w:type="dxa"/>
                </w:tcPr>
                <w:p w:rsidR="00DF0084" w:rsidRDefault="00DF0084" w:rsidP="006C125A">
                  <w:pPr>
                    <w:pStyle w:val="ListParagraph"/>
                    <w:spacing w:after="120" w:line="240" w:lineRule="auto"/>
                    <w:ind w:left="0"/>
                    <w:rPr>
                      <w:color w:val="auto"/>
                    </w:rPr>
                  </w:pPr>
                </w:p>
              </w:tc>
            </w:tr>
          </w:tbl>
          <w:p w:rsidR="000126CA" w:rsidRPr="00FE4442" w:rsidRDefault="000126CA" w:rsidP="00FE4442">
            <w:pPr>
              <w:spacing w:after="120" w:line="240" w:lineRule="auto"/>
              <w:rPr>
                <w:color w:val="auto"/>
              </w:rPr>
            </w:pPr>
          </w:p>
        </w:tc>
      </w:tr>
    </w:tbl>
    <w:p w:rsidR="00880E9F" w:rsidRDefault="00880E9F" w:rsidP="00D05ADC">
      <w:pPr>
        <w:spacing w:after="0" w:line="120" w:lineRule="auto"/>
        <w:rPr>
          <w:color w:val="auto"/>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9"/>
        <w:gridCol w:w="3118"/>
        <w:gridCol w:w="992"/>
        <w:gridCol w:w="2268"/>
      </w:tblGrid>
      <w:tr w:rsidR="00524FEE" w:rsidTr="0025572F">
        <w:trPr>
          <w:trHeight w:val="755"/>
        </w:trPr>
        <w:tc>
          <w:tcPr>
            <w:tcW w:w="6487" w:type="dxa"/>
            <w:gridSpan w:val="2"/>
            <w:tcBorders>
              <w:bottom w:val="nil"/>
              <w:right w:val="nil"/>
            </w:tcBorders>
          </w:tcPr>
          <w:p w:rsidR="00524FEE" w:rsidRDefault="00524FEE" w:rsidP="00BC2195">
            <w:pPr>
              <w:spacing w:after="0"/>
              <w:rPr>
                <w:b/>
                <w:color w:val="auto"/>
              </w:rPr>
            </w:pPr>
          </w:p>
          <w:p w:rsidR="00524FEE" w:rsidRPr="00524FEE" w:rsidRDefault="00524FEE" w:rsidP="00BC2195">
            <w:pPr>
              <w:spacing w:after="0"/>
              <w:rPr>
                <w:b/>
                <w:color w:val="auto"/>
              </w:rPr>
            </w:pPr>
            <w:r>
              <w:rPr>
                <w:b/>
                <w:color w:val="auto"/>
              </w:rPr>
              <w:t>REPORT EXEMPT FROM PUBLIC DISCLOSURE</w:t>
            </w:r>
          </w:p>
        </w:tc>
        <w:tc>
          <w:tcPr>
            <w:tcW w:w="992" w:type="dxa"/>
            <w:tcBorders>
              <w:left w:val="nil"/>
              <w:bottom w:val="nil"/>
              <w:right w:val="nil"/>
            </w:tcBorders>
          </w:tcPr>
          <w:p w:rsidR="00524FEE" w:rsidRDefault="00C760C9" w:rsidP="00BC2195">
            <w:pPr>
              <w:spacing w:after="0"/>
              <w:rPr>
                <w:b/>
                <w:color w:val="auto"/>
              </w:rPr>
            </w:pPr>
            <w:r>
              <w:rPr>
                <w:b/>
                <w:noProof/>
                <w:color w:val="auto"/>
                <w:lang w:eastAsia="en-GB"/>
              </w:rPr>
              <mc:AlternateContent>
                <mc:Choice Requires="wps">
                  <w:drawing>
                    <wp:anchor distT="0" distB="0" distL="114300" distR="114300" simplePos="0" relativeHeight="251671552" behindDoc="0" locked="0" layoutInCell="1" allowOverlap="1" wp14:anchorId="7BA5AB6F" wp14:editId="1DAEB11F">
                      <wp:simplePos x="0" y="0"/>
                      <wp:positionH relativeFrom="column">
                        <wp:posOffset>252730</wp:posOffset>
                      </wp:positionH>
                      <wp:positionV relativeFrom="paragraph">
                        <wp:posOffset>102235</wp:posOffset>
                      </wp:positionV>
                      <wp:extent cx="264160" cy="254635"/>
                      <wp:effectExtent l="9525" t="10795" r="1206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D7FCB" w:rsidRPr="008C54B1" w:rsidRDefault="00DF0084" w:rsidP="00524FEE">
                                  <w:pPr>
                                    <w:spacing w:after="0" w:line="240" w:lineRule="auto"/>
                                    <w:rPr>
                                      <w:color w:val="auto"/>
                                    </w:rPr>
                                  </w:pPr>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19.9pt;margin-top:8.05pt;width:20.8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rHLQIAAFcEAAAOAAAAZHJzL2Uyb0RvYy54bWysVF1v2yAUfZ+0/4B4X5y4SZZacaouXaZJ&#10;3YfU7gdgjG004DIgsbtf3wtOsqjbXqb5AQH3cjj3nIvXN4NW5CCcl2BKOptMKRGGQy1NW9Jvj7s3&#10;K0p8YKZmCowo6ZPw9Gbz+tW6t4XIoQNVC0cQxPiityXtQrBFlnneCc38BKwwGGzAaRZw6dqsdqxH&#10;dK2yfDpdZj242jrgwnvcvRuDdJPwm0bw8KVpvAhElRS5hTS6NFZxzDZrVrSO2U7yIw32Dyw0kwYv&#10;PUPdscDI3snfoLTkDjw0YcJBZ9A0kotUA1Yzm76o5qFjVqRaUBxvzzL5/wfLPx++OiLrkl5RYphG&#10;ix7FEMg7GMhsEeXprS8w68FiXhhwH21OpXp7D/y7Jwa2HTOtuHUO+k6wGunN4sns4uiI4yNI1X+C&#10;Gu9h+wAJaGicjtqhGgTR0aanszWRC8fNfDmfLTHCMZQv5surxC1jxemwdT58EKBJnJTUofMJnB3u&#10;fYhkWHFKiXd5ULLeSaXSwrXVVjlyYNglu/Ql/i/SlCF9Sa8X+WKs/68Q0/T9CULLgO2upC7p6pzE&#10;iqjae1OnZgxMqnGOlJU5yhiVGzUMQzUkw1Yndyqon1BXB2N342vESQfuJyU9dnZJ/Y89c4IS9dGg&#10;N9ez+Tw+hbSYL97muHCXkeoywgxHqJIGSsbpNozPZ2+dbDu8aewGA7foZyOT1tH4kdWRPnZvsuD4&#10;0uLzuFynrF//g80zAAAA//8DAFBLAwQUAAYACAAAACEAdA2eVd4AAAAHAQAADwAAAGRycy9kb3du&#10;cmV2LnhtbEzOwU7DMAwG4DsS7xAZiQtiabdRutJ0QkgguME2wTVrvLaicUqSdeXtMSc42r/1+yvX&#10;k+3FiD50jhSkswQEUu1MR42C3fbxOgcRoiaje0eo4BsDrKvzs1IXxp3oDcdNbASXUCi0gjbGoZAy&#10;1C1aHWZuQOLs4LzVkUffSOP1icttL+dJkkmrO+IPrR7wocX6c3O0CvLl8/gRXhav73V26Ffx6nZ8&#10;+vJKXV5M93cgIk7x7xh++UyHik17dyQTRK9gsWJ55H2WguA8T5cg9gpusjnIqpT//dUPAAAA//8D&#10;AFBLAQItABQABgAIAAAAIQC2gziS/gAAAOEBAAATAAAAAAAAAAAAAAAAAAAAAABbQ29udGVudF9U&#10;eXBlc10ueG1sUEsBAi0AFAAGAAgAAAAhADj9If/WAAAAlAEAAAsAAAAAAAAAAAAAAAAALwEAAF9y&#10;ZWxzLy5yZWxzUEsBAi0AFAAGAAgAAAAhAI4O2sctAgAAVwQAAA4AAAAAAAAAAAAAAAAALgIAAGRy&#10;cy9lMm9Eb2MueG1sUEsBAi0AFAAGAAgAAAAhAHQNnlXeAAAABwEAAA8AAAAAAAAAAAAAAAAAhwQA&#10;AGRycy9kb3ducmV2LnhtbFBLBQYAAAAABAAEAPMAAACSBQAAAAA=&#10;">
                      <v:textbox>
                        <w:txbxContent>
                          <w:p w:rsidR="002D7FCB" w:rsidRPr="008C54B1" w:rsidRDefault="00DF0084" w:rsidP="00524FEE">
                            <w:pPr>
                              <w:spacing w:after="0" w:line="240" w:lineRule="auto"/>
                              <w:rPr>
                                <w:color w:val="auto"/>
                              </w:rPr>
                            </w:pPr>
                            <w:r>
                              <w:rPr>
                                <w:color w:val="auto"/>
                              </w:rPr>
                              <w:t>√</w:t>
                            </w:r>
                          </w:p>
                        </w:txbxContent>
                      </v:textbox>
                    </v:shape>
                  </w:pict>
                </mc:Fallback>
              </mc:AlternateContent>
            </w:r>
          </w:p>
          <w:p w:rsidR="00524FEE" w:rsidRPr="00524FEE" w:rsidRDefault="00524FEE" w:rsidP="00BC2195">
            <w:pPr>
              <w:spacing w:after="0"/>
              <w:rPr>
                <w:color w:val="auto"/>
              </w:rPr>
            </w:pPr>
            <w:r w:rsidRPr="00524FEE">
              <w:rPr>
                <w:color w:val="auto"/>
              </w:rPr>
              <w:t>No</w:t>
            </w:r>
          </w:p>
        </w:tc>
        <w:tc>
          <w:tcPr>
            <w:tcW w:w="2268" w:type="dxa"/>
            <w:tcBorders>
              <w:left w:val="nil"/>
              <w:bottom w:val="nil"/>
            </w:tcBorders>
          </w:tcPr>
          <w:p w:rsidR="00524FEE" w:rsidRDefault="00C760C9" w:rsidP="00BC2195">
            <w:pPr>
              <w:spacing w:after="0"/>
              <w:rPr>
                <w:b/>
                <w:color w:val="auto"/>
              </w:rPr>
            </w:pPr>
            <w:r>
              <w:rPr>
                <w:b/>
                <w:noProof/>
                <w:color w:val="auto"/>
                <w:lang w:eastAsia="en-GB"/>
              </w:rPr>
              <mc:AlternateContent>
                <mc:Choice Requires="wps">
                  <w:drawing>
                    <wp:anchor distT="0" distB="0" distL="114300" distR="114300" simplePos="0" relativeHeight="251672576" behindDoc="0" locked="0" layoutInCell="1" allowOverlap="1" wp14:anchorId="51CDA609" wp14:editId="596794D0">
                      <wp:simplePos x="0" y="0"/>
                      <wp:positionH relativeFrom="column">
                        <wp:posOffset>387350</wp:posOffset>
                      </wp:positionH>
                      <wp:positionV relativeFrom="paragraph">
                        <wp:posOffset>102235</wp:posOffset>
                      </wp:positionV>
                      <wp:extent cx="264160" cy="254635"/>
                      <wp:effectExtent l="12065" t="10795"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D7FCB" w:rsidRPr="008C54B1" w:rsidRDefault="002D7FCB" w:rsidP="00524FEE">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0.5pt;margin-top:8.05pt;width:20.8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h0LAIAAFc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F1SXNKDNPY&#10;ogcxBPIWBjJbRnp66wv0urfoFwa8xzanUr29A/7NEwPbjplW3DgHfSdYjenN4svs4umI4yNI1X+E&#10;GuOwfYAENDROR+6QDYLo2KbjuTUxF46X+XI+W6KFoylfzJevFykCK54eW+fDewGaRKGkDjufwNnh&#10;zoeYDCueXGIsD0rWO6lUUlxbbZUjB4ZTskvfCf0nN2VIX9LVIl+M9f8VYpq+P0FoGXDcldQlvTo7&#10;sSKy9s7UaRgDk2qUMWVlTjRG5kYOw1ANqWGrGCBSXEF9RF4djNON24hCB+4HJT1Odkn99z1zghL1&#10;wWBvVrP5PK5CUuaLNzkq7tJSXVqY4QhV0kDJKG7DuD5762TbYaRxGgzcYD8bmbh+zuqUPk5vasFp&#10;0+J6XOrJ6/l/sHkEAAD//wMAUEsDBBQABgAIAAAAIQC1agqh3gAAAAgBAAAPAAAAZHJzL2Rvd25y&#10;ZXYueG1sTI/BTsMwEETvSPyDtUhcEHUSqGlDnAohgeAGBdGrG2+TCHsdbDcNf497osfZWc28qVaT&#10;NWxEH3pHEvJZBgypcbqnVsLnx9P1AliIirQyjlDCLwZY1ednlSq1O9A7juvYshRCoVQSuhiHkvPQ&#10;dGhVmLkBKXk7562KSfqWa68OKdwaXmSZ4Fb1lBo6NeBjh833em8lLG5fxk14vXn7asTOLOPV3fj8&#10;46W8vJge7oFFnOL/MxzxEzrUiWnr9qQDMxJEnqbEdBc5sKOfFQLYVsJcFMDrip8OqP8AAAD//wMA&#10;UEsBAi0AFAAGAAgAAAAhALaDOJL+AAAA4QEAABMAAAAAAAAAAAAAAAAAAAAAAFtDb250ZW50X1R5&#10;cGVzXS54bWxQSwECLQAUAAYACAAAACEAOP0h/9YAAACUAQAACwAAAAAAAAAAAAAAAAAvAQAAX3Jl&#10;bHMvLnJlbHNQSwECLQAUAAYACAAAACEAL3dIdCwCAABXBAAADgAAAAAAAAAAAAAAAAAuAgAAZHJz&#10;L2Uyb0RvYy54bWxQSwECLQAUAAYACAAAACEAtWoKod4AAAAIAQAADwAAAAAAAAAAAAAAAACGBAAA&#10;ZHJzL2Rvd25yZXYueG1sUEsFBgAAAAAEAAQA8wAAAJEFAAAAAA==&#10;">
                      <v:textbox>
                        <w:txbxContent>
                          <w:p w:rsidR="002D7FCB" w:rsidRPr="008C54B1" w:rsidRDefault="002D7FCB" w:rsidP="00524FEE">
                            <w:pPr>
                              <w:spacing w:after="0" w:line="240" w:lineRule="auto"/>
                              <w:rPr>
                                <w:color w:val="auto"/>
                              </w:rPr>
                            </w:pPr>
                          </w:p>
                        </w:txbxContent>
                      </v:textbox>
                    </v:shape>
                  </w:pict>
                </mc:Fallback>
              </mc:AlternateContent>
            </w:r>
          </w:p>
          <w:p w:rsidR="00524FEE" w:rsidRPr="00524FEE" w:rsidRDefault="00524FEE" w:rsidP="00BC2195">
            <w:pPr>
              <w:spacing w:after="0"/>
              <w:rPr>
                <w:color w:val="auto"/>
              </w:rPr>
            </w:pPr>
            <w:r w:rsidRPr="00524FEE">
              <w:rPr>
                <w:color w:val="auto"/>
              </w:rPr>
              <w:t>Yes</w:t>
            </w:r>
          </w:p>
        </w:tc>
      </w:tr>
      <w:tr w:rsidR="00D619F8" w:rsidTr="0025572F">
        <w:tc>
          <w:tcPr>
            <w:tcW w:w="3369" w:type="dxa"/>
            <w:tcBorders>
              <w:top w:val="nil"/>
              <w:right w:val="nil"/>
            </w:tcBorders>
          </w:tcPr>
          <w:p w:rsidR="00D619F8" w:rsidRPr="00BD03D7" w:rsidRDefault="00D619F8" w:rsidP="00BC2195">
            <w:pPr>
              <w:spacing w:after="0"/>
              <w:rPr>
                <w:color w:val="auto"/>
                <w:sz w:val="20"/>
              </w:rPr>
            </w:pPr>
            <w:r w:rsidRPr="00BD03D7">
              <w:rPr>
                <w:color w:val="auto"/>
                <w:sz w:val="20"/>
              </w:rPr>
              <w:t xml:space="preserve">If yes, </w:t>
            </w:r>
            <w:r w:rsidR="00CC73F9">
              <w:rPr>
                <w:color w:val="auto"/>
                <w:sz w:val="20"/>
              </w:rPr>
              <w:t xml:space="preserve">detail </w:t>
            </w:r>
            <w:r w:rsidR="00F02345">
              <w:rPr>
                <w:color w:val="auto"/>
                <w:sz w:val="20"/>
              </w:rPr>
              <w:t>grounds for exemption</w:t>
            </w:r>
            <w:r w:rsidRPr="00BD03D7">
              <w:rPr>
                <w:color w:val="auto"/>
                <w:sz w:val="20"/>
              </w:rPr>
              <w:t xml:space="preserve"> </w:t>
            </w:r>
          </w:p>
          <w:p w:rsidR="00D619F8" w:rsidRDefault="00D619F8" w:rsidP="00BC2195">
            <w:pPr>
              <w:spacing w:after="0"/>
              <w:rPr>
                <w:b/>
                <w:color w:val="auto"/>
              </w:rPr>
            </w:pPr>
          </w:p>
        </w:tc>
        <w:tc>
          <w:tcPr>
            <w:tcW w:w="6378" w:type="dxa"/>
            <w:gridSpan w:val="3"/>
            <w:tcBorders>
              <w:top w:val="nil"/>
              <w:left w:val="nil"/>
            </w:tcBorders>
          </w:tcPr>
          <w:p w:rsidR="00D619F8" w:rsidRPr="00BD03D7" w:rsidRDefault="00D619F8" w:rsidP="00BC2195">
            <w:pPr>
              <w:spacing w:after="0"/>
              <w:rPr>
                <w:b/>
                <w:color w:val="auto"/>
              </w:rPr>
            </w:pPr>
          </w:p>
        </w:tc>
      </w:tr>
    </w:tbl>
    <w:p w:rsidR="00524FEE" w:rsidRDefault="00524FEE" w:rsidP="00D05ADC">
      <w:pPr>
        <w:spacing w:after="0" w:line="120" w:lineRule="auto"/>
        <w:rPr>
          <w:color w:val="auto"/>
        </w:rPr>
      </w:pPr>
    </w:p>
    <w:p w:rsidR="00A12259" w:rsidRPr="00A12259" w:rsidRDefault="00A12259" w:rsidP="00A12259">
      <w:pPr>
        <w:spacing w:after="0" w:line="240" w:lineRule="auto"/>
        <w:rPr>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4"/>
        <w:gridCol w:w="8363"/>
      </w:tblGrid>
      <w:tr w:rsidR="004159D1" w:rsidRPr="00566BDC" w:rsidTr="0025572F">
        <w:tc>
          <w:tcPr>
            <w:tcW w:w="9747" w:type="dxa"/>
            <w:gridSpan w:val="2"/>
            <w:tcBorders>
              <w:bottom w:val="single" w:sz="6" w:space="0" w:color="auto"/>
            </w:tcBorders>
          </w:tcPr>
          <w:p w:rsidR="004159D1" w:rsidRPr="00566BDC" w:rsidRDefault="004159D1" w:rsidP="00566BDC">
            <w:pPr>
              <w:spacing w:after="0" w:line="240" w:lineRule="auto"/>
              <w:rPr>
                <w:b/>
                <w:color w:val="auto"/>
              </w:rPr>
            </w:pPr>
          </w:p>
          <w:p w:rsidR="004159D1" w:rsidRPr="00566BDC" w:rsidRDefault="004159D1" w:rsidP="004159D1">
            <w:pPr>
              <w:spacing w:after="0" w:line="240" w:lineRule="auto"/>
              <w:rPr>
                <w:b/>
                <w:color w:val="auto"/>
              </w:rPr>
            </w:pPr>
            <w:r w:rsidRPr="00566BDC">
              <w:rPr>
                <w:b/>
                <w:color w:val="auto"/>
              </w:rPr>
              <w:t>IMPLICATIONS:</w:t>
            </w:r>
            <w:r w:rsidRPr="00566BDC">
              <w:rPr>
                <w:color w:val="auto"/>
              </w:rPr>
              <w:t xml:space="preserve"> (</w:t>
            </w:r>
            <w:r w:rsidRPr="00E3617B">
              <w:rPr>
                <w:i/>
                <w:color w:val="auto"/>
                <w:sz w:val="20"/>
              </w:rPr>
              <w:t>summary of key implications, including risks, associated with the paper</w:t>
            </w:r>
            <w:r>
              <w:rPr>
                <w:color w:val="auto"/>
              </w:rPr>
              <w:t>)</w:t>
            </w:r>
            <w:r w:rsidRPr="00566BDC">
              <w:rPr>
                <w:color w:val="auto"/>
              </w:rPr>
              <w:t xml:space="preserve">, </w:t>
            </w:r>
          </w:p>
        </w:tc>
      </w:tr>
      <w:tr w:rsidR="004159D1" w:rsidRPr="00566BDC" w:rsidTr="0025572F">
        <w:tc>
          <w:tcPr>
            <w:tcW w:w="1384" w:type="dxa"/>
            <w:tcBorders>
              <w:top w:val="single" w:sz="6" w:space="0" w:color="auto"/>
              <w:bottom w:val="single" w:sz="6" w:space="0" w:color="auto"/>
              <w:right w:val="single" w:sz="6" w:space="0" w:color="auto"/>
            </w:tcBorders>
          </w:tcPr>
          <w:p w:rsidR="004159D1" w:rsidRPr="00566BDC" w:rsidRDefault="004159D1" w:rsidP="00566BDC">
            <w:pPr>
              <w:spacing w:after="0" w:line="240" w:lineRule="auto"/>
              <w:rPr>
                <w:b/>
                <w:color w:val="auto"/>
              </w:rPr>
            </w:pPr>
            <w:r w:rsidRPr="00566BDC">
              <w:rPr>
                <w:color w:val="auto"/>
              </w:rPr>
              <w:t>Finance</w:t>
            </w:r>
          </w:p>
        </w:tc>
        <w:tc>
          <w:tcPr>
            <w:tcW w:w="8363" w:type="dxa"/>
            <w:tcBorders>
              <w:top w:val="single" w:sz="6" w:space="0" w:color="auto"/>
              <w:left w:val="single" w:sz="6" w:space="0" w:color="auto"/>
              <w:bottom w:val="single" w:sz="6" w:space="0" w:color="auto"/>
            </w:tcBorders>
          </w:tcPr>
          <w:p w:rsidR="004159D1" w:rsidRPr="00673788" w:rsidRDefault="00673788" w:rsidP="00566BDC">
            <w:pPr>
              <w:spacing w:after="0" w:line="240" w:lineRule="auto"/>
              <w:rPr>
                <w:color w:val="auto"/>
              </w:rPr>
            </w:pPr>
            <w:r w:rsidRPr="00673788">
              <w:rPr>
                <w:color w:val="auto"/>
              </w:rPr>
              <w:t>There are no specific financial impacts associated with this report</w:t>
            </w:r>
            <w:r>
              <w:rPr>
                <w:color w:val="auto"/>
              </w:rPr>
              <w:t>. The work may identify areas for specific investment, disinvestment</w:t>
            </w:r>
            <w:r w:rsidR="001C1F7A">
              <w:rPr>
                <w:color w:val="auto"/>
              </w:rPr>
              <w:t>.</w:t>
            </w:r>
            <w:r>
              <w:rPr>
                <w:color w:val="auto"/>
              </w:rPr>
              <w:t xml:space="preserve"> If </w:t>
            </w:r>
            <w:r w:rsidR="001C1F7A">
              <w:rPr>
                <w:color w:val="auto"/>
              </w:rPr>
              <w:t>this</w:t>
            </w:r>
            <w:r>
              <w:rPr>
                <w:color w:val="auto"/>
              </w:rPr>
              <w:t xml:space="preserve"> is the case appropriate business cases will be prepared for review and approval.</w:t>
            </w:r>
          </w:p>
          <w:p w:rsidR="00B0337D" w:rsidRPr="00566BDC" w:rsidRDefault="00B0337D" w:rsidP="00566BDC">
            <w:pPr>
              <w:spacing w:after="0" w:line="240" w:lineRule="auto"/>
              <w:rPr>
                <w:b/>
                <w:color w:val="auto"/>
              </w:rPr>
            </w:pPr>
          </w:p>
        </w:tc>
      </w:tr>
      <w:tr w:rsidR="004159D1" w:rsidRPr="00566BDC" w:rsidTr="0025572F">
        <w:tc>
          <w:tcPr>
            <w:tcW w:w="1384" w:type="dxa"/>
            <w:tcBorders>
              <w:top w:val="single" w:sz="6" w:space="0" w:color="auto"/>
              <w:bottom w:val="single" w:sz="6" w:space="0" w:color="auto"/>
              <w:right w:val="single" w:sz="6" w:space="0" w:color="auto"/>
            </w:tcBorders>
          </w:tcPr>
          <w:p w:rsidR="004159D1" w:rsidRPr="00566BDC" w:rsidRDefault="004159D1" w:rsidP="00566BDC">
            <w:pPr>
              <w:spacing w:after="0" w:line="240" w:lineRule="auto"/>
              <w:rPr>
                <w:b/>
                <w:color w:val="auto"/>
              </w:rPr>
            </w:pPr>
            <w:r w:rsidRPr="00566BDC">
              <w:rPr>
                <w:color w:val="auto"/>
              </w:rPr>
              <w:t>HR</w:t>
            </w:r>
          </w:p>
        </w:tc>
        <w:tc>
          <w:tcPr>
            <w:tcW w:w="8363" w:type="dxa"/>
            <w:tcBorders>
              <w:top w:val="single" w:sz="6" w:space="0" w:color="auto"/>
              <w:left w:val="single" w:sz="6" w:space="0" w:color="auto"/>
              <w:bottom w:val="single" w:sz="6" w:space="0" w:color="auto"/>
            </w:tcBorders>
          </w:tcPr>
          <w:p w:rsidR="004159D1" w:rsidRPr="00673788" w:rsidRDefault="00673788" w:rsidP="00566BDC">
            <w:pPr>
              <w:spacing w:after="0" w:line="240" w:lineRule="auto"/>
              <w:rPr>
                <w:color w:val="auto"/>
              </w:rPr>
            </w:pPr>
            <w:r w:rsidRPr="00673788">
              <w:rPr>
                <w:color w:val="auto"/>
              </w:rPr>
              <w:t>As work progresses on developing the continuity of carer models and multi-professional working</w:t>
            </w:r>
            <w:r>
              <w:rPr>
                <w:color w:val="auto"/>
              </w:rPr>
              <w:t xml:space="preserve"> there may be an impact upon staffing work rotas and working </w:t>
            </w:r>
            <w:r>
              <w:rPr>
                <w:color w:val="auto"/>
              </w:rPr>
              <w:lastRenderedPageBreak/>
              <w:t xml:space="preserve">arrangements across the wider STP footprint. As and when these are identified HR will be fully involved as will staff and staff side to ensure </w:t>
            </w:r>
            <w:r w:rsidR="001C1F7A">
              <w:rPr>
                <w:color w:val="auto"/>
              </w:rPr>
              <w:t>that</w:t>
            </w:r>
            <w:r>
              <w:rPr>
                <w:color w:val="auto"/>
              </w:rPr>
              <w:t xml:space="preserve"> any changes are acceptable and are consulted upon in line with national workforce requirements.</w:t>
            </w:r>
          </w:p>
          <w:p w:rsidR="004159D1" w:rsidRPr="00566BDC" w:rsidRDefault="004159D1" w:rsidP="00566BDC">
            <w:pPr>
              <w:spacing w:after="0" w:line="240" w:lineRule="auto"/>
              <w:rPr>
                <w:b/>
                <w:color w:val="auto"/>
              </w:rPr>
            </w:pPr>
          </w:p>
        </w:tc>
      </w:tr>
      <w:tr w:rsidR="004159D1" w:rsidRPr="00566BDC" w:rsidTr="0025572F">
        <w:tc>
          <w:tcPr>
            <w:tcW w:w="1384" w:type="dxa"/>
            <w:tcBorders>
              <w:top w:val="single" w:sz="6" w:space="0" w:color="auto"/>
              <w:bottom w:val="single" w:sz="4" w:space="0" w:color="auto"/>
              <w:right w:val="single" w:sz="6" w:space="0" w:color="auto"/>
            </w:tcBorders>
          </w:tcPr>
          <w:p w:rsidR="004159D1" w:rsidRPr="00566BDC" w:rsidRDefault="004159D1" w:rsidP="00566BDC">
            <w:pPr>
              <w:spacing w:after="0" w:line="240" w:lineRule="auto"/>
              <w:rPr>
                <w:b/>
                <w:color w:val="auto"/>
              </w:rPr>
            </w:pPr>
            <w:r w:rsidRPr="00566BDC">
              <w:rPr>
                <w:color w:val="auto"/>
              </w:rPr>
              <w:lastRenderedPageBreak/>
              <w:t>Quality</w:t>
            </w:r>
          </w:p>
        </w:tc>
        <w:tc>
          <w:tcPr>
            <w:tcW w:w="8363" w:type="dxa"/>
            <w:tcBorders>
              <w:top w:val="single" w:sz="6" w:space="0" w:color="auto"/>
              <w:left w:val="single" w:sz="6" w:space="0" w:color="auto"/>
              <w:bottom w:val="single" w:sz="4" w:space="0" w:color="auto"/>
            </w:tcBorders>
          </w:tcPr>
          <w:p w:rsidR="004159D1" w:rsidRPr="00673788" w:rsidRDefault="00673788" w:rsidP="00566BDC">
            <w:pPr>
              <w:spacing w:after="0" w:line="240" w:lineRule="auto"/>
              <w:rPr>
                <w:color w:val="auto"/>
              </w:rPr>
            </w:pPr>
            <w:r w:rsidRPr="00673788">
              <w:rPr>
                <w:color w:val="auto"/>
              </w:rPr>
              <w:t>The development and delivery of the LMS plan should improve the overall quality and experience within maternity and neonatal services (including mental health)</w:t>
            </w:r>
            <w:r>
              <w:rPr>
                <w:color w:val="auto"/>
              </w:rPr>
              <w:t xml:space="preserve"> by promoting best practice, clear outcomes and systemising </w:t>
            </w:r>
            <w:r w:rsidR="001C1F7A">
              <w:rPr>
                <w:color w:val="auto"/>
              </w:rPr>
              <w:t>pathways</w:t>
            </w:r>
            <w:r>
              <w:rPr>
                <w:color w:val="auto"/>
              </w:rPr>
              <w:t xml:space="preserve"> removing variation.</w:t>
            </w:r>
          </w:p>
          <w:p w:rsidR="004159D1" w:rsidRPr="00566BDC" w:rsidRDefault="004159D1" w:rsidP="00566BDC">
            <w:pPr>
              <w:spacing w:after="0" w:line="240" w:lineRule="auto"/>
              <w:rPr>
                <w:b/>
                <w:color w:val="auto"/>
              </w:rPr>
            </w:pPr>
          </w:p>
        </w:tc>
      </w:tr>
      <w:tr w:rsidR="004159D1" w:rsidRPr="00566BDC" w:rsidTr="0025572F">
        <w:tc>
          <w:tcPr>
            <w:tcW w:w="1384" w:type="dxa"/>
            <w:tcBorders>
              <w:top w:val="single" w:sz="4" w:space="0" w:color="auto"/>
              <w:bottom w:val="single" w:sz="4" w:space="0" w:color="auto"/>
              <w:right w:val="single" w:sz="4" w:space="0" w:color="auto"/>
            </w:tcBorders>
          </w:tcPr>
          <w:p w:rsidR="004159D1" w:rsidRPr="00566BDC" w:rsidRDefault="004159D1" w:rsidP="00566BDC">
            <w:pPr>
              <w:spacing w:after="0" w:line="240" w:lineRule="auto"/>
              <w:rPr>
                <w:b/>
                <w:color w:val="auto"/>
              </w:rPr>
            </w:pPr>
            <w:r w:rsidRPr="00566BDC">
              <w:rPr>
                <w:color w:val="auto"/>
              </w:rPr>
              <w:t>Safety</w:t>
            </w:r>
          </w:p>
        </w:tc>
        <w:tc>
          <w:tcPr>
            <w:tcW w:w="8363" w:type="dxa"/>
            <w:tcBorders>
              <w:top w:val="single" w:sz="4" w:space="0" w:color="auto"/>
              <w:left w:val="single" w:sz="4" w:space="0" w:color="auto"/>
              <w:bottom w:val="single" w:sz="4" w:space="0" w:color="auto"/>
            </w:tcBorders>
          </w:tcPr>
          <w:p w:rsidR="004159D1" w:rsidRPr="00673788" w:rsidRDefault="00673788" w:rsidP="00566BDC">
            <w:pPr>
              <w:spacing w:after="0" w:line="240" w:lineRule="auto"/>
              <w:rPr>
                <w:color w:val="auto"/>
              </w:rPr>
            </w:pPr>
            <w:r w:rsidRPr="00673788">
              <w:rPr>
                <w:color w:val="auto"/>
              </w:rPr>
              <w:t>The additional focus on maternity and neonatal services, with the associated plans and focus on outcomes will increase the overall level of systemisation, adoption of best practice and removal of variation which will contribute to a general positive impact upon safety both for service users and service deliverers.</w:t>
            </w:r>
          </w:p>
          <w:p w:rsidR="004159D1" w:rsidRPr="00566BDC" w:rsidRDefault="004159D1" w:rsidP="00566BDC">
            <w:pPr>
              <w:spacing w:after="0" w:line="240" w:lineRule="auto"/>
              <w:rPr>
                <w:b/>
                <w:color w:val="auto"/>
              </w:rPr>
            </w:pPr>
          </w:p>
        </w:tc>
      </w:tr>
    </w:tbl>
    <w:p w:rsidR="00880E9F" w:rsidRPr="00566BDC" w:rsidRDefault="00880E9F" w:rsidP="0010586B">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566BDC" w:rsidTr="0025572F">
        <w:tc>
          <w:tcPr>
            <w:tcW w:w="9747" w:type="dxa"/>
          </w:tcPr>
          <w:p w:rsidR="00566BDC" w:rsidRPr="00566BDC" w:rsidRDefault="00566BDC" w:rsidP="00566BDC">
            <w:pPr>
              <w:spacing w:after="0" w:line="240" w:lineRule="auto"/>
              <w:rPr>
                <w:b/>
                <w:color w:val="auto"/>
              </w:rPr>
            </w:pPr>
          </w:p>
          <w:p w:rsidR="00673788" w:rsidRDefault="00880E9F" w:rsidP="00673788">
            <w:pPr>
              <w:spacing w:after="0" w:line="240" w:lineRule="auto"/>
              <w:rPr>
                <w:color w:val="auto"/>
              </w:rPr>
            </w:pPr>
            <w:r w:rsidRPr="00566BDC">
              <w:rPr>
                <w:b/>
                <w:color w:val="auto"/>
              </w:rPr>
              <w:t>ENGAGEMENT:</w:t>
            </w:r>
            <w:r w:rsidR="00673788">
              <w:rPr>
                <w:color w:val="auto"/>
              </w:rPr>
              <w:t xml:space="preserve"> The plan has been developed by a range of representatives from different organisations and has been reviewed by a wider range of </w:t>
            </w:r>
            <w:r w:rsidR="001C1F7A">
              <w:rPr>
                <w:color w:val="auto"/>
              </w:rPr>
              <w:t>individuals</w:t>
            </w:r>
            <w:r w:rsidR="00673788">
              <w:rPr>
                <w:color w:val="auto"/>
              </w:rPr>
              <w:t>.</w:t>
            </w:r>
          </w:p>
          <w:p w:rsidR="00673788" w:rsidRDefault="00673788" w:rsidP="00673788">
            <w:pPr>
              <w:spacing w:after="0" w:line="240" w:lineRule="auto"/>
              <w:rPr>
                <w:color w:val="auto"/>
              </w:rPr>
            </w:pPr>
          </w:p>
          <w:p w:rsidR="00880E9F" w:rsidRPr="00566BDC" w:rsidRDefault="00673788" w:rsidP="00566BDC">
            <w:pPr>
              <w:spacing w:after="0" w:line="240" w:lineRule="auto"/>
              <w:rPr>
                <w:color w:val="auto"/>
              </w:rPr>
            </w:pPr>
            <w:r>
              <w:rPr>
                <w:color w:val="auto"/>
              </w:rPr>
              <w:t>Involvement / engagement of service users has been limited but plans are in place to increase the level of service user engagement via maternity voices and other engagement forums</w:t>
            </w:r>
          </w:p>
          <w:p w:rsidR="00880E9F" w:rsidRPr="00566BDC" w:rsidRDefault="00880E9F" w:rsidP="00566BDC">
            <w:pPr>
              <w:spacing w:after="0" w:line="240" w:lineRule="auto"/>
              <w:rPr>
                <w:color w:val="auto"/>
              </w:rPr>
            </w:pPr>
          </w:p>
        </w:tc>
      </w:tr>
    </w:tbl>
    <w:p w:rsidR="00880E9F" w:rsidRPr="00566BDC" w:rsidRDefault="00880E9F" w:rsidP="0010586B">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566BDC" w:rsidTr="0025572F">
        <w:tc>
          <w:tcPr>
            <w:tcW w:w="9747" w:type="dxa"/>
          </w:tcPr>
          <w:p w:rsidR="00566BDC" w:rsidRPr="00566BDC" w:rsidRDefault="00566BDC" w:rsidP="00566BDC">
            <w:pPr>
              <w:spacing w:after="0" w:line="240" w:lineRule="auto"/>
              <w:rPr>
                <w:b/>
                <w:color w:val="auto"/>
              </w:rPr>
            </w:pPr>
          </w:p>
          <w:p w:rsidR="00880E9F" w:rsidRPr="00566BDC" w:rsidRDefault="00880E9F" w:rsidP="00566BDC">
            <w:pPr>
              <w:spacing w:after="0" w:line="240" w:lineRule="auto"/>
              <w:rPr>
                <w:color w:val="auto"/>
              </w:rPr>
            </w:pPr>
            <w:r w:rsidRPr="00566BDC">
              <w:rPr>
                <w:b/>
                <w:color w:val="auto"/>
              </w:rPr>
              <w:t>LEGAL ISSUES:</w:t>
            </w:r>
            <w:r w:rsidRPr="00566BDC">
              <w:rPr>
                <w:color w:val="auto"/>
              </w:rPr>
              <w:t xml:space="preserve"> </w:t>
            </w:r>
            <w:r w:rsidR="00673788">
              <w:rPr>
                <w:color w:val="auto"/>
              </w:rPr>
              <w:t>There are no specific legal issues relating to this report / plan.</w:t>
            </w:r>
          </w:p>
          <w:p w:rsidR="00880E9F" w:rsidRPr="00566BDC" w:rsidRDefault="00880E9F" w:rsidP="00566BDC">
            <w:pPr>
              <w:spacing w:after="0" w:line="240" w:lineRule="auto"/>
              <w:rPr>
                <w:color w:val="auto"/>
              </w:rPr>
            </w:pPr>
          </w:p>
          <w:p w:rsidR="00880E9F" w:rsidRPr="00566BDC" w:rsidRDefault="00880E9F" w:rsidP="00566BDC">
            <w:pPr>
              <w:spacing w:after="0" w:line="240" w:lineRule="auto"/>
              <w:rPr>
                <w:color w:val="auto"/>
              </w:rPr>
            </w:pPr>
          </w:p>
        </w:tc>
      </w:tr>
    </w:tbl>
    <w:p w:rsidR="00880E9F" w:rsidRPr="00566BDC" w:rsidRDefault="00880E9F" w:rsidP="0010586B">
      <w:pPr>
        <w:spacing w:after="0" w:line="120" w:lineRule="auto"/>
        <w:rPr>
          <w:color w:val="auto"/>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566BDC" w:rsidTr="0025572F">
        <w:trPr>
          <w:trHeight w:val="4526"/>
        </w:trPr>
        <w:tc>
          <w:tcPr>
            <w:tcW w:w="9747" w:type="dxa"/>
          </w:tcPr>
          <w:p w:rsidR="00566BDC" w:rsidRPr="00566BDC" w:rsidRDefault="00566BDC" w:rsidP="00566BDC">
            <w:pPr>
              <w:spacing w:after="0" w:line="240" w:lineRule="auto"/>
              <w:rPr>
                <w:b/>
                <w:color w:val="auto"/>
              </w:rPr>
            </w:pPr>
          </w:p>
          <w:p w:rsidR="00521467" w:rsidRDefault="00880E9F" w:rsidP="00A90438">
            <w:pPr>
              <w:spacing w:after="0" w:line="240" w:lineRule="auto"/>
              <w:rPr>
                <w:color w:val="auto"/>
              </w:rPr>
            </w:pPr>
            <w:r w:rsidRPr="00566BDC">
              <w:rPr>
                <w:b/>
                <w:color w:val="auto"/>
              </w:rPr>
              <w:t xml:space="preserve">EQUALITY </w:t>
            </w:r>
            <w:r w:rsidR="00C4131D" w:rsidRPr="00566BDC">
              <w:rPr>
                <w:b/>
                <w:color w:val="auto"/>
              </w:rPr>
              <w:t>AND DIVERSITY</w:t>
            </w:r>
            <w:r w:rsidRPr="00566BDC">
              <w:rPr>
                <w:b/>
                <w:color w:val="auto"/>
              </w:rPr>
              <w:t xml:space="preserve"> ISSUES:</w:t>
            </w:r>
            <w:r w:rsidRPr="00566BDC">
              <w:rPr>
                <w:color w:val="auto"/>
              </w:rPr>
              <w:t xml:space="preserve"> (</w:t>
            </w:r>
            <w:r w:rsidRPr="0010586B">
              <w:rPr>
                <w:i/>
                <w:color w:val="auto"/>
                <w:sz w:val="20"/>
              </w:rPr>
              <w:t>summary of impact</w:t>
            </w:r>
            <w:r w:rsidR="0010586B" w:rsidRPr="0010586B">
              <w:rPr>
                <w:i/>
                <w:color w:val="auto"/>
                <w:sz w:val="20"/>
              </w:rPr>
              <w:t>, if any, of CCG’s duty to promote</w:t>
            </w:r>
            <w:r w:rsidRPr="0010586B">
              <w:rPr>
                <w:i/>
                <w:color w:val="auto"/>
                <w:sz w:val="20"/>
              </w:rPr>
              <w:t xml:space="preserve"> equality and diversity</w:t>
            </w:r>
            <w:r w:rsidR="0010586B" w:rsidRPr="0010586B">
              <w:rPr>
                <w:i/>
                <w:color w:val="auto"/>
                <w:sz w:val="20"/>
              </w:rPr>
              <w:t xml:space="preserve"> based on Equality Impact Analysis (EIA). </w:t>
            </w:r>
            <w:r w:rsidR="0010586B" w:rsidRPr="0010586B">
              <w:rPr>
                <w:b/>
                <w:i/>
                <w:color w:val="auto"/>
                <w:sz w:val="20"/>
              </w:rPr>
              <w:t>All</w:t>
            </w:r>
            <w:r w:rsidR="0010586B" w:rsidRPr="0010586B">
              <w:rPr>
                <w:i/>
                <w:color w:val="auto"/>
                <w:sz w:val="20"/>
              </w:rPr>
              <w:t xml:space="preserve"> reports relating to new services, changes to existing services or CCG strategies / policies </w:t>
            </w:r>
            <w:r w:rsidR="0010586B" w:rsidRPr="0010586B">
              <w:rPr>
                <w:b/>
                <w:i/>
                <w:color w:val="auto"/>
                <w:sz w:val="20"/>
              </w:rPr>
              <w:t>must</w:t>
            </w:r>
            <w:r w:rsidR="0010586B">
              <w:rPr>
                <w:i/>
                <w:color w:val="auto"/>
                <w:sz w:val="20"/>
              </w:rPr>
              <w:t xml:space="preserve"> have a valid </w:t>
            </w:r>
            <w:r w:rsidR="0010586B" w:rsidRPr="0010586B">
              <w:rPr>
                <w:i/>
                <w:color w:val="auto"/>
                <w:sz w:val="20"/>
              </w:rPr>
              <w:t>EIA</w:t>
            </w:r>
            <w:r w:rsidR="0010586B" w:rsidRPr="0010586B">
              <w:rPr>
                <w:color w:val="auto"/>
                <w:sz w:val="20"/>
              </w:rPr>
              <w:t xml:space="preserve"> </w:t>
            </w:r>
            <w:r w:rsidR="0010586B" w:rsidRPr="0010586B">
              <w:rPr>
                <w:i/>
                <w:color w:val="auto"/>
                <w:sz w:val="20"/>
              </w:rPr>
              <w:t xml:space="preserve">and will not be received by the Committee </w:t>
            </w:r>
            <w:r w:rsidR="00521467">
              <w:rPr>
                <w:i/>
                <w:color w:val="auto"/>
                <w:sz w:val="20"/>
              </w:rPr>
              <w:t>if this is not appended to the report</w:t>
            </w:r>
            <w:r w:rsidRPr="00566BDC">
              <w:rPr>
                <w:color w:val="auto"/>
              </w:rPr>
              <w:t>)</w:t>
            </w:r>
            <w:r w:rsidR="00FE4442">
              <w:rPr>
                <w:color w:val="auto"/>
              </w:rPr>
              <w:t xml:space="preserve"> </w:t>
            </w:r>
          </w:p>
          <w:p w:rsidR="00186878" w:rsidRDefault="00186878" w:rsidP="00A90438">
            <w:pPr>
              <w:spacing w:after="0" w:line="240" w:lineRule="auto"/>
              <w:rPr>
                <w:color w:val="auto"/>
              </w:rPr>
            </w:pPr>
          </w:p>
          <w:tbl>
            <w:tblPr>
              <w:tblStyle w:val="TableGrid"/>
              <w:tblW w:w="0" w:type="auto"/>
              <w:tblInd w:w="2" w:type="dxa"/>
              <w:tblLook w:val="04A0" w:firstRow="1" w:lastRow="0" w:firstColumn="1" w:lastColumn="0" w:noHBand="0" w:noVBand="1"/>
            </w:tblPr>
            <w:tblGrid>
              <w:gridCol w:w="8357"/>
              <w:gridCol w:w="992"/>
            </w:tblGrid>
            <w:tr w:rsidR="00186878" w:rsidTr="0021269C">
              <w:trPr>
                <w:trHeight w:val="700"/>
              </w:trPr>
              <w:tc>
                <w:tcPr>
                  <w:tcW w:w="8357" w:type="dxa"/>
                </w:tcPr>
                <w:p w:rsidR="00186878" w:rsidRDefault="00186878" w:rsidP="00A90438">
                  <w:pPr>
                    <w:spacing w:after="0" w:line="240" w:lineRule="auto"/>
                    <w:rPr>
                      <w:i/>
                      <w:color w:val="auto"/>
                      <w:sz w:val="20"/>
                    </w:rPr>
                  </w:pPr>
                </w:p>
                <w:p w:rsidR="00186878" w:rsidRDefault="00186878" w:rsidP="00A90438">
                  <w:pPr>
                    <w:spacing w:after="0" w:line="240" w:lineRule="auto"/>
                    <w:rPr>
                      <w:i/>
                      <w:color w:val="auto"/>
                      <w:sz w:val="20"/>
                    </w:rPr>
                  </w:pPr>
                </w:p>
              </w:tc>
              <w:tc>
                <w:tcPr>
                  <w:tcW w:w="992" w:type="dxa"/>
                </w:tcPr>
                <w:p w:rsidR="00186878" w:rsidRPr="00186878" w:rsidRDefault="00186878" w:rsidP="00A90438">
                  <w:pPr>
                    <w:spacing w:after="0" w:line="240" w:lineRule="auto"/>
                    <w:rPr>
                      <w:b/>
                      <w:i/>
                      <w:color w:val="auto"/>
                      <w:sz w:val="20"/>
                    </w:rPr>
                  </w:pPr>
                  <w:r w:rsidRPr="00186878">
                    <w:rPr>
                      <w:b/>
                      <w:i/>
                      <w:color w:val="auto"/>
                      <w:sz w:val="20"/>
                    </w:rPr>
                    <w:t xml:space="preserve">Tick relevant box </w:t>
                  </w:r>
                </w:p>
              </w:tc>
            </w:tr>
            <w:tr w:rsidR="00186878" w:rsidTr="0021269C">
              <w:trPr>
                <w:trHeight w:val="482"/>
              </w:trPr>
              <w:tc>
                <w:tcPr>
                  <w:tcW w:w="8357" w:type="dxa"/>
                </w:tcPr>
                <w:p w:rsidR="00186878" w:rsidRPr="00186878" w:rsidRDefault="00186878" w:rsidP="00A90438">
                  <w:pPr>
                    <w:spacing w:after="0" w:line="240" w:lineRule="auto"/>
                    <w:rPr>
                      <w:color w:val="auto"/>
                      <w:sz w:val="20"/>
                    </w:rPr>
                  </w:pPr>
                  <w:r w:rsidRPr="00186878">
                    <w:rPr>
                      <w:color w:val="auto"/>
                      <w:sz w:val="20"/>
                    </w:rPr>
                    <w:t>An Equality Impact Analysis/Assessment is not required for this report.</w:t>
                  </w:r>
                </w:p>
                <w:p w:rsidR="00186878" w:rsidRDefault="00186878" w:rsidP="00A90438">
                  <w:pPr>
                    <w:spacing w:after="0" w:line="240" w:lineRule="auto"/>
                    <w:rPr>
                      <w:i/>
                      <w:color w:val="auto"/>
                      <w:sz w:val="20"/>
                    </w:rPr>
                  </w:pPr>
                </w:p>
              </w:tc>
              <w:tc>
                <w:tcPr>
                  <w:tcW w:w="992" w:type="dxa"/>
                </w:tcPr>
                <w:p w:rsidR="00186878" w:rsidRDefault="00186878" w:rsidP="00A90438">
                  <w:pPr>
                    <w:spacing w:after="0" w:line="240" w:lineRule="auto"/>
                    <w:rPr>
                      <w:i/>
                      <w:color w:val="auto"/>
                      <w:sz w:val="20"/>
                    </w:rPr>
                  </w:pPr>
                </w:p>
              </w:tc>
            </w:tr>
            <w:tr w:rsidR="00186878" w:rsidTr="0021269C">
              <w:trPr>
                <w:trHeight w:val="949"/>
              </w:trPr>
              <w:tc>
                <w:tcPr>
                  <w:tcW w:w="8357" w:type="dxa"/>
                </w:tcPr>
                <w:p w:rsidR="00186878" w:rsidRPr="00186878" w:rsidRDefault="00186878" w:rsidP="00A90438">
                  <w:pPr>
                    <w:spacing w:after="0" w:line="240" w:lineRule="auto"/>
                    <w:rPr>
                      <w:color w:val="auto"/>
                      <w:sz w:val="20"/>
                    </w:rPr>
                  </w:pPr>
                  <w:r w:rsidRPr="00186878">
                    <w:rPr>
                      <w:color w:val="auto"/>
                      <w:sz w:val="20"/>
                    </w:rPr>
                    <w:t xml:space="preserve">An Equality Impact Analysis/Assessment has been completed and approved by the lead Director for Equality and Diversity. As a result </w:t>
                  </w:r>
                  <w:r>
                    <w:rPr>
                      <w:color w:val="auto"/>
                      <w:sz w:val="20"/>
                    </w:rPr>
                    <w:t xml:space="preserve">of performing the </w:t>
                  </w:r>
                  <w:r w:rsidRPr="00186878">
                    <w:rPr>
                      <w:color w:val="auto"/>
                      <w:sz w:val="20"/>
                    </w:rPr>
                    <w:t>analysis/assessment there are no actions arising from the analysis/assessment.</w:t>
                  </w:r>
                </w:p>
                <w:p w:rsidR="00186878" w:rsidRDefault="00186878" w:rsidP="00A90438">
                  <w:pPr>
                    <w:spacing w:after="0" w:line="240" w:lineRule="auto"/>
                    <w:rPr>
                      <w:i/>
                      <w:color w:val="auto"/>
                      <w:sz w:val="20"/>
                    </w:rPr>
                  </w:pPr>
                </w:p>
              </w:tc>
              <w:tc>
                <w:tcPr>
                  <w:tcW w:w="992" w:type="dxa"/>
                </w:tcPr>
                <w:p w:rsidR="00186878" w:rsidRDefault="00186878" w:rsidP="00A90438">
                  <w:pPr>
                    <w:spacing w:after="0" w:line="240" w:lineRule="auto"/>
                    <w:rPr>
                      <w:i/>
                      <w:color w:val="auto"/>
                      <w:sz w:val="20"/>
                    </w:rPr>
                  </w:pPr>
                </w:p>
              </w:tc>
            </w:tr>
            <w:tr w:rsidR="00186878" w:rsidTr="0021269C">
              <w:trPr>
                <w:trHeight w:val="742"/>
              </w:trPr>
              <w:tc>
                <w:tcPr>
                  <w:tcW w:w="8357" w:type="dxa"/>
                </w:tcPr>
                <w:p w:rsidR="00186878" w:rsidRPr="00186878" w:rsidRDefault="000102CB" w:rsidP="000102CB">
                  <w:pPr>
                    <w:spacing w:after="0" w:line="240" w:lineRule="auto"/>
                    <w:rPr>
                      <w:color w:val="auto"/>
                      <w:sz w:val="20"/>
                    </w:rPr>
                  </w:pPr>
                  <w:r w:rsidRPr="00186878">
                    <w:rPr>
                      <w:color w:val="auto"/>
                      <w:sz w:val="20"/>
                    </w:rPr>
                    <w:t xml:space="preserve">An Equality Impact Analysis/Assessment has been completed </w:t>
                  </w:r>
                  <w:r>
                    <w:rPr>
                      <w:color w:val="auto"/>
                      <w:sz w:val="20"/>
                    </w:rPr>
                    <w:t xml:space="preserve">and there </w:t>
                  </w:r>
                  <w:r w:rsidR="00186878" w:rsidRPr="00186878">
                    <w:rPr>
                      <w:color w:val="auto"/>
                      <w:sz w:val="20"/>
                    </w:rPr>
                    <w:t>are actions arising from the analysis/assessment and the</w:t>
                  </w:r>
                  <w:r w:rsidR="00C4131D">
                    <w:rPr>
                      <w:color w:val="auto"/>
                      <w:sz w:val="20"/>
                    </w:rPr>
                    <w:t>s</w:t>
                  </w:r>
                  <w:r w:rsidR="00186878" w:rsidRPr="00186878">
                    <w:rPr>
                      <w:color w:val="auto"/>
                      <w:sz w:val="20"/>
                    </w:rPr>
                    <w:t xml:space="preserve">e are included in section xx in the enclosed report. </w:t>
                  </w:r>
                </w:p>
              </w:tc>
              <w:tc>
                <w:tcPr>
                  <w:tcW w:w="992" w:type="dxa"/>
                </w:tcPr>
                <w:p w:rsidR="00832E96" w:rsidRDefault="00832E96" w:rsidP="00832E96">
                  <w:pPr>
                    <w:spacing w:after="0" w:line="240" w:lineRule="auto"/>
                    <w:jc w:val="center"/>
                    <w:rPr>
                      <w:i/>
                      <w:color w:val="auto"/>
                      <w:sz w:val="20"/>
                    </w:rPr>
                  </w:pPr>
                </w:p>
                <w:p w:rsidR="00186878" w:rsidRDefault="00673788" w:rsidP="00832E96">
                  <w:pPr>
                    <w:spacing w:after="0" w:line="240" w:lineRule="auto"/>
                    <w:jc w:val="center"/>
                    <w:rPr>
                      <w:i/>
                      <w:color w:val="auto"/>
                      <w:sz w:val="20"/>
                    </w:rPr>
                  </w:pPr>
                  <w:r>
                    <w:rPr>
                      <w:i/>
                      <w:color w:val="auto"/>
                      <w:sz w:val="20"/>
                    </w:rPr>
                    <w:t>√</w:t>
                  </w:r>
                </w:p>
              </w:tc>
            </w:tr>
          </w:tbl>
          <w:p w:rsidR="00186878" w:rsidRDefault="00186878" w:rsidP="00A90438">
            <w:pPr>
              <w:spacing w:after="0" w:line="240" w:lineRule="auto"/>
              <w:rPr>
                <w:i/>
                <w:color w:val="auto"/>
                <w:sz w:val="20"/>
              </w:rPr>
            </w:pPr>
          </w:p>
          <w:p w:rsidR="00673788" w:rsidRDefault="00673788" w:rsidP="00A90438">
            <w:pPr>
              <w:spacing w:after="0" w:line="240" w:lineRule="auto"/>
              <w:rPr>
                <w:color w:val="auto"/>
                <w:sz w:val="20"/>
              </w:rPr>
            </w:pPr>
            <w:r>
              <w:rPr>
                <w:color w:val="auto"/>
                <w:sz w:val="20"/>
              </w:rPr>
              <w:t xml:space="preserve">A high level equality impact assessment has been undertaken. This has identified challenges around our minority and deprived groups. Further work is required by each workstream to undertake an </w:t>
            </w:r>
            <w:r w:rsidR="00832E96">
              <w:rPr>
                <w:color w:val="auto"/>
                <w:sz w:val="20"/>
              </w:rPr>
              <w:t>in-depth</w:t>
            </w:r>
            <w:r>
              <w:rPr>
                <w:color w:val="auto"/>
                <w:sz w:val="20"/>
              </w:rPr>
              <w:t xml:space="preserve"> assessment and develop appropriate actions to minimise </w:t>
            </w:r>
            <w:r w:rsidR="00832E96">
              <w:rPr>
                <w:color w:val="auto"/>
                <w:sz w:val="20"/>
              </w:rPr>
              <w:t xml:space="preserve">any </w:t>
            </w:r>
            <w:r>
              <w:rPr>
                <w:color w:val="auto"/>
                <w:sz w:val="20"/>
              </w:rPr>
              <w:t>negative impacts.</w:t>
            </w:r>
          </w:p>
          <w:p w:rsidR="00832E96" w:rsidRPr="00673788" w:rsidRDefault="00832E96" w:rsidP="00A90438">
            <w:pPr>
              <w:spacing w:after="0" w:line="240" w:lineRule="auto"/>
              <w:rPr>
                <w:color w:val="auto"/>
                <w:sz w:val="20"/>
              </w:rPr>
            </w:pPr>
          </w:p>
        </w:tc>
      </w:tr>
    </w:tbl>
    <w:p w:rsidR="003728AB" w:rsidRDefault="003728AB" w:rsidP="0010586B">
      <w:pPr>
        <w:spacing w:after="0" w:line="120" w:lineRule="auto"/>
        <w:rPr>
          <w:color w:val="auto"/>
        </w:rPr>
      </w:pPr>
    </w:p>
    <w:tbl>
      <w:tblPr>
        <w:tblpPr w:leftFromText="180" w:rightFromText="180" w:vertAnchor="text" w:horzAnchor="margin" w:tblpY="118"/>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3728AB" w:rsidRPr="00566BDC" w:rsidTr="00832E96">
        <w:trPr>
          <w:trHeight w:val="1245"/>
        </w:trPr>
        <w:tc>
          <w:tcPr>
            <w:tcW w:w="9747" w:type="dxa"/>
          </w:tcPr>
          <w:p w:rsidR="003728AB" w:rsidRPr="00566BDC" w:rsidRDefault="003728AB" w:rsidP="003728AB">
            <w:pPr>
              <w:spacing w:after="0" w:line="240" w:lineRule="auto"/>
              <w:rPr>
                <w:b/>
                <w:color w:val="auto"/>
              </w:rPr>
            </w:pPr>
          </w:p>
          <w:p w:rsidR="00832E96" w:rsidRDefault="003728AB" w:rsidP="00832E96">
            <w:pPr>
              <w:spacing w:after="0" w:line="240" w:lineRule="auto"/>
              <w:rPr>
                <w:color w:val="auto"/>
              </w:rPr>
            </w:pPr>
            <w:r w:rsidRPr="00566BDC">
              <w:rPr>
                <w:b/>
                <w:color w:val="auto"/>
              </w:rPr>
              <w:t>THE NHS CONSTITUTION:</w:t>
            </w:r>
            <w:r w:rsidR="00832E96">
              <w:rPr>
                <w:color w:val="auto"/>
              </w:rPr>
              <w:t xml:space="preserve"> </w:t>
            </w:r>
          </w:p>
          <w:p w:rsidR="003728AB" w:rsidRPr="00566BDC" w:rsidRDefault="00832E96" w:rsidP="00832E96">
            <w:pPr>
              <w:spacing w:after="0" w:line="240" w:lineRule="auto"/>
              <w:rPr>
                <w:color w:val="auto"/>
              </w:rPr>
            </w:pPr>
            <w:r>
              <w:rPr>
                <w:color w:val="auto"/>
              </w:rPr>
              <w:t>Deliver</w:t>
            </w:r>
            <w:r w:rsidR="00FE4442">
              <w:rPr>
                <w:color w:val="auto"/>
              </w:rPr>
              <w:t xml:space="preserve"> </w:t>
            </w:r>
            <w:r>
              <w:rPr>
                <w:color w:val="auto"/>
              </w:rPr>
              <w:t>of the LMS plan will support organisations to deliver their duty around patient choice and quality of services.</w:t>
            </w:r>
          </w:p>
        </w:tc>
      </w:tr>
    </w:tbl>
    <w:p w:rsidR="00085A81" w:rsidRDefault="00085A81" w:rsidP="00BC2195">
      <w:pPr>
        <w:spacing w:after="0"/>
        <w:ind w:left="-540" w:right="-514"/>
        <w:jc w:val="center"/>
        <w:rPr>
          <w:color w:val="auto"/>
        </w:rPr>
      </w:pPr>
    </w:p>
    <w:p w:rsidR="00912FC7" w:rsidRDefault="00832E96" w:rsidP="00953DC4">
      <w:pPr>
        <w:spacing w:after="0" w:line="240" w:lineRule="auto"/>
        <w:ind w:left="-142" w:firstLine="862"/>
        <w:jc w:val="center"/>
        <w:rPr>
          <w:b/>
          <w:bCs/>
          <w:color w:val="auto"/>
          <w:sz w:val="24"/>
          <w:szCs w:val="24"/>
        </w:rPr>
      </w:pPr>
      <w:r>
        <w:rPr>
          <w:b/>
          <w:bCs/>
          <w:color w:val="auto"/>
          <w:sz w:val="24"/>
          <w:szCs w:val="24"/>
        </w:rPr>
        <w:lastRenderedPageBreak/>
        <w:t>HUMBER COAST AND VALE LOCAL MATERNITY SYSTEM PLAN</w:t>
      </w:r>
    </w:p>
    <w:p w:rsidR="00953DC4" w:rsidRDefault="00953DC4" w:rsidP="00953DC4">
      <w:pPr>
        <w:pStyle w:val="Heading4"/>
        <w:ind w:left="0"/>
        <w:rPr>
          <w:rFonts w:ascii="Arial" w:eastAsia="Calibri" w:hAnsi="Arial" w:cs="Arial"/>
          <w:b w:val="0"/>
          <w:bCs w:val="0"/>
          <w:sz w:val="22"/>
          <w:szCs w:val="22"/>
        </w:rPr>
      </w:pPr>
    </w:p>
    <w:p w:rsidR="00953DC4" w:rsidRDefault="00953DC4" w:rsidP="00953DC4">
      <w:pPr>
        <w:pStyle w:val="Heading4"/>
        <w:ind w:left="0"/>
        <w:rPr>
          <w:rFonts w:ascii="Arial" w:hAnsi="Arial" w:cs="Arial"/>
        </w:rPr>
      </w:pPr>
      <w:r>
        <w:rPr>
          <w:rFonts w:ascii="Arial" w:eastAsia="Calibri" w:hAnsi="Arial" w:cs="Arial"/>
          <w:bCs w:val="0"/>
          <w:sz w:val="22"/>
          <w:szCs w:val="22"/>
        </w:rPr>
        <w:t>1.</w:t>
      </w:r>
      <w:r>
        <w:rPr>
          <w:rFonts w:ascii="Arial" w:eastAsia="Calibri" w:hAnsi="Arial" w:cs="Arial"/>
          <w:bCs w:val="0"/>
          <w:sz w:val="22"/>
          <w:szCs w:val="22"/>
        </w:rPr>
        <w:tab/>
      </w:r>
      <w:r w:rsidR="00F76790" w:rsidRPr="007A515A">
        <w:rPr>
          <w:rFonts w:ascii="Arial" w:hAnsi="Arial" w:cs="Arial"/>
        </w:rPr>
        <w:t>INTRODUCTION</w:t>
      </w:r>
    </w:p>
    <w:p w:rsidR="00953DC4" w:rsidRDefault="00953DC4" w:rsidP="00953DC4">
      <w:pPr>
        <w:pStyle w:val="Heading4"/>
        <w:ind w:left="0"/>
        <w:rPr>
          <w:rFonts w:ascii="Arial" w:hAnsi="Arial" w:cs="Arial"/>
        </w:rPr>
      </w:pPr>
    </w:p>
    <w:p w:rsidR="00832E96" w:rsidRDefault="00832E96" w:rsidP="00466779">
      <w:pPr>
        <w:pStyle w:val="Heading4"/>
        <w:ind w:left="709"/>
        <w:rPr>
          <w:rFonts w:ascii="Arial" w:hAnsi="Arial" w:cs="Arial"/>
          <w:b w:val="0"/>
          <w:color w:val="000000" w:themeColor="text1"/>
        </w:rPr>
      </w:pPr>
      <w:r>
        <w:rPr>
          <w:rFonts w:ascii="Arial" w:hAnsi="Arial" w:cs="Arial"/>
          <w:b w:val="0"/>
          <w:color w:val="000000" w:themeColor="text1"/>
        </w:rPr>
        <w:t xml:space="preserve">The Five Year Forward Planning Guidance for 2017-19 indicated a requirement for organisations to start collaborative planning and working across a wider footprint in relation to maternity services. These new footprints, Local Maternity Systems (LMS, had to cover a minimum 500,000 population and be coterminous with STP footprints. There was a requirement for the LMS to hold its first Board meeting by end March 2017 and to develop a plan to outline how the LMS will deliver the principles within Better Births (DoH 2016) and improve outcomes for women, neonates and families during and after the maternity episode. </w:t>
      </w:r>
    </w:p>
    <w:p w:rsidR="00832E96" w:rsidRDefault="00832E96" w:rsidP="00466779">
      <w:pPr>
        <w:pStyle w:val="Heading4"/>
        <w:ind w:left="709"/>
        <w:rPr>
          <w:rFonts w:ascii="Arial" w:hAnsi="Arial" w:cs="Arial"/>
          <w:b w:val="0"/>
          <w:color w:val="000000" w:themeColor="text1"/>
        </w:rPr>
      </w:pPr>
    </w:p>
    <w:p w:rsidR="00F76790" w:rsidRPr="00832E96" w:rsidRDefault="00832E96" w:rsidP="00466779">
      <w:pPr>
        <w:pStyle w:val="Heading4"/>
        <w:ind w:left="709"/>
        <w:rPr>
          <w:rFonts w:ascii="Arial" w:hAnsi="Arial" w:cs="Arial"/>
          <w:b w:val="0"/>
          <w:color w:val="000000" w:themeColor="text1"/>
        </w:rPr>
      </w:pPr>
      <w:r>
        <w:rPr>
          <w:rFonts w:ascii="Arial" w:hAnsi="Arial" w:cs="Arial"/>
          <w:b w:val="0"/>
          <w:color w:val="000000" w:themeColor="text1"/>
        </w:rPr>
        <w:t>Attached is the near final version of the Humber Coast and Vale LMS plan.</w:t>
      </w:r>
    </w:p>
    <w:p w:rsidR="008133A3" w:rsidRPr="008133A3" w:rsidRDefault="008133A3" w:rsidP="008133A3"/>
    <w:p w:rsidR="00F76790" w:rsidRDefault="00953DC4" w:rsidP="00953DC4">
      <w:pPr>
        <w:spacing w:after="0" w:line="240" w:lineRule="auto"/>
        <w:jc w:val="both"/>
        <w:rPr>
          <w:b/>
          <w:bCs/>
          <w:color w:val="auto"/>
          <w:sz w:val="24"/>
          <w:szCs w:val="24"/>
        </w:rPr>
      </w:pPr>
      <w:r>
        <w:rPr>
          <w:b/>
          <w:bCs/>
          <w:color w:val="auto"/>
          <w:sz w:val="24"/>
          <w:szCs w:val="24"/>
        </w:rPr>
        <w:t>2.</w:t>
      </w:r>
      <w:r>
        <w:rPr>
          <w:b/>
          <w:bCs/>
          <w:color w:val="auto"/>
          <w:sz w:val="24"/>
          <w:szCs w:val="24"/>
        </w:rPr>
        <w:tab/>
      </w:r>
      <w:r w:rsidR="00832E96">
        <w:rPr>
          <w:b/>
          <w:bCs/>
          <w:color w:val="auto"/>
          <w:sz w:val="24"/>
          <w:szCs w:val="24"/>
        </w:rPr>
        <w:t>THE LMS PLAN</w:t>
      </w:r>
    </w:p>
    <w:p w:rsidR="00832E96" w:rsidRDefault="00832E96" w:rsidP="00953DC4">
      <w:pPr>
        <w:spacing w:after="0" w:line="240" w:lineRule="auto"/>
        <w:jc w:val="both"/>
        <w:rPr>
          <w:b/>
          <w:bCs/>
          <w:color w:val="auto"/>
          <w:sz w:val="24"/>
          <w:szCs w:val="24"/>
        </w:rPr>
      </w:pPr>
    </w:p>
    <w:p w:rsidR="00832E96" w:rsidRDefault="00832E96" w:rsidP="00832E96">
      <w:pPr>
        <w:spacing w:after="0" w:line="240" w:lineRule="auto"/>
        <w:ind w:left="720"/>
        <w:jc w:val="both"/>
        <w:rPr>
          <w:bCs/>
          <w:color w:val="000000" w:themeColor="text1"/>
          <w:sz w:val="24"/>
          <w:szCs w:val="24"/>
        </w:rPr>
      </w:pPr>
      <w:r>
        <w:rPr>
          <w:bCs/>
          <w:color w:val="000000" w:themeColor="text1"/>
          <w:sz w:val="24"/>
          <w:szCs w:val="24"/>
        </w:rPr>
        <w:t>The LMS plan has been developed by members of the LMS Executive Board led by Dr. Kevin Phillips. Board members agreed 4 key workstreams:</w:t>
      </w:r>
    </w:p>
    <w:p w:rsidR="00832E96" w:rsidRDefault="00832E96" w:rsidP="00832E96">
      <w:pPr>
        <w:spacing w:after="0" w:line="240" w:lineRule="auto"/>
        <w:ind w:left="720"/>
        <w:jc w:val="both"/>
        <w:rPr>
          <w:bCs/>
          <w:color w:val="000000" w:themeColor="text1"/>
          <w:sz w:val="24"/>
          <w:szCs w:val="24"/>
        </w:rPr>
      </w:pPr>
    </w:p>
    <w:p w:rsidR="00832E96" w:rsidRPr="00832E96" w:rsidRDefault="00832E96" w:rsidP="00832E96">
      <w:pPr>
        <w:pStyle w:val="ListParagraph"/>
        <w:numPr>
          <w:ilvl w:val="1"/>
          <w:numId w:val="32"/>
        </w:numPr>
        <w:spacing w:after="0" w:line="240" w:lineRule="auto"/>
        <w:jc w:val="both"/>
        <w:rPr>
          <w:bCs/>
          <w:color w:val="000000" w:themeColor="text1"/>
          <w:sz w:val="24"/>
          <w:szCs w:val="24"/>
        </w:rPr>
      </w:pPr>
      <w:r w:rsidRPr="00832E96">
        <w:rPr>
          <w:bCs/>
          <w:color w:val="000000" w:themeColor="text1"/>
          <w:sz w:val="24"/>
          <w:szCs w:val="24"/>
        </w:rPr>
        <w:t>Choice, Personalisation and Continuity of Carer</w:t>
      </w:r>
    </w:p>
    <w:p w:rsidR="00953DC4" w:rsidRPr="00832E96" w:rsidRDefault="00832E96" w:rsidP="00832E96">
      <w:pPr>
        <w:pStyle w:val="BodyTextIndent"/>
        <w:numPr>
          <w:ilvl w:val="1"/>
          <w:numId w:val="32"/>
        </w:numPr>
        <w:rPr>
          <w:rFonts w:ascii="Arial" w:eastAsiaTheme="minorEastAsia" w:hAnsi="Arial" w:cs="Arial"/>
          <w:color w:val="000000" w:themeColor="text1"/>
          <w:kern w:val="24"/>
        </w:rPr>
      </w:pPr>
      <w:r w:rsidRPr="00832E96">
        <w:rPr>
          <w:rFonts w:ascii="Arial" w:eastAsiaTheme="minorEastAsia" w:hAnsi="Arial" w:cs="Arial"/>
          <w:color w:val="000000" w:themeColor="text1"/>
          <w:kern w:val="24"/>
        </w:rPr>
        <w:t>Putting the individual, quality and safety at the core of our service delivery</w:t>
      </w:r>
    </w:p>
    <w:p w:rsidR="00832E96" w:rsidRPr="00832E96" w:rsidRDefault="00832E96" w:rsidP="00832E96">
      <w:pPr>
        <w:pStyle w:val="BodyTextIndent"/>
        <w:numPr>
          <w:ilvl w:val="1"/>
          <w:numId w:val="32"/>
        </w:numPr>
        <w:rPr>
          <w:rFonts w:ascii="Arial" w:eastAsiaTheme="minorEastAsia" w:hAnsi="Arial" w:cs="Arial"/>
          <w:color w:val="000000" w:themeColor="text1"/>
          <w:kern w:val="24"/>
        </w:rPr>
      </w:pPr>
      <w:r w:rsidRPr="00832E96">
        <w:rPr>
          <w:rFonts w:ascii="Arial" w:eastAsiaTheme="minorEastAsia" w:hAnsi="Arial" w:cs="Arial"/>
          <w:color w:val="000000" w:themeColor="text1"/>
          <w:kern w:val="24"/>
        </w:rPr>
        <w:t>Delivering Improvements in Perinatal Mental Health</w:t>
      </w:r>
    </w:p>
    <w:p w:rsidR="00832E96" w:rsidRPr="00832E96" w:rsidRDefault="00832E96" w:rsidP="00832E96">
      <w:pPr>
        <w:pStyle w:val="BodyTextIndent"/>
        <w:numPr>
          <w:ilvl w:val="1"/>
          <w:numId w:val="32"/>
        </w:numPr>
        <w:rPr>
          <w:rFonts w:ascii="Arial" w:eastAsiaTheme="minorEastAsia" w:hAnsi="Arial" w:cs="Arial"/>
          <w:color w:val="000000" w:themeColor="text1"/>
          <w:kern w:val="24"/>
        </w:rPr>
      </w:pPr>
      <w:r w:rsidRPr="00832E96">
        <w:rPr>
          <w:rFonts w:ascii="Arial" w:eastAsiaTheme="minorEastAsia" w:hAnsi="Arial" w:cs="Arial"/>
          <w:color w:val="000000" w:themeColor="text1"/>
          <w:kern w:val="24"/>
        </w:rPr>
        <w:t>Multi professional working and governance</w:t>
      </w:r>
    </w:p>
    <w:p w:rsidR="00832E96" w:rsidRDefault="00832E96" w:rsidP="00953DC4">
      <w:pPr>
        <w:pStyle w:val="BodyTextIndent"/>
        <w:ind w:left="0"/>
        <w:rPr>
          <w:rFonts w:asciiTheme="minorHAnsi" w:eastAsiaTheme="minorEastAsia" w:hAnsi="Calibri" w:cstheme="minorBidi"/>
          <w:color w:val="000000" w:themeColor="text1"/>
          <w:kern w:val="24"/>
          <w:sz w:val="21"/>
          <w:szCs w:val="21"/>
        </w:rPr>
      </w:pPr>
    </w:p>
    <w:p w:rsidR="00832E96" w:rsidRDefault="00832E96" w:rsidP="00832E96">
      <w:pPr>
        <w:pStyle w:val="BodyTextIndent"/>
        <w:ind w:left="720"/>
        <w:rPr>
          <w:rFonts w:ascii="Arial" w:hAnsi="Arial" w:cs="Arial"/>
        </w:rPr>
      </w:pPr>
      <w:r>
        <w:rPr>
          <w:rFonts w:ascii="Arial" w:hAnsi="Arial" w:cs="Arial"/>
        </w:rPr>
        <w:t>These workstreams have commenced meeting over the summer and have generated the attached overview and project plans for their areas.</w:t>
      </w:r>
    </w:p>
    <w:p w:rsidR="00832E96" w:rsidRDefault="00832E96" w:rsidP="00832E96">
      <w:pPr>
        <w:pStyle w:val="BodyTextIndent"/>
        <w:ind w:left="720"/>
        <w:rPr>
          <w:rFonts w:ascii="Arial" w:hAnsi="Arial" w:cs="Arial"/>
        </w:rPr>
      </w:pPr>
    </w:p>
    <w:p w:rsidR="00832E96" w:rsidRDefault="00832E96" w:rsidP="00832E96">
      <w:pPr>
        <w:pStyle w:val="BodyTextIndent"/>
        <w:ind w:left="720"/>
        <w:rPr>
          <w:rFonts w:ascii="Arial" w:hAnsi="Arial" w:cs="Arial"/>
        </w:rPr>
      </w:pPr>
      <w:r>
        <w:rPr>
          <w:rFonts w:ascii="Arial" w:hAnsi="Arial" w:cs="Arial"/>
        </w:rPr>
        <w:t>The plan sets out the current case f</w:t>
      </w:r>
      <w:r w:rsidR="006B1E6A">
        <w:rPr>
          <w:rFonts w:ascii="Arial" w:hAnsi="Arial" w:cs="Arial"/>
        </w:rPr>
        <w:t>o</w:t>
      </w:r>
      <w:r>
        <w:rPr>
          <w:rFonts w:ascii="Arial" w:hAnsi="Arial" w:cs="Arial"/>
        </w:rPr>
        <w:t xml:space="preserve">r change, outlining what we currently know about our childbearing population and the services </w:t>
      </w:r>
      <w:r w:rsidR="00345935">
        <w:rPr>
          <w:rFonts w:ascii="Arial" w:hAnsi="Arial" w:cs="Arial"/>
        </w:rPr>
        <w:t>we commission</w:t>
      </w:r>
      <w:r w:rsidR="006B1E6A">
        <w:rPr>
          <w:rFonts w:ascii="Arial" w:hAnsi="Arial" w:cs="Arial"/>
        </w:rPr>
        <w:t xml:space="preserve">. A further </w:t>
      </w:r>
      <w:r w:rsidR="00345935">
        <w:rPr>
          <w:rFonts w:ascii="Arial" w:hAnsi="Arial" w:cs="Arial"/>
        </w:rPr>
        <w:t>iteration</w:t>
      </w:r>
      <w:r w:rsidR="006B1E6A">
        <w:rPr>
          <w:rFonts w:ascii="Arial" w:hAnsi="Arial" w:cs="Arial"/>
        </w:rPr>
        <w:t xml:space="preserve"> of the Joint Needs </w:t>
      </w:r>
      <w:r w:rsidR="00345935">
        <w:rPr>
          <w:rFonts w:ascii="Arial" w:hAnsi="Arial" w:cs="Arial"/>
        </w:rPr>
        <w:t>Assessment, appendix 1,</w:t>
      </w:r>
      <w:r w:rsidR="006B1E6A">
        <w:rPr>
          <w:rFonts w:ascii="Arial" w:hAnsi="Arial" w:cs="Arial"/>
        </w:rPr>
        <w:t xml:space="preserve"> should be available shortly a</w:t>
      </w:r>
      <w:r w:rsidR="00345935">
        <w:rPr>
          <w:rFonts w:ascii="Arial" w:hAnsi="Arial" w:cs="Arial"/>
        </w:rPr>
        <w:t>nd will become a dynamic document which will be updated on an ongoing basis.</w:t>
      </w:r>
    </w:p>
    <w:p w:rsidR="00345935" w:rsidRDefault="00345935" w:rsidP="00832E96">
      <w:pPr>
        <w:pStyle w:val="BodyTextIndent"/>
        <w:ind w:left="720"/>
        <w:rPr>
          <w:rFonts w:ascii="Arial" w:hAnsi="Arial" w:cs="Arial"/>
        </w:rPr>
      </w:pPr>
    </w:p>
    <w:p w:rsidR="00345935" w:rsidRDefault="00345935" w:rsidP="00832E96">
      <w:pPr>
        <w:pStyle w:val="BodyTextIndent"/>
        <w:ind w:left="720"/>
        <w:rPr>
          <w:rFonts w:ascii="Arial" w:hAnsi="Arial" w:cs="Arial"/>
        </w:rPr>
      </w:pPr>
      <w:r>
        <w:rPr>
          <w:rFonts w:ascii="Arial" w:hAnsi="Arial" w:cs="Arial"/>
        </w:rPr>
        <w:t>It then provides an outline of the key workstreams and the supporting workstreams with high level delivery plans attached as appendix 2.</w:t>
      </w:r>
    </w:p>
    <w:p w:rsidR="00345935" w:rsidRDefault="00345935" w:rsidP="00832E96">
      <w:pPr>
        <w:pStyle w:val="BodyTextIndent"/>
        <w:ind w:left="720"/>
        <w:rPr>
          <w:rFonts w:ascii="Arial" w:hAnsi="Arial" w:cs="Arial"/>
        </w:rPr>
      </w:pPr>
    </w:p>
    <w:p w:rsidR="00345935" w:rsidRDefault="00345935" w:rsidP="00832E96">
      <w:pPr>
        <w:pStyle w:val="BodyTextIndent"/>
        <w:ind w:left="720"/>
        <w:rPr>
          <w:rFonts w:ascii="Arial" w:hAnsi="Arial" w:cs="Arial"/>
        </w:rPr>
      </w:pPr>
      <w:r>
        <w:rPr>
          <w:rFonts w:ascii="Arial" w:hAnsi="Arial" w:cs="Arial"/>
        </w:rPr>
        <w:t>Cross cutting themes are described in section 3 with accompanying delivery plans where appropriate.</w:t>
      </w:r>
    </w:p>
    <w:p w:rsidR="00345935" w:rsidRDefault="00345935" w:rsidP="00832E96">
      <w:pPr>
        <w:pStyle w:val="BodyTextIndent"/>
        <w:ind w:left="720"/>
        <w:rPr>
          <w:rFonts w:ascii="Arial" w:hAnsi="Arial" w:cs="Arial"/>
        </w:rPr>
      </w:pPr>
    </w:p>
    <w:p w:rsidR="00345935" w:rsidRDefault="00345935" w:rsidP="00832E96">
      <w:pPr>
        <w:pStyle w:val="BodyTextIndent"/>
        <w:ind w:left="720"/>
        <w:rPr>
          <w:rFonts w:ascii="Arial" w:hAnsi="Arial" w:cs="Arial"/>
        </w:rPr>
      </w:pPr>
      <w:r>
        <w:rPr>
          <w:rFonts w:ascii="Arial" w:hAnsi="Arial" w:cs="Arial"/>
        </w:rPr>
        <w:t>The plan covers the timescale November 2017 to March 2021 to mirror the Better Births timescale.</w:t>
      </w:r>
    </w:p>
    <w:p w:rsidR="006B1E6A" w:rsidRDefault="006B1E6A" w:rsidP="00832E96">
      <w:pPr>
        <w:pStyle w:val="BodyTextIndent"/>
        <w:ind w:left="720"/>
        <w:rPr>
          <w:rFonts w:ascii="Arial" w:hAnsi="Arial" w:cs="Arial"/>
        </w:rPr>
      </w:pPr>
    </w:p>
    <w:p w:rsidR="00F76790" w:rsidRPr="007A515A" w:rsidRDefault="00953DC4" w:rsidP="00953DC4">
      <w:pPr>
        <w:pStyle w:val="Heading4"/>
        <w:ind w:left="0"/>
        <w:rPr>
          <w:rFonts w:ascii="Arial" w:hAnsi="Arial" w:cs="Arial"/>
        </w:rPr>
      </w:pPr>
      <w:r>
        <w:rPr>
          <w:rFonts w:ascii="Arial" w:hAnsi="Arial" w:cs="Arial"/>
        </w:rPr>
        <w:t>3.</w:t>
      </w:r>
      <w:r>
        <w:rPr>
          <w:rFonts w:ascii="Arial" w:hAnsi="Arial" w:cs="Arial"/>
        </w:rPr>
        <w:tab/>
      </w:r>
      <w:r w:rsidR="006B1E6A">
        <w:rPr>
          <w:rFonts w:ascii="Arial" w:hAnsi="Arial" w:cs="Arial"/>
        </w:rPr>
        <w:t>NEXT STEPS</w:t>
      </w:r>
    </w:p>
    <w:p w:rsidR="00F76790" w:rsidRDefault="00F76790" w:rsidP="00953DC4">
      <w:pPr>
        <w:spacing w:after="0" w:line="240" w:lineRule="auto"/>
        <w:ind w:hanging="720"/>
        <w:jc w:val="both"/>
        <w:rPr>
          <w:sz w:val="24"/>
          <w:szCs w:val="24"/>
        </w:rPr>
      </w:pPr>
    </w:p>
    <w:p w:rsidR="006B1E6A" w:rsidRDefault="006B1E6A" w:rsidP="006B1E6A">
      <w:pPr>
        <w:spacing w:after="0" w:line="240" w:lineRule="auto"/>
        <w:ind w:left="709" w:firstLine="11"/>
        <w:jc w:val="both"/>
        <w:rPr>
          <w:color w:val="000000" w:themeColor="text1"/>
          <w:sz w:val="24"/>
          <w:szCs w:val="24"/>
        </w:rPr>
      </w:pPr>
      <w:r>
        <w:rPr>
          <w:color w:val="000000" w:themeColor="text1"/>
          <w:sz w:val="24"/>
          <w:szCs w:val="24"/>
        </w:rPr>
        <w:t>Between now (the date of this report) and the end of October 2017 which is the formal national submission date the following is required:</w:t>
      </w:r>
    </w:p>
    <w:p w:rsidR="006B1E6A" w:rsidRDefault="006B1E6A" w:rsidP="006B1E6A">
      <w:pPr>
        <w:spacing w:after="0" w:line="240" w:lineRule="auto"/>
        <w:ind w:left="709" w:firstLine="11"/>
        <w:jc w:val="both"/>
        <w:rPr>
          <w:color w:val="000000" w:themeColor="text1"/>
          <w:sz w:val="24"/>
          <w:szCs w:val="24"/>
        </w:rPr>
      </w:pPr>
    </w:p>
    <w:p w:rsidR="006B1E6A" w:rsidRPr="006B1E6A" w:rsidRDefault="006B1E6A" w:rsidP="006B1E6A">
      <w:pPr>
        <w:pStyle w:val="ListParagraph"/>
        <w:numPr>
          <w:ilvl w:val="0"/>
          <w:numId w:val="33"/>
        </w:numPr>
        <w:spacing w:after="0" w:line="240" w:lineRule="auto"/>
        <w:jc w:val="both"/>
        <w:rPr>
          <w:color w:val="000000" w:themeColor="text1"/>
          <w:sz w:val="24"/>
          <w:szCs w:val="24"/>
        </w:rPr>
      </w:pPr>
      <w:r w:rsidRPr="006B1E6A">
        <w:rPr>
          <w:color w:val="000000" w:themeColor="text1"/>
          <w:sz w:val="24"/>
          <w:szCs w:val="24"/>
        </w:rPr>
        <w:t>Final review of the contents pf the plan</w:t>
      </w:r>
    </w:p>
    <w:p w:rsidR="006B1E6A" w:rsidRPr="006B1E6A" w:rsidRDefault="006B1E6A" w:rsidP="006B1E6A">
      <w:pPr>
        <w:pStyle w:val="ListParagraph"/>
        <w:numPr>
          <w:ilvl w:val="0"/>
          <w:numId w:val="33"/>
        </w:numPr>
        <w:spacing w:after="0" w:line="240" w:lineRule="auto"/>
        <w:jc w:val="both"/>
        <w:rPr>
          <w:color w:val="000000" w:themeColor="text1"/>
          <w:sz w:val="24"/>
          <w:szCs w:val="24"/>
        </w:rPr>
      </w:pPr>
      <w:r w:rsidRPr="006B1E6A">
        <w:rPr>
          <w:color w:val="000000" w:themeColor="text1"/>
          <w:sz w:val="24"/>
          <w:szCs w:val="24"/>
        </w:rPr>
        <w:t>Completion of the Equality Impact Assessment / Privacy Impact Assessment</w:t>
      </w:r>
    </w:p>
    <w:p w:rsidR="006B1E6A" w:rsidRPr="006B1E6A" w:rsidRDefault="006B1E6A" w:rsidP="006B1E6A">
      <w:pPr>
        <w:pStyle w:val="ListParagraph"/>
        <w:numPr>
          <w:ilvl w:val="0"/>
          <w:numId w:val="33"/>
        </w:numPr>
        <w:spacing w:after="0" w:line="240" w:lineRule="auto"/>
        <w:jc w:val="both"/>
        <w:rPr>
          <w:color w:val="000000" w:themeColor="text1"/>
          <w:sz w:val="24"/>
          <w:szCs w:val="24"/>
        </w:rPr>
      </w:pPr>
      <w:r w:rsidRPr="006B1E6A">
        <w:rPr>
          <w:color w:val="000000" w:themeColor="text1"/>
          <w:sz w:val="24"/>
          <w:szCs w:val="24"/>
        </w:rPr>
        <w:t>Submission to Region on 6 October</w:t>
      </w:r>
    </w:p>
    <w:p w:rsidR="006B1E6A" w:rsidRPr="006B1E6A" w:rsidRDefault="006B1E6A" w:rsidP="006B1E6A">
      <w:pPr>
        <w:pStyle w:val="ListParagraph"/>
        <w:numPr>
          <w:ilvl w:val="0"/>
          <w:numId w:val="33"/>
        </w:numPr>
        <w:spacing w:after="0" w:line="240" w:lineRule="auto"/>
        <w:jc w:val="both"/>
        <w:rPr>
          <w:color w:val="000000" w:themeColor="text1"/>
          <w:sz w:val="24"/>
          <w:szCs w:val="24"/>
        </w:rPr>
      </w:pPr>
      <w:r w:rsidRPr="006B1E6A">
        <w:rPr>
          <w:color w:val="000000" w:themeColor="text1"/>
          <w:sz w:val="24"/>
          <w:szCs w:val="24"/>
        </w:rPr>
        <w:t>Confirm and challenge with Region 13 October</w:t>
      </w:r>
    </w:p>
    <w:p w:rsidR="006B1E6A" w:rsidRPr="006B1E6A" w:rsidRDefault="006B1E6A" w:rsidP="006B1E6A">
      <w:pPr>
        <w:pStyle w:val="ListParagraph"/>
        <w:numPr>
          <w:ilvl w:val="0"/>
          <w:numId w:val="33"/>
        </w:numPr>
        <w:spacing w:after="0" w:line="240" w:lineRule="auto"/>
        <w:jc w:val="both"/>
        <w:rPr>
          <w:color w:val="000000" w:themeColor="text1"/>
          <w:sz w:val="24"/>
          <w:szCs w:val="24"/>
        </w:rPr>
      </w:pPr>
      <w:r w:rsidRPr="006B1E6A">
        <w:rPr>
          <w:color w:val="000000" w:themeColor="text1"/>
          <w:sz w:val="24"/>
          <w:szCs w:val="24"/>
        </w:rPr>
        <w:lastRenderedPageBreak/>
        <w:t>Final changes</w:t>
      </w:r>
    </w:p>
    <w:p w:rsidR="006B1E6A" w:rsidRPr="006B1E6A" w:rsidRDefault="006B1E6A" w:rsidP="006B1E6A">
      <w:pPr>
        <w:pStyle w:val="ListParagraph"/>
        <w:numPr>
          <w:ilvl w:val="0"/>
          <w:numId w:val="33"/>
        </w:numPr>
        <w:spacing w:after="0" w:line="240" w:lineRule="auto"/>
        <w:jc w:val="both"/>
        <w:rPr>
          <w:color w:val="000000" w:themeColor="text1"/>
          <w:sz w:val="24"/>
          <w:szCs w:val="24"/>
        </w:rPr>
      </w:pPr>
      <w:r w:rsidRPr="006B1E6A">
        <w:rPr>
          <w:color w:val="000000" w:themeColor="text1"/>
          <w:sz w:val="24"/>
          <w:szCs w:val="24"/>
        </w:rPr>
        <w:t>Submission of Plan</w:t>
      </w:r>
    </w:p>
    <w:p w:rsidR="006B1E6A" w:rsidRDefault="006B1E6A" w:rsidP="006B1E6A">
      <w:pPr>
        <w:spacing w:after="0" w:line="240" w:lineRule="auto"/>
        <w:ind w:left="709" w:firstLine="11"/>
        <w:jc w:val="both"/>
        <w:rPr>
          <w:color w:val="000000" w:themeColor="text1"/>
          <w:sz w:val="24"/>
          <w:szCs w:val="24"/>
        </w:rPr>
      </w:pPr>
    </w:p>
    <w:p w:rsidR="00345935" w:rsidRDefault="00345935" w:rsidP="006B1E6A">
      <w:pPr>
        <w:spacing w:after="0" w:line="240" w:lineRule="auto"/>
        <w:ind w:left="709" w:firstLine="11"/>
        <w:jc w:val="both"/>
        <w:rPr>
          <w:color w:val="000000" w:themeColor="text1"/>
          <w:sz w:val="24"/>
          <w:szCs w:val="24"/>
        </w:rPr>
      </w:pPr>
      <w:r>
        <w:rPr>
          <w:color w:val="000000" w:themeColor="text1"/>
          <w:sz w:val="24"/>
          <w:szCs w:val="24"/>
        </w:rPr>
        <w:t xml:space="preserve">Once the plan is submitted we will get feedback as to whether our plan is deemed sufficiently advanced to demonstrate we have a grip of and ambition around the agenda. Feedback to date has been generally negative but this </w:t>
      </w:r>
      <w:r w:rsidR="001C1F7A">
        <w:rPr>
          <w:color w:val="000000" w:themeColor="text1"/>
          <w:sz w:val="24"/>
          <w:szCs w:val="24"/>
        </w:rPr>
        <w:t>is</w:t>
      </w:r>
      <w:r>
        <w:rPr>
          <w:color w:val="000000" w:themeColor="text1"/>
          <w:sz w:val="24"/>
          <w:szCs w:val="24"/>
        </w:rPr>
        <w:t xml:space="preserve"> the first time the composite plan has been pulled together and it does tell a better story, although there are significant opportunities to improve the plan. </w:t>
      </w:r>
    </w:p>
    <w:p w:rsidR="00345935" w:rsidRDefault="00345935" w:rsidP="006B1E6A">
      <w:pPr>
        <w:spacing w:after="0" w:line="240" w:lineRule="auto"/>
        <w:ind w:left="709" w:firstLine="11"/>
        <w:jc w:val="both"/>
        <w:rPr>
          <w:color w:val="000000" w:themeColor="text1"/>
          <w:sz w:val="24"/>
          <w:szCs w:val="24"/>
        </w:rPr>
      </w:pPr>
    </w:p>
    <w:p w:rsidR="006B1E6A" w:rsidRDefault="006B1E6A" w:rsidP="006B1E6A">
      <w:pPr>
        <w:spacing w:after="0" w:line="240" w:lineRule="auto"/>
        <w:ind w:left="709" w:firstLine="11"/>
        <w:jc w:val="both"/>
        <w:rPr>
          <w:color w:val="000000" w:themeColor="text1"/>
          <w:sz w:val="24"/>
          <w:szCs w:val="24"/>
        </w:rPr>
      </w:pPr>
      <w:r>
        <w:rPr>
          <w:color w:val="000000" w:themeColor="text1"/>
          <w:sz w:val="24"/>
          <w:szCs w:val="24"/>
        </w:rPr>
        <w:t>Submitting the plan is just a stage in the process. The plan is very light on:</w:t>
      </w:r>
    </w:p>
    <w:p w:rsidR="006B1E6A" w:rsidRDefault="006B1E6A" w:rsidP="006B1E6A">
      <w:pPr>
        <w:spacing w:after="0" w:line="240" w:lineRule="auto"/>
        <w:ind w:left="709" w:firstLine="11"/>
        <w:jc w:val="both"/>
        <w:rPr>
          <w:color w:val="000000" w:themeColor="text1"/>
          <w:sz w:val="24"/>
          <w:szCs w:val="24"/>
        </w:rPr>
      </w:pPr>
    </w:p>
    <w:p w:rsidR="00F62780" w:rsidRDefault="006B1E6A" w:rsidP="006B1E6A">
      <w:pPr>
        <w:pStyle w:val="ListParagraph"/>
        <w:numPr>
          <w:ilvl w:val="0"/>
          <w:numId w:val="34"/>
        </w:numPr>
        <w:spacing w:after="0" w:line="240" w:lineRule="auto"/>
        <w:jc w:val="both"/>
        <w:rPr>
          <w:color w:val="000000" w:themeColor="text1"/>
          <w:sz w:val="24"/>
          <w:szCs w:val="24"/>
        </w:rPr>
      </w:pPr>
      <w:r w:rsidRPr="006B1E6A">
        <w:rPr>
          <w:color w:val="000000" w:themeColor="text1"/>
          <w:sz w:val="24"/>
          <w:szCs w:val="24"/>
        </w:rPr>
        <w:t>Activity and finance</w:t>
      </w:r>
    </w:p>
    <w:p w:rsidR="006B1E6A" w:rsidRDefault="00F62780" w:rsidP="00F62780">
      <w:pPr>
        <w:pStyle w:val="ListParagraph"/>
        <w:spacing w:after="0" w:line="240" w:lineRule="auto"/>
        <w:ind w:left="1440"/>
        <w:jc w:val="both"/>
        <w:rPr>
          <w:color w:val="000000" w:themeColor="text1"/>
          <w:sz w:val="24"/>
          <w:szCs w:val="24"/>
        </w:rPr>
      </w:pPr>
      <w:r>
        <w:rPr>
          <w:color w:val="000000" w:themeColor="text1"/>
          <w:sz w:val="24"/>
          <w:szCs w:val="24"/>
        </w:rPr>
        <w:t>F</w:t>
      </w:r>
      <w:r w:rsidR="006B1E6A" w:rsidRPr="006B1E6A">
        <w:rPr>
          <w:color w:val="000000" w:themeColor="text1"/>
          <w:sz w:val="24"/>
          <w:szCs w:val="24"/>
        </w:rPr>
        <w:t>urther work is required from BI/Finance teams to develop our information and to start effectively predicting financial and activity models as required in Better Births</w:t>
      </w:r>
      <w:r>
        <w:rPr>
          <w:color w:val="000000" w:themeColor="text1"/>
          <w:sz w:val="24"/>
          <w:szCs w:val="24"/>
        </w:rPr>
        <w:t>. The STP Exec is asked to support the identification of finance / BI support to undertake this work.</w:t>
      </w:r>
    </w:p>
    <w:p w:rsidR="006B1E6A" w:rsidRDefault="006B1E6A" w:rsidP="006B1E6A">
      <w:pPr>
        <w:pStyle w:val="ListParagraph"/>
        <w:spacing w:after="0" w:line="240" w:lineRule="auto"/>
        <w:ind w:left="1440"/>
        <w:jc w:val="both"/>
        <w:rPr>
          <w:color w:val="000000" w:themeColor="text1"/>
          <w:sz w:val="24"/>
          <w:szCs w:val="24"/>
        </w:rPr>
      </w:pPr>
    </w:p>
    <w:p w:rsidR="00F62780" w:rsidRDefault="006B1E6A" w:rsidP="006B1E6A">
      <w:pPr>
        <w:pStyle w:val="ListParagraph"/>
        <w:numPr>
          <w:ilvl w:val="0"/>
          <w:numId w:val="34"/>
        </w:numPr>
        <w:spacing w:after="0" w:line="240" w:lineRule="auto"/>
        <w:jc w:val="both"/>
        <w:rPr>
          <w:color w:val="000000" w:themeColor="text1"/>
          <w:sz w:val="24"/>
          <w:szCs w:val="24"/>
        </w:rPr>
      </w:pPr>
      <w:r>
        <w:rPr>
          <w:color w:val="000000" w:themeColor="text1"/>
          <w:sz w:val="24"/>
          <w:szCs w:val="24"/>
        </w:rPr>
        <w:t>Plans to deliver the key workstreams</w:t>
      </w:r>
    </w:p>
    <w:p w:rsidR="006B1E6A" w:rsidRDefault="00F62780" w:rsidP="00F62780">
      <w:pPr>
        <w:pStyle w:val="ListParagraph"/>
        <w:spacing w:after="0" w:line="240" w:lineRule="auto"/>
        <w:ind w:left="1440"/>
        <w:jc w:val="both"/>
        <w:rPr>
          <w:color w:val="000000" w:themeColor="text1"/>
          <w:sz w:val="24"/>
          <w:szCs w:val="24"/>
        </w:rPr>
      </w:pPr>
      <w:r>
        <w:rPr>
          <w:color w:val="000000" w:themeColor="text1"/>
          <w:sz w:val="24"/>
          <w:szCs w:val="24"/>
        </w:rPr>
        <w:t>T</w:t>
      </w:r>
      <w:r w:rsidR="006B1E6A">
        <w:rPr>
          <w:color w:val="000000" w:themeColor="text1"/>
          <w:sz w:val="24"/>
          <w:szCs w:val="24"/>
        </w:rPr>
        <w:t>he workstreams need to set up specific task and finish groups to work on the differing components. Further more detailed plans are required with clear outcomes and milestones that can be measured.</w:t>
      </w:r>
      <w:r>
        <w:rPr>
          <w:color w:val="000000" w:themeColor="text1"/>
          <w:sz w:val="24"/>
          <w:szCs w:val="24"/>
        </w:rPr>
        <w:t xml:space="preserve"> The workstreams will start to work on these but need support from programme management to further progress and to start to deliver the changes outlined within the plans.</w:t>
      </w:r>
    </w:p>
    <w:p w:rsidR="006B1E6A" w:rsidRPr="006B1E6A" w:rsidRDefault="006B1E6A" w:rsidP="006B1E6A">
      <w:pPr>
        <w:spacing w:after="0" w:line="240" w:lineRule="auto"/>
        <w:jc w:val="both"/>
        <w:rPr>
          <w:color w:val="000000" w:themeColor="text1"/>
          <w:sz w:val="24"/>
          <w:szCs w:val="24"/>
        </w:rPr>
      </w:pPr>
    </w:p>
    <w:p w:rsidR="00F62780" w:rsidRDefault="006B1E6A" w:rsidP="006B1E6A">
      <w:pPr>
        <w:pStyle w:val="ListParagraph"/>
        <w:numPr>
          <w:ilvl w:val="0"/>
          <w:numId w:val="34"/>
        </w:numPr>
        <w:spacing w:after="0" w:line="240" w:lineRule="auto"/>
        <w:jc w:val="both"/>
        <w:rPr>
          <w:color w:val="000000" w:themeColor="text1"/>
          <w:sz w:val="24"/>
          <w:szCs w:val="24"/>
        </w:rPr>
      </w:pPr>
      <w:r>
        <w:rPr>
          <w:color w:val="000000" w:themeColor="text1"/>
          <w:sz w:val="24"/>
          <w:szCs w:val="24"/>
        </w:rPr>
        <w:t>Programme management</w:t>
      </w:r>
    </w:p>
    <w:p w:rsidR="006B1E6A" w:rsidRDefault="00F62780" w:rsidP="00F62780">
      <w:pPr>
        <w:pStyle w:val="ListParagraph"/>
        <w:spacing w:after="0" w:line="240" w:lineRule="auto"/>
        <w:ind w:left="1440"/>
        <w:jc w:val="both"/>
        <w:rPr>
          <w:color w:val="000000" w:themeColor="text1"/>
          <w:sz w:val="24"/>
          <w:szCs w:val="24"/>
        </w:rPr>
      </w:pPr>
      <w:r>
        <w:rPr>
          <w:color w:val="000000" w:themeColor="text1"/>
          <w:sz w:val="24"/>
          <w:szCs w:val="24"/>
        </w:rPr>
        <w:t>T</w:t>
      </w:r>
      <w:r w:rsidR="006B1E6A">
        <w:rPr>
          <w:color w:val="000000" w:themeColor="text1"/>
          <w:sz w:val="24"/>
          <w:szCs w:val="24"/>
        </w:rPr>
        <w:t xml:space="preserve">here is no specific programme management in place as yet. This includes no programme manager / programme team to support the development and delivery of plans and </w:t>
      </w:r>
      <w:r w:rsidR="00345935">
        <w:rPr>
          <w:color w:val="000000" w:themeColor="text1"/>
          <w:sz w:val="24"/>
          <w:szCs w:val="24"/>
        </w:rPr>
        <w:t>there</w:t>
      </w:r>
      <w:r w:rsidR="006B1E6A">
        <w:rPr>
          <w:color w:val="000000" w:themeColor="text1"/>
          <w:sz w:val="24"/>
          <w:szCs w:val="24"/>
        </w:rPr>
        <w:t xml:space="preserve"> is no formal programme structure / reporting in place to monitor plans and delivery</w:t>
      </w:r>
      <w:r>
        <w:rPr>
          <w:color w:val="000000" w:themeColor="text1"/>
          <w:sz w:val="24"/>
          <w:szCs w:val="24"/>
        </w:rPr>
        <w:t>. HEYHT are due to advertise posts shortly.</w:t>
      </w:r>
    </w:p>
    <w:p w:rsidR="00345935" w:rsidRPr="00345935" w:rsidRDefault="00345935" w:rsidP="00345935">
      <w:pPr>
        <w:pStyle w:val="ListParagraph"/>
        <w:rPr>
          <w:color w:val="000000" w:themeColor="text1"/>
          <w:sz w:val="24"/>
          <w:szCs w:val="24"/>
        </w:rPr>
      </w:pPr>
    </w:p>
    <w:p w:rsidR="00F62780" w:rsidRDefault="00345935" w:rsidP="006B1E6A">
      <w:pPr>
        <w:pStyle w:val="ListParagraph"/>
        <w:numPr>
          <w:ilvl w:val="0"/>
          <w:numId w:val="34"/>
        </w:numPr>
        <w:spacing w:after="0" w:line="240" w:lineRule="auto"/>
        <w:jc w:val="both"/>
        <w:rPr>
          <w:color w:val="000000" w:themeColor="text1"/>
          <w:sz w:val="24"/>
          <w:szCs w:val="24"/>
        </w:rPr>
      </w:pPr>
      <w:r>
        <w:rPr>
          <w:color w:val="000000" w:themeColor="text1"/>
          <w:sz w:val="24"/>
          <w:szCs w:val="24"/>
        </w:rPr>
        <w:t>Service user and wider staff involvement and coproduction</w:t>
      </w:r>
    </w:p>
    <w:p w:rsidR="00345935" w:rsidRPr="006B1E6A" w:rsidRDefault="00F62780" w:rsidP="00F62780">
      <w:pPr>
        <w:pStyle w:val="ListParagraph"/>
        <w:spacing w:after="0" w:line="240" w:lineRule="auto"/>
        <w:ind w:left="1440"/>
        <w:jc w:val="both"/>
        <w:rPr>
          <w:color w:val="000000" w:themeColor="text1"/>
          <w:sz w:val="24"/>
          <w:szCs w:val="24"/>
        </w:rPr>
      </w:pPr>
      <w:r>
        <w:rPr>
          <w:color w:val="000000" w:themeColor="text1"/>
          <w:sz w:val="24"/>
          <w:szCs w:val="24"/>
        </w:rPr>
        <w:t>T</w:t>
      </w:r>
      <w:r w:rsidR="00345935">
        <w:rPr>
          <w:color w:val="000000" w:themeColor="text1"/>
          <w:sz w:val="24"/>
          <w:szCs w:val="24"/>
        </w:rPr>
        <w:t>he plan does start to address the requirement to involve service users but does not specifically address staff involvement. All organisations will need to commit to release staff to be fully involved in the coproduction and delivery of eth detailed plans as without a change in culture the ambitions set out in Better Births will not be delivered</w:t>
      </w:r>
    </w:p>
    <w:p w:rsidR="006B1E6A" w:rsidRDefault="006B1E6A" w:rsidP="006B1E6A">
      <w:pPr>
        <w:spacing w:after="0" w:line="240" w:lineRule="auto"/>
        <w:ind w:left="709" w:firstLine="11"/>
        <w:jc w:val="both"/>
        <w:rPr>
          <w:color w:val="000000" w:themeColor="text1"/>
          <w:sz w:val="24"/>
          <w:szCs w:val="24"/>
        </w:rPr>
      </w:pPr>
    </w:p>
    <w:p w:rsidR="00F62780" w:rsidRDefault="00F62780" w:rsidP="006B1E6A">
      <w:pPr>
        <w:spacing w:after="0" w:line="240" w:lineRule="auto"/>
        <w:ind w:left="709" w:firstLine="11"/>
        <w:jc w:val="both"/>
        <w:rPr>
          <w:color w:val="000000" w:themeColor="text1"/>
          <w:sz w:val="24"/>
          <w:szCs w:val="24"/>
        </w:rPr>
      </w:pPr>
      <w:r>
        <w:rPr>
          <w:color w:val="000000" w:themeColor="text1"/>
          <w:sz w:val="24"/>
          <w:szCs w:val="24"/>
        </w:rPr>
        <w:t>It is anticipated that further iterations of the plan will be required after the end October submission as well as more detailed delivery plans.</w:t>
      </w:r>
    </w:p>
    <w:p w:rsidR="006B1E6A" w:rsidRPr="006B1E6A" w:rsidRDefault="006B1E6A" w:rsidP="006B1E6A">
      <w:pPr>
        <w:spacing w:after="0" w:line="240" w:lineRule="auto"/>
        <w:ind w:left="709" w:firstLine="11"/>
        <w:jc w:val="both"/>
        <w:rPr>
          <w:color w:val="000000" w:themeColor="text1"/>
          <w:sz w:val="24"/>
          <w:szCs w:val="24"/>
        </w:rPr>
      </w:pPr>
    </w:p>
    <w:p w:rsidR="00953DC4" w:rsidRDefault="00953DC4" w:rsidP="00466779">
      <w:pPr>
        <w:spacing w:after="0" w:line="240" w:lineRule="auto"/>
        <w:ind w:left="709"/>
        <w:jc w:val="both"/>
      </w:pPr>
    </w:p>
    <w:p w:rsidR="00F76790" w:rsidRDefault="00953DC4" w:rsidP="00953DC4">
      <w:pPr>
        <w:pStyle w:val="Heading5"/>
        <w:ind w:left="0" w:firstLine="0"/>
      </w:pPr>
      <w:r>
        <w:t>4.</w:t>
      </w:r>
      <w:r>
        <w:tab/>
      </w:r>
      <w:r w:rsidR="00F76790" w:rsidRPr="007A515A">
        <w:t>RECOMMENDATIONS</w:t>
      </w:r>
    </w:p>
    <w:p w:rsidR="00953DC4" w:rsidRDefault="00953DC4" w:rsidP="00D3640A">
      <w:pPr>
        <w:spacing w:after="0" w:line="240" w:lineRule="auto"/>
        <w:jc w:val="both"/>
        <w:rPr>
          <w:b/>
          <w:i/>
          <w:u w:val="single"/>
        </w:rPr>
      </w:pPr>
    </w:p>
    <w:p w:rsidR="00345935" w:rsidRPr="00345935" w:rsidRDefault="00345935" w:rsidP="00345935">
      <w:pPr>
        <w:spacing w:after="120" w:line="240" w:lineRule="auto"/>
        <w:ind w:firstLine="720"/>
        <w:rPr>
          <w:color w:val="auto"/>
          <w:sz w:val="24"/>
          <w:szCs w:val="24"/>
        </w:rPr>
      </w:pPr>
      <w:r w:rsidRPr="00345935">
        <w:rPr>
          <w:color w:val="auto"/>
          <w:sz w:val="24"/>
          <w:szCs w:val="24"/>
        </w:rPr>
        <w:t>The STP Executive is asked to 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345935" w:rsidRPr="00345935" w:rsidTr="00153DFA">
        <w:tc>
          <w:tcPr>
            <w:tcW w:w="8789" w:type="dxa"/>
          </w:tcPr>
          <w:p w:rsidR="00345935" w:rsidRPr="00F62780" w:rsidRDefault="00345935" w:rsidP="00F62780">
            <w:pPr>
              <w:pStyle w:val="ListParagraph"/>
              <w:numPr>
                <w:ilvl w:val="0"/>
                <w:numId w:val="36"/>
              </w:numPr>
              <w:spacing w:after="120" w:line="240" w:lineRule="auto"/>
              <w:ind w:hanging="371"/>
              <w:rPr>
                <w:color w:val="auto"/>
                <w:sz w:val="24"/>
                <w:szCs w:val="24"/>
              </w:rPr>
            </w:pPr>
            <w:r w:rsidRPr="00F62780">
              <w:rPr>
                <w:color w:val="auto"/>
                <w:sz w:val="24"/>
                <w:szCs w:val="24"/>
              </w:rPr>
              <w:t>The contents of the plan and the next steps required to finalise</w:t>
            </w:r>
          </w:p>
          <w:p w:rsidR="00345935" w:rsidRPr="00345935" w:rsidRDefault="00345935" w:rsidP="00F62780">
            <w:pPr>
              <w:pStyle w:val="ListParagraph"/>
              <w:numPr>
                <w:ilvl w:val="0"/>
                <w:numId w:val="36"/>
              </w:numPr>
              <w:spacing w:after="120" w:line="240" w:lineRule="auto"/>
              <w:ind w:hanging="371"/>
              <w:rPr>
                <w:color w:val="auto"/>
                <w:sz w:val="24"/>
                <w:szCs w:val="24"/>
              </w:rPr>
            </w:pPr>
            <w:r w:rsidRPr="00345935">
              <w:rPr>
                <w:color w:val="auto"/>
                <w:sz w:val="24"/>
                <w:szCs w:val="24"/>
              </w:rPr>
              <w:t>Actions required to move towards plan delivery</w:t>
            </w:r>
          </w:p>
        </w:tc>
      </w:tr>
      <w:tr w:rsidR="00345935" w:rsidRPr="00345935" w:rsidTr="00153DFA">
        <w:tc>
          <w:tcPr>
            <w:tcW w:w="8789" w:type="dxa"/>
          </w:tcPr>
          <w:p w:rsidR="00345935" w:rsidRPr="00345935" w:rsidRDefault="00345935" w:rsidP="00345935">
            <w:pPr>
              <w:pStyle w:val="ListParagraph"/>
              <w:spacing w:after="120" w:line="240" w:lineRule="auto"/>
              <w:ind w:left="1080"/>
              <w:rPr>
                <w:color w:val="auto"/>
                <w:sz w:val="24"/>
                <w:szCs w:val="24"/>
              </w:rPr>
            </w:pPr>
          </w:p>
        </w:tc>
      </w:tr>
    </w:tbl>
    <w:p w:rsidR="00345935" w:rsidRPr="00345935" w:rsidRDefault="00345935" w:rsidP="00345935">
      <w:pPr>
        <w:spacing w:after="0" w:line="240" w:lineRule="auto"/>
        <w:ind w:left="720"/>
        <w:jc w:val="both"/>
        <w:rPr>
          <w:color w:val="000000" w:themeColor="text1"/>
          <w:sz w:val="24"/>
          <w:szCs w:val="24"/>
        </w:rPr>
      </w:pPr>
    </w:p>
    <w:sectPr w:rsidR="00345935" w:rsidRPr="00345935" w:rsidSect="0025572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EC" w:rsidRDefault="008626EC" w:rsidP="00A12259">
      <w:pPr>
        <w:spacing w:after="0" w:line="240" w:lineRule="auto"/>
      </w:pPr>
      <w:r>
        <w:separator/>
      </w:r>
    </w:p>
  </w:endnote>
  <w:endnote w:type="continuationSeparator" w:id="0">
    <w:p w:rsidR="008626EC" w:rsidRDefault="008626EC" w:rsidP="00A1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16"/>
        <w:szCs w:val="16"/>
      </w:rPr>
      <w:id w:val="1036861388"/>
      <w:docPartObj>
        <w:docPartGallery w:val="Page Numbers (Bottom of Page)"/>
        <w:docPartUnique/>
      </w:docPartObj>
    </w:sdtPr>
    <w:sdtEndPr/>
    <w:sdtContent>
      <w:sdt>
        <w:sdtPr>
          <w:rPr>
            <w:color w:val="auto"/>
            <w:sz w:val="16"/>
            <w:szCs w:val="16"/>
          </w:rPr>
          <w:id w:val="860082579"/>
          <w:docPartObj>
            <w:docPartGallery w:val="Page Numbers (Top of Page)"/>
            <w:docPartUnique/>
          </w:docPartObj>
        </w:sdtPr>
        <w:sdtEndPr/>
        <w:sdtContent>
          <w:p w:rsidR="00A12259" w:rsidRPr="00A12259" w:rsidRDefault="00A12259" w:rsidP="00A12259">
            <w:pPr>
              <w:pStyle w:val="Footer"/>
              <w:jc w:val="right"/>
              <w:rPr>
                <w:color w:val="auto"/>
                <w:sz w:val="16"/>
                <w:szCs w:val="16"/>
              </w:rPr>
            </w:pPr>
            <w:r w:rsidRPr="00A12259">
              <w:rPr>
                <w:color w:val="auto"/>
                <w:sz w:val="16"/>
                <w:szCs w:val="16"/>
              </w:rPr>
              <w:t xml:space="preserve">Page </w:t>
            </w:r>
            <w:r w:rsidRPr="00A12259">
              <w:rPr>
                <w:bCs/>
                <w:color w:val="auto"/>
                <w:sz w:val="16"/>
                <w:szCs w:val="16"/>
              </w:rPr>
              <w:fldChar w:fldCharType="begin"/>
            </w:r>
            <w:r w:rsidRPr="00A12259">
              <w:rPr>
                <w:bCs/>
                <w:color w:val="auto"/>
                <w:sz w:val="16"/>
                <w:szCs w:val="16"/>
              </w:rPr>
              <w:instrText xml:space="preserve"> PAGE </w:instrText>
            </w:r>
            <w:r w:rsidRPr="00A12259">
              <w:rPr>
                <w:bCs/>
                <w:color w:val="auto"/>
                <w:sz w:val="16"/>
                <w:szCs w:val="16"/>
              </w:rPr>
              <w:fldChar w:fldCharType="separate"/>
            </w:r>
            <w:r w:rsidR="001C1F7A">
              <w:rPr>
                <w:bCs/>
                <w:noProof/>
                <w:color w:val="auto"/>
                <w:sz w:val="16"/>
                <w:szCs w:val="16"/>
              </w:rPr>
              <w:t>1</w:t>
            </w:r>
            <w:r w:rsidRPr="00A12259">
              <w:rPr>
                <w:bCs/>
                <w:color w:val="auto"/>
                <w:sz w:val="16"/>
                <w:szCs w:val="16"/>
              </w:rPr>
              <w:fldChar w:fldCharType="end"/>
            </w:r>
            <w:r w:rsidRPr="00A12259">
              <w:rPr>
                <w:color w:val="auto"/>
                <w:sz w:val="16"/>
                <w:szCs w:val="16"/>
              </w:rPr>
              <w:t xml:space="preserve"> of </w:t>
            </w:r>
            <w:r w:rsidRPr="00A12259">
              <w:rPr>
                <w:bCs/>
                <w:color w:val="auto"/>
                <w:sz w:val="16"/>
                <w:szCs w:val="16"/>
              </w:rPr>
              <w:fldChar w:fldCharType="begin"/>
            </w:r>
            <w:r w:rsidRPr="00A12259">
              <w:rPr>
                <w:bCs/>
                <w:color w:val="auto"/>
                <w:sz w:val="16"/>
                <w:szCs w:val="16"/>
              </w:rPr>
              <w:instrText xml:space="preserve"> NUMPAGES  </w:instrText>
            </w:r>
            <w:r w:rsidRPr="00A12259">
              <w:rPr>
                <w:bCs/>
                <w:color w:val="auto"/>
                <w:sz w:val="16"/>
                <w:szCs w:val="16"/>
              </w:rPr>
              <w:fldChar w:fldCharType="separate"/>
            </w:r>
            <w:r w:rsidR="001C1F7A">
              <w:rPr>
                <w:bCs/>
                <w:noProof/>
                <w:color w:val="auto"/>
                <w:sz w:val="16"/>
                <w:szCs w:val="16"/>
              </w:rPr>
              <w:t>4</w:t>
            </w:r>
            <w:r w:rsidRPr="00A12259">
              <w:rPr>
                <w:bCs/>
                <w:color w:val="auto"/>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EC" w:rsidRDefault="008626EC" w:rsidP="00A12259">
      <w:pPr>
        <w:spacing w:after="0" w:line="240" w:lineRule="auto"/>
      </w:pPr>
      <w:r>
        <w:separator/>
      </w:r>
    </w:p>
  </w:footnote>
  <w:footnote w:type="continuationSeparator" w:id="0">
    <w:p w:rsidR="008626EC" w:rsidRDefault="008626EC" w:rsidP="00A12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E5F"/>
    <w:multiLevelType w:val="hybridMultilevel"/>
    <w:tmpl w:val="6DD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63A08"/>
    <w:multiLevelType w:val="hybridMultilevel"/>
    <w:tmpl w:val="E848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4">
    <w:nsid w:val="0CA075F0"/>
    <w:multiLevelType w:val="hybridMultilevel"/>
    <w:tmpl w:val="B3C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F4CA9"/>
    <w:multiLevelType w:val="hybridMultilevel"/>
    <w:tmpl w:val="67E2E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A07EE8"/>
    <w:multiLevelType w:val="hybridMultilevel"/>
    <w:tmpl w:val="DF5431D4"/>
    <w:lvl w:ilvl="0" w:tplc="CDF01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4515E"/>
    <w:multiLevelType w:val="hybridMultilevel"/>
    <w:tmpl w:val="7F86CB18"/>
    <w:lvl w:ilvl="0" w:tplc="2A3818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A20D94"/>
    <w:multiLevelType w:val="hybridMultilevel"/>
    <w:tmpl w:val="49863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622EE"/>
    <w:multiLevelType w:val="hybridMultilevel"/>
    <w:tmpl w:val="7D84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892A8C"/>
    <w:multiLevelType w:val="hybridMultilevel"/>
    <w:tmpl w:val="FAD69E54"/>
    <w:lvl w:ilvl="0" w:tplc="CDF01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8">
    <w:nsid w:val="2C950D55"/>
    <w:multiLevelType w:val="hybridMultilevel"/>
    <w:tmpl w:val="7CA6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094BE9"/>
    <w:multiLevelType w:val="hybridMultilevel"/>
    <w:tmpl w:val="43E8A598"/>
    <w:lvl w:ilvl="0" w:tplc="CDF01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44A6B"/>
    <w:multiLevelType w:val="hybridMultilevel"/>
    <w:tmpl w:val="3A16D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4336C0"/>
    <w:multiLevelType w:val="hybridMultilevel"/>
    <w:tmpl w:val="444A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E802D5"/>
    <w:multiLevelType w:val="hybridMultilevel"/>
    <w:tmpl w:val="C4DA8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9B66CA"/>
    <w:multiLevelType w:val="multilevel"/>
    <w:tmpl w:val="DF460436"/>
    <w:lvl w:ilvl="0">
      <w:start w:val="1"/>
      <w:numFmt w:val="decimal"/>
      <w:lvlText w:val="%1."/>
      <w:lvlJc w:val="left"/>
      <w:pPr>
        <w:ind w:left="-491"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8">
    <w:nsid w:val="631F5F61"/>
    <w:multiLevelType w:val="hybridMultilevel"/>
    <w:tmpl w:val="7BB2C7D8"/>
    <w:lvl w:ilvl="0" w:tplc="CDF01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7B1AF0"/>
    <w:multiLevelType w:val="hybridMultilevel"/>
    <w:tmpl w:val="28AE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0F20EF"/>
    <w:multiLevelType w:val="hybridMultilevel"/>
    <w:tmpl w:val="74C6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2"/>
  </w:num>
  <w:num w:numId="4">
    <w:abstractNumId w:val="15"/>
  </w:num>
  <w:num w:numId="5">
    <w:abstractNumId w:val="13"/>
  </w:num>
  <w:num w:numId="6">
    <w:abstractNumId w:val="3"/>
  </w:num>
  <w:num w:numId="7">
    <w:abstractNumId w:val="27"/>
  </w:num>
  <w:num w:numId="8">
    <w:abstractNumId w:val="29"/>
  </w:num>
  <w:num w:numId="9">
    <w:abstractNumId w:val="24"/>
  </w:num>
  <w:num w:numId="10">
    <w:abstractNumId w:val="2"/>
  </w:num>
  <w:num w:numId="11">
    <w:abstractNumId w:val="35"/>
  </w:num>
  <w:num w:numId="12">
    <w:abstractNumId w:val="16"/>
  </w:num>
  <w:num w:numId="13">
    <w:abstractNumId w:val="19"/>
  </w:num>
  <w:num w:numId="14">
    <w:abstractNumId w:val="22"/>
  </w:num>
  <w:num w:numId="15">
    <w:abstractNumId w:val="30"/>
  </w:num>
  <w:num w:numId="16">
    <w:abstractNumId w:val="31"/>
  </w:num>
  <w:num w:numId="17">
    <w:abstractNumId w:val="11"/>
  </w:num>
  <w:num w:numId="18">
    <w:abstractNumId w:val="8"/>
  </w:num>
  <w:num w:numId="19">
    <w:abstractNumId w:val="32"/>
  </w:num>
  <w:num w:numId="20">
    <w:abstractNumId w:val="18"/>
  </w:num>
  <w:num w:numId="21">
    <w:abstractNumId w:val="34"/>
  </w:num>
  <w:num w:numId="22">
    <w:abstractNumId w:val="4"/>
  </w:num>
  <w:num w:numId="23">
    <w:abstractNumId w:val="1"/>
  </w:num>
  <w:num w:numId="24">
    <w:abstractNumId w:val="0"/>
  </w:num>
  <w:num w:numId="25">
    <w:abstractNumId w:val="25"/>
  </w:num>
  <w:num w:numId="26">
    <w:abstractNumId w:val="10"/>
  </w:num>
  <w:num w:numId="27">
    <w:abstractNumId w:val="7"/>
  </w:num>
  <w:num w:numId="28">
    <w:abstractNumId w:val="21"/>
  </w:num>
  <w:num w:numId="29">
    <w:abstractNumId w:val="9"/>
  </w:num>
  <w:num w:numId="30">
    <w:abstractNumId w:val="6"/>
  </w:num>
  <w:num w:numId="31">
    <w:abstractNumId w:val="20"/>
  </w:num>
  <w:num w:numId="32">
    <w:abstractNumId w:val="33"/>
  </w:num>
  <w:num w:numId="33">
    <w:abstractNumId w:val="5"/>
  </w:num>
  <w:num w:numId="34">
    <w:abstractNumId w:val="26"/>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9F"/>
    <w:rsid w:val="00000041"/>
    <w:rsid w:val="00007950"/>
    <w:rsid w:val="000102CB"/>
    <w:rsid w:val="000126CA"/>
    <w:rsid w:val="00045447"/>
    <w:rsid w:val="00080753"/>
    <w:rsid w:val="00085A14"/>
    <w:rsid w:val="00085A81"/>
    <w:rsid w:val="000A2C91"/>
    <w:rsid w:val="000B2B84"/>
    <w:rsid w:val="000B6058"/>
    <w:rsid w:val="000E54A7"/>
    <w:rsid w:val="000E6CE5"/>
    <w:rsid w:val="0010586B"/>
    <w:rsid w:val="00117908"/>
    <w:rsid w:val="001774D9"/>
    <w:rsid w:val="00186878"/>
    <w:rsid w:val="001B1EF2"/>
    <w:rsid w:val="001B25C2"/>
    <w:rsid w:val="001C09DB"/>
    <w:rsid w:val="001C1F7A"/>
    <w:rsid w:val="00204AC7"/>
    <w:rsid w:val="0021269C"/>
    <w:rsid w:val="00221680"/>
    <w:rsid w:val="002415F0"/>
    <w:rsid w:val="00252713"/>
    <w:rsid w:val="0025572F"/>
    <w:rsid w:val="00270E1F"/>
    <w:rsid w:val="002B7229"/>
    <w:rsid w:val="002D4BC5"/>
    <w:rsid w:val="002D7FCB"/>
    <w:rsid w:val="002E50F3"/>
    <w:rsid w:val="00326FBF"/>
    <w:rsid w:val="00345935"/>
    <w:rsid w:val="003728AB"/>
    <w:rsid w:val="003735D4"/>
    <w:rsid w:val="0037732B"/>
    <w:rsid w:val="00386180"/>
    <w:rsid w:val="00386539"/>
    <w:rsid w:val="00390986"/>
    <w:rsid w:val="003B2F18"/>
    <w:rsid w:val="003D47EE"/>
    <w:rsid w:val="003F6485"/>
    <w:rsid w:val="004014BC"/>
    <w:rsid w:val="004159D1"/>
    <w:rsid w:val="00440CFB"/>
    <w:rsid w:val="0046152F"/>
    <w:rsid w:val="00466779"/>
    <w:rsid w:val="0049270B"/>
    <w:rsid w:val="00496429"/>
    <w:rsid w:val="004A4AF8"/>
    <w:rsid w:val="004A4FEF"/>
    <w:rsid w:val="004A6F2B"/>
    <w:rsid w:val="004B2C08"/>
    <w:rsid w:val="004C16F5"/>
    <w:rsid w:val="004E7F91"/>
    <w:rsid w:val="004F1273"/>
    <w:rsid w:val="00521467"/>
    <w:rsid w:val="00524FEE"/>
    <w:rsid w:val="00564BB5"/>
    <w:rsid w:val="00566BDC"/>
    <w:rsid w:val="005A6CEB"/>
    <w:rsid w:val="00606936"/>
    <w:rsid w:val="00634CC3"/>
    <w:rsid w:val="006353ED"/>
    <w:rsid w:val="006500B1"/>
    <w:rsid w:val="0066651D"/>
    <w:rsid w:val="00673788"/>
    <w:rsid w:val="006A6480"/>
    <w:rsid w:val="006B1E6A"/>
    <w:rsid w:val="006B4085"/>
    <w:rsid w:val="006B4A12"/>
    <w:rsid w:val="006C125A"/>
    <w:rsid w:val="006C4C28"/>
    <w:rsid w:val="006F51F1"/>
    <w:rsid w:val="007237F7"/>
    <w:rsid w:val="007A7074"/>
    <w:rsid w:val="007E630F"/>
    <w:rsid w:val="008041F7"/>
    <w:rsid w:val="008133A3"/>
    <w:rsid w:val="00832E96"/>
    <w:rsid w:val="008601C9"/>
    <w:rsid w:val="008626EC"/>
    <w:rsid w:val="00864DEE"/>
    <w:rsid w:val="00875700"/>
    <w:rsid w:val="00880E9F"/>
    <w:rsid w:val="00884D3A"/>
    <w:rsid w:val="008C54B1"/>
    <w:rsid w:val="008D4F11"/>
    <w:rsid w:val="0090276F"/>
    <w:rsid w:val="00912FC7"/>
    <w:rsid w:val="009369E8"/>
    <w:rsid w:val="00953DC4"/>
    <w:rsid w:val="00963148"/>
    <w:rsid w:val="00A07AA3"/>
    <w:rsid w:val="00A12259"/>
    <w:rsid w:val="00A304AD"/>
    <w:rsid w:val="00A83562"/>
    <w:rsid w:val="00A90438"/>
    <w:rsid w:val="00A928F1"/>
    <w:rsid w:val="00A962A9"/>
    <w:rsid w:val="00AC22C8"/>
    <w:rsid w:val="00AD0594"/>
    <w:rsid w:val="00AE1D23"/>
    <w:rsid w:val="00AF316A"/>
    <w:rsid w:val="00AF4C41"/>
    <w:rsid w:val="00B0337D"/>
    <w:rsid w:val="00B1044C"/>
    <w:rsid w:val="00B40279"/>
    <w:rsid w:val="00B61F80"/>
    <w:rsid w:val="00B9579C"/>
    <w:rsid w:val="00BA2E3F"/>
    <w:rsid w:val="00BA7EED"/>
    <w:rsid w:val="00BC2195"/>
    <w:rsid w:val="00BD03D7"/>
    <w:rsid w:val="00BD6B55"/>
    <w:rsid w:val="00BE31DC"/>
    <w:rsid w:val="00BE579C"/>
    <w:rsid w:val="00BF6B76"/>
    <w:rsid w:val="00C00E2C"/>
    <w:rsid w:val="00C134E9"/>
    <w:rsid w:val="00C20147"/>
    <w:rsid w:val="00C21C0A"/>
    <w:rsid w:val="00C4131D"/>
    <w:rsid w:val="00C448EC"/>
    <w:rsid w:val="00C62E05"/>
    <w:rsid w:val="00C760C9"/>
    <w:rsid w:val="00C93A97"/>
    <w:rsid w:val="00CA24E7"/>
    <w:rsid w:val="00CC73F9"/>
    <w:rsid w:val="00CD5926"/>
    <w:rsid w:val="00CE473E"/>
    <w:rsid w:val="00D05ADC"/>
    <w:rsid w:val="00D164AE"/>
    <w:rsid w:val="00D3640A"/>
    <w:rsid w:val="00D619F8"/>
    <w:rsid w:val="00D90441"/>
    <w:rsid w:val="00DA55E6"/>
    <w:rsid w:val="00DF0084"/>
    <w:rsid w:val="00E02119"/>
    <w:rsid w:val="00E072B1"/>
    <w:rsid w:val="00E22336"/>
    <w:rsid w:val="00E23F16"/>
    <w:rsid w:val="00E3188D"/>
    <w:rsid w:val="00E3617B"/>
    <w:rsid w:val="00E43B29"/>
    <w:rsid w:val="00E713C7"/>
    <w:rsid w:val="00E750DE"/>
    <w:rsid w:val="00EC02C2"/>
    <w:rsid w:val="00EF653F"/>
    <w:rsid w:val="00EF7B3B"/>
    <w:rsid w:val="00F02345"/>
    <w:rsid w:val="00F07B5F"/>
    <w:rsid w:val="00F12D21"/>
    <w:rsid w:val="00F43E49"/>
    <w:rsid w:val="00F4644B"/>
    <w:rsid w:val="00F62658"/>
    <w:rsid w:val="00F62780"/>
    <w:rsid w:val="00F76790"/>
    <w:rsid w:val="00FA5C25"/>
    <w:rsid w:val="00FB2D07"/>
    <w:rsid w:val="00FB76C8"/>
    <w:rsid w:val="00FE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59"/>
    <w:rPr>
      <w:color w:val="FF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59"/>
    <w:rPr>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12266952">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182020222">
      <w:bodyDiv w:val="1"/>
      <w:marLeft w:val="0"/>
      <w:marRight w:val="0"/>
      <w:marTop w:val="0"/>
      <w:marBottom w:val="0"/>
      <w:divBdr>
        <w:top w:val="none" w:sz="0" w:space="0" w:color="auto"/>
        <w:left w:val="none" w:sz="0" w:space="0" w:color="auto"/>
        <w:bottom w:val="none" w:sz="0" w:space="0" w:color="auto"/>
        <w:right w:val="none" w:sz="0" w:space="0" w:color="auto"/>
      </w:divBdr>
    </w:div>
    <w:div w:id="197403083">
      <w:bodyDiv w:val="1"/>
      <w:marLeft w:val="0"/>
      <w:marRight w:val="0"/>
      <w:marTop w:val="0"/>
      <w:marBottom w:val="0"/>
      <w:divBdr>
        <w:top w:val="none" w:sz="0" w:space="0" w:color="auto"/>
        <w:left w:val="none" w:sz="0" w:space="0" w:color="auto"/>
        <w:bottom w:val="none" w:sz="0" w:space="0" w:color="auto"/>
        <w:right w:val="none" w:sz="0" w:space="0" w:color="auto"/>
      </w:divBdr>
    </w:div>
    <w:div w:id="199977531">
      <w:bodyDiv w:val="1"/>
      <w:marLeft w:val="0"/>
      <w:marRight w:val="0"/>
      <w:marTop w:val="0"/>
      <w:marBottom w:val="0"/>
      <w:divBdr>
        <w:top w:val="none" w:sz="0" w:space="0" w:color="auto"/>
        <w:left w:val="none" w:sz="0" w:space="0" w:color="auto"/>
        <w:bottom w:val="none" w:sz="0" w:space="0" w:color="auto"/>
        <w:right w:val="none" w:sz="0" w:space="0" w:color="auto"/>
      </w:divBdr>
    </w:div>
    <w:div w:id="212354238">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555629012">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45741098">
      <w:bodyDiv w:val="1"/>
      <w:marLeft w:val="0"/>
      <w:marRight w:val="0"/>
      <w:marTop w:val="0"/>
      <w:marBottom w:val="0"/>
      <w:divBdr>
        <w:top w:val="none" w:sz="0" w:space="0" w:color="auto"/>
        <w:left w:val="none" w:sz="0" w:space="0" w:color="auto"/>
        <w:bottom w:val="none" w:sz="0" w:space="0" w:color="auto"/>
        <w:right w:val="none" w:sz="0" w:space="0" w:color="auto"/>
      </w:divBdr>
    </w:div>
    <w:div w:id="662853735">
      <w:bodyDiv w:val="1"/>
      <w:marLeft w:val="0"/>
      <w:marRight w:val="0"/>
      <w:marTop w:val="0"/>
      <w:marBottom w:val="0"/>
      <w:divBdr>
        <w:top w:val="none" w:sz="0" w:space="0" w:color="auto"/>
        <w:left w:val="none" w:sz="0" w:space="0" w:color="auto"/>
        <w:bottom w:val="none" w:sz="0" w:space="0" w:color="auto"/>
        <w:right w:val="none" w:sz="0" w:space="0" w:color="auto"/>
      </w:divBdr>
    </w:div>
    <w:div w:id="671878988">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091827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47656066">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857623438">
      <w:bodyDiv w:val="1"/>
      <w:marLeft w:val="0"/>
      <w:marRight w:val="0"/>
      <w:marTop w:val="0"/>
      <w:marBottom w:val="0"/>
      <w:divBdr>
        <w:top w:val="none" w:sz="0" w:space="0" w:color="auto"/>
        <w:left w:val="none" w:sz="0" w:space="0" w:color="auto"/>
        <w:bottom w:val="none" w:sz="0" w:space="0" w:color="auto"/>
        <w:right w:val="none" w:sz="0" w:space="0" w:color="auto"/>
      </w:divBdr>
    </w:div>
    <w:div w:id="862592221">
      <w:bodyDiv w:val="1"/>
      <w:marLeft w:val="0"/>
      <w:marRight w:val="0"/>
      <w:marTop w:val="0"/>
      <w:marBottom w:val="0"/>
      <w:divBdr>
        <w:top w:val="none" w:sz="0" w:space="0" w:color="auto"/>
        <w:left w:val="none" w:sz="0" w:space="0" w:color="auto"/>
        <w:bottom w:val="none" w:sz="0" w:space="0" w:color="auto"/>
        <w:right w:val="none" w:sz="0" w:space="0" w:color="auto"/>
      </w:divBdr>
    </w:div>
    <w:div w:id="876353522">
      <w:bodyDiv w:val="1"/>
      <w:marLeft w:val="0"/>
      <w:marRight w:val="0"/>
      <w:marTop w:val="0"/>
      <w:marBottom w:val="0"/>
      <w:divBdr>
        <w:top w:val="none" w:sz="0" w:space="0" w:color="auto"/>
        <w:left w:val="none" w:sz="0" w:space="0" w:color="auto"/>
        <w:bottom w:val="none" w:sz="0" w:space="0" w:color="auto"/>
        <w:right w:val="none" w:sz="0" w:space="0" w:color="auto"/>
      </w:divBdr>
    </w:div>
    <w:div w:id="942151605">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68975817">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84228034">
      <w:bodyDiv w:val="1"/>
      <w:marLeft w:val="0"/>
      <w:marRight w:val="0"/>
      <w:marTop w:val="0"/>
      <w:marBottom w:val="0"/>
      <w:divBdr>
        <w:top w:val="none" w:sz="0" w:space="0" w:color="auto"/>
        <w:left w:val="none" w:sz="0" w:space="0" w:color="auto"/>
        <w:bottom w:val="none" w:sz="0" w:space="0" w:color="auto"/>
        <w:right w:val="none" w:sz="0" w:space="0" w:color="auto"/>
      </w:divBdr>
    </w:div>
    <w:div w:id="1196113833">
      <w:bodyDiv w:val="1"/>
      <w:marLeft w:val="0"/>
      <w:marRight w:val="0"/>
      <w:marTop w:val="0"/>
      <w:marBottom w:val="0"/>
      <w:divBdr>
        <w:top w:val="none" w:sz="0" w:space="0" w:color="auto"/>
        <w:left w:val="none" w:sz="0" w:space="0" w:color="auto"/>
        <w:bottom w:val="none" w:sz="0" w:space="0" w:color="auto"/>
        <w:right w:val="none" w:sz="0" w:space="0" w:color="auto"/>
      </w:divBdr>
    </w:div>
    <w:div w:id="1304196206">
      <w:bodyDiv w:val="1"/>
      <w:marLeft w:val="0"/>
      <w:marRight w:val="0"/>
      <w:marTop w:val="0"/>
      <w:marBottom w:val="0"/>
      <w:divBdr>
        <w:top w:val="none" w:sz="0" w:space="0" w:color="auto"/>
        <w:left w:val="none" w:sz="0" w:space="0" w:color="auto"/>
        <w:bottom w:val="none" w:sz="0" w:space="0" w:color="auto"/>
        <w:right w:val="none" w:sz="0" w:space="0" w:color="auto"/>
      </w:divBdr>
    </w:div>
    <w:div w:id="1366366421">
      <w:bodyDiv w:val="1"/>
      <w:marLeft w:val="0"/>
      <w:marRight w:val="0"/>
      <w:marTop w:val="0"/>
      <w:marBottom w:val="0"/>
      <w:divBdr>
        <w:top w:val="none" w:sz="0" w:space="0" w:color="auto"/>
        <w:left w:val="none" w:sz="0" w:space="0" w:color="auto"/>
        <w:bottom w:val="none" w:sz="0" w:space="0" w:color="auto"/>
        <w:right w:val="none" w:sz="0" w:space="0" w:color="auto"/>
      </w:divBdr>
    </w:div>
    <w:div w:id="1388262694">
      <w:bodyDiv w:val="1"/>
      <w:marLeft w:val="0"/>
      <w:marRight w:val="0"/>
      <w:marTop w:val="0"/>
      <w:marBottom w:val="0"/>
      <w:divBdr>
        <w:top w:val="none" w:sz="0" w:space="0" w:color="auto"/>
        <w:left w:val="none" w:sz="0" w:space="0" w:color="auto"/>
        <w:bottom w:val="none" w:sz="0" w:space="0" w:color="auto"/>
        <w:right w:val="none" w:sz="0" w:space="0" w:color="auto"/>
      </w:divBdr>
    </w:div>
    <w:div w:id="1431118850">
      <w:bodyDiv w:val="1"/>
      <w:marLeft w:val="0"/>
      <w:marRight w:val="0"/>
      <w:marTop w:val="0"/>
      <w:marBottom w:val="0"/>
      <w:divBdr>
        <w:top w:val="none" w:sz="0" w:space="0" w:color="auto"/>
        <w:left w:val="none" w:sz="0" w:space="0" w:color="auto"/>
        <w:bottom w:val="none" w:sz="0" w:space="0" w:color="auto"/>
        <w:right w:val="none" w:sz="0" w:space="0" w:color="auto"/>
      </w:divBdr>
    </w:div>
    <w:div w:id="1486628039">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23737265">
      <w:bodyDiv w:val="1"/>
      <w:marLeft w:val="0"/>
      <w:marRight w:val="0"/>
      <w:marTop w:val="0"/>
      <w:marBottom w:val="0"/>
      <w:divBdr>
        <w:top w:val="none" w:sz="0" w:space="0" w:color="auto"/>
        <w:left w:val="none" w:sz="0" w:space="0" w:color="auto"/>
        <w:bottom w:val="none" w:sz="0" w:space="0" w:color="auto"/>
        <w:right w:val="none" w:sz="0" w:space="0" w:color="auto"/>
      </w:divBdr>
    </w:div>
    <w:div w:id="1531072029">
      <w:bodyDiv w:val="1"/>
      <w:marLeft w:val="0"/>
      <w:marRight w:val="0"/>
      <w:marTop w:val="0"/>
      <w:marBottom w:val="0"/>
      <w:divBdr>
        <w:top w:val="none" w:sz="0" w:space="0" w:color="auto"/>
        <w:left w:val="none" w:sz="0" w:space="0" w:color="auto"/>
        <w:bottom w:val="none" w:sz="0" w:space="0" w:color="auto"/>
        <w:right w:val="none" w:sz="0" w:space="0" w:color="auto"/>
      </w:divBdr>
    </w:div>
    <w:div w:id="1563254112">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721368838">
      <w:bodyDiv w:val="1"/>
      <w:marLeft w:val="0"/>
      <w:marRight w:val="0"/>
      <w:marTop w:val="0"/>
      <w:marBottom w:val="0"/>
      <w:divBdr>
        <w:top w:val="none" w:sz="0" w:space="0" w:color="auto"/>
        <w:left w:val="none" w:sz="0" w:space="0" w:color="auto"/>
        <w:bottom w:val="none" w:sz="0" w:space="0" w:color="auto"/>
        <w:right w:val="none" w:sz="0" w:space="0" w:color="auto"/>
      </w:divBdr>
    </w:div>
    <w:div w:id="1740327178">
      <w:bodyDiv w:val="1"/>
      <w:marLeft w:val="0"/>
      <w:marRight w:val="0"/>
      <w:marTop w:val="0"/>
      <w:marBottom w:val="0"/>
      <w:divBdr>
        <w:top w:val="none" w:sz="0" w:space="0" w:color="auto"/>
        <w:left w:val="none" w:sz="0" w:space="0" w:color="auto"/>
        <w:bottom w:val="none" w:sz="0" w:space="0" w:color="auto"/>
        <w:right w:val="none" w:sz="0" w:space="0" w:color="auto"/>
      </w:divBdr>
    </w:div>
    <w:div w:id="1762220231">
      <w:bodyDiv w:val="1"/>
      <w:marLeft w:val="0"/>
      <w:marRight w:val="0"/>
      <w:marTop w:val="0"/>
      <w:marBottom w:val="0"/>
      <w:divBdr>
        <w:top w:val="none" w:sz="0" w:space="0" w:color="auto"/>
        <w:left w:val="none" w:sz="0" w:space="0" w:color="auto"/>
        <w:bottom w:val="none" w:sz="0" w:space="0" w:color="auto"/>
        <w:right w:val="none" w:sz="0" w:space="0" w:color="auto"/>
      </w:divBdr>
    </w:div>
    <w:div w:id="1806580636">
      <w:bodyDiv w:val="1"/>
      <w:marLeft w:val="0"/>
      <w:marRight w:val="0"/>
      <w:marTop w:val="0"/>
      <w:marBottom w:val="0"/>
      <w:divBdr>
        <w:top w:val="none" w:sz="0" w:space="0" w:color="auto"/>
        <w:left w:val="none" w:sz="0" w:space="0" w:color="auto"/>
        <w:bottom w:val="none" w:sz="0" w:space="0" w:color="auto"/>
        <w:right w:val="none" w:sz="0" w:space="0" w:color="auto"/>
      </w:divBdr>
    </w:div>
    <w:div w:id="1811483851">
      <w:bodyDiv w:val="1"/>
      <w:marLeft w:val="0"/>
      <w:marRight w:val="0"/>
      <w:marTop w:val="0"/>
      <w:marBottom w:val="0"/>
      <w:divBdr>
        <w:top w:val="none" w:sz="0" w:space="0" w:color="auto"/>
        <w:left w:val="none" w:sz="0" w:space="0" w:color="auto"/>
        <w:bottom w:val="none" w:sz="0" w:space="0" w:color="auto"/>
        <w:right w:val="none" w:sz="0" w:space="0" w:color="auto"/>
      </w:divBdr>
    </w:div>
    <w:div w:id="1860508159">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22912022">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35962846">
      <w:bodyDiv w:val="1"/>
      <w:marLeft w:val="0"/>
      <w:marRight w:val="0"/>
      <w:marTop w:val="0"/>
      <w:marBottom w:val="0"/>
      <w:divBdr>
        <w:top w:val="none" w:sz="0" w:space="0" w:color="auto"/>
        <w:left w:val="none" w:sz="0" w:space="0" w:color="auto"/>
        <w:bottom w:val="none" w:sz="0" w:space="0" w:color="auto"/>
        <w:right w:val="none" w:sz="0" w:space="0" w:color="auto"/>
      </w:divBdr>
    </w:div>
    <w:div w:id="2047758508">
      <w:bodyDiv w:val="1"/>
      <w:marLeft w:val="0"/>
      <w:marRight w:val="0"/>
      <w:marTop w:val="0"/>
      <w:marBottom w:val="0"/>
      <w:divBdr>
        <w:top w:val="none" w:sz="0" w:space="0" w:color="auto"/>
        <w:left w:val="none" w:sz="0" w:space="0" w:color="auto"/>
        <w:bottom w:val="none" w:sz="0" w:space="0" w:color="auto"/>
        <w:right w:val="none" w:sz="0" w:space="0" w:color="auto"/>
      </w:divBdr>
    </w:div>
    <w:div w:id="2050302296">
      <w:bodyDiv w:val="1"/>
      <w:marLeft w:val="0"/>
      <w:marRight w:val="0"/>
      <w:marTop w:val="0"/>
      <w:marBottom w:val="0"/>
      <w:divBdr>
        <w:top w:val="none" w:sz="0" w:space="0" w:color="auto"/>
        <w:left w:val="none" w:sz="0" w:space="0" w:color="auto"/>
        <w:bottom w:val="none" w:sz="0" w:space="0" w:color="auto"/>
        <w:right w:val="none" w:sz="0" w:space="0" w:color="auto"/>
      </w:divBdr>
    </w:div>
    <w:div w:id="2075547056">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 w:id="2087680814">
      <w:bodyDiv w:val="1"/>
      <w:marLeft w:val="0"/>
      <w:marRight w:val="0"/>
      <w:marTop w:val="0"/>
      <w:marBottom w:val="0"/>
      <w:divBdr>
        <w:top w:val="none" w:sz="0" w:space="0" w:color="auto"/>
        <w:left w:val="none" w:sz="0" w:space="0" w:color="auto"/>
        <w:bottom w:val="none" w:sz="0" w:space="0" w:color="auto"/>
        <w:right w:val="none" w:sz="0" w:space="0" w:color="auto"/>
      </w:divBdr>
    </w:div>
    <w:div w:id="21124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AB09-68F3-48CB-87C9-9F18BC60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Karen Ellis</cp:lastModifiedBy>
  <cp:revision>7</cp:revision>
  <cp:lastPrinted>2017-08-16T08:13:00Z</cp:lastPrinted>
  <dcterms:created xsi:type="dcterms:W3CDTF">2017-09-28T16:25:00Z</dcterms:created>
  <dcterms:modified xsi:type="dcterms:W3CDTF">2017-10-01T21:49:00Z</dcterms:modified>
</cp:coreProperties>
</file>