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09" w:rsidRDefault="00D90109" w:rsidP="00B65595">
      <w:pPr>
        <w:pStyle w:val="NoSpacing"/>
        <w:rPr>
          <w:rFonts w:ascii="Arial" w:hAnsi="Arial" w:cs="Arial"/>
          <w:b/>
          <w:sz w:val="24"/>
          <w:szCs w:val="24"/>
          <w:u w:val="single"/>
        </w:rPr>
      </w:pPr>
    </w:p>
    <w:p w:rsidR="00D90109" w:rsidRDefault="00D90109" w:rsidP="00B65595">
      <w:pPr>
        <w:pStyle w:val="NoSpacing"/>
        <w:rPr>
          <w:rFonts w:ascii="Arial" w:hAnsi="Arial" w:cs="Arial"/>
          <w:b/>
          <w:sz w:val="24"/>
          <w:szCs w:val="24"/>
          <w:u w:val="single"/>
        </w:rPr>
      </w:pPr>
    </w:p>
    <w:p w:rsidR="00D90109" w:rsidRDefault="00D90109" w:rsidP="00B65595">
      <w:pPr>
        <w:pStyle w:val="NoSpacing"/>
        <w:rPr>
          <w:rFonts w:ascii="Arial" w:hAnsi="Arial" w:cs="Arial"/>
          <w:b/>
          <w:sz w:val="24"/>
          <w:szCs w:val="24"/>
          <w:u w:val="single"/>
        </w:rPr>
      </w:pPr>
    </w:p>
    <w:p w:rsidR="00D90109" w:rsidRDefault="00D90109" w:rsidP="00B65595">
      <w:pPr>
        <w:pStyle w:val="NoSpacing"/>
        <w:rPr>
          <w:rFonts w:ascii="Arial" w:hAnsi="Arial" w:cs="Arial"/>
          <w:b/>
          <w:sz w:val="24"/>
          <w:szCs w:val="24"/>
          <w:u w:val="single"/>
        </w:rPr>
      </w:pPr>
    </w:p>
    <w:p w:rsidR="00D90109" w:rsidRDefault="00D90109" w:rsidP="00B65595">
      <w:pPr>
        <w:pStyle w:val="NoSpacing"/>
        <w:rPr>
          <w:rFonts w:ascii="Arial" w:hAnsi="Arial" w:cs="Arial"/>
          <w:b/>
          <w:sz w:val="24"/>
          <w:szCs w:val="24"/>
          <w:u w:val="single"/>
        </w:rPr>
      </w:pPr>
    </w:p>
    <w:p w:rsidR="00D90109" w:rsidRPr="006B5457" w:rsidRDefault="00D90109" w:rsidP="00B65595">
      <w:pPr>
        <w:pStyle w:val="NoSpacing"/>
        <w:rPr>
          <w:rFonts w:ascii="Arial" w:hAnsi="Arial" w:cs="Arial"/>
          <w:b/>
          <w:sz w:val="44"/>
          <w:szCs w:val="24"/>
          <w:u w:val="single"/>
        </w:rPr>
      </w:pPr>
    </w:p>
    <w:p w:rsidR="006B5457" w:rsidRPr="006B5457" w:rsidRDefault="00D90109" w:rsidP="006B5457">
      <w:pPr>
        <w:pStyle w:val="NoSpacing"/>
        <w:rPr>
          <w:rFonts w:ascii="Arial" w:hAnsi="Arial" w:cs="Arial"/>
          <w:b/>
          <w:color w:val="17365D" w:themeColor="text2" w:themeShade="BF"/>
          <w:sz w:val="32"/>
          <w:szCs w:val="24"/>
          <w:u w:val="single"/>
        </w:rPr>
      </w:pPr>
      <w:r w:rsidRPr="006B5457">
        <w:rPr>
          <w:rFonts w:ascii="Arial" w:hAnsi="Arial" w:cs="Arial"/>
          <w:b/>
          <w:color w:val="17365D" w:themeColor="text2" w:themeShade="BF"/>
          <w:sz w:val="32"/>
          <w:szCs w:val="24"/>
          <w:u w:val="single"/>
        </w:rPr>
        <w:t>A</w:t>
      </w:r>
      <w:r w:rsidR="006B5457" w:rsidRPr="006B5457">
        <w:rPr>
          <w:rFonts w:ascii="Arial" w:hAnsi="Arial" w:cs="Arial"/>
          <w:b/>
          <w:color w:val="17365D" w:themeColor="text2" w:themeShade="BF"/>
          <w:sz w:val="32"/>
          <w:szCs w:val="24"/>
          <w:u w:val="single"/>
        </w:rPr>
        <w:t xml:space="preserve">dult services review </w:t>
      </w:r>
      <w:r w:rsidR="00D965C3" w:rsidRPr="006B5457">
        <w:rPr>
          <w:rFonts w:ascii="Arial" w:hAnsi="Arial" w:cs="Arial"/>
          <w:b/>
          <w:color w:val="17365D" w:themeColor="text2" w:themeShade="BF"/>
          <w:sz w:val="32"/>
          <w:szCs w:val="24"/>
          <w:u w:val="single"/>
        </w:rPr>
        <w:t xml:space="preserve"> </w:t>
      </w:r>
    </w:p>
    <w:p w:rsidR="006B5457" w:rsidRPr="006B5457" w:rsidRDefault="006B5457" w:rsidP="00E6135D">
      <w:pPr>
        <w:pStyle w:val="NoSpacing"/>
        <w:rPr>
          <w:rFonts w:ascii="Arial" w:hAnsi="Arial" w:cs="Arial"/>
          <w:b/>
          <w:color w:val="17365D" w:themeColor="text2" w:themeShade="BF"/>
          <w:sz w:val="32"/>
          <w:szCs w:val="24"/>
          <w:u w:val="single"/>
        </w:rPr>
      </w:pPr>
      <w:r>
        <w:rPr>
          <w:rFonts w:ascii="Arial" w:hAnsi="Arial" w:cs="Arial"/>
          <w:b/>
          <w:color w:val="17365D" w:themeColor="text2" w:themeShade="BF"/>
          <w:sz w:val="32"/>
          <w:szCs w:val="24"/>
          <w:u w:val="single"/>
        </w:rPr>
        <w:t>S</w:t>
      </w:r>
      <w:r w:rsidRPr="006B5457">
        <w:rPr>
          <w:rFonts w:ascii="Arial" w:hAnsi="Arial" w:cs="Arial"/>
          <w:b/>
          <w:color w:val="17365D" w:themeColor="text2" w:themeShade="BF"/>
          <w:sz w:val="32"/>
          <w:szCs w:val="24"/>
          <w:u w:val="single"/>
        </w:rPr>
        <w:t xml:space="preserve">takeholder </w:t>
      </w:r>
      <w:r w:rsidR="00087085" w:rsidRPr="006B5457">
        <w:rPr>
          <w:rFonts w:ascii="Arial" w:hAnsi="Arial" w:cs="Arial"/>
          <w:b/>
          <w:color w:val="17365D" w:themeColor="text2" w:themeShade="BF"/>
          <w:sz w:val="32"/>
          <w:szCs w:val="24"/>
          <w:u w:val="single"/>
        </w:rPr>
        <w:t>update 27</w:t>
      </w:r>
      <w:r w:rsidR="00087085" w:rsidRPr="006B5457">
        <w:rPr>
          <w:rFonts w:ascii="Arial" w:hAnsi="Arial" w:cs="Arial"/>
          <w:b/>
          <w:color w:val="17365D" w:themeColor="text2" w:themeShade="BF"/>
          <w:sz w:val="32"/>
          <w:szCs w:val="24"/>
          <w:u w:val="single"/>
          <w:vertAlign w:val="superscript"/>
        </w:rPr>
        <w:t>th</w:t>
      </w:r>
      <w:r w:rsidR="00087085" w:rsidRPr="006B5457">
        <w:rPr>
          <w:rFonts w:ascii="Arial" w:hAnsi="Arial" w:cs="Arial"/>
          <w:b/>
          <w:color w:val="17365D" w:themeColor="text2" w:themeShade="BF"/>
          <w:sz w:val="32"/>
          <w:szCs w:val="24"/>
          <w:u w:val="single"/>
        </w:rPr>
        <w:t xml:space="preserve"> April 2018</w:t>
      </w:r>
    </w:p>
    <w:p w:rsidR="002A420B" w:rsidRDefault="002A420B" w:rsidP="00B65595">
      <w:pPr>
        <w:pStyle w:val="NoSpacing"/>
        <w:rPr>
          <w:rFonts w:ascii="Arial" w:hAnsi="Arial" w:cs="Arial"/>
          <w:b/>
          <w:u w:val="single"/>
        </w:rPr>
      </w:pPr>
    </w:p>
    <w:p w:rsidR="00E6135D" w:rsidRDefault="00E6135D" w:rsidP="00B65595">
      <w:pPr>
        <w:pStyle w:val="NoSpacing"/>
        <w:rPr>
          <w:rFonts w:ascii="Arial" w:hAnsi="Arial" w:cs="Arial"/>
          <w:b/>
          <w:u w:val="single"/>
        </w:rPr>
      </w:pPr>
    </w:p>
    <w:p w:rsidR="00D90109" w:rsidRPr="007B7963" w:rsidRDefault="00087085" w:rsidP="00B840CF">
      <w:pPr>
        <w:pStyle w:val="NoSpacing"/>
        <w:rPr>
          <w:rFonts w:ascii="Arial" w:hAnsi="Arial" w:cs="Arial"/>
          <w:sz w:val="24"/>
          <w:szCs w:val="24"/>
        </w:rPr>
      </w:pPr>
      <w:r w:rsidRPr="007B7963">
        <w:rPr>
          <w:rFonts w:ascii="Arial" w:hAnsi="Arial" w:cs="Arial"/>
          <w:sz w:val="24"/>
          <w:szCs w:val="24"/>
        </w:rPr>
        <w:t xml:space="preserve">As you may be aware, </w:t>
      </w:r>
      <w:r w:rsidR="00E6135D" w:rsidRPr="007B7963">
        <w:rPr>
          <w:rFonts w:ascii="Arial" w:hAnsi="Arial" w:cs="Arial"/>
          <w:sz w:val="24"/>
          <w:szCs w:val="24"/>
        </w:rPr>
        <w:t xml:space="preserve">the </w:t>
      </w:r>
      <w:r w:rsidR="00D81707" w:rsidRPr="007B7963">
        <w:rPr>
          <w:rFonts w:ascii="Arial" w:hAnsi="Arial" w:cs="Arial"/>
          <w:sz w:val="24"/>
          <w:szCs w:val="24"/>
        </w:rPr>
        <w:t xml:space="preserve">NEL council and NELCCG </w:t>
      </w:r>
      <w:r w:rsidR="00D965C3" w:rsidRPr="007B7963">
        <w:rPr>
          <w:rFonts w:ascii="Arial" w:hAnsi="Arial" w:cs="Arial"/>
          <w:sz w:val="24"/>
          <w:szCs w:val="24"/>
        </w:rPr>
        <w:t xml:space="preserve">(the “Union”) </w:t>
      </w:r>
      <w:r w:rsidR="00D81707" w:rsidRPr="007B7963">
        <w:rPr>
          <w:rFonts w:ascii="Arial" w:hAnsi="Arial" w:cs="Arial"/>
          <w:sz w:val="24"/>
          <w:szCs w:val="24"/>
        </w:rPr>
        <w:t xml:space="preserve">are jointly commissioning an </w:t>
      </w:r>
      <w:r w:rsidR="009418E6" w:rsidRPr="007B7963">
        <w:rPr>
          <w:rFonts w:ascii="Arial" w:hAnsi="Arial" w:cs="Arial"/>
          <w:sz w:val="24"/>
          <w:szCs w:val="24"/>
        </w:rPr>
        <w:t xml:space="preserve">external challenge and transformation partner </w:t>
      </w:r>
      <w:r w:rsidR="00D81707" w:rsidRPr="007B7963">
        <w:rPr>
          <w:rFonts w:ascii="Arial" w:hAnsi="Arial" w:cs="Arial"/>
          <w:sz w:val="24"/>
          <w:szCs w:val="24"/>
        </w:rPr>
        <w:t xml:space="preserve">to assist in identifying new approaches to supporting the adult population in North East Lincolnshire. </w:t>
      </w:r>
    </w:p>
    <w:p w:rsidR="00D90109" w:rsidRPr="007B7963" w:rsidRDefault="00D90109" w:rsidP="00B840CF">
      <w:pPr>
        <w:pStyle w:val="NoSpacing"/>
        <w:rPr>
          <w:rFonts w:ascii="Arial" w:hAnsi="Arial" w:cs="Arial"/>
          <w:sz w:val="24"/>
          <w:szCs w:val="24"/>
        </w:rPr>
      </w:pPr>
    </w:p>
    <w:p w:rsidR="00087085" w:rsidRPr="007B7963" w:rsidRDefault="006B5457" w:rsidP="00B840CF">
      <w:pPr>
        <w:pStyle w:val="NoSpacing"/>
        <w:rPr>
          <w:rFonts w:ascii="Arial" w:hAnsi="Arial" w:cs="Arial"/>
          <w:sz w:val="24"/>
          <w:szCs w:val="24"/>
        </w:rPr>
      </w:pPr>
      <w:r w:rsidRPr="007B7963">
        <w:rPr>
          <w:rFonts w:ascii="Arial" w:hAnsi="Arial" w:cs="Arial"/>
          <w:sz w:val="24"/>
          <w:szCs w:val="24"/>
        </w:rPr>
        <w:t xml:space="preserve">A tender exercise took place in March 2018 however </w:t>
      </w:r>
      <w:r w:rsidR="007F2AA4">
        <w:rPr>
          <w:rFonts w:ascii="Arial" w:hAnsi="Arial" w:cs="Arial"/>
          <w:sz w:val="24"/>
          <w:szCs w:val="24"/>
        </w:rPr>
        <w:t xml:space="preserve">the </w:t>
      </w:r>
      <w:r w:rsidRPr="007B7963">
        <w:rPr>
          <w:rFonts w:ascii="Arial" w:hAnsi="Arial" w:cs="Arial"/>
          <w:sz w:val="24"/>
          <w:szCs w:val="24"/>
        </w:rPr>
        <w:t>bids</w:t>
      </w:r>
      <w:r w:rsidR="007F2AA4">
        <w:rPr>
          <w:rFonts w:ascii="Arial" w:hAnsi="Arial" w:cs="Arial"/>
          <w:sz w:val="24"/>
          <w:szCs w:val="24"/>
        </w:rPr>
        <w:t xml:space="preserve"> we</w:t>
      </w:r>
      <w:bookmarkStart w:id="0" w:name="_GoBack"/>
      <w:bookmarkEnd w:id="0"/>
      <w:r w:rsidRPr="007B7963">
        <w:rPr>
          <w:rFonts w:ascii="Arial" w:hAnsi="Arial" w:cs="Arial"/>
          <w:sz w:val="24"/>
          <w:szCs w:val="24"/>
        </w:rPr>
        <w:t xml:space="preserve"> received did not meet the essential criteria or reflect a clear understanding of local conditions and our desired outcomes. A</w:t>
      </w:r>
      <w:r w:rsidR="00087085" w:rsidRPr="007B7963">
        <w:rPr>
          <w:rFonts w:ascii="Arial" w:hAnsi="Arial" w:cs="Arial"/>
          <w:sz w:val="24"/>
          <w:szCs w:val="24"/>
        </w:rPr>
        <w:t xml:space="preserve">s a result </w:t>
      </w:r>
      <w:r w:rsidRPr="007B7963">
        <w:rPr>
          <w:rFonts w:ascii="Arial" w:hAnsi="Arial" w:cs="Arial"/>
          <w:sz w:val="24"/>
          <w:szCs w:val="24"/>
        </w:rPr>
        <w:t>of this</w:t>
      </w:r>
      <w:r w:rsidR="00BE39D6">
        <w:rPr>
          <w:rFonts w:ascii="Arial" w:hAnsi="Arial" w:cs="Arial"/>
          <w:sz w:val="24"/>
          <w:szCs w:val="24"/>
        </w:rPr>
        <w:t xml:space="preserve"> we were unable to identify a suitable provider. </w:t>
      </w:r>
    </w:p>
    <w:p w:rsidR="00D90109" w:rsidRPr="007B7963" w:rsidRDefault="00D90109" w:rsidP="00B840CF">
      <w:pPr>
        <w:pStyle w:val="NoSpacing"/>
        <w:rPr>
          <w:rFonts w:ascii="Arial" w:hAnsi="Arial" w:cs="Arial"/>
          <w:sz w:val="24"/>
          <w:szCs w:val="24"/>
        </w:rPr>
      </w:pPr>
    </w:p>
    <w:p w:rsidR="00D90109" w:rsidRPr="007B7963" w:rsidRDefault="00D90109" w:rsidP="00B840CF">
      <w:pPr>
        <w:pStyle w:val="NoSpacing"/>
        <w:rPr>
          <w:rFonts w:ascii="Arial" w:hAnsi="Arial" w:cs="Arial"/>
          <w:sz w:val="24"/>
          <w:szCs w:val="24"/>
        </w:rPr>
      </w:pPr>
      <w:r w:rsidRPr="007B7963">
        <w:rPr>
          <w:rFonts w:ascii="Arial" w:hAnsi="Arial" w:cs="Arial"/>
          <w:sz w:val="24"/>
          <w:szCs w:val="24"/>
        </w:rPr>
        <w:t>Since the unsuccessful tender, we have approached several providers/individuals who we believe may have the skills/knowledg</w:t>
      </w:r>
      <w:r w:rsidR="006B5457" w:rsidRPr="007B7963">
        <w:rPr>
          <w:rFonts w:ascii="Arial" w:hAnsi="Arial" w:cs="Arial"/>
          <w:sz w:val="24"/>
          <w:szCs w:val="24"/>
        </w:rPr>
        <w:t xml:space="preserve">e needed to support the review. </w:t>
      </w:r>
      <w:r w:rsidR="00E6135D" w:rsidRPr="007B7963">
        <w:rPr>
          <w:rFonts w:ascii="Arial" w:hAnsi="Arial" w:cs="Arial"/>
          <w:sz w:val="24"/>
          <w:szCs w:val="24"/>
        </w:rPr>
        <w:t xml:space="preserve">The project steering group are meeting with these providers/individuals </w:t>
      </w:r>
      <w:r w:rsidR="006B5457" w:rsidRPr="007B7963">
        <w:rPr>
          <w:rFonts w:ascii="Arial" w:hAnsi="Arial" w:cs="Arial"/>
          <w:sz w:val="24"/>
          <w:szCs w:val="24"/>
        </w:rPr>
        <w:t xml:space="preserve">over the next few weeks </w:t>
      </w:r>
      <w:r w:rsidR="00E6135D" w:rsidRPr="007B7963">
        <w:rPr>
          <w:rFonts w:ascii="Arial" w:hAnsi="Arial" w:cs="Arial"/>
          <w:sz w:val="24"/>
          <w:szCs w:val="24"/>
        </w:rPr>
        <w:t xml:space="preserve">to discuss with each </w:t>
      </w:r>
      <w:r w:rsidR="00BE39D6">
        <w:rPr>
          <w:rFonts w:ascii="Arial" w:hAnsi="Arial" w:cs="Arial"/>
          <w:sz w:val="24"/>
          <w:szCs w:val="24"/>
        </w:rPr>
        <w:t xml:space="preserve">of them </w:t>
      </w:r>
      <w:r w:rsidR="00E6135D" w:rsidRPr="007B7963">
        <w:rPr>
          <w:rFonts w:ascii="Arial" w:hAnsi="Arial" w:cs="Arial"/>
          <w:sz w:val="24"/>
          <w:szCs w:val="24"/>
        </w:rPr>
        <w:t xml:space="preserve">how they believe they can help us deliver the brief.  </w:t>
      </w:r>
      <w:r w:rsidR="006B5457" w:rsidRPr="007B7963">
        <w:rPr>
          <w:rFonts w:ascii="Arial" w:hAnsi="Arial" w:cs="Arial"/>
          <w:sz w:val="24"/>
          <w:szCs w:val="24"/>
        </w:rPr>
        <w:t xml:space="preserve"> </w:t>
      </w:r>
    </w:p>
    <w:p w:rsidR="006B5457" w:rsidRPr="007B7963" w:rsidRDefault="006B5457" w:rsidP="00B840CF">
      <w:pPr>
        <w:pStyle w:val="NoSpacing"/>
        <w:rPr>
          <w:rFonts w:ascii="Arial" w:hAnsi="Arial" w:cs="Arial"/>
          <w:sz w:val="24"/>
          <w:szCs w:val="24"/>
        </w:rPr>
      </w:pPr>
    </w:p>
    <w:p w:rsidR="00087085" w:rsidRPr="007B7963" w:rsidRDefault="00E6135D" w:rsidP="00B840CF">
      <w:pPr>
        <w:pStyle w:val="NoSpacing"/>
        <w:rPr>
          <w:rFonts w:ascii="Arial" w:hAnsi="Arial" w:cs="Arial"/>
          <w:sz w:val="24"/>
          <w:szCs w:val="24"/>
        </w:rPr>
      </w:pPr>
      <w:r w:rsidRPr="007B7963">
        <w:rPr>
          <w:rFonts w:ascii="Arial" w:hAnsi="Arial" w:cs="Arial"/>
          <w:sz w:val="24"/>
          <w:szCs w:val="24"/>
        </w:rPr>
        <w:t xml:space="preserve">An update will be provided at the end of May as to the outcomes of these discussions. </w:t>
      </w:r>
    </w:p>
    <w:p w:rsidR="00087085" w:rsidRPr="007B7963" w:rsidRDefault="00087085" w:rsidP="00B840CF">
      <w:pPr>
        <w:pStyle w:val="NoSpacing"/>
        <w:rPr>
          <w:rFonts w:ascii="Arial" w:hAnsi="Arial" w:cs="Arial"/>
        </w:rPr>
      </w:pPr>
    </w:p>
    <w:p w:rsidR="00E6135D" w:rsidRPr="007B7963" w:rsidRDefault="00E6135D" w:rsidP="00B840CF">
      <w:pPr>
        <w:pStyle w:val="NoSpacing"/>
        <w:rPr>
          <w:rFonts w:ascii="Arial" w:hAnsi="Arial" w:cs="Arial"/>
        </w:rPr>
      </w:pPr>
    </w:p>
    <w:p w:rsidR="00E6135D" w:rsidRDefault="00E6135D" w:rsidP="00B840CF">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12700</wp:posOffset>
                </wp:positionV>
                <wp:extent cx="4549366"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549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pt" to="40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" strokecolor="#4579b8 [3044]"/>
            </w:pict>
          </mc:Fallback>
        </mc:AlternateContent>
      </w:r>
    </w:p>
    <w:p w:rsidR="00B840CF" w:rsidRDefault="00B840CF" w:rsidP="00B840CF">
      <w:pPr>
        <w:pStyle w:val="NoSpacing"/>
        <w:rPr>
          <w:rFonts w:ascii="Arial" w:hAnsi="Arial" w:cs="Arial"/>
          <w:sz w:val="24"/>
          <w:szCs w:val="24"/>
        </w:rPr>
      </w:pPr>
    </w:p>
    <w:p w:rsidR="009418E6" w:rsidRDefault="00D965C3" w:rsidP="009418E6">
      <w:pPr>
        <w:rPr>
          <w:rFonts w:ascii="Arial" w:hAnsi="Arial" w:cs="Arial"/>
          <w:b/>
        </w:rPr>
      </w:pPr>
      <w:r>
        <w:rPr>
          <w:rFonts w:ascii="Arial" w:hAnsi="Arial" w:cs="Arial"/>
          <w:b/>
        </w:rPr>
        <w:t>Why are we doing the review?</w:t>
      </w:r>
    </w:p>
    <w:p w:rsidR="00E6135D" w:rsidRPr="00B840CF" w:rsidRDefault="00E6135D" w:rsidP="009418E6">
      <w:pPr>
        <w:rPr>
          <w:rFonts w:ascii="Arial" w:hAnsi="Arial" w:cs="Arial"/>
          <w:b/>
        </w:rPr>
      </w:pPr>
    </w:p>
    <w:p w:rsidR="00E6135D" w:rsidRPr="00D81707" w:rsidRDefault="00E6135D" w:rsidP="00E6135D">
      <w:pPr>
        <w:pStyle w:val="NoSpacing"/>
        <w:rPr>
          <w:rFonts w:ascii="Arial" w:hAnsi="Arial" w:cs="Arial"/>
          <w:sz w:val="24"/>
          <w:szCs w:val="24"/>
        </w:rPr>
      </w:pPr>
      <w:r>
        <w:rPr>
          <w:rFonts w:ascii="Arial" w:hAnsi="Arial" w:cs="Arial"/>
          <w:sz w:val="24"/>
          <w:szCs w:val="24"/>
        </w:rPr>
        <w:t>The review aims to ensure that wherever possible people can enjoy living independently within the community and that the resources available to public services are used to best effect.  The external partners will a</w:t>
      </w:r>
      <w:r w:rsidRPr="00D81707">
        <w:rPr>
          <w:rFonts w:ascii="Arial" w:hAnsi="Arial" w:cs="Arial"/>
          <w:sz w:val="24"/>
          <w:szCs w:val="24"/>
        </w:rPr>
        <w:t xml:space="preserve">ssist the identification of transformational opportunities as well </w:t>
      </w:r>
      <w:r>
        <w:rPr>
          <w:rFonts w:ascii="Arial" w:hAnsi="Arial" w:cs="Arial"/>
          <w:sz w:val="24"/>
          <w:szCs w:val="24"/>
        </w:rPr>
        <w:t xml:space="preserve">providing </w:t>
      </w:r>
      <w:r w:rsidRPr="00D81707">
        <w:rPr>
          <w:rFonts w:ascii="Arial" w:hAnsi="Arial" w:cs="Arial"/>
          <w:sz w:val="24"/>
          <w:szCs w:val="24"/>
        </w:rPr>
        <w:t xml:space="preserve">on-going support for the </w:t>
      </w:r>
      <w:r>
        <w:rPr>
          <w:rFonts w:ascii="Arial" w:hAnsi="Arial" w:cs="Arial"/>
          <w:sz w:val="24"/>
          <w:szCs w:val="24"/>
        </w:rPr>
        <w:t>changes that may then follow.</w:t>
      </w:r>
    </w:p>
    <w:p w:rsidR="009418E6" w:rsidRPr="009418E6" w:rsidRDefault="009418E6" w:rsidP="009418E6">
      <w:pPr>
        <w:rPr>
          <w:rFonts w:ascii="Arial" w:hAnsi="Arial" w:cs="Arial"/>
        </w:rPr>
      </w:pPr>
    </w:p>
    <w:p w:rsidR="00B840CF" w:rsidRDefault="009418E6" w:rsidP="009418E6">
      <w:pPr>
        <w:rPr>
          <w:rFonts w:ascii="Arial" w:hAnsi="Arial" w:cs="Arial"/>
        </w:rPr>
      </w:pPr>
      <w:r w:rsidRPr="009418E6">
        <w:rPr>
          <w:rFonts w:ascii="Arial" w:hAnsi="Arial" w:cs="Arial"/>
        </w:rPr>
        <w:t>The council</w:t>
      </w:r>
      <w:r w:rsidR="00D81707">
        <w:rPr>
          <w:rFonts w:ascii="Arial" w:hAnsi="Arial" w:cs="Arial"/>
        </w:rPr>
        <w:t xml:space="preserve"> and CCG are</w:t>
      </w:r>
      <w:r w:rsidRPr="009418E6">
        <w:rPr>
          <w:rFonts w:ascii="Arial" w:hAnsi="Arial" w:cs="Arial"/>
        </w:rPr>
        <w:t xml:space="preserve"> aware that demand for social care</w:t>
      </w:r>
      <w:r w:rsidR="00D81707">
        <w:rPr>
          <w:rFonts w:ascii="Arial" w:hAnsi="Arial" w:cs="Arial"/>
        </w:rPr>
        <w:t xml:space="preserve"> and health</w:t>
      </w:r>
      <w:r w:rsidRPr="009418E6">
        <w:rPr>
          <w:rFonts w:ascii="Arial" w:hAnsi="Arial" w:cs="Arial"/>
        </w:rPr>
        <w:t xml:space="preserve"> services is continuing to rise as population life expectancy increases, resulting in a greater proportion of older and frail elderly people within the borough, with more complex needs. This situation exists nationally, but is more marked in North East Lincolnshire than in other comparable councils. In addition, </w:t>
      </w:r>
      <w:r w:rsidR="00B840CF">
        <w:rPr>
          <w:rFonts w:ascii="Arial" w:hAnsi="Arial" w:cs="Arial"/>
        </w:rPr>
        <w:t xml:space="preserve">larger numbers of </w:t>
      </w:r>
      <w:r w:rsidRPr="009418E6">
        <w:rPr>
          <w:rFonts w:ascii="Arial" w:hAnsi="Arial" w:cs="Arial"/>
        </w:rPr>
        <w:t xml:space="preserve">younger people are entering the system each year with lifelong conditions, due to innovations in health care which mean that younger people with more complex conditions are living longer. </w:t>
      </w:r>
    </w:p>
    <w:p w:rsidR="00D81707" w:rsidRPr="009418E6" w:rsidRDefault="00D81707" w:rsidP="009418E6">
      <w:pPr>
        <w:rPr>
          <w:rFonts w:ascii="Arial" w:hAnsi="Arial" w:cs="Arial"/>
        </w:rPr>
      </w:pPr>
    </w:p>
    <w:p w:rsidR="009418E6" w:rsidRPr="009418E6" w:rsidRDefault="00D81707" w:rsidP="009418E6">
      <w:pPr>
        <w:rPr>
          <w:rFonts w:ascii="Arial" w:hAnsi="Arial" w:cs="Arial"/>
        </w:rPr>
      </w:pPr>
      <w:r>
        <w:rPr>
          <w:rFonts w:ascii="Arial" w:hAnsi="Arial" w:cs="Arial"/>
        </w:rPr>
        <w:t>We have developed a long term strategy for managing the adult social care system which includes:</w:t>
      </w:r>
    </w:p>
    <w:p w:rsidR="00B840CF" w:rsidRDefault="00B840CF" w:rsidP="00B840CF">
      <w:pPr>
        <w:pStyle w:val="ListParagraph"/>
        <w:rPr>
          <w:rFonts w:ascii="Arial" w:hAnsi="Arial" w:cs="Arial"/>
        </w:rPr>
      </w:pPr>
    </w:p>
    <w:p w:rsidR="00E6135D" w:rsidRDefault="009418E6" w:rsidP="009418E6">
      <w:pPr>
        <w:pStyle w:val="ListParagraph"/>
        <w:numPr>
          <w:ilvl w:val="0"/>
          <w:numId w:val="33"/>
        </w:numPr>
        <w:rPr>
          <w:rFonts w:ascii="Arial" w:hAnsi="Arial" w:cs="Arial"/>
          <w:sz w:val="24"/>
          <w:szCs w:val="24"/>
        </w:rPr>
      </w:pPr>
      <w:r w:rsidRPr="00B840CF">
        <w:rPr>
          <w:rFonts w:ascii="Arial" w:hAnsi="Arial" w:cs="Arial"/>
          <w:sz w:val="24"/>
          <w:szCs w:val="24"/>
        </w:rPr>
        <w:t xml:space="preserve">Managing demand – through prevention, advice, information and signposting to alternative forms of support. Focusing on what the individual can do for themselves, using an “asset” rather than a “deficit” based approach to social work practice </w:t>
      </w: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E6135D" w:rsidRDefault="00E6135D" w:rsidP="00E6135D">
      <w:pPr>
        <w:pStyle w:val="ListParagraph"/>
        <w:rPr>
          <w:rFonts w:ascii="Arial" w:hAnsi="Arial" w:cs="Arial"/>
          <w:sz w:val="24"/>
          <w:szCs w:val="24"/>
        </w:rPr>
      </w:pPr>
    </w:p>
    <w:p w:rsidR="009418E6" w:rsidRPr="00B840CF" w:rsidRDefault="009418E6" w:rsidP="00E6135D">
      <w:pPr>
        <w:pStyle w:val="ListParagraph"/>
        <w:rPr>
          <w:rFonts w:ascii="Arial" w:hAnsi="Arial" w:cs="Arial"/>
          <w:sz w:val="24"/>
          <w:szCs w:val="24"/>
        </w:rPr>
      </w:pPr>
      <w:proofErr w:type="gramStart"/>
      <w:r w:rsidRPr="00B840CF">
        <w:rPr>
          <w:rFonts w:ascii="Arial" w:hAnsi="Arial" w:cs="Arial"/>
          <w:sz w:val="24"/>
          <w:szCs w:val="24"/>
        </w:rPr>
        <w:t>means</w:t>
      </w:r>
      <w:proofErr w:type="gramEnd"/>
      <w:r w:rsidRPr="00B840CF">
        <w:rPr>
          <w:rFonts w:ascii="Arial" w:hAnsi="Arial" w:cs="Arial"/>
          <w:sz w:val="24"/>
          <w:szCs w:val="24"/>
        </w:rPr>
        <w:t xml:space="preserve"> that support is personalised, with needs being met in more creative and sustainable ways.</w:t>
      </w:r>
    </w:p>
    <w:p w:rsidR="009418E6" w:rsidRPr="00B840CF" w:rsidRDefault="009418E6" w:rsidP="009418E6">
      <w:pPr>
        <w:pStyle w:val="ListParagraph"/>
        <w:numPr>
          <w:ilvl w:val="0"/>
          <w:numId w:val="33"/>
        </w:numPr>
        <w:rPr>
          <w:rFonts w:ascii="Arial" w:hAnsi="Arial" w:cs="Arial"/>
          <w:sz w:val="24"/>
          <w:szCs w:val="24"/>
        </w:rPr>
      </w:pPr>
      <w:r w:rsidRPr="00B840CF">
        <w:rPr>
          <w:rFonts w:ascii="Arial" w:hAnsi="Arial" w:cs="Arial"/>
          <w:sz w:val="24"/>
          <w:szCs w:val="24"/>
        </w:rPr>
        <w:t>Efficiency and effectiveness – through improved systems, pooling of budgets and integrated service delivery</w:t>
      </w:r>
    </w:p>
    <w:p w:rsidR="009418E6" w:rsidRPr="00B840CF" w:rsidRDefault="009418E6" w:rsidP="009418E6">
      <w:pPr>
        <w:pStyle w:val="ListParagraph"/>
        <w:numPr>
          <w:ilvl w:val="0"/>
          <w:numId w:val="33"/>
        </w:numPr>
        <w:rPr>
          <w:rFonts w:ascii="Arial" w:hAnsi="Arial" w:cs="Arial"/>
          <w:sz w:val="24"/>
          <w:szCs w:val="24"/>
        </w:rPr>
      </w:pPr>
      <w:r w:rsidRPr="00B840CF">
        <w:rPr>
          <w:rFonts w:ascii="Arial" w:hAnsi="Arial" w:cs="Arial"/>
          <w:sz w:val="24"/>
          <w:szCs w:val="24"/>
        </w:rPr>
        <w:t>Raising income – maximising the opportunities for charging and cost recovery wherever it makes sense to do so.</w:t>
      </w:r>
    </w:p>
    <w:p w:rsidR="00B840CF" w:rsidRDefault="009418E6" w:rsidP="009418E6">
      <w:pPr>
        <w:pStyle w:val="ListParagraph"/>
        <w:numPr>
          <w:ilvl w:val="0"/>
          <w:numId w:val="33"/>
        </w:numPr>
        <w:rPr>
          <w:rFonts w:ascii="Arial" w:hAnsi="Arial" w:cs="Arial"/>
          <w:sz w:val="24"/>
          <w:szCs w:val="24"/>
        </w:rPr>
      </w:pPr>
      <w:r w:rsidRPr="00B840CF">
        <w:rPr>
          <w:rFonts w:ascii="Arial" w:hAnsi="Arial" w:cs="Arial"/>
          <w:sz w:val="24"/>
          <w:szCs w:val="24"/>
        </w:rPr>
        <w:t xml:space="preserve">Market reshaping – changing from traditional models of care, such as institutionalised residential care to supported living within the community. Such schemes include extra care housing delivery for older people, and supported living within individual units for younger disabled people. </w:t>
      </w:r>
    </w:p>
    <w:p w:rsidR="00D965C3" w:rsidRPr="004204FE" w:rsidRDefault="00D81707" w:rsidP="00D965C3">
      <w:pPr>
        <w:rPr>
          <w:rFonts w:ascii="Arial" w:eastAsia="Times" w:hAnsi="Arial" w:cs="Arial"/>
          <w:lang w:eastAsia="en-GB"/>
        </w:rPr>
      </w:pPr>
      <w:r>
        <w:rPr>
          <w:rFonts w:ascii="Arial" w:hAnsi="Arial" w:cs="Arial"/>
          <w:szCs w:val="24"/>
        </w:rPr>
        <w:t xml:space="preserve">However, less attention has been paid to developing earlier intervention and prevention approaches which will better able to reduce future service demand. </w:t>
      </w:r>
      <w:r w:rsidR="00D965C3">
        <w:rPr>
          <w:rFonts w:ascii="Arial" w:eastAsia="Times" w:hAnsi="Arial" w:cs="Arial"/>
          <w:lang w:eastAsia="en-GB"/>
        </w:rPr>
        <w:t xml:space="preserve">Key partners will include health and care providers, voluntary and community sector organisations, primary care, police, probation, fire service, housing providers and mental health services. </w:t>
      </w:r>
    </w:p>
    <w:p w:rsidR="00D965C3" w:rsidRDefault="00D965C3" w:rsidP="00164DB5">
      <w:pPr>
        <w:rPr>
          <w:rFonts w:ascii="Arial" w:hAnsi="Arial" w:cs="Arial"/>
          <w:b/>
        </w:rPr>
      </w:pPr>
    </w:p>
    <w:p w:rsidR="007B7963" w:rsidRDefault="007B7963" w:rsidP="00164DB5">
      <w:pPr>
        <w:rPr>
          <w:rFonts w:ascii="Arial" w:hAnsi="Arial" w:cs="Arial"/>
          <w:b/>
        </w:rPr>
      </w:pPr>
      <w:r>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52E14EB7" wp14:editId="2895B785">
                <wp:simplePos x="0" y="0"/>
                <wp:positionH relativeFrom="column">
                  <wp:posOffset>692169</wp:posOffset>
                </wp:positionH>
                <wp:positionV relativeFrom="paragraph">
                  <wp:posOffset>61756</wp:posOffset>
                </wp:positionV>
                <wp:extent cx="4549366"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4549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5pt,4.85pt" to="412.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" strokecolor="#4579b8 [3044]"/>
            </w:pict>
          </mc:Fallback>
        </mc:AlternateContent>
      </w:r>
    </w:p>
    <w:p w:rsidR="007B7963" w:rsidRDefault="007B7963" w:rsidP="00164DB5">
      <w:pPr>
        <w:rPr>
          <w:rFonts w:ascii="Arial" w:hAnsi="Arial" w:cs="Arial"/>
          <w:b/>
        </w:rPr>
      </w:pPr>
    </w:p>
    <w:p w:rsidR="0089472B" w:rsidRDefault="0068254D" w:rsidP="00164DB5">
      <w:pPr>
        <w:rPr>
          <w:rFonts w:ascii="Arial" w:hAnsi="Arial" w:cs="Arial"/>
          <w:b/>
        </w:rPr>
      </w:pPr>
      <w:r w:rsidRPr="009418E6">
        <w:rPr>
          <w:rFonts w:ascii="Arial" w:hAnsi="Arial" w:cs="Arial"/>
          <w:b/>
        </w:rPr>
        <w:t xml:space="preserve">Financial </w:t>
      </w:r>
      <w:r w:rsidR="00D965C3">
        <w:rPr>
          <w:rFonts w:ascii="Arial" w:hAnsi="Arial" w:cs="Arial"/>
          <w:b/>
        </w:rPr>
        <w:t>b</w:t>
      </w:r>
      <w:r w:rsidRPr="009418E6">
        <w:rPr>
          <w:rFonts w:ascii="Arial" w:hAnsi="Arial" w:cs="Arial"/>
          <w:b/>
        </w:rPr>
        <w:t xml:space="preserve">aseline and </w:t>
      </w:r>
      <w:r w:rsidR="00D965C3">
        <w:rPr>
          <w:rFonts w:ascii="Arial" w:hAnsi="Arial" w:cs="Arial"/>
          <w:b/>
        </w:rPr>
        <w:t>s</w:t>
      </w:r>
      <w:r w:rsidRPr="009418E6">
        <w:rPr>
          <w:rFonts w:ascii="Arial" w:hAnsi="Arial" w:cs="Arial"/>
          <w:b/>
        </w:rPr>
        <w:t xml:space="preserve">avings </w:t>
      </w:r>
      <w:r w:rsidR="00D965C3">
        <w:rPr>
          <w:rFonts w:ascii="Arial" w:hAnsi="Arial" w:cs="Arial"/>
          <w:b/>
        </w:rPr>
        <w:t>o</w:t>
      </w:r>
      <w:r w:rsidRPr="009418E6">
        <w:rPr>
          <w:rFonts w:ascii="Arial" w:hAnsi="Arial" w:cs="Arial"/>
          <w:b/>
        </w:rPr>
        <w:t>pportunities</w:t>
      </w:r>
    </w:p>
    <w:p w:rsidR="00D965C3" w:rsidRPr="009418E6" w:rsidRDefault="00D965C3" w:rsidP="00164DB5">
      <w:pPr>
        <w:rPr>
          <w:rFonts w:ascii="Arial" w:hAnsi="Arial" w:cs="Arial"/>
          <w:b/>
        </w:rPr>
      </w:pPr>
    </w:p>
    <w:p w:rsidR="0089472B" w:rsidRPr="00481BCE" w:rsidRDefault="003E5670" w:rsidP="0089472B">
      <w:pPr>
        <w:rPr>
          <w:rFonts w:ascii="Arial" w:hAnsi="Arial" w:cs="Arial"/>
          <w:szCs w:val="24"/>
        </w:rPr>
      </w:pPr>
      <w:r w:rsidRPr="00481BCE">
        <w:rPr>
          <w:rFonts w:ascii="Arial" w:hAnsi="Arial" w:cs="Arial"/>
          <w:szCs w:val="24"/>
        </w:rPr>
        <w:t xml:space="preserve">Whilst a critical focus of the programme is improving outcomes across the borough and working at an earlier level to </w:t>
      </w:r>
      <w:r w:rsidR="00164DB5" w:rsidRPr="00481BCE">
        <w:rPr>
          <w:rFonts w:ascii="Arial" w:hAnsi="Arial" w:cs="Arial"/>
          <w:szCs w:val="24"/>
        </w:rPr>
        <w:t xml:space="preserve">reduce the level of demand for specialist </w:t>
      </w:r>
      <w:r w:rsidR="007672F6" w:rsidRPr="00481BCE">
        <w:rPr>
          <w:rFonts w:ascii="Arial" w:hAnsi="Arial" w:cs="Arial"/>
          <w:szCs w:val="24"/>
        </w:rPr>
        <w:t>services</w:t>
      </w:r>
      <w:r w:rsidR="00164DB5" w:rsidRPr="00481BCE">
        <w:rPr>
          <w:rFonts w:ascii="Arial" w:hAnsi="Arial" w:cs="Arial"/>
          <w:szCs w:val="24"/>
        </w:rPr>
        <w:t>,</w:t>
      </w:r>
      <w:r w:rsidRPr="00481BCE">
        <w:rPr>
          <w:rFonts w:ascii="Arial" w:hAnsi="Arial" w:cs="Arial"/>
          <w:szCs w:val="24"/>
        </w:rPr>
        <w:t xml:space="preserve"> the programme also has to support the delivery of financial savings ov</w:t>
      </w:r>
      <w:r w:rsidR="00164DB5" w:rsidRPr="00481BCE">
        <w:rPr>
          <w:rFonts w:ascii="Arial" w:hAnsi="Arial" w:cs="Arial"/>
          <w:szCs w:val="24"/>
        </w:rPr>
        <w:t>er the next 3 years. The</w:t>
      </w:r>
      <w:r w:rsidRPr="00481BCE">
        <w:rPr>
          <w:rFonts w:ascii="Arial" w:hAnsi="Arial" w:cs="Arial"/>
          <w:szCs w:val="24"/>
        </w:rPr>
        <w:t xml:space="preserve"> demand analysis</w:t>
      </w:r>
      <w:r w:rsidR="00164DB5" w:rsidRPr="00481BCE">
        <w:rPr>
          <w:rFonts w:ascii="Arial" w:hAnsi="Arial" w:cs="Arial"/>
          <w:szCs w:val="24"/>
        </w:rPr>
        <w:t xml:space="preserve"> will need to identify</w:t>
      </w:r>
      <w:r w:rsidRPr="00481BCE">
        <w:rPr>
          <w:rFonts w:ascii="Arial" w:hAnsi="Arial" w:cs="Arial"/>
          <w:szCs w:val="24"/>
        </w:rPr>
        <w:t xml:space="preserve"> a number of potential ‘opportunity’ areas </w:t>
      </w:r>
      <w:r w:rsidR="00164DB5" w:rsidRPr="00481BCE">
        <w:rPr>
          <w:rFonts w:ascii="Arial" w:hAnsi="Arial" w:cs="Arial"/>
          <w:szCs w:val="24"/>
        </w:rPr>
        <w:t xml:space="preserve">that can be costed into an </w:t>
      </w:r>
      <w:r w:rsidRPr="00481BCE">
        <w:rPr>
          <w:rFonts w:ascii="Arial" w:hAnsi="Arial" w:cs="Arial"/>
          <w:szCs w:val="24"/>
        </w:rPr>
        <w:t xml:space="preserve">overarching savings strategy. Support in this </w:t>
      </w:r>
      <w:r w:rsidR="00481BCE">
        <w:rPr>
          <w:rFonts w:ascii="Arial" w:hAnsi="Arial" w:cs="Arial"/>
          <w:szCs w:val="24"/>
        </w:rPr>
        <w:t xml:space="preserve">area would therefore focus on: </w:t>
      </w:r>
    </w:p>
    <w:p w:rsidR="00481BCE" w:rsidRDefault="00481BCE" w:rsidP="00481BCE">
      <w:pPr>
        <w:pStyle w:val="ListParagraph"/>
        <w:rPr>
          <w:rFonts w:ascii="Arial" w:hAnsi="Arial" w:cs="Arial"/>
          <w:sz w:val="24"/>
          <w:szCs w:val="24"/>
        </w:rPr>
      </w:pPr>
    </w:p>
    <w:p w:rsidR="003E5670" w:rsidRPr="00481BCE" w:rsidRDefault="00481BCE" w:rsidP="0089472B">
      <w:pPr>
        <w:pStyle w:val="ListParagraph"/>
        <w:numPr>
          <w:ilvl w:val="0"/>
          <w:numId w:val="22"/>
        </w:numPr>
        <w:rPr>
          <w:rFonts w:ascii="Arial" w:hAnsi="Arial" w:cs="Arial"/>
          <w:sz w:val="24"/>
          <w:szCs w:val="24"/>
        </w:rPr>
      </w:pPr>
      <w:r>
        <w:rPr>
          <w:rFonts w:ascii="Arial" w:hAnsi="Arial" w:cs="Arial"/>
          <w:sz w:val="24"/>
          <w:szCs w:val="24"/>
        </w:rPr>
        <w:t>Benchmarking against other councils</w:t>
      </w:r>
      <w:r w:rsidR="003E5670" w:rsidRPr="00481BCE">
        <w:rPr>
          <w:rFonts w:ascii="Arial" w:hAnsi="Arial" w:cs="Arial"/>
          <w:sz w:val="24"/>
          <w:szCs w:val="24"/>
        </w:rPr>
        <w:t xml:space="preserve"> to identify other potential opportunity areas</w:t>
      </w:r>
    </w:p>
    <w:p w:rsidR="00317A59" w:rsidRDefault="003E5670" w:rsidP="00CC2415">
      <w:pPr>
        <w:pStyle w:val="ListParagraph"/>
        <w:numPr>
          <w:ilvl w:val="0"/>
          <w:numId w:val="22"/>
        </w:numPr>
        <w:rPr>
          <w:rFonts w:ascii="Arial" w:hAnsi="Arial" w:cs="Arial"/>
          <w:sz w:val="24"/>
          <w:szCs w:val="24"/>
        </w:rPr>
      </w:pPr>
      <w:r w:rsidRPr="00481BCE">
        <w:rPr>
          <w:rFonts w:ascii="Arial" w:hAnsi="Arial" w:cs="Arial"/>
          <w:sz w:val="24"/>
          <w:szCs w:val="24"/>
        </w:rPr>
        <w:t xml:space="preserve">The development of a financial model to cost out identified opportunities including phasing of benefits realisation to form an overarching savings strategy for the programme </w:t>
      </w:r>
    </w:p>
    <w:p w:rsidR="007B7963" w:rsidRDefault="007B7963" w:rsidP="007B7963">
      <w:pPr>
        <w:pStyle w:val="ListParagraph"/>
        <w:rPr>
          <w:rFonts w:ascii="Arial" w:hAnsi="Arial" w:cs="Arial"/>
          <w:sz w:val="24"/>
          <w:szCs w:val="24"/>
        </w:rPr>
      </w:pPr>
    </w:p>
    <w:p w:rsidR="007B7963" w:rsidRDefault="007B7963" w:rsidP="007B7963">
      <w:pP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267B08A0" wp14:editId="5906AB1B">
                <wp:simplePos x="0" y="0"/>
                <wp:positionH relativeFrom="column">
                  <wp:posOffset>591820</wp:posOffset>
                </wp:positionH>
                <wp:positionV relativeFrom="paragraph">
                  <wp:posOffset>42545</wp:posOffset>
                </wp:positionV>
                <wp:extent cx="45491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4549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6pt,3.35pt" to="40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" strokecolor="#4579b8 [3044]"/>
            </w:pict>
          </mc:Fallback>
        </mc:AlternateContent>
      </w:r>
    </w:p>
    <w:p w:rsidR="007B7963" w:rsidRPr="007B7963" w:rsidRDefault="007B7963" w:rsidP="007B7963">
      <w:pPr>
        <w:rPr>
          <w:rFonts w:ascii="Arial" w:hAnsi="Arial" w:cs="Arial"/>
          <w:szCs w:val="24"/>
        </w:rPr>
      </w:pPr>
    </w:p>
    <w:p w:rsidR="00D965C3" w:rsidRPr="00D965C3" w:rsidRDefault="00D965C3" w:rsidP="00D965C3">
      <w:pPr>
        <w:rPr>
          <w:rFonts w:ascii="Arial" w:hAnsi="Arial" w:cs="Arial"/>
          <w:b/>
          <w:szCs w:val="24"/>
        </w:rPr>
      </w:pPr>
      <w:r w:rsidRPr="00D965C3">
        <w:rPr>
          <w:rFonts w:ascii="Arial" w:hAnsi="Arial" w:cs="Arial"/>
          <w:b/>
          <w:szCs w:val="24"/>
        </w:rPr>
        <w:t>Outcomes we are seeking from the review</w:t>
      </w:r>
    </w:p>
    <w:p w:rsidR="00D965C3" w:rsidRPr="00D965C3" w:rsidRDefault="00D965C3" w:rsidP="00D965C3">
      <w:pPr>
        <w:rPr>
          <w:rFonts w:ascii="Arial" w:hAnsi="Arial" w:cs="Arial"/>
          <w:szCs w:val="24"/>
        </w:rPr>
      </w:pPr>
    </w:p>
    <w:p w:rsidR="00D965C3" w:rsidRDefault="00D965C3" w:rsidP="00D965C3">
      <w:pPr>
        <w:rPr>
          <w:rFonts w:ascii="Arial" w:eastAsia="Times" w:hAnsi="Arial" w:cs="Arial"/>
          <w:szCs w:val="24"/>
          <w:lang w:eastAsia="en-GB"/>
        </w:rPr>
      </w:pPr>
      <w:r>
        <w:rPr>
          <w:rFonts w:ascii="Arial" w:eastAsia="Times" w:hAnsi="Arial" w:cs="Arial"/>
          <w:szCs w:val="24"/>
          <w:lang w:eastAsia="en-GB"/>
        </w:rPr>
        <w:t>North East Lincolnshire partners aim to achieve stronger communities and a stronger economy, enabling people to enjoy living independently and working or participating in the community.</w:t>
      </w:r>
    </w:p>
    <w:p w:rsidR="007B7963" w:rsidRDefault="007B7963" w:rsidP="00D965C3">
      <w:pPr>
        <w:rPr>
          <w:rFonts w:ascii="Arial" w:eastAsia="Times" w:hAnsi="Arial" w:cs="Arial"/>
          <w:szCs w:val="24"/>
          <w:lang w:eastAsia="en-GB"/>
        </w:rPr>
      </w:pPr>
    </w:p>
    <w:p w:rsidR="00D965C3" w:rsidRDefault="00D965C3" w:rsidP="00D965C3">
      <w:pPr>
        <w:rPr>
          <w:rFonts w:ascii="Arial" w:eastAsia="Times" w:hAnsi="Arial" w:cs="Arial"/>
          <w:szCs w:val="24"/>
          <w:lang w:eastAsia="en-GB"/>
        </w:rPr>
      </w:pPr>
      <w:r>
        <w:rPr>
          <w:rFonts w:ascii="Arial" w:eastAsia="Times" w:hAnsi="Arial" w:cs="Arial"/>
          <w:szCs w:val="24"/>
          <w:lang w:eastAsia="en-GB"/>
        </w:rPr>
        <w:t>North East Lincolnshire is seeking to achieve 5 key outcomes for its community. These are that all people in North East Lincolnshire:</w:t>
      </w: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Default="007B7963" w:rsidP="00D965C3">
      <w:pPr>
        <w:rPr>
          <w:rFonts w:ascii="Arial" w:eastAsia="Times" w:hAnsi="Arial" w:cs="Arial"/>
          <w:szCs w:val="24"/>
          <w:lang w:eastAsia="en-GB"/>
        </w:rPr>
      </w:pPr>
    </w:p>
    <w:p w:rsidR="007B7963" w:rsidRPr="007B7963" w:rsidRDefault="00D965C3" w:rsidP="007B7963">
      <w:pPr>
        <w:pStyle w:val="ListParagraph"/>
        <w:numPr>
          <w:ilvl w:val="0"/>
          <w:numId w:val="36"/>
        </w:numPr>
        <w:spacing w:after="0"/>
        <w:rPr>
          <w:rFonts w:ascii="Arial" w:eastAsia="Times" w:hAnsi="Arial" w:cs="Arial"/>
          <w:sz w:val="24"/>
          <w:szCs w:val="24"/>
          <w:lang w:eastAsia="en-GB"/>
        </w:rPr>
      </w:pPr>
      <w:r>
        <w:rPr>
          <w:rFonts w:ascii="Arial" w:eastAsia="Times" w:hAnsi="Arial" w:cs="Arial"/>
          <w:sz w:val="24"/>
          <w:szCs w:val="24"/>
          <w:lang w:eastAsia="en-GB"/>
        </w:rPr>
        <w:t>f</w:t>
      </w:r>
      <w:r w:rsidRPr="0060679D">
        <w:rPr>
          <w:rFonts w:ascii="Arial" w:eastAsia="Times" w:hAnsi="Arial" w:cs="Arial"/>
          <w:sz w:val="24"/>
          <w:szCs w:val="24"/>
          <w:lang w:eastAsia="en-GB"/>
        </w:rPr>
        <w:t>eel safe and are safe</w:t>
      </w:r>
    </w:p>
    <w:p w:rsidR="00D965C3" w:rsidRPr="007B7963" w:rsidRDefault="00D965C3" w:rsidP="007B7963">
      <w:pPr>
        <w:pStyle w:val="ListParagraph"/>
        <w:numPr>
          <w:ilvl w:val="0"/>
          <w:numId w:val="36"/>
        </w:numPr>
        <w:spacing w:after="0"/>
        <w:rPr>
          <w:rFonts w:ascii="Arial" w:eastAsia="Times" w:hAnsi="Arial" w:cs="Arial"/>
          <w:sz w:val="24"/>
          <w:szCs w:val="24"/>
          <w:lang w:eastAsia="en-GB"/>
        </w:rPr>
      </w:pPr>
      <w:r w:rsidRPr="007B7963">
        <w:rPr>
          <w:rFonts w:ascii="Arial" w:eastAsia="Times" w:hAnsi="Arial" w:cs="Arial"/>
          <w:sz w:val="24"/>
          <w:szCs w:val="24"/>
          <w:lang w:eastAsia="en-GB"/>
        </w:rPr>
        <w:t>enjoy good health and wellbeing</w:t>
      </w:r>
    </w:p>
    <w:p w:rsidR="00D965C3" w:rsidRDefault="00D965C3" w:rsidP="00D965C3">
      <w:pPr>
        <w:pStyle w:val="ListParagraph"/>
        <w:numPr>
          <w:ilvl w:val="0"/>
          <w:numId w:val="36"/>
        </w:numPr>
        <w:spacing w:after="0"/>
        <w:rPr>
          <w:rFonts w:ascii="Arial" w:eastAsia="Times" w:hAnsi="Arial" w:cs="Arial"/>
          <w:sz w:val="24"/>
          <w:szCs w:val="24"/>
          <w:lang w:eastAsia="en-GB"/>
        </w:rPr>
      </w:pPr>
      <w:r>
        <w:rPr>
          <w:rFonts w:ascii="Arial" w:eastAsia="Times" w:hAnsi="Arial" w:cs="Arial"/>
          <w:sz w:val="24"/>
          <w:szCs w:val="24"/>
          <w:lang w:eastAsia="en-GB"/>
        </w:rPr>
        <w:t>enjoy and benefit from a strong economy</w:t>
      </w:r>
    </w:p>
    <w:p w:rsidR="00D965C3" w:rsidRDefault="00D965C3" w:rsidP="00D965C3">
      <w:pPr>
        <w:pStyle w:val="ListParagraph"/>
        <w:numPr>
          <w:ilvl w:val="0"/>
          <w:numId w:val="36"/>
        </w:numPr>
        <w:spacing w:after="0"/>
        <w:rPr>
          <w:rFonts w:ascii="Arial" w:eastAsia="Times" w:hAnsi="Arial" w:cs="Arial"/>
          <w:sz w:val="24"/>
          <w:szCs w:val="24"/>
          <w:lang w:eastAsia="en-GB"/>
        </w:rPr>
      </w:pPr>
      <w:r>
        <w:rPr>
          <w:rFonts w:ascii="Arial" w:eastAsia="Times" w:hAnsi="Arial" w:cs="Arial"/>
          <w:sz w:val="24"/>
          <w:szCs w:val="24"/>
          <w:lang w:eastAsia="en-GB"/>
        </w:rPr>
        <w:t>benefit from sustainable communities</w:t>
      </w:r>
    </w:p>
    <w:p w:rsidR="00E6135D" w:rsidRPr="007B7963" w:rsidRDefault="00D965C3" w:rsidP="00D965C3">
      <w:pPr>
        <w:pStyle w:val="ListParagraph"/>
        <w:numPr>
          <w:ilvl w:val="0"/>
          <w:numId w:val="36"/>
        </w:numPr>
        <w:spacing w:after="0"/>
        <w:rPr>
          <w:rFonts w:ascii="Arial" w:eastAsia="Times" w:hAnsi="Arial" w:cs="Arial"/>
          <w:sz w:val="24"/>
          <w:szCs w:val="24"/>
          <w:lang w:eastAsia="en-GB"/>
        </w:rPr>
      </w:pPr>
      <w:r>
        <w:rPr>
          <w:rFonts w:ascii="Arial" w:eastAsia="Times" w:hAnsi="Arial" w:cs="Arial"/>
          <w:sz w:val="24"/>
          <w:szCs w:val="24"/>
          <w:lang w:eastAsia="en-GB"/>
        </w:rPr>
        <w:t>fulfil their potential through skills and learning</w:t>
      </w:r>
    </w:p>
    <w:p w:rsidR="00E6135D" w:rsidRDefault="00E6135D" w:rsidP="00D965C3">
      <w:pPr>
        <w:rPr>
          <w:rFonts w:ascii="Arial" w:eastAsia="Times" w:hAnsi="Arial" w:cs="Arial"/>
          <w:szCs w:val="24"/>
          <w:lang w:eastAsia="en-GB"/>
        </w:rPr>
      </w:pPr>
    </w:p>
    <w:p w:rsidR="00D965C3" w:rsidRDefault="00D965C3" w:rsidP="00D965C3">
      <w:pPr>
        <w:rPr>
          <w:rFonts w:ascii="Arial" w:eastAsia="Times" w:hAnsi="Arial" w:cs="Arial"/>
          <w:szCs w:val="24"/>
          <w:lang w:eastAsia="en-GB"/>
        </w:rPr>
      </w:pPr>
      <w:r>
        <w:rPr>
          <w:rFonts w:ascii="Arial" w:eastAsia="Times" w:hAnsi="Arial" w:cs="Arial"/>
          <w:szCs w:val="24"/>
          <w:lang w:eastAsia="en-GB"/>
        </w:rPr>
        <w:t>The adult review needs to be set in the context of seeking to achieve these outcomes for all adults and throughout all life stages.</w:t>
      </w:r>
    </w:p>
    <w:p w:rsidR="007B7963" w:rsidRPr="0060679D" w:rsidRDefault="007B7963" w:rsidP="00D965C3">
      <w:pPr>
        <w:rPr>
          <w:rFonts w:ascii="Arial" w:eastAsia="Times" w:hAnsi="Arial" w:cs="Arial"/>
          <w:szCs w:val="24"/>
          <w:lang w:eastAsia="en-GB"/>
        </w:rPr>
      </w:pPr>
    </w:p>
    <w:p w:rsidR="00D965C3" w:rsidRDefault="00D965C3" w:rsidP="00D965C3">
      <w:pPr>
        <w:rPr>
          <w:rFonts w:ascii="Arial" w:eastAsia="Times" w:hAnsi="Arial" w:cs="Arial"/>
          <w:szCs w:val="24"/>
          <w:lang w:eastAsia="en-GB"/>
        </w:rPr>
      </w:pPr>
      <w:r>
        <w:rPr>
          <w:rFonts w:ascii="Arial" w:eastAsia="Times" w:hAnsi="Arial" w:cs="Arial"/>
          <w:szCs w:val="24"/>
          <w:lang w:eastAsia="en-GB"/>
        </w:rPr>
        <w:t xml:space="preserve">In addition to the above, the Union and health services in particular aim to promote self-care and independent living through preventative approaches. When adults require additional support and need to access services our aspiration is to ensure that these services are provided as close to home as possible. Longer term support should be able to be provided at home and there should be a choice of accommodation available which is appropriate to need. </w:t>
      </w:r>
    </w:p>
    <w:p w:rsidR="007B7963" w:rsidRDefault="007B7963" w:rsidP="00D965C3">
      <w:pPr>
        <w:rPr>
          <w:rFonts w:ascii="Arial" w:eastAsia="Times" w:hAnsi="Arial" w:cs="Arial"/>
          <w:szCs w:val="24"/>
          <w:lang w:eastAsia="en-GB"/>
        </w:rPr>
      </w:pPr>
    </w:p>
    <w:p w:rsidR="00D965C3" w:rsidRPr="004204FE" w:rsidRDefault="00D965C3" w:rsidP="00D965C3">
      <w:pPr>
        <w:rPr>
          <w:rFonts w:ascii="Arial" w:eastAsia="Times" w:hAnsi="Arial" w:cs="Arial"/>
          <w:szCs w:val="24"/>
          <w:lang w:eastAsia="en-GB"/>
        </w:rPr>
      </w:pPr>
      <w:r>
        <w:rPr>
          <w:rFonts w:ascii="Arial" w:eastAsia="Times" w:hAnsi="Arial" w:cs="Arial"/>
          <w:szCs w:val="24"/>
          <w:lang w:eastAsia="en-GB"/>
        </w:rPr>
        <w:t>As a health and care system we want to ensure that hospital admissions are avoided and that people are returned home as soon as possible and able to resume living independently. We want all adults to maximise their potential and to enjoy contributing to and participating in community life. We want our community to facilitate this and to ensure that together we are tackling loneliness and social isolation.</w:t>
      </w:r>
    </w:p>
    <w:p w:rsidR="009418E6" w:rsidRDefault="009418E6" w:rsidP="009418E6">
      <w:pPr>
        <w:rPr>
          <w:rFonts w:ascii="Arial" w:hAnsi="Arial" w:cs="Arial"/>
          <w:szCs w:val="24"/>
        </w:rPr>
      </w:pPr>
    </w:p>
    <w:p w:rsidR="00425887" w:rsidRDefault="00425887" w:rsidP="009418E6">
      <w:pPr>
        <w:rPr>
          <w:rFonts w:ascii="Arial" w:hAnsi="Arial" w:cs="Arial"/>
          <w:szCs w:val="24"/>
        </w:rPr>
      </w:pPr>
    </w:p>
    <w:p w:rsidR="00425887" w:rsidRDefault="00425887" w:rsidP="009418E6">
      <w:pPr>
        <w:rPr>
          <w:rFonts w:ascii="Arial" w:hAnsi="Arial" w:cs="Arial"/>
          <w:szCs w:val="24"/>
        </w:rPr>
      </w:pPr>
      <w:r>
        <w:rPr>
          <w:rFonts w:ascii="Arial" w:hAnsi="Arial" w:cs="Arial"/>
          <w:szCs w:val="24"/>
        </w:rPr>
        <w:t>Bev Compton</w:t>
      </w:r>
    </w:p>
    <w:p w:rsidR="00425887" w:rsidRDefault="00425887" w:rsidP="009418E6">
      <w:pPr>
        <w:rPr>
          <w:rFonts w:ascii="Arial" w:hAnsi="Arial" w:cs="Arial"/>
          <w:szCs w:val="24"/>
        </w:rPr>
      </w:pPr>
      <w:r>
        <w:rPr>
          <w:rFonts w:ascii="Arial" w:hAnsi="Arial" w:cs="Arial"/>
          <w:szCs w:val="24"/>
        </w:rPr>
        <w:t>Director of adult services</w:t>
      </w:r>
      <w:r w:rsidR="007B7963">
        <w:rPr>
          <w:rFonts w:ascii="Arial" w:hAnsi="Arial" w:cs="Arial"/>
          <w:szCs w:val="24"/>
        </w:rPr>
        <w:t xml:space="preserve"> (DASS)</w:t>
      </w:r>
    </w:p>
    <w:p w:rsidR="00425887" w:rsidRPr="009C514B" w:rsidRDefault="00425887" w:rsidP="009418E6">
      <w:pPr>
        <w:rPr>
          <w:rFonts w:ascii="Arial" w:hAnsi="Arial" w:cs="Arial"/>
          <w:szCs w:val="24"/>
        </w:rPr>
      </w:pPr>
      <w:r>
        <w:rPr>
          <w:rFonts w:ascii="Arial" w:hAnsi="Arial" w:cs="Arial"/>
          <w:szCs w:val="24"/>
        </w:rPr>
        <w:t>Project steering board chair</w:t>
      </w:r>
    </w:p>
    <w:p w:rsidR="00D965C3" w:rsidRDefault="00D965C3" w:rsidP="009418E6">
      <w:pPr>
        <w:rPr>
          <w:rFonts w:ascii="Arial" w:hAnsi="Arial" w:cs="Arial"/>
          <w:szCs w:val="24"/>
        </w:rPr>
      </w:pPr>
    </w:p>
    <w:p w:rsidR="00D965C3" w:rsidRDefault="00D965C3" w:rsidP="009418E6">
      <w:pPr>
        <w:rPr>
          <w:rFonts w:ascii="Arial" w:hAnsi="Arial" w:cs="Arial"/>
          <w:szCs w:val="24"/>
        </w:rPr>
      </w:pPr>
    </w:p>
    <w:p w:rsidR="00D965C3" w:rsidRPr="009418E6" w:rsidRDefault="00D965C3" w:rsidP="009418E6">
      <w:pPr>
        <w:rPr>
          <w:rFonts w:ascii="Arial" w:hAnsi="Arial" w:cs="Arial"/>
          <w:szCs w:val="24"/>
        </w:rPr>
      </w:pPr>
    </w:p>
    <w:sectPr w:rsidR="00D965C3" w:rsidRPr="009418E6" w:rsidSect="004A05C9">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E" w:rsidRDefault="009B229E" w:rsidP="00D90109">
      <w:r>
        <w:separator/>
      </w:r>
    </w:p>
  </w:endnote>
  <w:endnote w:type="continuationSeparator" w:id="0">
    <w:p w:rsidR="009B229E" w:rsidRDefault="009B229E" w:rsidP="00D9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24493"/>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E6135D" w:rsidRPr="007F2AA4" w:rsidRDefault="00E6135D">
            <w:pPr>
              <w:pStyle w:val="Footer"/>
              <w:jc w:val="center"/>
              <w:rPr>
                <w:rFonts w:ascii="Arial" w:hAnsi="Arial" w:cs="Arial"/>
              </w:rPr>
            </w:pPr>
            <w:r w:rsidRPr="007F2AA4">
              <w:rPr>
                <w:rFonts w:ascii="Arial" w:hAnsi="Arial" w:cs="Arial"/>
              </w:rPr>
              <w:t xml:space="preserve">Page </w:t>
            </w:r>
            <w:r w:rsidRPr="007F2AA4">
              <w:rPr>
                <w:rFonts w:ascii="Arial" w:hAnsi="Arial" w:cs="Arial"/>
                <w:b/>
                <w:bCs/>
                <w:szCs w:val="24"/>
              </w:rPr>
              <w:fldChar w:fldCharType="begin"/>
            </w:r>
            <w:r w:rsidRPr="007F2AA4">
              <w:rPr>
                <w:rFonts w:ascii="Arial" w:hAnsi="Arial" w:cs="Arial"/>
                <w:b/>
                <w:bCs/>
              </w:rPr>
              <w:instrText xml:space="preserve"> PAGE </w:instrText>
            </w:r>
            <w:r w:rsidRPr="007F2AA4">
              <w:rPr>
                <w:rFonts w:ascii="Arial" w:hAnsi="Arial" w:cs="Arial"/>
                <w:b/>
                <w:bCs/>
                <w:szCs w:val="24"/>
              </w:rPr>
              <w:fldChar w:fldCharType="separate"/>
            </w:r>
            <w:r w:rsidR="007F2AA4">
              <w:rPr>
                <w:rFonts w:ascii="Arial" w:hAnsi="Arial" w:cs="Arial"/>
                <w:b/>
                <w:bCs/>
                <w:noProof/>
              </w:rPr>
              <w:t>3</w:t>
            </w:r>
            <w:r w:rsidRPr="007F2AA4">
              <w:rPr>
                <w:rFonts w:ascii="Arial" w:hAnsi="Arial" w:cs="Arial"/>
                <w:b/>
                <w:bCs/>
                <w:szCs w:val="24"/>
              </w:rPr>
              <w:fldChar w:fldCharType="end"/>
            </w:r>
            <w:r w:rsidRPr="007F2AA4">
              <w:rPr>
                <w:rFonts w:ascii="Arial" w:hAnsi="Arial" w:cs="Arial"/>
              </w:rPr>
              <w:t xml:space="preserve"> of </w:t>
            </w:r>
            <w:r w:rsidRPr="007F2AA4">
              <w:rPr>
                <w:rFonts w:ascii="Arial" w:hAnsi="Arial" w:cs="Arial"/>
                <w:b/>
                <w:bCs/>
                <w:szCs w:val="24"/>
              </w:rPr>
              <w:fldChar w:fldCharType="begin"/>
            </w:r>
            <w:r w:rsidRPr="007F2AA4">
              <w:rPr>
                <w:rFonts w:ascii="Arial" w:hAnsi="Arial" w:cs="Arial"/>
                <w:b/>
                <w:bCs/>
              </w:rPr>
              <w:instrText xml:space="preserve"> NUMPAGES  </w:instrText>
            </w:r>
            <w:r w:rsidRPr="007F2AA4">
              <w:rPr>
                <w:rFonts w:ascii="Arial" w:hAnsi="Arial" w:cs="Arial"/>
                <w:b/>
                <w:bCs/>
                <w:szCs w:val="24"/>
              </w:rPr>
              <w:fldChar w:fldCharType="separate"/>
            </w:r>
            <w:r w:rsidR="007F2AA4">
              <w:rPr>
                <w:rFonts w:ascii="Arial" w:hAnsi="Arial" w:cs="Arial"/>
                <w:b/>
                <w:bCs/>
                <w:noProof/>
              </w:rPr>
              <w:t>3</w:t>
            </w:r>
            <w:r w:rsidRPr="007F2AA4">
              <w:rPr>
                <w:rFonts w:ascii="Arial" w:hAnsi="Arial" w:cs="Arial"/>
                <w:b/>
                <w:bCs/>
                <w:szCs w:val="24"/>
              </w:rPr>
              <w:fldChar w:fldCharType="end"/>
            </w:r>
          </w:p>
        </w:sdtContent>
      </w:sdt>
    </w:sdtContent>
  </w:sdt>
  <w:p w:rsidR="00E6135D" w:rsidRDefault="00E6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E" w:rsidRDefault="009B229E" w:rsidP="00D90109">
      <w:r>
        <w:separator/>
      </w:r>
    </w:p>
  </w:footnote>
  <w:footnote w:type="continuationSeparator" w:id="0">
    <w:p w:rsidR="009B229E" w:rsidRDefault="009B229E" w:rsidP="00D9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09" w:rsidRDefault="00E6135D">
    <w:pPr>
      <w:pStyle w:val="Header"/>
    </w:pPr>
    <w:r>
      <w:rPr>
        <w:noProof/>
        <w:lang w:eastAsia="en-GB"/>
      </w:rPr>
      <mc:AlternateContent>
        <mc:Choice Requires="wps">
          <w:drawing>
            <wp:anchor distT="0" distB="0" distL="114300" distR="114300" simplePos="0" relativeHeight="251662336" behindDoc="0" locked="0" layoutInCell="1" allowOverlap="1" wp14:anchorId="30E308C1" wp14:editId="10D3B18D">
              <wp:simplePos x="0" y="0"/>
              <wp:positionH relativeFrom="margin">
                <wp:posOffset>-58420</wp:posOffset>
              </wp:positionH>
              <wp:positionV relativeFrom="margin">
                <wp:posOffset>1093470</wp:posOffset>
              </wp:positionV>
              <wp:extent cx="6654662" cy="45719"/>
              <wp:effectExtent l="0" t="0" r="0" b="0"/>
              <wp:wrapNone/>
              <wp:docPr id="55" name="Rectangle 55"/>
              <wp:cNvGraphicFramePr/>
              <a:graphic xmlns:a="http://schemas.openxmlformats.org/drawingml/2006/main">
                <a:graphicData uri="http://schemas.microsoft.com/office/word/2010/wordprocessingShape">
                  <wps:wsp>
                    <wps:cNvSpPr/>
                    <wps:spPr>
                      <a:xfrm>
                        <a:off x="0" y="0"/>
                        <a:ext cx="6654662"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4.6pt;margin-top:86.1pt;width:524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" fillcolor="#4f81bd [3204]" stroked="f" strokeweight="2pt">
              <w10:wrap anchorx="margin" anchory="margin"/>
            </v:rect>
          </w:pict>
        </mc:Fallback>
      </mc:AlternateContent>
    </w:r>
    <w:r>
      <w:rPr>
        <w:noProof/>
        <w:lang w:eastAsia="en-GB"/>
      </w:rPr>
      <w:drawing>
        <wp:anchor distT="0" distB="0" distL="114300" distR="114300" simplePos="0" relativeHeight="251660288" behindDoc="0" locked="0" layoutInCell="1" allowOverlap="1" wp14:anchorId="244F351B" wp14:editId="0DB52035">
          <wp:simplePos x="0" y="0"/>
          <wp:positionH relativeFrom="column">
            <wp:posOffset>5243195</wp:posOffset>
          </wp:positionH>
          <wp:positionV relativeFrom="paragraph">
            <wp:posOffset>-347980</wp:posOffset>
          </wp:positionV>
          <wp:extent cx="1369060" cy="1289685"/>
          <wp:effectExtent l="0" t="0" r="254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134"/>
                  <a:stretch/>
                </pic:blipFill>
                <pic:spPr bwMode="auto">
                  <a:xfrm>
                    <a:off x="0" y="0"/>
                    <a:ext cx="1369060" cy="128968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napToGrid/>
        <w:sz w:val="28"/>
        <w:lang w:eastAsia="en-GB"/>
      </w:rPr>
      <w:drawing>
        <wp:anchor distT="0" distB="0" distL="114300" distR="114300" simplePos="0" relativeHeight="251658240" behindDoc="1" locked="0" layoutInCell="1" allowOverlap="1" wp14:anchorId="78A14B18" wp14:editId="5ECAE09C">
          <wp:simplePos x="0" y="0"/>
          <wp:positionH relativeFrom="column">
            <wp:posOffset>2824480</wp:posOffset>
          </wp:positionH>
          <wp:positionV relativeFrom="paragraph">
            <wp:posOffset>277495</wp:posOffset>
          </wp:positionV>
          <wp:extent cx="2299335" cy="594995"/>
          <wp:effectExtent l="0" t="0" r="5715" b="0"/>
          <wp:wrapTight wrapText="bothSides">
            <wp:wrapPolygon edited="0">
              <wp:start x="0" y="0"/>
              <wp:lineTo x="0" y="20747"/>
              <wp:lineTo x="21475" y="20747"/>
              <wp:lineTo x="21475" y="0"/>
              <wp:lineTo x="0" y="0"/>
            </wp:wrapPolygon>
          </wp:wrapTight>
          <wp:docPr id="9" name="Picture 9" descr="nelincsccglogo_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incsccglogo_siz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933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0F0"/>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767AA"/>
    <w:multiLevelType w:val="hybridMultilevel"/>
    <w:tmpl w:val="47CC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B5CBC"/>
    <w:multiLevelType w:val="hybridMultilevel"/>
    <w:tmpl w:val="CA5EE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0B45D1"/>
    <w:multiLevelType w:val="hybridMultilevel"/>
    <w:tmpl w:val="4CD87EEE"/>
    <w:lvl w:ilvl="0" w:tplc="C4B86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44F04"/>
    <w:multiLevelType w:val="hybridMultilevel"/>
    <w:tmpl w:val="107C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46148"/>
    <w:multiLevelType w:val="hybridMultilevel"/>
    <w:tmpl w:val="CA5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1C77"/>
    <w:multiLevelType w:val="hybridMultilevel"/>
    <w:tmpl w:val="5AA25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3A6C09"/>
    <w:multiLevelType w:val="hybridMultilevel"/>
    <w:tmpl w:val="A71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90477"/>
    <w:multiLevelType w:val="hybridMultilevel"/>
    <w:tmpl w:val="48320FAC"/>
    <w:lvl w:ilvl="0" w:tplc="FB660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A78AB"/>
    <w:multiLevelType w:val="hybridMultilevel"/>
    <w:tmpl w:val="13889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7F3636"/>
    <w:multiLevelType w:val="hybridMultilevel"/>
    <w:tmpl w:val="EC90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DE4"/>
    <w:multiLevelType w:val="hybridMultilevel"/>
    <w:tmpl w:val="3446BAD0"/>
    <w:lvl w:ilvl="0" w:tplc="460A7382">
      <w:start w:val="1"/>
      <w:numFmt w:val="bullet"/>
      <w:lvlText w:val="•"/>
      <w:lvlJc w:val="left"/>
      <w:pPr>
        <w:tabs>
          <w:tab w:val="num" w:pos="720"/>
        </w:tabs>
        <w:ind w:left="720" w:hanging="360"/>
      </w:pPr>
      <w:rPr>
        <w:rFonts w:ascii="Arial" w:hAnsi="Arial" w:hint="default"/>
      </w:rPr>
    </w:lvl>
    <w:lvl w:ilvl="1" w:tplc="BF2EF152" w:tentative="1">
      <w:start w:val="1"/>
      <w:numFmt w:val="bullet"/>
      <w:lvlText w:val="•"/>
      <w:lvlJc w:val="left"/>
      <w:pPr>
        <w:tabs>
          <w:tab w:val="num" w:pos="1440"/>
        </w:tabs>
        <w:ind w:left="1440" w:hanging="360"/>
      </w:pPr>
      <w:rPr>
        <w:rFonts w:ascii="Arial" w:hAnsi="Arial" w:hint="default"/>
      </w:rPr>
    </w:lvl>
    <w:lvl w:ilvl="2" w:tplc="904AF85C" w:tentative="1">
      <w:start w:val="1"/>
      <w:numFmt w:val="bullet"/>
      <w:lvlText w:val="•"/>
      <w:lvlJc w:val="left"/>
      <w:pPr>
        <w:tabs>
          <w:tab w:val="num" w:pos="2160"/>
        </w:tabs>
        <w:ind w:left="2160" w:hanging="360"/>
      </w:pPr>
      <w:rPr>
        <w:rFonts w:ascii="Arial" w:hAnsi="Arial" w:hint="default"/>
      </w:rPr>
    </w:lvl>
    <w:lvl w:ilvl="3" w:tplc="8DD80408" w:tentative="1">
      <w:start w:val="1"/>
      <w:numFmt w:val="bullet"/>
      <w:lvlText w:val="•"/>
      <w:lvlJc w:val="left"/>
      <w:pPr>
        <w:tabs>
          <w:tab w:val="num" w:pos="2880"/>
        </w:tabs>
        <w:ind w:left="2880" w:hanging="360"/>
      </w:pPr>
      <w:rPr>
        <w:rFonts w:ascii="Arial" w:hAnsi="Arial" w:hint="default"/>
      </w:rPr>
    </w:lvl>
    <w:lvl w:ilvl="4" w:tplc="1B783DA2" w:tentative="1">
      <w:start w:val="1"/>
      <w:numFmt w:val="bullet"/>
      <w:lvlText w:val="•"/>
      <w:lvlJc w:val="left"/>
      <w:pPr>
        <w:tabs>
          <w:tab w:val="num" w:pos="3600"/>
        </w:tabs>
        <w:ind w:left="3600" w:hanging="360"/>
      </w:pPr>
      <w:rPr>
        <w:rFonts w:ascii="Arial" w:hAnsi="Arial" w:hint="default"/>
      </w:rPr>
    </w:lvl>
    <w:lvl w:ilvl="5" w:tplc="F54E5328" w:tentative="1">
      <w:start w:val="1"/>
      <w:numFmt w:val="bullet"/>
      <w:lvlText w:val="•"/>
      <w:lvlJc w:val="left"/>
      <w:pPr>
        <w:tabs>
          <w:tab w:val="num" w:pos="4320"/>
        </w:tabs>
        <w:ind w:left="4320" w:hanging="360"/>
      </w:pPr>
      <w:rPr>
        <w:rFonts w:ascii="Arial" w:hAnsi="Arial" w:hint="default"/>
      </w:rPr>
    </w:lvl>
    <w:lvl w:ilvl="6" w:tplc="959057B8" w:tentative="1">
      <w:start w:val="1"/>
      <w:numFmt w:val="bullet"/>
      <w:lvlText w:val="•"/>
      <w:lvlJc w:val="left"/>
      <w:pPr>
        <w:tabs>
          <w:tab w:val="num" w:pos="5040"/>
        </w:tabs>
        <w:ind w:left="5040" w:hanging="360"/>
      </w:pPr>
      <w:rPr>
        <w:rFonts w:ascii="Arial" w:hAnsi="Arial" w:hint="default"/>
      </w:rPr>
    </w:lvl>
    <w:lvl w:ilvl="7" w:tplc="AA9CB2EC" w:tentative="1">
      <w:start w:val="1"/>
      <w:numFmt w:val="bullet"/>
      <w:lvlText w:val="•"/>
      <w:lvlJc w:val="left"/>
      <w:pPr>
        <w:tabs>
          <w:tab w:val="num" w:pos="5760"/>
        </w:tabs>
        <w:ind w:left="5760" w:hanging="360"/>
      </w:pPr>
      <w:rPr>
        <w:rFonts w:ascii="Arial" w:hAnsi="Arial" w:hint="default"/>
      </w:rPr>
    </w:lvl>
    <w:lvl w:ilvl="8" w:tplc="741819BE" w:tentative="1">
      <w:start w:val="1"/>
      <w:numFmt w:val="bullet"/>
      <w:lvlText w:val="•"/>
      <w:lvlJc w:val="left"/>
      <w:pPr>
        <w:tabs>
          <w:tab w:val="num" w:pos="6480"/>
        </w:tabs>
        <w:ind w:left="6480" w:hanging="360"/>
      </w:pPr>
      <w:rPr>
        <w:rFonts w:ascii="Arial" w:hAnsi="Arial" w:hint="default"/>
      </w:rPr>
    </w:lvl>
  </w:abstractNum>
  <w:abstractNum w:abstractNumId="12">
    <w:nsid w:val="261C26E1"/>
    <w:multiLevelType w:val="hybridMultilevel"/>
    <w:tmpl w:val="7D3288CA"/>
    <w:lvl w:ilvl="0" w:tplc="43489742">
      <w:start w:val="1"/>
      <w:numFmt w:val="bullet"/>
      <w:lvlText w:val="•"/>
      <w:lvlJc w:val="left"/>
      <w:pPr>
        <w:tabs>
          <w:tab w:val="num" w:pos="720"/>
        </w:tabs>
        <w:ind w:left="720" w:hanging="360"/>
      </w:pPr>
      <w:rPr>
        <w:rFonts w:ascii="Arial" w:hAnsi="Arial" w:hint="default"/>
      </w:rPr>
    </w:lvl>
    <w:lvl w:ilvl="1" w:tplc="39A01C40" w:tentative="1">
      <w:start w:val="1"/>
      <w:numFmt w:val="bullet"/>
      <w:lvlText w:val="•"/>
      <w:lvlJc w:val="left"/>
      <w:pPr>
        <w:tabs>
          <w:tab w:val="num" w:pos="1440"/>
        </w:tabs>
        <w:ind w:left="1440" w:hanging="360"/>
      </w:pPr>
      <w:rPr>
        <w:rFonts w:ascii="Arial" w:hAnsi="Arial" w:hint="default"/>
      </w:rPr>
    </w:lvl>
    <w:lvl w:ilvl="2" w:tplc="02561E32" w:tentative="1">
      <w:start w:val="1"/>
      <w:numFmt w:val="bullet"/>
      <w:lvlText w:val="•"/>
      <w:lvlJc w:val="left"/>
      <w:pPr>
        <w:tabs>
          <w:tab w:val="num" w:pos="2160"/>
        </w:tabs>
        <w:ind w:left="2160" w:hanging="360"/>
      </w:pPr>
      <w:rPr>
        <w:rFonts w:ascii="Arial" w:hAnsi="Arial" w:hint="default"/>
      </w:rPr>
    </w:lvl>
    <w:lvl w:ilvl="3" w:tplc="B9AA6314" w:tentative="1">
      <w:start w:val="1"/>
      <w:numFmt w:val="bullet"/>
      <w:lvlText w:val="•"/>
      <w:lvlJc w:val="left"/>
      <w:pPr>
        <w:tabs>
          <w:tab w:val="num" w:pos="2880"/>
        </w:tabs>
        <w:ind w:left="2880" w:hanging="360"/>
      </w:pPr>
      <w:rPr>
        <w:rFonts w:ascii="Arial" w:hAnsi="Arial" w:hint="default"/>
      </w:rPr>
    </w:lvl>
    <w:lvl w:ilvl="4" w:tplc="85FC95C2" w:tentative="1">
      <w:start w:val="1"/>
      <w:numFmt w:val="bullet"/>
      <w:lvlText w:val="•"/>
      <w:lvlJc w:val="left"/>
      <w:pPr>
        <w:tabs>
          <w:tab w:val="num" w:pos="3600"/>
        </w:tabs>
        <w:ind w:left="3600" w:hanging="360"/>
      </w:pPr>
      <w:rPr>
        <w:rFonts w:ascii="Arial" w:hAnsi="Arial" w:hint="default"/>
      </w:rPr>
    </w:lvl>
    <w:lvl w:ilvl="5" w:tplc="D56E5D4C" w:tentative="1">
      <w:start w:val="1"/>
      <w:numFmt w:val="bullet"/>
      <w:lvlText w:val="•"/>
      <w:lvlJc w:val="left"/>
      <w:pPr>
        <w:tabs>
          <w:tab w:val="num" w:pos="4320"/>
        </w:tabs>
        <w:ind w:left="4320" w:hanging="360"/>
      </w:pPr>
      <w:rPr>
        <w:rFonts w:ascii="Arial" w:hAnsi="Arial" w:hint="default"/>
      </w:rPr>
    </w:lvl>
    <w:lvl w:ilvl="6" w:tplc="989AE166" w:tentative="1">
      <w:start w:val="1"/>
      <w:numFmt w:val="bullet"/>
      <w:lvlText w:val="•"/>
      <w:lvlJc w:val="left"/>
      <w:pPr>
        <w:tabs>
          <w:tab w:val="num" w:pos="5040"/>
        </w:tabs>
        <w:ind w:left="5040" w:hanging="360"/>
      </w:pPr>
      <w:rPr>
        <w:rFonts w:ascii="Arial" w:hAnsi="Arial" w:hint="default"/>
      </w:rPr>
    </w:lvl>
    <w:lvl w:ilvl="7" w:tplc="A9A24B9C" w:tentative="1">
      <w:start w:val="1"/>
      <w:numFmt w:val="bullet"/>
      <w:lvlText w:val="•"/>
      <w:lvlJc w:val="left"/>
      <w:pPr>
        <w:tabs>
          <w:tab w:val="num" w:pos="5760"/>
        </w:tabs>
        <w:ind w:left="5760" w:hanging="360"/>
      </w:pPr>
      <w:rPr>
        <w:rFonts w:ascii="Arial" w:hAnsi="Arial" w:hint="default"/>
      </w:rPr>
    </w:lvl>
    <w:lvl w:ilvl="8" w:tplc="FB4C5B16" w:tentative="1">
      <w:start w:val="1"/>
      <w:numFmt w:val="bullet"/>
      <w:lvlText w:val="•"/>
      <w:lvlJc w:val="left"/>
      <w:pPr>
        <w:tabs>
          <w:tab w:val="num" w:pos="6480"/>
        </w:tabs>
        <w:ind w:left="6480" w:hanging="360"/>
      </w:pPr>
      <w:rPr>
        <w:rFonts w:ascii="Arial" w:hAnsi="Arial" w:hint="default"/>
      </w:rPr>
    </w:lvl>
  </w:abstractNum>
  <w:abstractNum w:abstractNumId="13">
    <w:nsid w:val="2B477570"/>
    <w:multiLevelType w:val="hybridMultilevel"/>
    <w:tmpl w:val="4618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E06B57"/>
    <w:multiLevelType w:val="hybridMultilevel"/>
    <w:tmpl w:val="90C8D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12DC9"/>
    <w:multiLevelType w:val="hybridMultilevel"/>
    <w:tmpl w:val="024A2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D311AC"/>
    <w:multiLevelType w:val="hybridMultilevel"/>
    <w:tmpl w:val="F5A2F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A36D4"/>
    <w:multiLevelType w:val="hybridMultilevel"/>
    <w:tmpl w:val="69229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5746305"/>
    <w:multiLevelType w:val="hybridMultilevel"/>
    <w:tmpl w:val="1C4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F7F4E"/>
    <w:multiLevelType w:val="hybridMultilevel"/>
    <w:tmpl w:val="66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B6768"/>
    <w:multiLevelType w:val="hybridMultilevel"/>
    <w:tmpl w:val="9AB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5D08BA"/>
    <w:multiLevelType w:val="hybridMultilevel"/>
    <w:tmpl w:val="EB0E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D22287"/>
    <w:multiLevelType w:val="hybridMultilevel"/>
    <w:tmpl w:val="8CC4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F75540"/>
    <w:multiLevelType w:val="hybridMultilevel"/>
    <w:tmpl w:val="7B088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8F0B91"/>
    <w:multiLevelType w:val="hybridMultilevel"/>
    <w:tmpl w:val="CF824D52"/>
    <w:lvl w:ilvl="0" w:tplc="901E4D0E">
      <w:start w:val="1"/>
      <w:numFmt w:val="bullet"/>
      <w:lvlText w:val="•"/>
      <w:lvlJc w:val="left"/>
      <w:pPr>
        <w:tabs>
          <w:tab w:val="num" w:pos="720"/>
        </w:tabs>
        <w:ind w:left="720" w:hanging="360"/>
      </w:pPr>
      <w:rPr>
        <w:rFonts w:ascii="Arial" w:hAnsi="Arial" w:hint="default"/>
      </w:rPr>
    </w:lvl>
    <w:lvl w:ilvl="1" w:tplc="806884E8" w:tentative="1">
      <w:start w:val="1"/>
      <w:numFmt w:val="bullet"/>
      <w:lvlText w:val="•"/>
      <w:lvlJc w:val="left"/>
      <w:pPr>
        <w:tabs>
          <w:tab w:val="num" w:pos="1440"/>
        </w:tabs>
        <w:ind w:left="1440" w:hanging="360"/>
      </w:pPr>
      <w:rPr>
        <w:rFonts w:ascii="Arial" w:hAnsi="Arial" w:hint="default"/>
      </w:rPr>
    </w:lvl>
    <w:lvl w:ilvl="2" w:tplc="36B41612" w:tentative="1">
      <w:start w:val="1"/>
      <w:numFmt w:val="bullet"/>
      <w:lvlText w:val="•"/>
      <w:lvlJc w:val="left"/>
      <w:pPr>
        <w:tabs>
          <w:tab w:val="num" w:pos="2160"/>
        </w:tabs>
        <w:ind w:left="2160" w:hanging="360"/>
      </w:pPr>
      <w:rPr>
        <w:rFonts w:ascii="Arial" w:hAnsi="Arial" w:hint="default"/>
      </w:rPr>
    </w:lvl>
    <w:lvl w:ilvl="3" w:tplc="38743EF2" w:tentative="1">
      <w:start w:val="1"/>
      <w:numFmt w:val="bullet"/>
      <w:lvlText w:val="•"/>
      <w:lvlJc w:val="left"/>
      <w:pPr>
        <w:tabs>
          <w:tab w:val="num" w:pos="2880"/>
        </w:tabs>
        <w:ind w:left="2880" w:hanging="360"/>
      </w:pPr>
      <w:rPr>
        <w:rFonts w:ascii="Arial" w:hAnsi="Arial" w:hint="default"/>
      </w:rPr>
    </w:lvl>
    <w:lvl w:ilvl="4" w:tplc="2D9E5BF8" w:tentative="1">
      <w:start w:val="1"/>
      <w:numFmt w:val="bullet"/>
      <w:lvlText w:val="•"/>
      <w:lvlJc w:val="left"/>
      <w:pPr>
        <w:tabs>
          <w:tab w:val="num" w:pos="3600"/>
        </w:tabs>
        <w:ind w:left="3600" w:hanging="360"/>
      </w:pPr>
      <w:rPr>
        <w:rFonts w:ascii="Arial" w:hAnsi="Arial" w:hint="default"/>
      </w:rPr>
    </w:lvl>
    <w:lvl w:ilvl="5" w:tplc="8D8479EA" w:tentative="1">
      <w:start w:val="1"/>
      <w:numFmt w:val="bullet"/>
      <w:lvlText w:val="•"/>
      <w:lvlJc w:val="left"/>
      <w:pPr>
        <w:tabs>
          <w:tab w:val="num" w:pos="4320"/>
        </w:tabs>
        <w:ind w:left="4320" w:hanging="360"/>
      </w:pPr>
      <w:rPr>
        <w:rFonts w:ascii="Arial" w:hAnsi="Arial" w:hint="default"/>
      </w:rPr>
    </w:lvl>
    <w:lvl w:ilvl="6" w:tplc="A732B668" w:tentative="1">
      <w:start w:val="1"/>
      <w:numFmt w:val="bullet"/>
      <w:lvlText w:val="•"/>
      <w:lvlJc w:val="left"/>
      <w:pPr>
        <w:tabs>
          <w:tab w:val="num" w:pos="5040"/>
        </w:tabs>
        <w:ind w:left="5040" w:hanging="360"/>
      </w:pPr>
      <w:rPr>
        <w:rFonts w:ascii="Arial" w:hAnsi="Arial" w:hint="default"/>
      </w:rPr>
    </w:lvl>
    <w:lvl w:ilvl="7" w:tplc="3B2EC5D2" w:tentative="1">
      <w:start w:val="1"/>
      <w:numFmt w:val="bullet"/>
      <w:lvlText w:val="•"/>
      <w:lvlJc w:val="left"/>
      <w:pPr>
        <w:tabs>
          <w:tab w:val="num" w:pos="5760"/>
        </w:tabs>
        <w:ind w:left="5760" w:hanging="360"/>
      </w:pPr>
      <w:rPr>
        <w:rFonts w:ascii="Arial" w:hAnsi="Arial" w:hint="default"/>
      </w:rPr>
    </w:lvl>
    <w:lvl w:ilvl="8" w:tplc="86C833F8" w:tentative="1">
      <w:start w:val="1"/>
      <w:numFmt w:val="bullet"/>
      <w:lvlText w:val="•"/>
      <w:lvlJc w:val="left"/>
      <w:pPr>
        <w:tabs>
          <w:tab w:val="num" w:pos="6480"/>
        </w:tabs>
        <w:ind w:left="6480" w:hanging="360"/>
      </w:pPr>
      <w:rPr>
        <w:rFonts w:ascii="Arial" w:hAnsi="Arial" w:hint="default"/>
      </w:rPr>
    </w:lvl>
  </w:abstractNum>
  <w:abstractNum w:abstractNumId="25">
    <w:nsid w:val="52BD6B9F"/>
    <w:multiLevelType w:val="hybridMultilevel"/>
    <w:tmpl w:val="0826F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84025"/>
    <w:multiLevelType w:val="hybridMultilevel"/>
    <w:tmpl w:val="05B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2C76B2"/>
    <w:multiLevelType w:val="hybridMultilevel"/>
    <w:tmpl w:val="FDD6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03214"/>
    <w:multiLevelType w:val="hybridMultilevel"/>
    <w:tmpl w:val="396C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63AA4"/>
    <w:multiLevelType w:val="hybridMultilevel"/>
    <w:tmpl w:val="DDFEDE1C"/>
    <w:lvl w:ilvl="0" w:tplc="0809000F">
      <w:start w:val="1"/>
      <w:numFmt w:val="decimal"/>
      <w:lvlText w:val="%1."/>
      <w:lvlJc w:val="left"/>
      <w:pPr>
        <w:ind w:left="360" w:hanging="360"/>
      </w:p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AB15CD8"/>
    <w:multiLevelType w:val="hybridMultilevel"/>
    <w:tmpl w:val="39C4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3319E"/>
    <w:multiLevelType w:val="hybridMultilevel"/>
    <w:tmpl w:val="899EFAA4"/>
    <w:lvl w:ilvl="0" w:tplc="EC0E833E">
      <w:start w:val="1"/>
      <w:numFmt w:val="bullet"/>
      <w:lvlText w:val="•"/>
      <w:lvlJc w:val="left"/>
      <w:pPr>
        <w:tabs>
          <w:tab w:val="num" w:pos="720"/>
        </w:tabs>
        <w:ind w:left="720" w:hanging="360"/>
      </w:pPr>
      <w:rPr>
        <w:rFonts w:ascii="Arial" w:hAnsi="Arial" w:hint="default"/>
      </w:rPr>
    </w:lvl>
    <w:lvl w:ilvl="1" w:tplc="5A90DB54" w:tentative="1">
      <w:start w:val="1"/>
      <w:numFmt w:val="bullet"/>
      <w:lvlText w:val="•"/>
      <w:lvlJc w:val="left"/>
      <w:pPr>
        <w:tabs>
          <w:tab w:val="num" w:pos="1440"/>
        </w:tabs>
        <w:ind w:left="1440" w:hanging="360"/>
      </w:pPr>
      <w:rPr>
        <w:rFonts w:ascii="Arial" w:hAnsi="Arial" w:hint="default"/>
      </w:rPr>
    </w:lvl>
    <w:lvl w:ilvl="2" w:tplc="B3D20C94" w:tentative="1">
      <w:start w:val="1"/>
      <w:numFmt w:val="bullet"/>
      <w:lvlText w:val="•"/>
      <w:lvlJc w:val="left"/>
      <w:pPr>
        <w:tabs>
          <w:tab w:val="num" w:pos="2160"/>
        </w:tabs>
        <w:ind w:left="2160" w:hanging="360"/>
      </w:pPr>
      <w:rPr>
        <w:rFonts w:ascii="Arial" w:hAnsi="Arial" w:hint="default"/>
      </w:rPr>
    </w:lvl>
    <w:lvl w:ilvl="3" w:tplc="060AF146" w:tentative="1">
      <w:start w:val="1"/>
      <w:numFmt w:val="bullet"/>
      <w:lvlText w:val="•"/>
      <w:lvlJc w:val="left"/>
      <w:pPr>
        <w:tabs>
          <w:tab w:val="num" w:pos="2880"/>
        </w:tabs>
        <w:ind w:left="2880" w:hanging="360"/>
      </w:pPr>
      <w:rPr>
        <w:rFonts w:ascii="Arial" w:hAnsi="Arial" w:hint="default"/>
      </w:rPr>
    </w:lvl>
    <w:lvl w:ilvl="4" w:tplc="A3BE4492" w:tentative="1">
      <w:start w:val="1"/>
      <w:numFmt w:val="bullet"/>
      <w:lvlText w:val="•"/>
      <w:lvlJc w:val="left"/>
      <w:pPr>
        <w:tabs>
          <w:tab w:val="num" w:pos="3600"/>
        </w:tabs>
        <w:ind w:left="3600" w:hanging="360"/>
      </w:pPr>
      <w:rPr>
        <w:rFonts w:ascii="Arial" w:hAnsi="Arial" w:hint="default"/>
      </w:rPr>
    </w:lvl>
    <w:lvl w:ilvl="5" w:tplc="07A83690" w:tentative="1">
      <w:start w:val="1"/>
      <w:numFmt w:val="bullet"/>
      <w:lvlText w:val="•"/>
      <w:lvlJc w:val="left"/>
      <w:pPr>
        <w:tabs>
          <w:tab w:val="num" w:pos="4320"/>
        </w:tabs>
        <w:ind w:left="4320" w:hanging="360"/>
      </w:pPr>
      <w:rPr>
        <w:rFonts w:ascii="Arial" w:hAnsi="Arial" w:hint="default"/>
      </w:rPr>
    </w:lvl>
    <w:lvl w:ilvl="6" w:tplc="7F545A9E" w:tentative="1">
      <w:start w:val="1"/>
      <w:numFmt w:val="bullet"/>
      <w:lvlText w:val="•"/>
      <w:lvlJc w:val="left"/>
      <w:pPr>
        <w:tabs>
          <w:tab w:val="num" w:pos="5040"/>
        </w:tabs>
        <w:ind w:left="5040" w:hanging="360"/>
      </w:pPr>
      <w:rPr>
        <w:rFonts w:ascii="Arial" w:hAnsi="Arial" w:hint="default"/>
      </w:rPr>
    </w:lvl>
    <w:lvl w:ilvl="7" w:tplc="BAD2A376" w:tentative="1">
      <w:start w:val="1"/>
      <w:numFmt w:val="bullet"/>
      <w:lvlText w:val="•"/>
      <w:lvlJc w:val="left"/>
      <w:pPr>
        <w:tabs>
          <w:tab w:val="num" w:pos="5760"/>
        </w:tabs>
        <w:ind w:left="5760" w:hanging="360"/>
      </w:pPr>
      <w:rPr>
        <w:rFonts w:ascii="Arial" w:hAnsi="Arial" w:hint="default"/>
      </w:rPr>
    </w:lvl>
    <w:lvl w:ilvl="8" w:tplc="501A5912" w:tentative="1">
      <w:start w:val="1"/>
      <w:numFmt w:val="bullet"/>
      <w:lvlText w:val="•"/>
      <w:lvlJc w:val="left"/>
      <w:pPr>
        <w:tabs>
          <w:tab w:val="num" w:pos="6480"/>
        </w:tabs>
        <w:ind w:left="6480" w:hanging="360"/>
      </w:pPr>
      <w:rPr>
        <w:rFonts w:ascii="Arial" w:hAnsi="Arial" w:hint="default"/>
      </w:rPr>
    </w:lvl>
  </w:abstractNum>
  <w:abstractNum w:abstractNumId="32">
    <w:nsid w:val="722A0F4C"/>
    <w:multiLevelType w:val="hybridMultilevel"/>
    <w:tmpl w:val="0960F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B86307"/>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C755D1"/>
    <w:multiLevelType w:val="hybridMultilevel"/>
    <w:tmpl w:val="E856C70A"/>
    <w:lvl w:ilvl="0" w:tplc="886E85D4">
      <w:start w:val="1"/>
      <w:numFmt w:val="bullet"/>
      <w:lvlText w:val="•"/>
      <w:lvlJc w:val="left"/>
      <w:pPr>
        <w:tabs>
          <w:tab w:val="num" w:pos="720"/>
        </w:tabs>
        <w:ind w:left="720" w:hanging="360"/>
      </w:pPr>
      <w:rPr>
        <w:rFonts w:ascii="Arial" w:hAnsi="Arial" w:hint="default"/>
      </w:rPr>
    </w:lvl>
    <w:lvl w:ilvl="1" w:tplc="B5AAE2B4" w:tentative="1">
      <w:start w:val="1"/>
      <w:numFmt w:val="bullet"/>
      <w:lvlText w:val="•"/>
      <w:lvlJc w:val="left"/>
      <w:pPr>
        <w:tabs>
          <w:tab w:val="num" w:pos="1440"/>
        </w:tabs>
        <w:ind w:left="1440" w:hanging="360"/>
      </w:pPr>
      <w:rPr>
        <w:rFonts w:ascii="Arial" w:hAnsi="Arial" w:hint="default"/>
      </w:rPr>
    </w:lvl>
    <w:lvl w:ilvl="2" w:tplc="C4A0B206" w:tentative="1">
      <w:start w:val="1"/>
      <w:numFmt w:val="bullet"/>
      <w:lvlText w:val="•"/>
      <w:lvlJc w:val="left"/>
      <w:pPr>
        <w:tabs>
          <w:tab w:val="num" w:pos="2160"/>
        </w:tabs>
        <w:ind w:left="2160" w:hanging="360"/>
      </w:pPr>
      <w:rPr>
        <w:rFonts w:ascii="Arial" w:hAnsi="Arial" w:hint="default"/>
      </w:rPr>
    </w:lvl>
    <w:lvl w:ilvl="3" w:tplc="0F3A8156" w:tentative="1">
      <w:start w:val="1"/>
      <w:numFmt w:val="bullet"/>
      <w:lvlText w:val="•"/>
      <w:lvlJc w:val="left"/>
      <w:pPr>
        <w:tabs>
          <w:tab w:val="num" w:pos="2880"/>
        </w:tabs>
        <w:ind w:left="2880" w:hanging="360"/>
      </w:pPr>
      <w:rPr>
        <w:rFonts w:ascii="Arial" w:hAnsi="Arial" w:hint="default"/>
      </w:rPr>
    </w:lvl>
    <w:lvl w:ilvl="4" w:tplc="2F007CCA" w:tentative="1">
      <w:start w:val="1"/>
      <w:numFmt w:val="bullet"/>
      <w:lvlText w:val="•"/>
      <w:lvlJc w:val="left"/>
      <w:pPr>
        <w:tabs>
          <w:tab w:val="num" w:pos="3600"/>
        </w:tabs>
        <w:ind w:left="3600" w:hanging="360"/>
      </w:pPr>
      <w:rPr>
        <w:rFonts w:ascii="Arial" w:hAnsi="Arial" w:hint="default"/>
      </w:rPr>
    </w:lvl>
    <w:lvl w:ilvl="5" w:tplc="CD107D72" w:tentative="1">
      <w:start w:val="1"/>
      <w:numFmt w:val="bullet"/>
      <w:lvlText w:val="•"/>
      <w:lvlJc w:val="left"/>
      <w:pPr>
        <w:tabs>
          <w:tab w:val="num" w:pos="4320"/>
        </w:tabs>
        <w:ind w:left="4320" w:hanging="360"/>
      </w:pPr>
      <w:rPr>
        <w:rFonts w:ascii="Arial" w:hAnsi="Arial" w:hint="default"/>
      </w:rPr>
    </w:lvl>
    <w:lvl w:ilvl="6" w:tplc="E8107496" w:tentative="1">
      <w:start w:val="1"/>
      <w:numFmt w:val="bullet"/>
      <w:lvlText w:val="•"/>
      <w:lvlJc w:val="left"/>
      <w:pPr>
        <w:tabs>
          <w:tab w:val="num" w:pos="5040"/>
        </w:tabs>
        <w:ind w:left="5040" w:hanging="360"/>
      </w:pPr>
      <w:rPr>
        <w:rFonts w:ascii="Arial" w:hAnsi="Arial" w:hint="default"/>
      </w:rPr>
    </w:lvl>
    <w:lvl w:ilvl="7" w:tplc="2A3A5F4A" w:tentative="1">
      <w:start w:val="1"/>
      <w:numFmt w:val="bullet"/>
      <w:lvlText w:val="•"/>
      <w:lvlJc w:val="left"/>
      <w:pPr>
        <w:tabs>
          <w:tab w:val="num" w:pos="5760"/>
        </w:tabs>
        <w:ind w:left="5760" w:hanging="360"/>
      </w:pPr>
      <w:rPr>
        <w:rFonts w:ascii="Arial" w:hAnsi="Arial" w:hint="default"/>
      </w:rPr>
    </w:lvl>
    <w:lvl w:ilvl="8" w:tplc="30B4CCF2" w:tentative="1">
      <w:start w:val="1"/>
      <w:numFmt w:val="bullet"/>
      <w:lvlText w:val="•"/>
      <w:lvlJc w:val="left"/>
      <w:pPr>
        <w:tabs>
          <w:tab w:val="num" w:pos="6480"/>
        </w:tabs>
        <w:ind w:left="6480" w:hanging="360"/>
      </w:pPr>
      <w:rPr>
        <w:rFonts w:ascii="Arial" w:hAnsi="Arial" w:hint="default"/>
      </w:rPr>
    </w:lvl>
  </w:abstractNum>
  <w:abstractNum w:abstractNumId="35">
    <w:nsid w:val="7CC03087"/>
    <w:multiLevelType w:val="hybridMultilevel"/>
    <w:tmpl w:val="C554B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26"/>
  </w:num>
  <w:num w:numId="4">
    <w:abstractNumId w:val="9"/>
  </w:num>
  <w:num w:numId="5">
    <w:abstractNumId w:val="7"/>
  </w:num>
  <w:num w:numId="6">
    <w:abstractNumId w:val="27"/>
  </w:num>
  <w:num w:numId="7">
    <w:abstractNumId w:val="2"/>
  </w:num>
  <w:num w:numId="8">
    <w:abstractNumId w:val="13"/>
  </w:num>
  <w:num w:numId="9">
    <w:abstractNumId w:val="6"/>
  </w:num>
  <w:num w:numId="10">
    <w:abstractNumId w:val="4"/>
  </w:num>
  <w:num w:numId="11">
    <w:abstractNumId w:val="20"/>
  </w:num>
  <w:num w:numId="12">
    <w:abstractNumId w:val="35"/>
  </w:num>
  <w:num w:numId="13">
    <w:abstractNumId w:val="18"/>
  </w:num>
  <w:num w:numId="14">
    <w:abstractNumId w:val="3"/>
  </w:num>
  <w:num w:numId="15">
    <w:abstractNumId w:val="21"/>
  </w:num>
  <w:num w:numId="16">
    <w:abstractNumId w:val="29"/>
  </w:num>
  <w:num w:numId="17">
    <w:abstractNumId w:val="22"/>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num>
  <w:num w:numId="22">
    <w:abstractNumId w:val="30"/>
  </w:num>
  <w:num w:numId="23">
    <w:abstractNumId w:val="19"/>
  </w:num>
  <w:num w:numId="24">
    <w:abstractNumId w:val="0"/>
  </w:num>
  <w:num w:numId="25">
    <w:abstractNumId w:val="8"/>
  </w:num>
  <w:num w:numId="26">
    <w:abstractNumId w:val="5"/>
  </w:num>
  <w:num w:numId="27">
    <w:abstractNumId w:val="24"/>
  </w:num>
  <w:num w:numId="28">
    <w:abstractNumId w:val="34"/>
  </w:num>
  <w:num w:numId="29">
    <w:abstractNumId w:val="31"/>
  </w:num>
  <w:num w:numId="30">
    <w:abstractNumId w:val="11"/>
  </w:num>
  <w:num w:numId="31">
    <w:abstractNumId w:val="12"/>
  </w:num>
  <w:num w:numId="32">
    <w:abstractNumId w:val="32"/>
  </w:num>
  <w:num w:numId="33">
    <w:abstractNumId w:val="23"/>
  </w:num>
  <w:num w:numId="34">
    <w:abstractNumId w:val="15"/>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95"/>
    <w:rsid w:val="0001032B"/>
    <w:rsid w:val="0002093F"/>
    <w:rsid w:val="00022FEE"/>
    <w:rsid w:val="00025D63"/>
    <w:rsid w:val="00087085"/>
    <w:rsid w:val="00091F35"/>
    <w:rsid w:val="000D0B24"/>
    <w:rsid w:val="001324DF"/>
    <w:rsid w:val="00156258"/>
    <w:rsid w:val="00164DB5"/>
    <w:rsid w:val="00180240"/>
    <w:rsid w:val="00194576"/>
    <w:rsid w:val="001B28A0"/>
    <w:rsid w:val="001D7B40"/>
    <w:rsid w:val="00220250"/>
    <w:rsid w:val="00221C71"/>
    <w:rsid w:val="00241FD7"/>
    <w:rsid w:val="00251106"/>
    <w:rsid w:val="002660EC"/>
    <w:rsid w:val="00284A12"/>
    <w:rsid w:val="002A420B"/>
    <w:rsid w:val="002C55CC"/>
    <w:rsid w:val="002D1898"/>
    <w:rsid w:val="002F4426"/>
    <w:rsid w:val="00300F09"/>
    <w:rsid w:val="00304B14"/>
    <w:rsid w:val="003060D5"/>
    <w:rsid w:val="00317A59"/>
    <w:rsid w:val="00341689"/>
    <w:rsid w:val="00356E30"/>
    <w:rsid w:val="00367986"/>
    <w:rsid w:val="00391C3F"/>
    <w:rsid w:val="0039739D"/>
    <w:rsid w:val="00397CDE"/>
    <w:rsid w:val="003E5670"/>
    <w:rsid w:val="00405F57"/>
    <w:rsid w:val="00411199"/>
    <w:rsid w:val="00425887"/>
    <w:rsid w:val="0042602F"/>
    <w:rsid w:val="00435BEE"/>
    <w:rsid w:val="0044455A"/>
    <w:rsid w:val="004464F1"/>
    <w:rsid w:val="00453A0C"/>
    <w:rsid w:val="00454656"/>
    <w:rsid w:val="0045537C"/>
    <w:rsid w:val="00457DFC"/>
    <w:rsid w:val="0046360A"/>
    <w:rsid w:val="00481BCE"/>
    <w:rsid w:val="004A05C9"/>
    <w:rsid w:val="004E7721"/>
    <w:rsid w:val="00533FDD"/>
    <w:rsid w:val="005456E2"/>
    <w:rsid w:val="005548A4"/>
    <w:rsid w:val="00587436"/>
    <w:rsid w:val="0059402D"/>
    <w:rsid w:val="005B0A97"/>
    <w:rsid w:val="005D02A2"/>
    <w:rsid w:val="005D6370"/>
    <w:rsid w:val="005E2E0D"/>
    <w:rsid w:val="005F1C0E"/>
    <w:rsid w:val="005F301B"/>
    <w:rsid w:val="00616102"/>
    <w:rsid w:val="00637F73"/>
    <w:rsid w:val="0068254D"/>
    <w:rsid w:val="006A7D26"/>
    <w:rsid w:val="006B5457"/>
    <w:rsid w:val="006C3129"/>
    <w:rsid w:val="006D08B2"/>
    <w:rsid w:val="006E47D0"/>
    <w:rsid w:val="00715EDD"/>
    <w:rsid w:val="0074499D"/>
    <w:rsid w:val="00752C99"/>
    <w:rsid w:val="00760503"/>
    <w:rsid w:val="007672F6"/>
    <w:rsid w:val="00774F95"/>
    <w:rsid w:val="007A3366"/>
    <w:rsid w:val="007A53FA"/>
    <w:rsid w:val="007A71A9"/>
    <w:rsid w:val="007A74DB"/>
    <w:rsid w:val="007B291D"/>
    <w:rsid w:val="007B7963"/>
    <w:rsid w:val="007D7970"/>
    <w:rsid w:val="007F2AA4"/>
    <w:rsid w:val="008538D6"/>
    <w:rsid w:val="00864E46"/>
    <w:rsid w:val="00870255"/>
    <w:rsid w:val="0089224F"/>
    <w:rsid w:val="0089472B"/>
    <w:rsid w:val="008A24DF"/>
    <w:rsid w:val="008B03A4"/>
    <w:rsid w:val="008B3E2C"/>
    <w:rsid w:val="008B639D"/>
    <w:rsid w:val="009063FF"/>
    <w:rsid w:val="00912B51"/>
    <w:rsid w:val="009269EB"/>
    <w:rsid w:val="00931BC8"/>
    <w:rsid w:val="009329E0"/>
    <w:rsid w:val="009418E6"/>
    <w:rsid w:val="00956B01"/>
    <w:rsid w:val="00973866"/>
    <w:rsid w:val="009A6D09"/>
    <w:rsid w:val="009B0DE6"/>
    <w:rsid w:val="009B229E"/>
    <w:rsid w:val="009B52A4"/>
    <w:rsid w:val="009C514B"/>
    <w:rsid w:val="009F2C3E"/>
    <w:rsid w:val="009F4AA3"/>
    <w:rsid w:val="00A038CD"/>
    <w:rsid w:val="00A146A4"/>
    <w:rsid w:val="00A17028"/>
    <w:rsid w:val="00A3467E"/>
    <w:rsid w:val="00A34882"/>
    <w:rsid w:val="00A4136E"/>
    <w:rsid w:val="00A4567B"/>
    <w:rsid w:val="00A46F0C"/>
    <w:rsid w:val="00A5541A"/>
    <w:rsid w:val="00A557D9"/>
    <w:rsid w:val="00A81523"/>
    <w:rsid w:val="00A84B5C"/>
    <w:rsid w:val="00A93DD7"/>
    <w:rsid w:val="00AC19CD"/>
    <w:rsid w:val="00B33BFC"/>
    <w:rsid w:val="00B3742B"/>
    <w:rsid w:val="00B55C2D"/>
    <w:rsid w:val="00B60541"/>
    <w:rsid w:val="00B65595"/>
    <w:rsid w:val="00B670C1"/>
    <w:rsid w:val="00B71373"/>
    <w:rsid w:val="00B73B28"/>
    <w:rsid w:val="00B80417"/>
    <w:rsid w:val="00B840CF"/>
    <w:rsid w:val="00BA3E0F"/>
    <w:rsid w:val="00BE39D6"/>
    <w:rsid w:val="00BF55E1"/>
    <w:rsid w:val="00C01CE4"/>
    <w:rsid w:val="00C6131F"/>
    <w:rsid w:val="00CC2415"/>
    <w:rsid w:val="00CE109B"/>
    <w:rsid w:val="00CF6555"/>
    <w:rsid w:val="00D11DDA"/>
    <w:rsid w:val="00D2173B"/>
    <w:rsid w:val="00D22F36"/>
    <w:rsid w:val="00D466E7"/>
    <w:rsid w:val="00D70030"/>
    <w:rsid w:val="00D81707"/>
    <w:rsid w:val="00D90109"/>
    <w:rsid w:val="00D965C3"/>
    <w:rsid w:val="00DA201E"/>
    <w:rsid w:val="00DB3860"/>
    <w:rsid w:val="00DD619C"/>
    <w:rsid w:val="00DD786E"/>
    <w:rsid w:val="00DE58BD"/>
    <w:rsid w:val="00DF472F"/>
    <w:rsid w:val="00E24F74"/>
    <w:rsid w:val="00E6135D"/>
    <w:rsid w:val="00E87AB5"/>
    <w:rsid w:val="00ED3FEE"/>
    <w:rsid w:val="00EF4061"/>
    <w:rsid w:val="00F20C09"/>
    <w:rsid w:val="00F2491F"/>
    <w:rsid w:val="00F51A16"/>
    <w:rsid w:val="00F70DD8"/>
    <w:rsid w:val="00F840EE"/>
    <w:rsid w:val="00F93F6A"/>
    <w:rsid w:val="00FC1DB2"/>
    <w:rsid w:val="00FC3AAB"/>
    <w:rsid w:val="00FD1846"/>
    <w:rsid w:val="00FE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4">
      <w:bodyDiv w:val="1"/>
      <w:marLeft w:val="0"/>
      <w:marRight w:val="0"/>
      <w:marTop w:val="0"/>
      <w:marBottom w:val="0"/>
      <w:divBdr>
        <w:top w:val="none" w:sz="0" w:space="0" w:color="auto"/>
        <w:left w:val="none" w:sz="0" w:space="0" w:color="auto"/>
        <w:bottom w:val="none" w:sz="0" w:space="0" w:color="auto"/>
        <w:right w:val="none" w:sz="0" w:space="0" w:color="auto"/>
      </w:divBdr>
      <w:divsChild>
        <w:div w:id="2088719677">
          <w:marLeft w:val="446"/>
          <w:marRight w:val="0"/>
          <w:marTop w:val="0"/>
          <w:marBottom w:val="0"/>
          <w:divBdr>
            <w:top w:val="none" w:sz="0" w:space="0" w:color="auto"/>
            <w:left w:val="none" w:sz="0" w:space="0" w:color="auto"/>
            <w:bottom w:val="none" w:sz="0" w:space="0" w:color="auto"/>
            <w:right w:val="none" w:sz="0" w:space="0" w:color="auto"/>
          </w:divBdr>
        </w:div>
        <w:div w:id="798114674">
          <w:marLeft w:val="446"/>
          <w:marRight w:val="0"/>
          <w:marTop w:val="0"/>
          <w:marBottom w:val="0"/>
          <w:divBdr>
            <w:top w:val="none" w:sz="0" w:space="0" w:color="auto"/>
            <w:left w:val="none" w:sz="0" w:space="0" w:color="auto"/>
            <w:bottom w:val="none" w:sz="0" w:space="0" w:color="auto"/>
            <w:right w:val="none" w:sz="0" w:space="0" w:color="auto"/>
          </w:divBdr>
        </w:div>
      </w:divsChild>
    </w:div>
    <w:div w:id="40905818">
      <w:bodyDiv w:val="1"/>
      <w:marLeft w:val="0"/>
      <w:marRight w:val="0"/>
      <w:marTop w:val="0"/>
      <w:marBottom w:val="0"/>
      <w:divBdr>
        <w:top w:val="none" w:sz="0" w:space="0" w:color="auto"/>
        <w:left w:val="none" w:sz="0" w:space="0" w:color="auto"/>
        <w:bottom w:val="none" w:sz="0" w:space="0" w:color="auto"/>
        <w:right w:val="none" w:sz="0" w:space="0" w:color="auto"/>
      </w:divBdr>
    </w:div>
    <w:div w:id="90707759">
      <w:bodyDiv w:val="1"/>
      <w:marLeft w:val="0"/>
      <w:marRight w:val="0"/>
      <w:marTop w:val="0"/>
      <w:marBottom w:val="0"/>
      <w:divBdr>
        <w:top w:val="none" w:sz="0" w:space="0" w:color="auto"/>
        <w:left w:val="none" w:sz="0" w:space="0" w:color="auto"/>
        <w:bottom w:val="none" w:sz="0" w:space="0" w:color="auto"/>
        <w:right w:val="none" w:sz="0" w:space="0" w:color="auto"/>
      </w:divBdr>
    </w:div>
    <w:div w:id="426005643">
      <w:bodyDiv w:val="1"/>
      <w:marLeft w:val="0"/>
      <w:marRight w:val="0"/>
      <w:marTop w:val="0"/>
      <w:marBottom w:val="0"/>
      <w:divBdr>
        <w:top w:val="none" w:sz="0" w:space="0" w:color="auto"/>
        <w:left w:val="none" w:sz="0" w:space="0" w:color="auto"/>
        <w:bottom w:val="none" w:sz="0" w:space="0" w:color="auto"/>
        <w:right w:val="none" w:sz="0" w:space="0" w:color="auto"/>
      </w:divBdr>
      <w:divsChild>
        <w:div w:id="1671903324">
          <w:marLeft w:val="446"/>
          <w:marRight w:val="0"/>
          <w:marTop w:val="0"/>
          <w:marBottom w:val="0"/>
          <w:divBdr>
            <w:top w:val="none" w:sz="0" w:space="0" w:color="auto"/>
            <w:left w:val="none" w:sz="0" w:space="0" w:color="auto"/>
            <w:bottom w:val="none" w:sz="0" w:space="0" w:color="auto"/>
            <w:right w:val="none" w:sz="0" w:space="0" w:color="auto"/>
          </w:divBdr>
        </w:div>
        <w:div w:id="757676620">
          <w:marLeft w:val="446"/>
          <w:marRight w:val="0"/>
          <w:marTop w:val="0"/>
          <w:marBottom w:val="0"/>
          <w:divBdr>
            <w:top w:val="none" w:sz="0" w:space="0" w:color="auto"/>
            <w:left w:val="none" w:sz="0" w:space="0" w:color="auto"/>
            <w:bottom w:val="none" w:sz="0" w:space="0" w:color="auto"/>
            <w:right w:val="none" w:sz="0" w:space="0" w:color="auto"/>
          </w:divBdr>
        </w:div>
      </w:divsChild>
    </w:div>
    <w:div w:id="546646432">
      <w:bodyDiv w:val="1"/>
      <w:marLeft w:val="0"/>
      <w:marRight w:val="0"/>
      <w:marTop w:val="0"/>
      <w:marBottom w:val="0"/>
      <w:divBdr>
        <w:top w:val="none" w:sz="0" w:space="0" w:color="auto"/>
        <w:left w:val="none" w:sz="0" w:space="0" w:color="auto"/>
        <w:bottom w:val="none" w:sz="0" w:space="0" w:color="auto"/>
        <w:right w:val="none" w:sz="0" w:space="0" w:color="auto"/>
      </w:divBdr>
      <w:divsChild>
        <w:div w:id="33310515">
          <w:marLeft w:val="446"/>
          <w:marRight w:val="0"/>
          <w:marTop w:val="0"/>
          <w:marBottom w:val="0"/>
          <w:divBdr>
            <w:top w:val="none" w:sz="0" w:space="0" w:color="auto"/>
            <w:left w:val="none" w:sz="0" w:space="0" w:color="auto"/>
            <w:bottom w:val="none" w:sz="0" w:space="0" w:color="auto"/>
            <w:right w:val="none" w:sz="0" w:space="0" w:color="auto"/>
          </w:divBdr>
        </w:div>
        <w:div w:id="816260773">
          <w:marLeft w:val="446"/>
          <w:marRight w:val="0"/>
          <w:marTop w:val="0"/>
          <w:marBottom w:val="0"/>
          <w:divBdr>
            <w:top w:val="none" w:sz="0" w:space="0" w:color="auto"/>
            <w:left w:val="none" w:sz="0" w:space="0" w:color="auto"/>
            <w:bottom w:val="none" w:sz="0" w:space="0" w:color="auto"/>
            <w:right w:val="none" w:sz="0" w:space="0" w:color="auto"/>
          </w:divBdr>
        </w:div>
      </w:divsChild>
    </w:div>
    <w:div w:id="838159923">
      <w:bodyDiv w:val="1"/>
      <w:marLeft w:val="0"/>
      <w:marRight w:val="0"/>
      <w:marTop w:val="0"/>
      <w:marBottom w:val="0"/>
      <w:divBdr>
        <w:top w:val="none" w:sz="0" w:space="0" w:color="auto"/>
        <w:left w:val="none" w:sz="0" w:space="0" w:color="auto"/>
        <w:bottom w:val="none" w:sz="0" w:space="0" w:color="auto"/>
        <w:right w:val="none" w:sz="0" w:space="0" w:color="auto"/>
      </w:divBdr>
    </w:div>
    <w:div w:id="1188326520">
      <w:bodyDiv w:val="1"/>
      <w:marLeft w:val="0"/>
      <w:marRight w:val="0"/>
      <w:marTop w:val="0"/>
      <w:marBottom w:val="0"/>
      <w:divBdr>
        <w:top w:val="none" w:sz="0" w:space="0" w:color="auto"/>
        <w:left w:val="none" w:sz="0" w:space="0" w:color="auto"/>
        <w:bottom w:val="none" w:sz="0" w:space="0" w:color="auto"/>
        <w:right w:val="none" w:sz="0" w:space="0" w:color="auto"/>
      </w:divBdr>
    </w:div>
    <w:div w:id="1650091371">
      <w:bodyDiv w:val="1"/>
      <w:marLeft w:val="0"/>
      <w:marRight w:val="0"/>
      <w:marTop w:val="0"/>
      <w:marBottom w:val="0"/>
      <w:divBdr>
        <w:top w:val="none" w:sz="0" w:space="0" w:color="auto"/>
        <w:left w:val="none" w:sz="0" w:space="0" w:color="auto"/>
        <w:bottom w:val="none" w:sz="0" w:space="0" w:color="auto"/>
        <w:right w:val="none" w:sz="0" w:space="0" w:color="auto"/>
      </w:divBdr>
    </w:div>
    <w:div w:id="1959139328">
      <w:bodyDiv w:val="1"/>
      <w:marLeft w:val="0"/>
      <w:marRight w:val="0"/>
      <w:marTop w:val="0"/>
      <w:marBottom w:val="0"/>
      <w:divBdr>
        <w:top w:val="none" w:sz="0" w:space="0" w:color="auto"/>
        <w:left w:val="none" w:sz="0" w:space="0" w:color="auto"/>
        <w:bottom w:val="none" w:sz="0" w:space="0" w:color="auto"/>
        <w:right w:val="none" w:sz="0" w:space="0" w:color="auto"/>
      </w:divBdr>
      <w:divsChild>
        <w:div w:id="2074810512">
          <w:marLeft w:val="446"/>
          <w:marRight w:val="0"/>
          <w:marTop w:val="0"/>
          <w:marBottom w:val="0"/>
          <w:divBdr>
            <w:top w:val="none" w:sz="0" w:space="0" w:color="auto"/>
            <w:left w:val="none" w:sz="0" w:space="0" w:color="auto"/>
            <w:bottom w:val="none" w:sz="0" w:space="0" w:color="auto"/>
            <w:right w:val="none" w:sz="0" w:space="0" w:color="auto"/>
          </w:divBdr>
        </w:div>
        <w:div w:id="1488588344">
          <w:marLeft w:val="446"/>
          <w:marRight w:val="0"/>
          <w:marTop w:val="0"/>
          <w:marBottom w:val="0"/>
          <w:divBdr>
            <w:top w:val="none" w:sz="0" w:space="0" w:color="auto"/>
            <w:left w:val="none" w:sz="0" w:space="0" w:color="auto"/>
            <w:bottom w:val="none" w:sz="0" w:space="0" w:color="auto"/>
            <w:right w:val="none" w:sz="0" w:space="0" w:color="auto"/>
          </w:divBdr>
        </w:div>
      </w:divsChild>
    </w:div>
    <w:div w:id="2023315457">
      <w:bodyDiv w:val="1"/>
      <w:marLeft w:val="0"/>
      <w:marRight w:val="0"/>
      <w:marTop w:val="0"/>
      <w:marBottom w:val="0"/>
      <w:divBdr>
        <w:top w:val="none" w:sz="0" w:space="0" w:color="auto"/>
        <w:left w:val="none" w:sz="0" w:space="0" w:color="auto"/>
        <w:bottom w:val="none" w:sz="0" w:space="0" w:color="auto"/>
        <w:right w:val="none" w:sz="0" w:space="0" w:color="auto"/>
      </w:divBdr>
      <w:divsChild>
        <w:div w:id="2707495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72FB-B967-4820-9EA5-0B2FCCF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Jones</dc:creator>
  <cp:lastModifiedBy>Lezlie Treadgold</cp:lastModifiedBy>
  <cp:revision>4</cp:revision>
  <cp:lastPrinted>2016-06-13T09:11:00Z</cp:lastPrinted>
  <dcterms:created xsi:type="dcterms:W3CDTF">2018-04-27T13:07:00Z</dcterms:created>
  <dcterms:modified xsi:type="dcterms:W3CDTF">2018-04-27T13:12:00Z</dcterms:modified>
</cp:coreProperties>
</file>