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89" w:rsidRDefault="00621589" w:rsidP="00E73B61">
      <w:pPr>
        <w:ind w:left="5041"/>
        <w:jc w:val="right"/>
      </w:pPr>
    </w:p>
    <w:p w:rsidR="00136B75" w:rsidRPr="00E73B61" w:rsidRDefault="001D2409" w:rsidP="00E73B61">
      <w:pPr>
        <w:ind w:left="5041"/>
        <w:jc w:val="right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393065</wp:posOffset>
                </wp:positionV>
                <wp:extent cx="2042160" cy="297180"/>
                <wp:effectExtent l="0" t="0" r="15240" b="266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F" w:rsidRPr="000D1B0D" w:rsidRDefault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EA2FF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6.85pt;margin-top:30.95pt;width:160.8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NNKAIAAEg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">
                <v:textbox>
                  <w:txbxContent>
                    <w:p w:rsidR="007C526F" w:rsidRPr="000D1B0D" w:rsidRDefault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EA2FF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08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1994535" cy="723900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6" t="16959" r="6470" b="2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E402F3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63DDB" wp14:editId="2ABFBC7F">
                <wp:simplePos x="0" y="0"/>
                <wp:positionH relativeFrom="column">
                  <wp:posOffset>-70485</wp:posOffset>
                </wp:positionH>
                <wp:positionV relativeFrom="paragraph">
                  <wp:posOffset>10795</wp:posOffset>
                </wp:positionV>
                <wp:extent cx="6911340" cy="1310640"/>
                <wp:effectExtent l="19050" t="19050" r="22860" b="228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485879" w:rsidRDefault="00136B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58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Report to</w:t>
                            </w:r>
                            <w:r w:rsidR="00E402F3" w:rsidRPr="004858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FB449C" w:rsidRPr="004858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(Board/Sub-Committee)</w:t>
                            </w:r>
                            <w:r w:rsidRPr="004858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21589" w:rsidRPr="004858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86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Governing Body</w:t>
                            </w:r>
                          </w:p>
                          <w:p w:rsidR="00136B75" w:rsidRPr="00485879" w:rsidRDefault="00136B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485879" w:rsidRDefault="00136B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58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Meeting:</w:t>
                            </w:r>
                            <w:r w:rsidR="00621589" w:rsidRPr="004858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86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September 12</w:t>
                            </w:r>
                            <w:r w:rsidR="00621589" w:rsidRPr="00485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86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  <w:p w:rsidR="00136B75" w:rsidRPr="00485879" w:rsidRDefault="00136B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485879" w:rsidRDefault="00136B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58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Subject:</w:t>
                            </w:r>
                            <w:r w:rsidR="00621589" w:rsidRPr="004858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86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Community Forum Assurance – ‘So </w:t>
                            </w:r>
                            <w:proofErr w:type="gramStart"/>
                            <w:r w:rsidR="00686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</w:t>
                            </w:r>
                            <w:proofErr w:type="gramEnd"/>
                            <w:r w:rsidR="00686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?’ report</w:t>
                            </w:r>
                          </w:p>
                          <w:p w:rsidR="00136B75" w:rsidRPr="00485879" w:rsidRDefault="00136B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485879" w:rsidRDefault="00136B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58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Presented by:</w:t>
                            </w:r>
                            <w:r w:rsidR="00621589" w:rsidRPr="004858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6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Anne </w:t>
                            </w:r>
                            <w:proofErr w:type="spellStart"/>
                            <w:r w:rsidR="00686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Hames</w:t>
                            </w:r>
                            <w:proofErr w:type="spellEnd"/>
                            <w:r w:rsidR="00686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/Sally </w:t>
                            </w:r>
                            <w:proofErr w:type="spellStart"/>
                            <w:r w:rsidR="00686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Czabaniuk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3DDB" id="Rectangle 11" o:spid="_x0000_s1027" style="position:absolute;left:0;text-align:left;margin-left:-5.55pt;margin-top:.85pt;width:544.2pt;height:10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" strokeweight="3pt">
                <v:stroke linestyle="thinThin"/>
                <v:textbox>
                  <w:txbxContent>
                    <w:p w:rsidR="00136B75" w:rsidRPr="00485879" w:rsidRDefault="00136B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5879">
                        <w:rPr>
                          <w:rFonts w:ascii="Arial" w:hAnsi="Arial" w:cs="Arial"/>
                          <w:sz w:val="22"/>
                          <w:szCs w:val="22"/>
                        </w:rPr>
                        <w:t>Report to</w:t>
                      </w:r>
                      <w:r w:rsidR="00E402F3" w:rsidRPr="0048587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FB449C" w:rsidRPr="004858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(Board/Sub-Committee)</w:t>
                      </w:r>
                      <w:r w:rsidRPr="0048587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621589" w:rsidRPr="004858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686A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Governing Body</w:t>
                      </w:r>
                    </w:p>
                    <w:p w:rsidR="00136B75" w:rsidRPr="00485879" w:rsidRDefault="00136B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6B75" w:rsidRPr="00485879" w:rsidRDefault="00136B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5879">
                        <w:rPr>
                          <w:rFonts w:ascii="Arial" w:hAnsi="Arial" w:cs="Arial"/>
                          <w:sz w:val="22"/>
                          <w:szCs w:val="22"/>
                        </w:rPr>
                        <w:t>Date of Meeting:</w:t>
                      </w:r>
                      <w:r w:rsidR="00621589" w:rsidRPr="004858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686A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September 12</w:t>
                      </w:r>
                      <w:r w:rsidR="00621589" w:rsidRPr="00485879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86A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2019</w:t>
                      </w:r>
                    </w:p>
                    <w:p w:rsidR="00136B75" w:rsidRPr="00485879" w:rsidRDefault="00136B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6B75" w:rsidRPr="00485879" w:rsidRDefault="00136B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5879">
                        <w:rPr>
                          <w:rFonts w:ascii="Arial" w:hAnsi="Arial" w:cs="Arial"/>
                          <w:sz w:val="22"/>
                          <w:szCs w:val="22"/>
                        </w:rPr>
                        <w:t>Subject:</w:t>
                      </w:r>
                      <w:r w:rsidR="00621589" w:rsidRPr="004858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686A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Community Forum Assurance – ‘So </w:t>
                      </w:r>
                      <w:proofErr w:type="gramStart"/>
                      <w:r w:rsidR="00686A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What</w:t>
                      </w:r>
                      <w:proofErr w:type="gramEnd"/>
                      <w:r w:rsidR="00686A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?’ report</w:t>
                      </w:r>
                    </w:p>
                    <w:p w:rsidR="00136B75" w:rsidRPr="00485879" w:rsidRDefault="00136B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6B75" w:rsidRPr="00485879" w:rsidRDefault="00136B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5879">
                        <w:rPr>
                          <w:rFonts w:ascii="Arial" w:hAnsi="Arial" w:cs="Arial"/>
                          <w:sz w:val="22"/>
                          <w:szCs w:val="22"/>
                        </w:rPr>
                        <w:t>Presented by:</w:t>
                      </w:r>
                      <w:r w:rsidR="00621589" w:rsidRPr="004858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86A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Anne </w:t>
                      </w:r>
                      <w:proofErr w:type="spellStart"/>
                      <w:r w:rsidR="00686A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Hames</w:t>
                      </w:r>
                      <w:proofErr w:type="spellEnd"/>
                      <w:r w:rsidR="00686A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/Sally Czabaniuk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D2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25400</wp:posOffset>
                </wp:positionV>
                <wp:extent cx="6964680" cy="1493520"/>
                <wp:effectExtent l="0" t="0" r="2667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C52984" w:rsidRDefault="00136B75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  <w:r w:rsidR="00C5298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984" w:rsidRPr="00901CC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(auto check relevant box</w:t>
                            </w:r>
                            <w:r w:rsidR="00C52984" w:rsidRPr="002F38A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25579832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158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Discussion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8828638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AA4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136B75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Approval / Ratification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919546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02F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02F3" w:rsidRPr="000D1B0D" w:rsidRDefault="00E402F3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Exempt from Public Disclosure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0875322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33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6.75pt;margin-top:2pt;width:548.4pt;height:1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">
                <v:textbox>
                  <w:txbxContent>
                    <w:p w:rsidR="00136B75" w:rsidRPr="00C52984" w:rsidRDefault="00136B75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  <w:r w:rsidR="00C5298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2984" w:rsidRPr="00901CC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(auto check relevant box</w:t>
                      </w:r>
                      <w:r w:rsidR="00C52984" w:rsidRPr="002F38A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25579832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158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Discussion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88286382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AA4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</w:p>
                    <w:p w:rsidR="00136B75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Approval / Ratification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919546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02F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E402F3" w:rsidRPr="000D1B0D" w:rsidRDefault="00E402F3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Report Exempt from Public Disclosure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0875322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33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Yes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211"/>
      </w:tblGrid>
      <w:tr w:rsidR="009D4EDC" w:rsidRPr="000D1B0D" w:rsidTr="00144ED4"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:rsidR="009D4EDC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9B299F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auto"/>
          </w:tcPr>
          <w:p w:rsidR="000277FD" w:rsidRDefault="000277FD" w:rsidP="000277FD">
            <w:pPr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</w:pPr>
            <w:r w:rsidRPr="000277FD"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>The Community Forum is part of the CCG’s governance arrangements that exist to provide assur</w:t>
            </w:r>
            <w:r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 xml:space="preserve">ance to the CCG Governing Body </w:t>
            </w:r>
            <w:proofErr w:type="gramStart"/>
            <w:r w:rsidRPr="000277FD"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>that patients</w:t>
            </w:r>
            <w:proofErr w:type="gramEnd"/>
            <w:r w:rsidRPr="000277FD"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 xml:space="preserve">, service users, carers and the public are effectively engaged and involved in decisions made about health and social care services in North East Lincolnshire. </w:t>
            </w:r>
          </w:p>
          <w:p w:rsidR="000277FD" w:rsidRDefault="000277FD" w:rsidP="000277FD">
            <w:pPr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</w:pPr>
          </w:p>
          <w:p w:rsidR="000277FD" w:rsidRDefault="000277FD" w:rsidP="000277FD">
            <w:pPr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>This report details how the Forum has carried out this function over the last year.</w:t>
            </w:r>
          </w:p>
          <w:p w:rsidR="001E7E0F" w:rsidRDefault="001E7E0F" w:rsidP="000277FD">
            <w:pPr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</w:pPr>
          </w:p>
          <w:p w:rsidR="000277FD" w:rsidRDefault="001E7E0F" w:rsidP="000277FD">
            <w:pPr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 xml:space="preserve">At the end of each year we have a </w:t>
            </w:r>
            <w:r w:rsidR="000277FD"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 xml:space="preserve">workshop each year where members ask themselves </w:t>
            </w:r>
            <w:proofErr w:type="gramStart"/>
            <w:r w:rsidR="000277FD"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>‘</w:t>
            </w:r>
            <w:r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277FD"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>So</w:t>
            </w:r>
            <w:proofErr w:type="gramEnd"/>
            <w:r w:rsidR="000277FD"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 xml:space="preserve"> What?’ – </w:t>
            </w:r>
            <w:proofErr w:type="gramStart"/>
            <w:r w:rsidR="000277FD"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>what</w:t>
            </w:r>
            <w:proofErr w:type="gramEnd"/>
            <w:r w:rsidR="000277FD"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 xml:space="preserve"> difference has public and patient involvement made to inform the plans and decisions of the CCG? </w:t>
            </w:r>
          </w:p>
          <w:p w:rsidR="000277FD" w:rsidRPr="000277FD" w:rsidRDefault="000277FD" w:rsidP="000277FD">
            <w:pPr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</w:pPr>
            <w:r w:rsidRPr="000277FD">
              <w:rPr>
                <w:rFonts w:ascii="Arial" w:eastAsia="MS Mincho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2054A0" w:rsidRPr="000D1B0D" w:rsidRDefault="002054A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144ED4">
        <w:tc>
          <w:tcPr>
            <w:tcW w:w="1183" w:type="pct"/>
            <w:shd w:val="clear" w:color="auto" w:fill="595959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3817" w:type="pct"/>
            <w:shd w:val="clear" w:color="auto" w:fill="auto"/>
          </w:tcPr>
          <w:p w:rsidR="009D4EDC" w:rsidRPr="000277FD" w:rsidRDefault="00107A13" w:rsidP="000D1B0D">
            <w:pPr>
              <w:pStyle w:val="Default"/>
              <w:jc w:val="both"/>
              <w:rPr>
                <w:sz w:val="22"/>
                <w:szCs w:val="22"/>
              </w:rPr>
            </w:pPr>
            <w:r w:rsidRPr="000277FD">
              <w:rPr>
                <w:sz w:val="22"/>
                <w:szCs w:val="22"/>
              </w:rPr>
              <w:t>Governing Body to note the report and consider Forum recommendations and priorities for 2019/2020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144ED4">
        <w:tc>
          <w:tcPr>
            <w:tcW w:w="1183" w:type="pct"/>
            <w:shd w:val="clear" w:color="auto" w:fill="auto"/>
          </w:tcPr>
          <w:p w:rsidR="009D4EDC" w:rsidRPr="000D1B0D" w:rsidRDefault="009D4ED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Sub Committee Process and Assurance:</w:t>
            </w:r>
          </w:p>
          <w:p w:rsidR="009D4EDC" w:rsidRPr="00046B77" w:rsidRDefault="009D4EDC" w:rsidP="00046B77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auto"/>
          </w:tcPr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44ED4" w:rsidRDefault="00144ED4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44ED4" w:rsidRPr="000D1B0D" w:rsidRDefault="00144ED4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D9D9D9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3817" w:type="pct"/>
            <w:shd w:val="clear" w:color="auto" w:fill="D9D9D9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4458C3">
        <w:trPr>
          <w:trHeight w:val="928"/>
        </w:trPr>
        <w:tc>
          <w:tcPr>
            <w:tcW w:w="1183" w:type="pct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E1C2F" w:rsidRPr="00E73B61" w:rsidRDefault="007E1C2F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auto"/>
          </w:tcPr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1E7E0F" w:rsidRDefault="001E7E0F" w:rsidP="000D1B0D">
            <w:pPr>
              <w:pStyle w:val="Default"/>
              <w:jc w:val="both"/>
              <w:rPr>
                <w:sz w:val="22"/>
                <w:szCs w:val="22"/>
              </w:rPr>
            </w:pPr>
            <w:r w:rsidRPr="001E7E0F">
              <w:rPr>
                <w:sz w:val="22"/>
                <w:szCs w:val="22"/>
              </w:rPr>
              <w:t>Mitigates risk of failure to comply with statutory duty to involve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44ED4" w:rsidRPr="000D1B0D" w:rsidRDefault="00144ED4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A30A8E">
        <w:trPr>
          <w:trHeight w:val="439"/>
        </w:trPr>
        <w:tc>
          <w:tcPr>
            <w:tcW w:w="1183" w:type="pct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Legal Implications:</w:t>
            </w:r>
          </w:p>
          <w:p w:rsidR="00D42959" w:rsidRPr="00E73B61" w:rsidRDefault="00D42959" w:rsidP="004458C3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auto"/>
          </w:tcPr>
          <w:p w:rsidR="00A30A8E" w:rsidRPr="00485879" w:rsidRDefault="001E7E0F" w:rsidP="00A30A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</w:t>
            </w:r>
            <w:r w:rsidR="00A30A8E" w:rsidRPr="00485879">
              <w:rPr>
                <w:sz w:val="22"/>
                <w:szCs w:val="22"/>
              </w:rPr>
              <w:t>the Health and Social Care Act 2012 (14Z2) CCGs are required by law to involve the public in the planning and development of services</w:t>
            </w:r>
          </w:p>
          <w:p w:rsidR="002054A0" w:rsidRPr="0062333A" w:rsidRDefault="002054A0" w:rsidP="00A30A8E">
            <w:pPr>
              <w:pStyle w:val="Default"/>
              <w:jc w:val="both"/>
            </w:pPr>
          </w:p>
        </w:tc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Equality Impact Assessment implications:</w:t>
            </w:r>
          </w:p>
          <w:p w:rsidR="00473CC5" w:rsidRPr="00E73B61" w:rsidRDefault="00473CC5" w:rsidP="009D4ED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auto"/>
          </w:tcPr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405E7" w:rsidRPr="007405E7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Equality Impact Analysis/Assessment is not required for this report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7159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</w:p>
          <w:p w:rsidR="00F97DC2" w:rsidRDefault="00F97DC2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Equality Impact Analysis/Assessment has been completed and approved by the EIA 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Panel.  As a result of performing the analysis/assessment there are no actions arising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896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5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the analysis/assessment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 Equality Impact Analysis/Assessment has been completed a</w:t>
            </w:r>
            <w:r w:rsidR="006C1307">
              <w:rPr>
                <w:rFonts w:ascii="Calibri" w:hAnsi="Calibri" w:cs="Calibri"/>
                <w:sz w:val="20"/>
                <w:szCs w:val="20"/>
              </w:rPr>
              <w:t xml:space="preserve">nd there are actions arising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800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AB645B" w:rsidRP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the analysis/assessment and these are included in section ____ of the enclosed report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Finance Implications:</w:t>
            </w:r>
          </w:p>
          <w:p w:rsidR="00473CC5" w:rsidRPr="00F300A1" w:rsidRDefault="00473CC5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auto"/>
          </w:tcPr>
          <w:p w:rsidR="00246EFA" w:rsidRPr="00485879" w:rsidRDefault="00107A13" w:rsidP="000D1B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Quality Implications:</w:t>
            </w:r>
          </w:p>
          <w:p w:rsidR="00473CC5" w:rsidRPr="00D42959" w:rsidRDefault="00473CC5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auto"/>
          </w:tcPr>
          <w:p w:rsidR="00D42959" w:rsidRPr="00D42959" w:rsidRDefault="00D42959" w:rsidP="00D4295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>This report details a positive impact on quality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431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46EFA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The proposal put forwards, if agreed, would have a positive impact in terms of enabling providers to meet safe staffing targets.  Retention and recruitment </w:t>
            </w:r>
            <w:proofErr w:type="gramStart"/>
            <w:r w:rsidRPr="00D42959">
              <w:rPr>
                <w:rFonts w:ascii="Calibri" w:hAnsi="Calibri" w:cs="Calibri"/>
                <w:sz w:val="20"/>
                <w:szCs w:val="20"/>
              </w:rPr>
              <w:t>is forecast to be improved</w:t>
            </w:r>
            <w:proofErr w:type="gramEnd"/>
            <w:r w:rsidRPr="00D42959">
              <w:rPr>
                <w:rFonts w:ascii="Calibri" w:hAnsi="Calibri" w:cs="Calibri"/>
                <w:sz w:val="20"/>
                <w:szCs w:val="20"/>
              </w:rPr>
              <w:t>, which would have a positive impact on the safe delivery of local services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2959" w:rsidRP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This report details a neutral impact on quality.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80650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The report will not make any impact on experience, safety or effectiveness.  </w:t>
            </w:r>
          </w:p>
          <w:p w:rsid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2959" w:rsidRP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This report details a negative impact on quality.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710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46EFA" w:rsidRPr="000D1B0D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The report details the need for budgets to </w:t>
            </w:r>
            <w:proofErr w:type="gramStart"/>
            <w:r w:rsidRPr="00D42959">
              <w:rPr>
                <w:rFonts w:ascii="Calibri" w:hAnsi="Calibri" w:cs="Calibri"/>
                <w:sz w:val="20"/>
                <w:szCs w:val="20"/>
              </w:rPr>
              <w:t>be significantly reduced</w:t>
            </w:r>
            <w:proofErr w:type="gramEnd"/>
            <w:r w:rsidRPr="00D42959">
              <w:rPr>
                <w:rFonts w:ascii="Calibri" w:hAnsi="Calibri" w:cs="Calibri"/>
                <w:sz w:val="20"/>
                <w:szCs w:val="20"/>
              </w:rPr>
              <w:t xml:space="preserve">.  It is clear that the report summarises that quality will be negatively impacted by this  as decisions to remove services/provide a lower level of provision to solely meet the ‘must do’s’ of provision in terms of meeting people’s needs has to be made.  It </w:t>
            </w:r>
            <w:proofErr w:type="gramStart"/>
            <w:r w:rsidRPr="00D42959">
              <w:rPr>
                <w:rFonts w:ascii="Calibri" w:hAnsi="Calibri" w:cs="Calibri"/>
                <w:sz w:val="20"/>
                <w:szCs w:val="20"/>
              </w:rPr>
              <w:t>is forecast</w:t>
            </w:r>
            <w:proofErr w:type="gramEnd"/>
            <w:r w:rsidRPr="00D42959">
              <w:rPr>
                <w:rFonts w:ascii="Calibri" w:hAnsi="Calibri" w:cs="Calibri"/>
                <w:sz w:val="20"/>
                <w:szCs w:val="20"/>
              </w:rPr>
              <w:t xml:space="preserve"> that service user experience will be negatively impacted by this position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D4EDC" w:rsidRPr="000D1B0D" w:rsidTr="00144ED4">
        <w:tc>
          <w:tcPr>
            <w:tcW w:w="1183" w:type="pct"/>
            <w:shd w:val="clear" w:color="auto" w:fill="auto"/>
          </w:tcPr>
          <w:p w:rsidR="009D4EDC" w:rsidRPr="000D1B0D" w:rsidRDefault="009D4EDC" w:rsidP="00E7660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Procurement Decisions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="00E76606"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76606"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</w:p>
          <w:p w:rsidR="009D4EDC" w:rsidRPr="000D1B0D" w:rsidRDefault="009D4EDC" w:rsidP="00F300A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auto"/>
          </w:tcPr>
          <w:p w:rsidR="00246EFA" w:rsidRPr="00901CC0" w:rsidRDefault="009B299F" w:rsidP="00E61AF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F300A1" w:rsidRDefault="00473CC5" w:rsidP="00EA2FF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3817" w:type="pct"/>
            <w:shd w:val="clear" w:color="auto" w:fill="auto"/>
          </w:tcPr>
          <w:p w:rsidR="00246EFA" w:rsidRPr="000277FD" w:rsidRDefault="00107A13" w:rsidP="000D1B0D">
            <w:pPr>
              <w:pStyle w:val="Default"/>
              <w:jc w:val="both"/>
              <w:rPr>
                <w:sz w:val="22"/>
                <w:szCs w:val="22"/>
              </w:rPr>
            </w:pPr>
            <w:r w:rsidRPr="000277FD">
              <w:rPr>
                <w:sz w:val="22"/>
                <w:szCs w:val="22"/>
              </w:rPr>
              <w:t>This re</w:t>
            </w:r>
            <w:r w:rsidR="001E7E0F">
              <w:rPr>
                <w:sz w:val="22"/>
                <w:szCs w:val="22"/>
              </w:rPr>
              <w:t>port details the outcomes from e</w:t>
            </w:r>
            <w:r w:rsidRPr="000277FD">
              <w:rPr>
                <w:sz w:val="22"/>
                <w:szCs w:val="22"/>
              </w:rPr>
              <w:t>ngagement with and by the Community Forum.</w:t>
            </w:r>
          </w:p>
          <w:p w:rsidR="00246EFA" w:rsidRPr="000277FD" w:rsidRDefault="00246EFA" w:rsidP="000D1B0D">
            <w:pPr>
              <w:pStyle w:val="Default"/>
              <w:jc w:val="both"/>
            </w:pPr>
          </w:p>
        </w:tc>
      </w:tr>
      <w:tr w:rsidR="00246EFA" w:rsidRPr="000D1B0D" w:rsidTr="00144ED4">
        <w:trPr>
          <w:trHeight w:val="86"/>
        </w:trPr>
        <w:tc>
          <w:tcPr>
            <w:tcW w:w="1183" w:type="pct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 w:rsidR="00006E07"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E1C2F" w:rsidRPr="00C450D4" w:rsidRDefault="007E1C2F" w:rsidP="007E1C2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auto"/>
          </w:tcPr>
          <w:p w:rsidR="00C450D4" w:rsidRDefault="00E61AF0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 xml:space="preserve">Have all conflicts and potential conflicts of interest been appropriately declared and entered in </w:t>
            </w:r>
            <w:proofErr w:type="gramStart"/>
            <w:r w:rsidRPr="00E61AF0">
              <w:rPr>
                <w:rFonts w:ascii="Calibri" w:hAnsi="Calibri" w:cs="Calibri"/>
                <w:i/>
                <w:sz w:val="20"/>
                <w:szCs w:val="20"/>
              </w:rPr>
              <w:t>registers which</w:t>
            </w:r>
            <w:proofErr w:type="gramEnd"/>
            <w:r w:rsidRPr="00E61AF0">
              <w:rPr>
                <w:rFonts w:ascii="Calibri" w:hAnsi="Calibri" w:cs="Calibri"/>
                <w:i/>
                <w:sz w:val="20"/>
                <w:szCs w:val="20"/>
              </w:rPr>
              <w:t xml:space="preserve"> are publicly available?</w:t>
            </w:r>
            <w:r w:rsidR="00006E0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006E6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="006006E6" w:rsidRPr="00793F90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="006006E6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6E07" w:rsidRDefault="00EA2FFF" w:rsidP="00D42959">
            <w:pPr>
              <w:pStyle w:val="Default"/>
              <w:tabs>
                <w:tab w:val="left" w:pos="93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191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9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C1307" w:rsidRPr="006C1307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  <w:r w:rsidR="006C1307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33061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9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6C1307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3C8" w:rsidRPr="000D1B0D" w:rsidTr="00144ED4">
        <w:tc>
          <w:tcPr>
            <w:tcW w:w="1183" w:type="pct"/>
            <w:shd w:val="clear" w:color="auto" w:fill="auto"/>
          </w:tcPr>
          <w:p w:rsidR="007663C8" w:rsidRPr="006330C7" w:rsidRDefault="006330C7" w:rsidP="00306A1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Links to CCG’s </w:t>
            </w:r>
            <w:r w:rsidR="007663C8">
              <w:rPr>
                <w:rFonts w:ascii="Calibri" w:hAnsi="Calibri" w:cs="Calibri"/>
                <w:b/>
                <w:sz w:val="20"/>
                <w:szCs w:val="20"/>
              </w:rPr>
              <w:t>Strategic Objectives</w:t>
            </w:r>
          </w:p>
        </w:tc>
        <w:tc>
          <w:tcPr>
            <w:tcW w:w="3817" w:type="pct"/>
            <w:shd w:val="clear" w:color="auto" w:fill="auto"/>
          </w:tcPr>
          <w:p w:rsidR="006330C7" w:rsidRDefault="00EA2FFF" w:rsidP="006330C7">
            <w:pPr>
              <w:tabs>
                <w:tab w:val="left" w:pos="1020"/>
                <w:tab w:val="left" w:pos="4800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94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Sustainable services        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5378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Empowering people</w:t>
            </w:r>
          </w:p>
          <w:p w:rsidR="006330C7" w:rsidRPr="006330C7" w:rsidRDefault="00EA2FFF" w:rsidP="00D42959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6679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Supporting communities</w:t>
            </w:r>
            <w:r w:rsidR="00144ED4"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9068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D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44ED4">
              <w:rPr>
                <w:rFonts w:ascii="Calibri" w:hAnsi="Calibri" w:cs="Calibri"/>
                <w:sz w:val="22"/>
                <w:szCs w:val="22"/>
              </w:rPr>
              <w:t xml:space="preserve"> Delivering a fit for purpose organisation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473CC5" w:rsidRPr="0009052F" w:rsidRDefault="00473CC5" w:rsidP="0009052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auto"/>
          </w:tcPr>
          <w:p w:rsidR="00144ED4" w:rsidRPr="00485879" w:rsidRDefault="00EA2FFF" w:rsidP="000D1B0D">
            <w:pPr>
              <w:pStyle w:val="Default"/>
              <w:jc w:val="both"/>
              <w:rPr>
                <w:sz w:val="22"/>
                <w:szCs w:val="22"/>
              </w:rPr>
            </w:pPr>
            <w:hyperlink r:id="rId9" w:history="1">
              <w:r w:rsidR="00160986" w:rsidRPr="00485879">
                <w:rPr>
                  <w:rStyle w:val="Hyperlink"/>
                  <w:sz w:val="22"/>
                  <w:szCs w:val="22"/>
                </w:rPr>
                <w:t>https://www.gov.uk/government/publications/the-nhs-constitution-for-england</w:t>
              </w:r>
            </w:hyperlink>
          </w:p>
          <w:p w:rsidR="00034CF6" w:rsidRPr="00485879" w:rsidRDefault="00034CF6" w:rsidP="000D1B0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D6240" w:rsidRPr="00485879" w:rsidRDefault="00BD6240" w:rsidP="00BD6240">
            <w:pPr>
              <w:pStyle w:val="Default"/>
              <w:jc w:val="both"/>
              <w:rPr>
                <w:sz w:val="22"/>
                <w:szCs w:val="22"/>
              </w:rPr>
            </w:pPr>
            <w:r w:rsidRPr="00485879">
              <w:rPr>
                <w:sz w:val="22"/>
                <w:szCs w:val="22"/>
              </w:rPr>
              <w:t xml:space="preserve">The NHS Constitution places a statutory duty on NHS bodies and explains a number of </w:t>
            </w:r>
            <w:proofErr w:type="gramStart"/>
            <w:r w:rsidRPr="00485879">
              <w:rPr>
                <w:sz w:val="22"/>
                <w:szCs w:val="22"/>
              </w:rPr>
              <w:t>rights which</w:t>
            </w:r>
            <w:proofErr w:type="gramEnd"/>
            <w:r w:rsidRPr="00485879">
              <w:rPr>
                <w:sz w:val="22"/>
                <w:szCs w:val="22"/>
              </w:rPr>
              <w:t xml:space="preserve"> are a legal entitlement for patients. One of these is the right to be involved directly or indirectly through representatives in the:</w:t>
            </w:r>
          </w:p>
          <w:p w:rsidR="00BD6240" w:rsidRPr="00485879" w:rsidRDefault="00BD6240" w:rsidP="00BD6240">
            <w:pPr>
              <w:pStyle w:val="Default"/>
              <w:jc w:val="both"/>
              <w:rPr>
                <w:sz w:val="22"/>
                <w:szCs w:val="22"/>
              </w:rPr>
            </w:pPr>
            <w:r w:rsidRPr="00485879">
              <w:rPr>
                <w:sz w:val="22"/>
                <w:szCs w:val="22"/>
              </w:rPr>
              <w:t>•</w:t>
            </w:r>
            <w:r w:rsidRPr="00485879">
              <w:rPr>
                <w:sz w:val="22"/>
                <w:szCs w:val="22"/>
              </w:rPr>
              <w:tab/>
              <w:t>Planning of healthcare services;</w:t>
            </w:r>
          </w:p>
          <w:p w:rsidR="00BD6240" w:rsidRPr="00485879" w:rsidRDefault="00BD6240" w:rsidP="00BD6240">
            <w:pPr>
              <w:pStyle w:val="Default"/>
              <w:jc w:val="both"/>
              <w:rPr>
                <w:sz w:val="22"/>
                <w:szCs w:val="22"/>
              </w:rPr>
            </w:pPr>
            <w:r w:rsidRPr="00485879">
              <w:rPr>
                <w:sz w:val="22"/>
                <w:szCs w:val="22"/>
              </w:rPr>
              <w:t>•</w:t>
            </w:r>
            <w:r w:rsidRPr="00485879">
              <w:rPr>
                <w:sz w:val="22"/>
                <w:szCs w:val="22"/>
              </w:rPr>
              <w:tab/>
              <w:t>Development and consideration of proposals for changes in the way those services are provided; and</w:t>
            </w:r>
          </w:p>
          <w:p w:rsidR="00006E07" w:rsidRPr="00485879" w:rsidRDefault="00BD6240" w:rsidP="00BD6240">
            <w:pPr>
              <w:pStyle w:val="Default"/>
              <w:jc w:val="both"/>
              <w:rPr>
                <w:sz w:val="22"/>
                <w:szCs w:val="22"/>
              </w:rPr>
            </w:pPr>
            <w:r w:rsidRPr="00485879">
              <w:rPr>
                <w:sz w:val="22"/>
                <w:szCs w:val="22"/>
              </w:rPr>
              <w:t>•</w:t>
            </w:r>
            <w:r w:rsidRPr="00485879">
              <w:rPr>
                <w:sz w:val="22"/>
                <w:szCs w:val="22"/>
              </w:rPr>
              <w:tab/>
              <w:t>Decisions to be made affecting the operation of services.</w:t>
            </w:r>
          </w:p>
          <w:p w:rsidR="00BD6240" w:rsidRPr="00485879" w:rsidRDefault="00BD6240" w:rsidP="00BD624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D6240" w:rsidRPr="00485879" w:rsidRDefault="001E7E0F" w:rsidP="00107A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CCG is supporting the NHS constitution by supporting the Community Forum</w:t>
            </w:r>
          </w:p>
        </w:tc>
      </w:tr>
      <w:tr w:rsidR="00E402F3" w:rsidRPr="000D1B0D" w:rsidTr="00107A13">
        <w:trPr>
          <w:trHeight w:val="771"/>
        </w:trPr>
        <w:tc>
          <w:tcPr>
            <w:tcW w:w="1183" w:type="pct"/>
            <w:shd w:val="clear" w:color="auto" w:fill="auto"/>
          </w:tcPr>
          <w:p w:rsidR="00E402F3" w:rsidRPr="000D1B0D" w:rsidRDefault="00E402F3" w:rsidP="00E402F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E402F3" w:rsidRPr="000D1B0D" w:rsidRDefault="00E402F3" w:rsidP="00E402F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shd w:val="clear" w:color="auto" w:fill="auto"/>
          </w:tcPr>
          <w:p w:rsidR="001F1769" w:rsidRDefault="001F1769" w:rsidP="000D1B0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21589" w:rsidRDefault="00107A13" w:rsidP="000D1B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“So What” report</w:t>
            </w:r>
            <w:bookmarkStart w:id="1" w:name="_MON_1629189062"/>
            <w:bookmarkEnd w:id="1"/>
            <w:r w:rsidR="001F1769">
              <w:rPr>
                <w:sz w:val="22"/>
                <w:szCs w:val="22"/>
              </w:rPr>
              <w:object w:dxaOrig="1534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85pt" o:ole="">
                  <v:imagedata r:id="rId10" o:title=""/>
                </v:shape>
                <o:OLEObject Type="Embed" ProgID="Word.Document.12" ShapeID="_x0000_i1025" DrawAspect="Icon" ObjectID="_1629284254" r:id="rId11">
                  <o:FieldCodes>\s</o:FieldCodes>
                </o:OLEObject>
              </w:object>
            </w:r>
          </w:p>
          <w:p w:rsidR="001F1769" w:rsidRPr="00485879" w:rsidRDefault="001F1769" w:rsidP="000D1B0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893409" w:rsidRDefault="00893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sectPr w:rsidR="00893409" w:rsidSect="00144ED4">
      <w:headerReference w:type="default" r:id="rId12"/>
      <w:footerReference w:type="default" r:id="rId13"/>
      <w:pgSz w:w="11900" w:h="16840"/>
      <w:pgMar w:top="567" w:right="567" w:bottom="567" w:left="567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D9" w:rsidRDefault="00F045D9" w:rsidP="00E1284E">
      <w:r>
        <w:separator/>
      </w:r>
    </w:p>
  </w:endnote>
  <w:endnote w:type="continuationSeparator" w:id="0">
    <w:p w:rsidR="00F045D9" w:rsidRDefault="00F045D9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9C" w:rsidRDefault="002841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A2FFF">
      <w:rPr>
        <w:noProof/>
      </w:rPr>
      <w:t>2</w:t>
    </w:r>
    <w:r>
      <w:rPr>
        <w:noProof/>
      </w:rPr>
      <w:fldChar w:fldCharType="end"/>
    </w:r>
  </w:p>
  <w:p w:rsidR="0028419C" w:rsidRDefault="0028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D9" w:rsidRDefault="00F045D9" w:rsidP="00E1284E">
      <w:r>
        <w:separator/>
      </w:r>
    </w:p>
  </w:footnote>
  <w:footnote w:type="continuationSeparator" w:id="0">
    <w:p w:rsidR="00F045D9" w:rsidRDefault="00F045D9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09" w:rsidRDefault="001D240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0A828D" wp14:editId="4E3F2135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09" w:rsidRPr="00893409" w:rsidRDefault="00893409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A828D"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93409" w:rsidRPr="00893409" w:rsidRDefault="00893409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2788B"/>
    <w:multiLevelType w:val="hybridMultilevel"/>
    <w:tmpl w:val="59A45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277FD"/>
    <w:rsid w:val="00034CF6"/>
    <w:rsid w:val="000350E4"/>
    <w:rsid w:val="00046B77"/>
    <w:rsid w:val="0009052F"/>
    <w:rsid w:val="00096E41"/>
    <w:rsid w:val="000A554D"/>
    <w:rsid w:val="000A7EB7"/>
    <w:rsid w:val="000C4D3C"/>
    <w:rsid w:val="000C70E4"/>
    <w:rsid w:val="000D1426"/>
    <w:rsid w:val="000D1B0D"/>
    <w:rsid w:val="00107535"/>
    <w:rsid w:val="00107A13"/>
    <w:rsid w:val="001139C9"/>
    <w:rsid w:val="00136B75"/>
    <w:rsid w:val="00144ED4"/>
    <w:rsid w:val="001556E0"/>
    <w:rsid w:val="00160986"/>
    <w:rsid w:val="0016479A"/>
    <w:rsid w:val="001D2409"/>
    <w:rsid w:val="001E7E0F"/>
    <w:rsid w:val="001F1769"/>
    <w:rsid w:val="002044CF"/>
    <w:rsid w:val="002054A0"/>
    <w:rsid w:val="00246A4E"/>
    <w:rsid w:val="00246EFA"/>
    <w:rsid w:val="0028419C"/>
    <w:rsid w:val="002F38A7"/>
    <w:rsid w:val="00306A1B"/>
    <w:rsid w:val="003D7845"/>
    <w:rsid w:val="004458C3"/>
    <w:rsid w:val="00453E4B"/>
    <w:rsid w:val="00462732"/>
    <w:rsid w:val="00473CC5"/>
    <w:rsid w:val="00485879"/>
    <w:rsid w:val="004E32B5"/>
    <w:rsid w:val="004F5317"/>
    <w:rsid w:val="004F6116"/>
    <w:rsid w:val="005310F1"/>
    <w:rsid w:val="0054308A"/>
    <w:rsid w:val="005A0D0A"/>
    <w:rsid w:val="005A4EC5"/>
    <w:rsid w:val="005A53D1"/>
    <w:rsid w:val="005B0C13"/>
    <w:rsid w:val="005E3364"/>
    <w:rsid w:val="006006E6"/>
    <w:rsid w:val="006048F2"/>
    <w:rsid w:val="00621589"/>
    <w:rsid w:val="0062333A"/>
    <w:rsid w:val="006330C7"/>
    <w:rsid w:val="00663808"/>
    <w:rsid w:val="006715AC"/>
    <w:rsid w:val="00686AA4"/>
    <w:rsid w:val="00697B0F"/>
    <w:rsid w:val="006A23CE"/>
    <w:rsid w:val="006B1D4E"/>
    <w:rsid w:val="006C1307"/>
    <w:rsid w:val="006F3A4E"/>
    <w:rsid w:val="00703268"/>
    <w:rsid w:val="0071072D"/>
    <w:rsid w:val="00734128"/>
    <w:rsid w:val="007405E7"/>
    <w:rsid w:val="00755446"/>
    <w:rsid w:val="007663C8"/>
    <w:rsid w:val="00780EAC"/>
    <w:rsid w:val="00793F90"/>
    <w:rsid w:val="007C526F"/>
    <w:rsid w:val="007D1C13"/>
    <w:rsid w:val="007E1C2F"/>
    <w:rsid w:val="007E2A23"/>
    <w:rsid w:val="008044FD"/>
    <w:rsid w:val="008336DE"/>
    <w:rsid w:val="00846301"/>
    <w:rsid w:val="00876931"/>
    <w:rsid w:val="00893409"/>
    <w:rsid w:val="008C5A15"/>
    <w:rsid w:val="008E23B1"/>
    <w:rsid w:val="00901CC0"/>
    <w:rsid w:val="00911F40"/>
    <w:rsid w:val="009169E9"/>
    <w:rsid w:val="009245B1"/>
    <w:rsid w:val="0092546C"/>
    <w:rsid w:val="0098436E"/>
    <w:rsid w:val="00991A1C"/>
    <w:rsid w:val="00995A9E"/>
    <w:rsid w:val="009B299F"/>
    <w:rsid w:val="009D39DE"/>
    <w:rsid w:val="009D4EDC"/>
    <w:rsid w:val="009E45D2"/>
    <w:rsid w:val="00A0148B"/>
    <w:rsid w:val="00A1687F"/>
    <w:rsid w:val="00A218A3"/>
    <w:rsid w:val="00A30A8E"/>
    <w:rsid w:val="00A34173"/>
    <w:rsid w:val="00A66D55"/>
    <w:rsid w:val="00A9358C"/>
    <w:rsid w:val="00A977E0"/>
    <w:rsid w:val="00AB645B"/>
    <w:rsid w:val="00AF4A4F"/>
    <w:rsid w:val="00B24425"/>
    <w:rsid w:val="00B62F45"/>
    <w:rsid w:val="00B658DC"/>
    <w:rsid w:val="00B76E57"/>
    <w:rsid w:val="00B904DF"/>
    <w:rsid w:val="00B96B78"/>
    <w:rsid w:val="00B971B9"/>
    <w:rsid w:val="00BB0439"/>
    <w:rsid w:val="00BB40A8"/>
    <w:rsid w:val="00BD6240"/>
    <w:rsid w:val="00BE2870"/>
    <w:rsid w:val="00BE53CE"/>
    <w:rsid w:val="00BE727A"/>
    <w:rsid w:val="00BE7CCE"/>
    <w:rsid w:val="00C41576"/>
    <w:rsid w:val="00C450D4"/>
    <w:rsid w:val="00C52984"/>
    <w:rsid w:val="00C64AF0"/>
    <w:rsid w:val="00C81EF3"/>
    <w:rsid w:val="00CA348E"/>
    <w:rsid w:val="00CA4E8E"/>
    <w:rsid w:val="00CB1860"/>
    <w:rsid w:val="00CC2C55"/>
    <w:rsid w:val="00CF20A6"/>
    <w:rsid w:val="00CF347F"/>
    <w:rsid w:val="00CF395E"/>
    <w:rsid w:val="00D00012"/>
    <w:rsid w:val="00D3211A"/>
    <w:rsid w:val="00D42959"/>
    <w:rsid w:val="00D7667F"/>
    <w:rsid w:val="00DB37E5"/>
    <w:rsid w:val="00DE0BED"/>
    <w:rsid w:val="00DE185E"/>
    <w:rsid w:val="00E1284E"/>
    <w:rsid w:val="00E26D6F"/>
    <w:rsid w:val="00E402F3"/>
    <w:rsid w:val="00E52FDA"/>
    <w:rsid w:val="00E61AF0"/>
    <w:rsid w:val="00E72942"/>
    <w:rsid w:val="00E72F52"/>
    <w:rsid w:val="00E73B61"/>
    <w:rsid w:val="00E76606"/>
    <w:rsid w:val="00E86651"/>
    <w:rsid w:val="00E97542"/>
    <w:rsid w:val="00EA2FFF"/>
    <w:rsid w:val="00EA4E01"/>
    <w:rsid w:val="00EB634A"/>
    <w:rsid w:val="00EE2A08"/>
    <w:rsid w:val="00F045D9"/>
    <w:rsid w:val="00F300A1"/>
    <w:rsid w:val="00F54DEB"/>
    <w:rsid w:val="00F97DC2"/>
    <w:rsid w:val="00FB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B27691"/>
  <w15:docId w15:val="{889A4959-8279-4545-941B-52A7F6FD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F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he-nhs-constitution-for-engl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C4AA8-92EF-4984-8E81-0C1FB509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Jablonski</dc:creator>
  <cp:lastModifiedBy>Helen Askham (CCG)</cp:lastModifiedBy>
  <cp:revision>3</cp:revision>
  <cp:lastPrinted>2015-02-05T14:14:00Z</cp:lastPrinted>
  <dcterms:created xsi:type="dcterms:W3CDTF">2019-09-05T10:45:00Z</dcterms:created>
  <dcterms:modified xsi:type="dcterms:W3CDTF">2019-09-06T13:11:00Z</dcterms:modified>
</cp:coreProperties>
</file>