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6B75" w:rsidRPr="00E73B61" w:rsidRDefault="001D2409" w:rsidP="00E73B61">
      <w:pPr>
        <w:ind w:left="5041"/>
        <w:jc w:val="right"/>
        <w:rPr>
          <w:noProof/>
          <w:lang w:eastAsia="en-GB"/>
        </w:rPr>
      </w:pPr>
      <w:r>
        <w:rPr>
          <w:noProof/>
          <w:lang w:eastAsia="en-GB"/>
        </w:rPr>
        <mc:AlternateContent>
          <mc:Choice Requires="wps">
            <w:drawing>
              <wp:anchor distT="0" distB="0" distL="114300" distR="114300" simplePos="0" relativeHeight="251658752" behindDoc="0" locked="0" layoutInCell="1" allowOverlap="1">
                <wp:simplePos x="0" y="0"/>
                <wp:positionH relativeFrom="column">
                  <wp:posOffset>-86995</wp:posOffset>
                </wp:positionH>
                <wp:positionV relativeFrom="paragraph">
                  <wp:posOffset>393065</wp:posOffset>
                </wp:positionV>
                <wp:extent cx="2042160" cy="297180"/>
                <wp:effectExtent l="0" t="0" r="15240" b="26670"/>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97180"/>
                        </a:xfrm>
                        <a:prstGeom prst="rect">
                          <a:avLst/>
                        </a:prstGeom>
                        <a:solidFill>
                          <a:srgbClr val="FFFFFF"/>
                        </a:solidFill>
                        <a:ln w="9525">
                          <a:solidFill>
                            <a:srgbClr val="000000"/>
                          </a:solidFill>
                          <a:miter lim="800000"/>
                          <a:headEnd/>
                          <a:tailEnd/>
                        </a:ln>
                      </wps:spPr>
                      <wps:txbx>
                        <w:txbxContent>
                          <w:p w:rsidR="007C526F" w:rsidRPr="000D1B0D" w:rsidRDefault="007C526F">
                            <w:pPr>
                              <w:rPr>
                                <w:rFonts w:ascii="Calibri" w:hAnsi="Calibri"/>
                                <w:b/>
                                <w:sz w:val="22"/>
                                <w:szCs w:val="22"/>
                              </w:rPr>
                            </w:pPr>
                            <w:r w:rsidRPr="000D1B0D">
                              <w:rPr>
                                <w:rFonts w:ascii="Calibri" w:hAnsi="Calibri"/>
                                <w:b/>
                                <w:sz w:val="22"/>
                                <w:szCs w:val="22"/>
                              </w:rPr>
                              <w:t>Agenda Item</w:t>
                            </w:r>
                            <w:r w:rsidR="000D0131">
                              <w:rPr>
                                <w:rFonts w:ascii="Calibri" w:hAnsi="Calibri"/>
                                <w:b/>
                                <w:sz w:val="22"/>
                                <w:szCs w:val="22"/>
                              </w:rPr>
                              <w:t xml:space="preserve">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left:0;text-align:left;margin-left:-6.85pt;margin-top:30.95pt;width:160.8pt;height:23.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">
                <v:textbox>
                  <w:txbxContent>
                    <w:p w:rsidR="007C526F" w:rsidRPr="000D1B0D" w:rsidRDefault="007C526F">
                      <w:pPr>
                        <w:rPr>
                          <w:rFonts w:ascii="Calibri" w:hAnsi="Calibri"/>
                          <w:b/>
                          <w:sz w:val="22"/>
                          <w:szCs w:val="22"/>
                        </w:rPr>
                      </w:pPr>
                      <w:r w:rsidRPr="000D1B0D">
                        <w:rPr>
                          <w:rFonts w:ascii="Calibri" w:hAnsi="Calibri"/>
                          <w:b/>
                          <w:sz w:val="22"/>
                          <w:szCs w:val="22"/>
                        </w:rPr>
                        <w:t>Agenda Item</w:t>
                      </w:r>
                      <w:r w:rsidR="000D0131">
                        <w:rPr>
                          <w:rFonts w:ascii="Calibri" w:hAnsi="Calibri"/>
                          <w:b/>
                          <w:sz w:val="22"/>
                          <w:szCs w:val="22"/>
                        </w:rPr>
                        <w:t xml:space="preserve"> 10</w:t>
                      </w:r>
                    </w:p>
                  </w:txbxContent>
                </v:textbox>
              </v:rect>
            </w:pict>
          </mc:Fallback>
        </mc:AlternateContent>
      </w:r>
      <w:r w:rsidR="003D7845" w:rsidRPr="003D7845">
        <w:t xml:space="preserve"> </w:t>
      </w:r>
      <w:r>
        <w:rPr>
          <w:noProof/>
          <w:lang w:eastAsia="en-GB"/>
        </w:rPr>
        <w:drawing>
          <wp:inline distT="0" distB="0" distL="0" distR="0">
            <wp:extent cx="1994535" cy="723900"/>
            <wp:effectExtent l="0" t="0" r="571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24696" t="16959" r="6470" b="27486"/>
                    <a:stretch>
                      <a:fillRect/>
                    </a:stretch>
                  </pic:blipFill>
                  <pic:spPr bwMode="auto">
                    <a:xfrm>
                      <a:off x="0" y="0"/>
                      <a:ext cx="1994535" cy="723900"/>
                    </a:xfrm>
                    <a:prstGeom prst="rect">
                      <a:avLst/>
                    </a:prstGeom>
                    <a:noFill/>
                    <a:ln>
                      <a:noFill/>
                    </a:ln>
                  </pic:spPr>
                </pic:pic>
              </a:graphicData>
            </a:graphic>
          </wp:inline>
        </w:drawing>
      </w:r>
      <w:r w:rsidR="00A977E0" w:rsidRPr="00A977E0">
        <w:rPr>
          <w:noProof/>
          <w:lang w:eastAsia="en-GB"/>
        </w:rPr>
        <w:t xml:space="preserve"> </w:t>
      </w:r>
    </w:p>
    <w:p w:rsidR="00136B75" w:rsidRDefault="00E402F3" w:rsidP="00D3211A">
      <w:pPr>
        <w:pStyle w:val="Default"/>
        <w:jc w:val="both"/>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656704" behindDoc="0" locked="0" layoutInCell="1" allowOverlap="1" wp14:anchorId="1D463DDB" wp14:editId="2ABFBC7F">
                <wp:simplePos x="0" y="0"/>
                <wp:positionH relativeFrom="column">
                  <wp:posOffset>-70485</wp:posOffset>
                </wp:positionH>
                <wp:positionV relativeFrom="paragraph">
                  <wp:posOffset>10795</wp:posOffset>
                </wp:positionV>
                <wp:extent cx="6911340" cy="1310640"/>
                <wp:effectExtent l="19050" t="19050" r="22860" b="22860"/>
                <wp:wrapNone/>
                <wp:docPr id="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1340" cy="1310640"/>
                        </a:xfrm>
                        <a:prstGeom prst="rect">
                          <a:avLst/>
                        </a:prstGeom>
                        <a:solidFill>
                          <a:srgbClr val="FFFFFF"/>
                        </a:solidFill>
                        <a:ln w="38100" cmpd="dbl">
                          <a:solidFill>
                            <a:srgbClr val="000000"/>
                          </a:solidFill>
                          <a:miter lim="800000"/>
                          <a:headEnd/>
                          <a:tailEnd/>
                        </a:ln>
                      </wps:spPr>
                      <wps:txbx>
                        <w:txbxContent>
                          <w:p w:rsidR="00136B75" w:rsidRPr="000D1B0D" w:rsidRDefault="00136B75">
                            <w:pPr>
                              <w:rPr>
                                <w:rFonts w:ascii="Calibri" w:hAnsi="Calibri"/>
                                <w:sz w:val="22"/>
                                <w:szCs w:val="22"/>
                              </w:rPr>
                            </w:pPr>
                            <w:r w:rsidRPr="000D1B0D">
                              <w:rPr>
                                <w:rFonts w:ascii="Calibri" w:hAnsi="Calibri"/>
                                <w:sz w:val="22"/>
                                <w:szCs w:val="22"/>
                              </w:rPr>
                              <w:t>Report to</w:t>
                            </w:r>
                            <w:r w:rsidR="00E402F3">
                              <w:rPr>
                                <w:rFonts w:ascii="Calibri" w:hAnsi="Calibri"/>
                                <w:sz w:val="22"/>
                                <w:szCs w:val="22"/>
                              </w:rPr>
                              <w:t>:</w:t>
                            </w:r>
                            <w:r w:rsidR="004B444D">
                              <w:rPr>
                                <w:rFonts w:ascii="Calibri" w:hAnsi="Calibri"/>
                                <w:sz w:val="22"/>
                                <w:szCs w:val="22"/>
                              </w:rPr>
                              <w:t xml:space="preserve"> (Governing Body</w:t>
                            </w:r>
                            <w:r w:rsidR="0013341F">
                              <w:rPr>
                                <w:rFonts w:ascii="Calibri" w:hAnsi="Calibri"/>
                                <w:sz w:val="22"/>
                                <w:szCs w:val="22"/>
                              </w:rPr>
                              <w:t>/</w:t>
                            </w:r>
                            <w:r w:rsidR="00FB449C" w:rsidRPr="000D1B0D">
                              <w:rPr>
                                <w:rFonts w:ascii="Calibri" w:hAnsi="Calibri"/>
                                <w:sz w:val="22"/>
                                <w:szCs w:val="22"/>
                              </w:rPr>
                              <w:t>Committee)</w:t>
                            </w:r>
                            <w:r w:rsidRPr="000D1B0D">
                              <w:rPr>
                                <w:rFonts w:ascii="Calibri" w:hAnsi="Calibri"/>
                                <w:sz w:val="22"/>
                                <w:szCs w:val="22"/>
                              </w:rPr>
                              <w:t>:</w:t>
                            </w:r>
                            <w:r w:rsidR="00C217D8">
                              <w:rPr>
                                <w:rFonts w:ascii="Calibri" w:hAnsi="Calibri"/>
                                <w:sz w:val="22"/>
                                <w:szCs w:val="22"/>
                              </w:rPr>
                              <w:t xml:space="preserve"> Governing Body</w:t>
                            </w:r>
                          </w:p>
                          <w:p w:rsidR="00136B75" w:rsidRPr="000D1B0D" w:rsidRDefault="00136B75">
                            <w:pPr>
                              <w:rPr>
                                <w:rFonts w:ascii="Calibri" w:hAnsi="Calibri"/>
                                <w:sz w:val="22"/>
                                <w:szCs w:val="22"/>
                              </w:rPr>
                            </w:pPr>
                          </w:p>
                          <w:p w:rsidR="008F2AEF" w:rsidRPr="000D1B0D" w:rsidRDefault="00136B75">
                            <w:pPr>
                              <w:rPr>
                                <w:rFonts w:ascii="Calibri" w:hAnsi="Calibri"/>
                                <w:sz w:val="22"/>
                                <w:szCs w:val="22"/>
                              </w:rPr>
                            </w:pPr>
                            <w:r w:rsidRPr="000D1B0D">
                              <w:rPr>
                                <w:rFonts w:ascii="Calibri" w:hAnsi="Calibri"/>
                                <w:sz w:val="22"/>
                                <w:szCs w:val="22"/>
                              </w:rPr>
                              <w:t>Date of Meeting:</w:t>
                            </w:r>
                            <w:r w:rsidR="00C217D8">
                              <w:rPr>
                                <w:rFonts w:ascii="Calibri" w:hAnsi="Calibri"/>
                                <w:sz w:val="22"/>
                                <w:szCs w:val="22"/>
                              </w:rPr>
                              <w:t xml:space="preserve"> </w:t>
                            </w:r>
                            <w:r w:rsidR="008F2AEF">
                              <w:rPr>
                                <w:rFonts w:ascii="Calibri" w:hAnsi="Calibri"/>
                                <w:sz w:val="22"/>
                                <w:szCs w:val="22"/>
                              </w:rPr>
                              <w:t>12</w:t>
                            </w:r>
                            <w:r w:rsidR="008F2AEF" w:rsidRPr="008F2AEF">
                              <w:rPr>
                                <w:rFonts w:ascii="Calibri" w:hAnsi="Calibri"/>
                                <w:sz w:val="22"/>
                                <w:szCs w:val="22"/>
                                <w:vertAlign w:val="superscript"/>
                              </w:rPr>
                              <w:t>th</w:t>
                            </w:r>
                            <w:r w:rsidR="008F2AEF">
                              <w:rPr>
                                <w:rFonts w:ascii="Calibri" w:hAnsi="Calibri"/>
                                <w:sz w:val="22"/>
                                <w:szCs w:val="22"/>
                              </w:rPr>
                              <w:t xml:space="preserve"> September 2019</w:t>
                            </w:r>
                          </w:p>
                          <w:p w:rsidR="00136B75" w:rsidRDefault="00136B75" w:rsidP="00C217D8">
                            <w:pPr>
                              <w:rPr>
                                <w:rFonts w:asciiTheme="minorHAnsi" w:hAnsiTheme="minorHAnsi" w:cstheme="minorHAnsi"/>
                              </w:rPr>
                            </w:pPr>
                            <w:r w:rsidRPr="000D1B0D">
                              <w:rPr>
                                <w:rFonts w:ascii="Calibri" w:hAnsi="Calibri"/>
                                <w:sz w:val="22"/>
                                <w:szCs w:val="22"/>
                              </w:rPr>
                              <w:t>Subject:</w:t>
                            </w:r>
                            <w:r w:rsidR="00C217D8" w:rsidRPr="00C217D8">
                              <w:t xml:space="preserve"> </w:t>
                            </w:r>
                            <w:r w:rsidR="00C217D8" w:rsidRPr="00C217D8">
                              <w:rPr>
                                <w:rFonts w:asciiTheme="minorHAnsi" w:hAnsiTheme="minorHAnsi" w:cstheme="minorHAnsi"/>
                              </w:rPr>
                              <w:t>Commissioning, Contracting and Integrated Assurance Report</w:t>
                            </w:r>
                          </w:p>
                          <w:p w:rsidR="000343CA" w:rsidRPr="000D1B0D" w:rsidRDefault="000343CA" w:rsidP="00C217D8">
                            <w:pPr>
                              <w:rPr>
                                <w:rFonts w:ascii="Calibri" w:hAnsi="Calibri"/>
                                <w:sz w:val="22"/>
                                <w:szCs w:val="22"/>
                              </w:rPr>
                            </w:pPr>
                          </w:p>
                          <w:p w:rsidR="00136B75" w:rsidRPr="000D1B0D" w:rsidRDefault="00136B75">
                            <w:pPr>
                              <w:rPr>
                                <w:rFonts w:ascii="Calibri" w:hAnsi="Calibri"/>
                                <w:sz w:val="22"/>
                                <w:szCs w:val="22"/>
                              </w:rPr>
                            </w:pPr>
                            <w:r w:rsidRPr="000D1B0D">
                              <w:rPr>
                                <w:rFonts w:ascii="Calibri" w:hAnsi="Calibri"/>
                                <w:sz w:val="22"/>
                                <w:szCs w:val="22"/>
                              </w:rPr>
                              <w:t>Presented by:</w:t>
                            </w:r>
                            <w:r w:rsidR="00C217D8">
                              <w:rPr>
                                <w:rFonts w:ascii="Calibri" w:hAnsi="Calibri"/>
                                <w:sz w:val="22"/>
                                <w:szCs w:val="22"/>
                              </w:rPr>
                              <w:t xml:space="preserve"> Helen</w:t>
                            </w:r>
                            <w:r w:rsidR="00FE1320">
                              <w:rPr>
                                <w:rFonts w:ascii="Calibri" w:hAnsi="Calibri"/>
                                <w:sz w:val="22"/>
                                <w:szCs w:val="22"/>
                              </w:rPr>
                              <w:t xml:space="preserve"> Kenyon – Chief Operating Officer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63DDB" id="Rectangle 11" o:spid="_x0000_s1027" style="position:absolute;left:0;text-align:left;margin-left:-5.55pt;margin-top:.85pt;width:544.2pt;height:103.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" strokeweight="3pt">
                <v:stroke linestyle="thinThin"/>
                <v:textbox>
                  <w:txbxContent>
                    <w:p w:rsidR="00136B75" w:rsidRPr="000D1B0D" w:rsidRDefault="00136B75">
                      <w:pPr>
                        <w:rPr>
                          <w:rFonts w:ascii="Calibri" w:hAnsi="Calibri"/>
                          <w:sz w:val="22"/>
                          <w:szCs w:val="22"/>
                        </w:rPr>
                      </w:pPr>
                      <w:r w:rsidRPr="000D1B0D">
                        <w:rPr>
                          <w:rFonts w:ascii="Calibri" w:hAnsi="Calibri"/>
                          <w:sz w:val="22"/>
                          <w:szCs w:val="22"/>
                        </w:rPr>
                        <w:t>Report to</w:t>
                      </w:r>
                      <w:r w:rsidR="00E402F3">
                        <w:rPr>
                          <w:rFonts w:ascii="Calibri" w:hAnsi="Calibri"/>
                          <w:sz w:val="22"/>
                          <w:szCs w:val="22"/>
                        </w:rPr>
                        <w:t>:</w:t>
                      </w:r>
                      <w:r w:rsidR="004B444D">
                        <w:rPr>
                          <w:rFonts w:ascii="Calibri" w:hAnsi="Calibri"/>
                          <w:sz w:val="22"/>
                          <w:szCs w:val="22"/>
                        </w:rPr>
                        <w:t xml:space="preserve"> (Governing Body</w:t>
                      </w:r>
                      <w:r w:rsidR="0013341F">
                        <w:rPr>
                          <w:rFonts w:ascii="Calibri" w:hAnsi="Calibri"/>
                          <w:sz w:val="22"/>
                          <w:szCs w:val="22"/>
                        </w:rPr>
                        <w:t>/</w:t>
                      </w:r>
                      <w:r w:rsidR="00FB449C" w:rsidRPr="000D1B0D">
                        <w:rPr>
                          <w:rFonts w:ascii="Calibri" w:hAnsi="Calibri"/>
                          <w:sz w:val="22"/>
                          <w:szCs w:val="22"/>
                        </w:rPr>
                        <w:t>Committee)</w:t>
                      </w:r>
                      <w:r w:rsidRPr="000D1B0D">
                        <w:rPr>
                          <w:rFonts w:ascii="Calibri" w:hAnsi="Calibri"/>
                          <w:sz w:val="22"/>
                          <w:szCs w:val="22"/>
                        </w:rPr>
                        <w:t>:</w:t>
                      </w:r>
                      <w:r w:rsidR="00C217D8">
                        <w:rPr>
                          <w:rFonts w:ascii="Calibri" w:hAnsi="Calibri"/>
                          <w:sz w:val="22"/>
                          <w:szCs w:val="22"/>
                        </w:rPr>
                        <w:t xml:space="preserve"> Governing Body</w:t>
                      </w:r>
                    </w:p>
                    <w:p w:rsidR="00136B75" w:rsidRPr="000D1B0D" w:rsidRDefault="00136B75">
                      <w:pPr>
                        <w:rPr>
                          <w:rFonts w:ascii="Calibri" w:hAnsi="Calibri"/>
                          <w:sz w:val="22"/>
                          <w:szCs w:val="22"/>
                        </w:rPr>
                      </w:pPr>
                    </w:p>
                    <w:p w:rsidR="008F2AEF" w:rsidRPr="000D1B0D" w:rsidRDefault="00136B75">
                      <w:pPr>
                        <w:rPr>
                          <w:rFonts w:ascii="Calibri" w:hAnsi="Calibri"/>
                          <w:sz w:val="22"/>
                          <w:szCs w:val="22"/>
                        </w:rPr>
                      </w:pPr>
                      <w:r w:rsidRPr="000D1B0D">
                        <w:rPr>
                          <w:rFonts w:ascii="Calibri" w:hAnsi="Calibri"/>
                          <w:sz w:val="22"/>
                          <w:szCs w:val="22"/>
                        </w:rPr>
                        <w:t>Date of Meeting:</w:t>
                      </w:r>
                      <w:r w:rsidR="00C217D8">
                        <w:rPr>
                          <w:rFonts w:ascii="Calibri" w:hAnsi="Calibri"/>
                          <w:sz w:val="22"/>
                          <w:szCs w:val="22"/>
                        </w:rPr>
                        <w:t xml:space="preserve"> </w:t>
                      </w:r>
                      <w:r w:rsidR="008F2AEF">
                        <w:rPr>
                          <w:rFonts w:ascii="Calibri" w:hAnsi="Calibri"/>
                          <w:sz w:val="22"/>
                          <w:szCs w:val="22"/>
                        </w:rPr>
                        <w:t>12</w:t>
                      </w:r>
                      <w:r w:rsidR="008F2AEF" w:rsidRPr="008F2AEF">
                        <w:rPr>
                          <w:rFonts w:ascii="Calibri" w:hAnsi="Calibri"/>
                          <w:sz w:val="22"/>
                          <w:szCs w:val="22"/>
                          <w:vertAlign w:val="superscript"/>
                        </w:rPr>
                        <w:t>th</w:t>
                      </w:r>
                      <w:r w:rsidR="008F2AEF">
                        <w:rPr>
                          <w:rFonts w:ascii="Calibri" w:hAnsi="Calibri"/>
                          <w:sz w:val="22"/>
                          <w:szCs w:val="22"/>
                        </w:rPr>
                        <w:t xml:space="preserve"> September 2019</w:t>
                      </w:r>
                      <w:bookmarkStart w:id="1" w:name="_GoBack"/>
                      <w:bookmarkEnd w:id="1"/>
                    </w:p>
                    <w:p w:rsidR="00136B75" w:rsidRDefault="00136B75" w:rsidP="00C217D8">
                      <w:pPr>
                        <w:rPr>
                          <w:rFonts w:asciiTheme="minorHAnsi" w:hAnsiTheme="minorHAnsi" w:cstheme="minorHAnsi"/>
                        </w:rPr>
                      </w:pPr>
                      <w:r w:rsidRPr="000D1B0D">
                        <w:rPr>
                          <w:rFonts w:ascii="Calibri" w:hAnsi="Calibri"/>
                          <w:sz w:val="22"/>
                          <w:szCs w:val="22"/>
                        </w:rPr>
                        <w:t>Subject:</w:t>
                      </w:r>
                      <w:r w:rsidR="00C217D8" w:rsidRPr="00C217D8">
                        <w:t xml:space="preserve"> </w:t>
                      </w:r>
                      <w:r w:rsidR="00C217D8" w:rsidRPr="00C217D8">
                        <w:rPr>
                          <w:rFonts w:asciiTheme="minorHAnsi" w:hAnsiTheme="minorHAnsi" w:cstheme="minorHAnsi"/>
                        </w:rPr>
                        <w:t>Commissioning, Contracting and Integrated Assurance Report</w:t>
                      </w:r>
                    </w:p>
                    <w:p w:rsidR="000343CA" w:rsidRPr="000D1B0D" w:rsidRDefault="000343CA" w:rsidP="00C217D8">
                      <w:pPr>
                        <w:rPr>
                          <w:rFonts w:ascii="Calibri" w:hAnsi="Calibri"/>
                          <w:sz w:val="22"/>
                          <w:szCs w:val="22"/>
                        </w:rPr>
                      </w:pPr>
                    </w:p>
                    <w:p w:rsidR="00136B75" w:rsidRPr="000D1B0D" w:rsidRDefault="00136B75">
                      <w:pPr>
                        <w:rPr>
                          <w:rFonts w:ascii="Calibri" w:hAnsi="Calibri"/>
                          <w:sz w:val="22"/>
                          <w:szCs w:val="22"/>
                        </w:rPr>
                      </w:pPr>
                      <w:r w:rsidRPr="000D1B0D">
                        <w:rPr>
                          <w:rFonts w:ascii="Calibri" w:hAnsi="Calibri"/>
                          <w:sz w:val="22"/>
                          <w:szCs w:val="22"/>
                        </w:rPr>
                        <w:t>Presented by:</w:t>
                      </w:r>
                      <w:r w:rsidR="00C217D8">
                        <w:rPr>
                          <w:rFonts w:ascii="Calibri" w:hAnsi="Calibri"/>
                          <w:sz w:val="22"/>
                          <w:szCs w:val="22"/>
                        </w:rPr>
                        <w:t xml:space="preserve"> Helen</w:t>
                      </w:r>
                      <w:r w:rsidR="00FE1320">
                        <w:rPr>
                          <w:rFonts w:ascii="Calibri" w:hAnsi="Calibri"/>
                          <w:sz w:val="22"/>
                          <w:szCs w:val="22"/>
                        </w:rPr>
                        <w:t xml:space="preserve"> Kenyon – Chief Operating Officer</w:t>
                      </w:r>
                    </w:p>
                  </w:txbxContent>
                </v:textbox>
              </v:rect>
            </w:pict>
          </mc:Fallback>
        </mc:AlternateContent>
      </w: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D2409" w:rsidP="00D3211A">
      <w:pPr>
        <w:pStyle w:val="Default"/>
        <w:jc w:val="both"/>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657728" behindDoc="0" locked="0" layoutInCell="1" allowOverlap="1">
                <wp:simplePos x="0" y="0"/>
                <wp:positionH relativeFrom="column">
                  <wp:posOffset>-85725</wp:posOffset>
                </wp:positionH>
                <wp:positionV relativeFrom="paragraph">
                  <wp:posOffset>25400</wp:posOffset>
                </wp:positionV>
                <wp:extent cx="6964680" cy="1493520"/>
                <wp:effectExtent l="0" t="0" r="26670" b="11430"/>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4680" cy="1493520"/>
                        </a:xfrm>
                        <a:prstGeom prst="rect">
                          <a:avLst/>
                        </a:prstGeom>
                        <a:solidFill>
                          <a:srgbClr val="FFFFFF"/>
                        </a:solidFill>
                        <a:ln w="9525">
                          <a:solidFill>
                            <a:srgbClr val="000000"/>
                          </a:solidFill>
                          <a:miter lim="800000"/>
                          <a:headEnd/>
                          <a:tailEnd/>
                        </a:ln>
                      </wps:spPr>
                      <wps:txbx>
                        <w:txbxContent>
                          <w:p w:rsidR="00136B75" w:rsidRPr="00C52984" w:rsidRDefault="00136B75" w:rsidP="007C526F">
                            <w:pPr>
                              <w:rPr>
                                <w:rFonts w:ascii="Calibri" w:hAnsi="Calibri"/>
                                <w:b/>
                                <w:sz w:val="22"/>
                                <w:szCs w:val="22"/>
                              </w:rPr>
                            </w:pPr>
                            <w:r w:rsidRPr="000D1B0D">
                              <w:rPr>
                                <w:rFonts w:ascii="Calibri" w:hAnsi="Calibri"/>
                                <w:b/>
                                <w:sz w:val="22"/>
                                <w:szCs w:val="22"/>
                              </w:rPr>
                              <w:t>STATUS OF THE REPORT</w:t>
                            </w:r>
                            <w:r w:rsidR="00C52984">
                              <w:rPr>
                                <w:rFonts w:ascii="Calibri" w:hAnsi="Calibri"/>
                                <w:b/>
                                <w:sz w:val="22"/>
                                <w:szCs w:val="22"/>
                              </w:rPr>
                              <w:t xml:space="preserve"> </w:t>
                            </w:r>
                            <w:r w:rsidR="00C52984" w:rsidRPr="00901CC0">
                              <w:rPr>
                                <w:rFonts w:ascii="Calibri" w:hAnsi="Calibri"/>
                                <w:b/>
                                <w:i/>
                                <w:sz w:val="22"/>
                                <w:szCs w:val="22"/>
                              </w:rPr>
                              <w:t>(auto check relevant box</w:t>
                            </w:r>
                            <w:r w:rsidR="00C52984" w:rsidRPr="002F38A7">
                              <w:rPr>
                                <w:rFonts w:ascii="Calibri" w:hAnsi="Calibri"/>
                                <w:i/>
                                <w:sz w:val="22"/>
                                <w:szCs w:val="22"/>
                              </w:rPr>
                              <w:t>)</w:t>
                            </w:r>
                          </w:p>
                          <w:p w:rsidR="00136B75" w:rsidRPr="000D1B0D" w:rsidRDefault="00136B75">
                            <w:pPr>
                              <w:rPr>
                                <w:rFonts w:ascii="Calibri" w:hAnsi="Calibri"/>
                                <w:sz w:val="22"/>
                                <w:szCs w:val="22"/>
                              </w:rPr>
                            </w:pPr>
                          </w:p>
                          <w:p w:rsidR="00136B75" w:rsidRPr="000D1B0D" w:rsidRDefault="00136B75" w:rsidP="00136B75">
                            <w:pPr>
                              <w:spacing w:line="360" w:lineRule="auto"/>
                              <w:rPr>
                                <w:rFonts w:ascii="Calibri" w:hAnsi="Calibri"/>
                                <w:sz w:val="22"/>
                                <w:szCs w:val="22"/>
                              </w:rPr>
                            </w:pPr>
                            <w:r w:rsidRPr="000D1B0D">
                              <w:rPr>
                                <w:rFonts w:ascii="Calibri" w:hAnsi="Calibri"/>
                                <w:sz w:val="22"/>
                                <w:szCs w:val="22"/>
                              </w:rPr>
                              <w:t xml:space="preserve">For Information </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255798326"/>
                                <w14:checkbox>
                                  <w14:checked w14:val="1"/>
                                  <w14:checkedState w14:val="2612" w14:font="MS Gothic"/>
                                  <w14:uncheckedState w14:val="2610" w14:font="MS Gothic"/>
                                </w14:checkbox>
                              </w:sdtPr>
                              <w:sdtEndPr/>
                              <w:sdtContent>
                                <w:r w:rsidR="00C217D8">
                                  <w:rPr>
                                    <w:rFonts w:ascii="MS Gothic" w:eastAsia="MS Gothic" w:hAnsi="MS Gothic" w:hint="eastAsia"/>
                                    <w:sz w:val="22"/>
                                    <w:szCs w:val="22"/>
                                  </w:rPr>
                                  <w:t>☒</w:t>
                                </w:r>
                              </w:sdtContent>
                            </w:sdt>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p>
                          <w:p w:rsidR="00136B75" w:rsidRPr="000D1B0D" w:rsidRDefault="00136B75" w:rsidP="00136B75">
                            <w:pPr>
                              <w:spacing w:line="360" w:lineRule="auto"/>
                              <w:rPr>
                                <w:rFonts w:ascii="Calibri" w:hAnsi="Calibri"/>
                                <w:sz w:val="22"/>
                                <w:szCs w:val="22"/>
                              </w:rPr>
                            </w:pPr>
                            <w:r w:rsidRPr="000D1B0D">
                              <w:rPr>
                                <w:rFonts w:ascii="Calibri" w:hAnsi="Calibri"/>
                                <w:sz w:val="22"/>
                                <w:szCs w:val="22"/>
                              </w:rPr>
                              <w:t>For Discussion</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882863822"/>
                                <w14:checkbox>
                                  <w14:checked w14:val="0"/>
                                  <w14:checkedState w14:val="2612" w14:font="MS Gothic"/>
                                  <w14:uncheckedState w14:val="2610" w14:font="MS Gothic"/>
                                </w14:checkbox>
                              </w:sdtPr>
                              <w:sdtEndPr/>
                              <w:sdtContent>
                                <w:r w:rsidR="00BE7CCE">
                                  <w:rPr>
                                    <w:rFonts w:ascii="MS Gothic" w:eastAsia="MS Gothic" w:hAnsi="MS Gothic" w:hint="eastAsia"/>
                                    <w:sz w:val="22"/>
                                    <w:szCs w:val="22"/>
                                  </w:rPr>
                                  <w:t>☐</w:t>
                                </w:r>
                              </w:sdtContent>
                            </w:sdt>
                          </w:p>
                          <w:p w:rsidR="00136B75" w:rsidRDefault="00136B75" w:rsidP="00136B75">
                            <w:pPr>
                              <w:spacing w:line="360" w:lineRule="auto"/>
                              <w:rPr>
                                <w:rFonts w:ascii="Calibri" w:hAnsi="Calibri"/>
                                <w:sz w:val="22"/>
                                <w:szCs w:val="22"/>
                              </w:rPr>
                            </w:pPr>
                            <w:r w:rsidRPr="000D1B0D">
                              <w:rPr>
                                <w:rFonts w:ascii="Calibri" w:hAnsi="Calibri"/>
                                <w:sz w:val="22"/>
                                <w:szCs w:val="22"/>
                              </w:rPr>
                              <w:t>For Approval / Ratification</w:t>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1919546807"/>
                                <w14:checkbox>
                                  <w14:checked w14:val="0"/>
                                  <w14:checkedState w14:val="2612" w14:font="MS Gothic"/>
                                  <w14:uncheckedState w14:val="2610" w14:font="MS Gothic"/>
                                </w14:checkbox>
                              </w:sdtPr>
                              <w:sdtEndPr/>
                              <w:sdtContent>
                                <w:r w:rsidR="00E402F3">
                                  <w:rPr>
                                    <w:rFonts w:ascii="MS Gothic" w:eastAsia="MS Gothic" w:hAnsi="MS Gothic" w:hint="eastAsia"/>
                                    <w:sz w:val="22"/>
                                    <w:szCs w:val="22"/>
                                  </w:rPr>
                                  <w:t>☐</w:t>
                                </w:r>
                              </w:sdtContent>
                            </w:sdt>
                          </w:p>
                          <w:p w:rsidR="00E402F3" w:rsidRPr="000D1B0D" w:rsidRDefault="00E402F3" w:rsidP="00136B75">
                            <w:pPr>
                              <w:spacing w:line="360" w:lineRule="auto"/>
                              <w:rPr>
                                <w:rFonts w:ascii="Calibri" w:hAnsi="Calibri"/>
                                <w:sz w:val="22"/>
                                <w:szCs w:val="22"/>
                              </w:rPr>
                            </w:pPr>
                            <w:r>
                              <w:rPr>
                                <w:rFonts w:ascii="Calibri" w:hAnsi="Calibri"/>
                                <w:sz w:val="22"/>
                                <w:szCs w:val="22"/>
                              </w:rPr>
                              <w:t>Report Exempt from Public Disclosure</w:t>
                            </w:r>
                            <w:r>
                              <w:rPr>
                                <w:rFonts w:ascii="Calibri" w:hAnsi="Calibri"/>
                                <w:sz w:val="22"/>
                                <w:szCs w:val="22"/>
                              </w:rPr>
                              <w:tab/>
                            </w:r>
                            <w:sdt>
                              <w:sdtPr>
                                <w:rPr>
                                  <w:rFonts w:ascii="Calibri" w:hAnsi="Calibri"/>
                                  <w:sz w:val="22"/>
                                  <w:szCs w:val="22"/>
                                </w:rPr>
                                <w:id w:val="-1087532208"/>
                                <w14:checkbox>
                                  <w14:checked w14:val="0"/>
                                  <w14:checkedState w14:val="2612" w14:font="MS Gothic"/>
                                  <w14:uncheckedState w14:val="2610" w14:font="MS Gothic"/>
                                </w14:checkbox>
                              </w:sdtPr>
                              <w:sdtEndPr/>
                              <w:sdtContent>
                                <w:r w:rsidR="00BE7CCE">
                                  <w:rPr>
                                    <w:rFonts w:ascii="MS Gothic" w:eastAsia="MS Gothic" w:hAnsi="MS Gothic" w:hint="eastAsia"/>
                                    <w:sz w:val="22"/>
                                    <w:szCs w:val="22"/>
                                  </w:rPr>
                                  <w:t>☐</w:t>
                                </w:r>
                              </w:sdtContent>
                            </w:sdt>
                            <w:r w:rsidR="00BE7CCE">
                              <w:rPr>
                                <w:rFonts w:ascii="Calibri" w:hAnsi="Calibri"/>
                                <w:sz w:val="22"/>
                                <w:szCs w:val="22"/>
                              </w:rPr>
                              <w:t xml:space="preserve"> No</w:t>
                            </w:r>
                            <w:r>
                              <w:rPr>
                                <w:rFonts w:ascii="Calibri" w:hAnsi="Calibri"/>
                                <w:sz w:val="22"/>
                                <w:szCs w:val="22"/>
                              </w:rPr>
                              <w:tab/>
                            </w:r>
                            <w:sdt>
                              <w:sdtPr>
                                <w:rPr>
                                  <w:rFonts w:ascii="Calibri" w:hAnsi="Calibri"/>
                                  <w:sz w:val="22"/>
                                  <w:szCs w:val="22"/>
                                </w:rPr>
                                <w:id w:val="335893428"/>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sidR="00BE7CCE">
                              <w:rPr>
                                <w:rFonts w:ascii="Calibri" w:hAnsi="Calibri"/>
                                <w:sz w:val="22"/>
                                <w:szCs w:val="22"/>
                              </w:rPr>
                              <w:t xml:space="preserve"> 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8" style="position:absolute;left:0;text-align:left;margin-left:-6.75pt;margin-top:2pt;width:548.4pt;height:117.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">
                <v:textbox>
                  <w:txbxContent>
                    <w:p w:rsidR="00136B75" w:rsidRPr="00C52984" w:rsidRDefault="00136B75" w:rsidP="007C526F">
                      <w:pPr>
                        <w:rPr>
                          <w:rFonts w:ascii="Calibri" w:hAnsi="Calibri"/>
                          <w:b/>
                          <w:sz w:val="22"/>
                          <w:szCs w:val="22"/>
                        </w:rPr>
                      </w:pPr>
                      <w:r w:rsidRPr="000D1B0D">
                        <w:rPr>
                          <w:rFonts w:ascii="Calibri" w:hAnsi="Calibri"/>
                          <w:b/>
                          <w:sz w:val="22"/>
                          <w:szCs w:val="22"/>
                        </w:rPr>
                        <w:t>STATUS OF THE REPORT</w:t>
                      </w:r>
                      <w:r w:rsidR="00C52984">
                        <w:rPr>
                          <w:rFonts w:ascii="Calibri" w:hAnsi="Calibri"/>
                          <w:b/>
                          <w:sz w:val="22"/>
                          <w:szCs w:val="22"/>
                        </w:rPr>
                        <w:t xml:space="preserve"> </w:t>
                      </w:r>
                      <w:r w:rsidR="00C52984" w:rsidRPr="00901CC0">
                        <w:rPr>
                          <w:rFonts w:ascii="Calibri" w:hAnsi="Calibri"/>
                          <w:b/>
                          <w:i/>
                          <w:sz w:val="22"/>
                          <w:szCs w:val="22"/>
                        </w:rPr>
                        <w:t>(auto check relevant box</w:t>
                      </w:r>
                      <w:r w:rsidR="00C52984" w:rsidRPr="002F38A7">
                        <w:rPr>
                          <w:rFonts w:ascii="Calibri" w:hAnsi="Calibri"/>
                          <w:i/>
                          <w:sz w:val="22"/>
                          <w:szCs w:val="22"/>
                        </w:rPr>
                        <w:t>)</w:t>
                      </w:r>
                    </w:p>
                    <w:p w:rsidR="00136B75" w:rsidRPr="000D1B0D" w:rsidRDefault="00136B75">
                      <w:pPr>
                        <w:rPr>
                          <w:rFonts w:ascii="Calibri" w:hAnsi="Calibri"/>
                          <w:sz w:val="22"/>
                          <w:szCs w:val="22"/>
                        </w:rPr>
                      </w:pPr>
                    </w:p>
                    <w:p w:rsidR="00136B75" w:rsidRPr="000D1B0D" w:rsidRDefault="00136B75" w:rsidP="00136B75">
                      <w:pPr>
                        <w:spacing w:line="360" w:lineRule="auto"/>
                        <w:rPr>
                          <w:rFonts w:ascii="Calibri" w:hAnsi="Calibri"/>
                          <w:sz w:val="22"/>
                          <w:szCs w:val="22"/>
                        </w:rPr>
                      </w:pPr>
                      <w:r w:rsidRPr="000D1B0D">
                        <w:rPr>
                          <w:rFonts w:ascii="Calibri" w:hAnsi="Calibri"/>
                          <w:sz w:val="22"/>
                          <w:szCs w:val="22"/>
                        </w:rPr>
                        <w:t xml:space="preserve">For Information </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255798326"/>
                          <w14:checkbox>
                            <w14:checked w14:val="1"/>
                            <w14:checkedState w14:val="2612" w14:font="MS Gothic"/>
                            <w14:uncheckedState w14:val="2610" w14:font="MS Gothic"/>
                          </w14:checkbox>
                        </w:sdtPr>
                        <w:sdtEndPr/>
                        <w:sdtContent>
                          <w:r w:rsidR="00C217D8">
                            <w:rPr>
                              <w:rFonts w:ascii="MS Gothic" w:eastAsia="MS Gothic" w:hAnsi="MS Gothic" w:hint="eastAsia"/>
                              <w:sz w:val="22"/>
                              <w:szCs w:val="22"/>
                            </w:rPr>
                            <w:t>☒</w:t>
                          </w:r>
                        </w:sdtContent>
                      </w:sdt>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p>
                    <w:p w:rsidR="00136B75" w:rsidRPr="000D1B0D" w:rsidRDefault="00136B75" w:rsidP="00136B75">
                      <w:pPr>
                        <w:spacing w:line="360" w:lineRule="auto"/>
                        <w:rPr>
                          <w:rFonts w:ascii="Calibri" w:hAnsi="Calibri"/>
                          <w:sz w:val="22"/>
                          <w:szCs w:val="22"/>
                        </w:rPr>
                      </w:pPr>
                      <w:r w:rsidRPr="000D1B0D">
                        <w:rPr>
                          <w:rFonts w:ascii="Calibri" w:hAnsi="Calibri"/>
                          <w:sz w:val="22"/>
                          <w:szCs w:val="22"/>
                        </w:rPr>
                        <w:t>For Discussion</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882863822"/>
                          <w14:checkbox>
                            <w14:checked w14:val="0"/>
                            <w14:checkedState w14:val="2612" w14:font="MS Gothic"/>
                            <w14:uncheckedState w14:val="2610" w14:font="MS Gothic"/>
                          </w14:checkbox>
                        </w:sdtPr>
                        <w:sdtEndPr/>
                        <w:sdtContent>
                          <w:r w:rsidR="00BE7CCE">
                            <w:rPr>
                              <w:rFonts w:ascii="MS Gothic" w:eastAsia="MS Gothic" w:hAnsi="MS Gothic" w:hint="eastAsia"/>
                              <w:sz w:val="22"/>
                              <w:szCs w:val="22"/>
                            </w:rPr>
                            <w:t>☐</w:t>
                          </w:r>
                        </w:sdtContent>
                      </w:sdt>
                    </w:p>
                    <w:p w:rsidR="00136B75" w:rsidRDefault="00136B75" w:rsidP="00136B75">
                      <w:pPr>
                        <w:spacing w:line="360" w:lineRule="auto"/>
                        <w:rPr>
                          <w:rFonts w:ascii="Calibri" w:hAnsi="Calibri"/>
                          <w:sz w:val="22"/>
                          <w:szCs w:val="22"/>
                        </w:rPr>
                      </w:pPr>
                      <w:r w:rsidRPr="000D1B0D">
                        <w:rPr>
                          <w:rFonts w:ascii="Calibri" w:hAnsi="Calibri"/>
                          <w:sz w:val="22"/>
                          <w:szCs w:val="22"/>
                        </w:rPr>
                        <w:t>For Approval / Ratification</w:t>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1919546807"/>
                          <w14:checkbox>
                            <w14:checked w14:val="0"/>
                            <w14:checkedState w14:val="2612" w14:font="MS Gothic"/>
                            <w14:uncheckedState w14:val="2610" w14:font="MS Gothic"/>
                          </w14:checkbox>
                        </w:sdtPr>
                        <w:sdtEndPr/>
                        <w:sdtContent>
                          <w:r w:rsidR="00E402F3">
                            <w:rPr>
                              <w:rFonts w:ascii="MS Gothic" w:eastAsia="MS Gothic" w:hAnsi="MS Gothic" w:hint="eastAsia"/>
                              <w:sz w:val="22"/>
                              <w:szCs w:val="22"/>
                            </w:rPr>
                            <w:t>☐</w:t>
                          </w:r>
                        </w:sdtContent>
                      </w:sdt>
                    </w:p>
                    <w:p w:rsidR="00E402F3" w:rsidRPr="000D1B0D" w:rsidRDefault="00E402F3" w:rsidP="00136B75">
                      <w:pPr>
                        <w:spacing w:line="360" w:lineRule="auto"/>
                        <w:rPr>
                          <w:rFonts w:ascii="Calibri" w:hAnsi="Calibri"/>
                          <w:sz w:val="22"/>
                          <w:szCs w:val="22"/>
                        </w:rPr>
                      </w:pPr>
                      <w:r>
                        <w:rPr>
                          <w:rFonts w:ascii="Calibri" w:hAnsi="Calibri"/>
                          <w:sz w:val="22"/>
                          <w:szCs w:val="22"/>
                        </w:rPr>
                        <w:t>Report Exempt from Public Disclosure</w:t>
                      </w:r>
                      <w:r>
                        <w:rPr>
                          <w:rFonts w:ascii="Calibri" w:hAnsi="Calibri"/>
                          <w:sz w:val="22"/>
                          <w:szCs w:val="22"/>
                        </w:rPr>
                        <w:tab/>
                      </w:r>
                      <w:sdt>
                        <w:sdtPr>
                          <w:rPr>
                            <w:rFonts w:ascii="Calibri" w:hAnsi="Calibri"/>
                            <w:sz w:val="22"/>
                            <w:szCs w:val="22"/>
                          </w:rPr>
                          <w:id w:val="-1087532208"/>
                          <w14:checkbox>
                            <w14:checked w14:val="0"/>
                            <w14:checkedState w14:val="2612" w14:font="MS Gothic"/>
                            <w14:uncheckedState w14:val="2610" w14:font="MS Gothic"/>
                          </w14:checkbox>
                        </w:sdtPr>
                        <w:sdtEndPr/>
                        <w:sdtContent>
                          <w:r w:rsidR="00BE7CCE">
                            <w:rPr>
                              <w:rFonts w:ascii="MS Gothic" w:eastAsia="MS Gothic" w:hAnsi="MS Gothic" w:hint="eastAsia"/>
                              <w:sz w:val="22"/>
                              <w:szCs w:val="22"/>
                            </w:rPr>
                            <w:t>☐</w:t>
                          </w:r>
                        </w:sdtContent>
                      </w:sdt>
                      <w:r w:rsidR="00BE7CCE">
                        <w:rPr>
                          <w:rFonts w:ascii="Calibri" w:hAnsi="Calibri"/>
                          <w:sz w:val="22"/>
                          <w:szCs w:val="22"/>
                        </w:rPr>
                        <w:t xml:space="preserve"> No</w:t>
                      </w:r>
                      <w:r>
                        <w:rPr>
                          <w:rFonts w:ascii="Calibri" w:hAnsi="Calibri"/>
                          <w:sz w:val="22"/>
                          <w:szCs w:val="22"/>
                        </w:rPr>
                        <w:tab/>
                      </w:r>
                      <w:sdt>
                        <w:sdtPr>
                          <w:rPr>
                            <w:rFonts w:ascii="Calibri" w:hAnsi="Calibri"/>
                            <w:sz w:val="22"/>
                            <w:szCs w:val="22"/>
                          </w:rPr>
                          <w:id w:val="335893428"/>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sidR="00BE7CCE">
                        <w:rPr>
                          <w:rFonts w:ascii="Calibri" w:hAnsi="Calibri"/>
                          <w:sz w:val="22"/>
                          <w:szCs w:val="22"/>
                        </w:rPr>
                        <w:t xml:space="preserve"> Yes</w:t>
                      </w:r>
                    </w:p>
                  </w:txbxContent>
                </v:textbox>
              </v:rect>
            </w:pict>
          </mc:Fallback>
        </mc:AlternateContent>
      </w: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9D4EDC" w:rsidRDefault="009D4EDC" w:rsidP="00D3211A">
      <w:pPr>
        <w:pStyle w:val="Default"/>
        <w:jc w:val="both"/>
        <w:rPr>
          <w:rFonts w:ascii="Calibri" w:hAnsi="Calibri" w:cs="Calibr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6380"/>
        <w:gridCol w:w="1831"/>
      </w:tblGrid>
      <w:tr w:rsidR="009D4EDC" w:rsidRPr="000D1B0D" w:rsidTr="00144ED4">
        <w:tc>
          <w:tcPr>
            <w:tcW w:w="1183" w:type="pct"/>
            <w:tcBorders>
              <w:bottom w:val="single" w:sz="4" w:space="0" w:color="auto"/>
            </w:tcBorders>
            <w:shd w:val="clear" w:color="auto" w:fill="auto"/>
          </w:tcPr>
          <w:p w:rsidR="009D4EDC" w:rsidRDefault="009D4EDC" w:rsidP="009D4EDC">
            <w:pPr>
              <w:rPr>
                <w:rFonts w:ascii="Calibri" w:hAnsi="Calibri"/>
                <w:b/>
                <w:sz w:val="22"/>
                <w:szCs w:val="22"/>
              </w:rPr>
            </w:pPr>
            <w:r w:rsidRPr="000D1B0D">
              <w:rPr>
                <w:rFonts w:ascii="Calibri" w:hAnsi="Calibri"/>
                <w:b/>
                <w:sz w:val="22"/>
                <w:szCs w:val="22"/>
              </w:rPr>
              <w:t>PURPOSE OF REPORT:</w:t>
            </w:r>
          </w:p>
          <w:p w:rsidR="009D4EDC" w:rsidRPr="000D1B0D" w:rsidRDefault="009D4EDC" w:rsidP="00FB648B">
            <w:pPr>
              <w:pStyle w:val="NoSpacing"/>
              <w:rPr>
                <w:rFonts w:cs="Calibri"/>
                <w:b/>
                <w:sz w:val="20"/>
                <w:szCs w:val="20"/>
              </w:rPr>
            </w:pPr>
          </w:p>
        </w:tc>
        <w:tc>
          <w:tcPr>
            <w:tcW w:w="3817" w:type="pct"/>
            <w:gridSpan w:val="2"/>
            <w:shd w:val="clear" w:color="auto" w:fill="auto"/>
          </w:tcPr>
          <w:p w:rsidR="00B316E3" w:rsidRPr="00A7599C" w:rsidRDefault="00B316E3" w:rsidP="000D1B0D">
            <w:pPr>
              <w:pStyle w:val="Default"/>
              <w:jc w:val="both"/>
              <w:rPr>
                <w:rFonts w:ascii="Calibri" w:hAnsi="Calibri" w:cs="Calibri"/>
                <w:sz w:val="20"/>
                <w:szCs w:val="20"/>
              </w:rPr>
            </w:pPr>
            <w:r w:rsidRPr="00A7599C">
              <w:rPr>
                <w:rFonts w:ascii="Calibri" w:hAnsi="Calibri" w:cs="Calibri"/>
                <w:sz w:val="20"/>
                <w:szCs w:val="20"/>
              </w:rPr>
              <w:t xml:space="preserve">This report provides a </w:t>
            </w:r>
            <w:proofErr w:type="gramStart"/>
            <w:r w:rsidRPr="00A7599C">
              <w:rPr>
                <w:rFonts w:ascii="Calibri" w:hAnsi="Calibri" w:cs="Calibri"/>
                <w:sz w:val="20"/>
                <w:szCs w:val="20"/>
              </w:rPr>
              <w:t>high level</w:t>
            </w:r>
            <w:proofErr w:type="gramEnd"/>
            <w:r w:rsidRPr="00A7599C">
              <w:rPr>
                <w:rFonts w:ascii="Calibri" w:hAnsi="Calibri" w:cs="Calibri"/>
                <w:sz w:val="20"/>
                <w:szCs w:val="20"/>
              </w:rPr>
              <w:t xml:space="preserve"> summary </w:t>
            </w:r>
            <w:r w:rsidR="00FE1320" w:rsidRPr="00A7599C">
              <w:rPr>
                <w:rFonts w:ascii="Calibri" w:hAnsi="Calibri" w:cs="Calibri"/>
                <w:sz w:val="20"/>
                <w:szCs w:val="20"/>
              </w:rPr>
              <w:t>of the ac</w:t>
            </w:r>
            <w:r w:rsidRPr="00A7599C">
              <w:rPr>
                <w:rFonts w:ascii="Calibri" w:hAnsi="Calibri" w:cs="Calibri"/>
                <w:sz w:val="20"/>
                <w:szCs w:val="20"/>
              </w:rPr>
              <w:t>tivities undertaken within the 4 committees, Care Contracting;</w:t>
            </w:r>
            <w:r w:rsidR="00FE1320" w:rsidRPr="00A7599C">
              <w:rPr>
                <w:rFonts w:ascii="Calibri" w:hAnsi="Calibri" w:cs="Calibri"/>
                <w:sz w:val="20"/>
                <w:szCs w:val="20"/>
              </w:rPr>
              <w:t xml:space="preserve"> Clinical Governance</w:t>
            </w:r>
            <w:r w:rsidRPr="00A7599C">
              <w:rPr>
                <w:rFonts w:ascii="Calibri" w:hAnsi="Calibri" w:cs="Calibri"/>
                <w:sz w:val="20"/>
                <w:szCs w:val="20"/>
              </w:rPr>
              <w:t>; Primary Care Co-commissioning,</w:t>
            </w:r>
            <w:r w:rsidR="00FE1320" w:rsidRPr="00A7599C">
              <w:rPr>
                <w:rFonts w:ascii="Calibri" w:hAnsi="Calibri" w:cs="Calibri"/>
                <w:sz w:val="20"/>
                <w:szCs w:val="20"/>
              </w:rPr>
              <w:t xml:space="preserve"> and Delivery Assurance in relation to the assurance of service provider</w:t>
            </w:r>
            <w:r w:rsidRPr="00A7599C">
              <w:rPr>
                <w:rFonts w:ascii="Calibri" w:hAnsi="Calibri" w:cs="Calibri"/>
                <w:sz w:val="20"/>
                <w:szCs w:val="20"/>
              </w:rPr>
              <w:t xml:space="preserve"> activities where from a performance,</w:t>
            </w:r>
            <w:r w:rsidR="00FE1320" w:rsidRPr="00A7599C">
              <w:rPr>
                <w:rFonts w:ascii="Calibri" w:hAnsi="Calibri" w:cs="Calibri"/>
                <w:sz w:val="20"/>
                <w:szCs w:val="20"/>
              </w:rPr>
              <w:t xml:space="preserve"> </w:t>
            </w:r>
            <w:r w:rsidR="00C217D8" w:rsidRPr="00A7599C">
              <w:rPr>
                <w:rFonts w:ascii="Calibri" w:hAnsi="Calibri" w:cs="Calibri"/>
                <w:sz w:val="20"/>
                <w:szCs w:val="20"/>
              </w:rPr>
              <w:t>finance</w:t>
            </w:r>
            <w:r w:rsidR="002950CD" w:rsidRPr="00A7599C">
              <w:rPr>
                <w:rFonts w:ascii="Calibri" w:hAnsi="Calibri" w:cs="Calibri"/>
                <w:sz w:val="20"/>
                <w:szCs w:val="20"/>
              </w:rPr>
              <w:t xml:space="preserve">, </w:t>
            </w:r>
            <w:r w:rsidRPr="00A7599C">
              <w:rPr>
                <w:rFonts w:ascii="Calibri" w:hAnsi="Calibri" w:cs="Calibri"/>
                <w:sz w:val="20"/>
                <w:szCs w:val="20"/>
              </w:rPr>
              <w:t xml:space="preserve">and </w:t>
            </w:r>
            <w:r w:rsidR="002950CD" w:rsidRPr="00A7599C">
              <w:rPr>
                <w:rFonts w:ascii="Calibri" w:hAnsi="Calibri" w:cs="Calibri"/>
                <w:sz w:val="20"/>
                <w:szCs w:val="20"/>
              </w:rPr>
              <w:t>quality</w:t>
            </w:r>
            <w:r w:rsidR="00C217D8" w:rsidRPr="00A7599C">
              <w:rPr>
                <w:rFonts w:ascii="Calibri" w:hAnsi="Calibri" w:cs="Calibri"/>
                <w:sz w:val="20"/>
                <w:szCs w:val="20"/>
              </w:rPr>
              <w:t xml:space="preserve"> </w:t>
            </w:r>
            <w:r w:rsidRPr="00A7599C">
              <w:rPr>
                <w:rFonts w:ascii="Calibri" w:hAnsi="Calibri" w:cs="Calibri"/>
                <w:sz w:val="20"/>
                <w:szCs w:val="20"/>
              </w:rPr>
              <w:t xml:space="preserve">perspective.  </w:t>
            </w:r>
          </w:p>
          <w:p w:rsidR="00E76606" w:rsidRDefault="00B316E3" w:rsidP="000D1B0D">
            <w:pPr>
              <w:pStyle w:val="Default"/>
              <w:jc w:val="both"/>
              <w:rPr>
                <w:rFonts w:ascii="Calibri" w:hAnsi="Calibri" w:cs="Calibri"/>
                <w:sz w:val="20"/>
                <w:szCs w:val="20"/>
              </w:rPr>
            </w:pPr>
            <w:r w:rsidRPr="00A7599C">
              <w:rPr>
                <w:rFonts w:ascii="Calibri" w:hAnsi="Calibri" w:cs="Calibri"/>
                <w:sz w:val="20"/>
                <w:szCs w:val="20"/>
              </w:rPr>
              <w:t xml:space="preserve">Embedded within the report is the </w:t>
            </w:r>
            <w:r w:rsidR="00A7599C">
              <w:rPr>
                <w:rFonts w:ascii="Calibri" w:hAnsi="Calibri" w:cs="Calibri"/>
                <w:sz w:val="20"/>
                <w:szCs w:val="20"/>
              </w:rPr>
              <w:t xml:space="preserve">Integrated </w:t>
            </w:r>
            <w:r w:rsidR="00C217D8" w:rsidRPr="00A7599C">
              <w:rPr>
                <w:rFonts w:ascii="Calibri" w:hAnsi="Calibri" w:cs="Calibri"/>
                <w:sz w:val="20"/>
                <w:szCs w:val="20"/>
              </w:rPr>
              <w:t>Delivery Assurance</w:t>
            </w:r>
            <w:r w:rsidRPr="00A7599C">
              <w:rPr>
                <w:rFonts w:ascii="Calibri" w:hAnsi="Calibri" w:cs="Calibri"/>
                <w:sz w:val="20"/>
                <w:szCs w:val="20"/>
              </w:rPr>
              <w:t xml:space="preserve"> </w:t>
            </w:r>
            <w:proofErr w:type="gramStart"/>
            <w:r w:rsidRPr="00A7599C">
              <w:rPr>
                <w:rFonts w:ascii="Calibri" w:hAnsi="Calibri" w:cs="Calibri"/>
                <w:sz w:val="20"/>
                <w:szCs w:val="20"/>
              </w:rPr>
              <w:t>report which</w:t>
            </w:r>
            <w:proofErr w:type="gramEnd"/>
            <w:r w:rsidRPr="00A7599C">
              <w:rPr>
                <w:rFonts w:ascii="Calibri" w:hAnsi="Calibri" w:cs="Calibri"/>
                <w:sz w:val="20"/>
                <w:szCs w:val="20"/>
              </w:rPr>
              <w:t xml:space="preserve"> provides a more detailed view of the CCGs current performance in relation to all of the performance targets which we are held to account for</w:t>
            </w:r>
            <w:r w:rsidR="002950CD" w:rsidRPr="00A7599C">
              <w:rPr>
                <w:rFonts w:ascii="Calibri" w:hAnsi="Calibri" w:cs="Calibri"/>
                <w:sz w:val="20"/>
                <w:szCs w:val="20"/>
              </w:rPr>
              <w:t>.</w:t>
            </w:r>
          </w:p>
          <w:p w:rsidR="00A7599C" w:rsidRDefault="00A7599C" w:rsidP="000D1B0D">
            <w:pPr>
              <w:pStyle w:val="Default"/>
              <w:jc w:val="both"/>
              <w:rPr>
                <w:rFonts w:ascii="Calibri" w:hAnsi="Calibri" w:cs="Calibri"/>
                <w:sz w:val="20"/>
                <w:szCs w:val="20"/>
              </w:rPr>
            </w:pPr>
          </w:p>
          <w:p w:rsidR="00A52120" w:rsidRDefault="00A52120" w:rsidP="000D1B0D">
            <w:pPr>
              <w:pStyle w:val="Default"/>
              <w:jc w:val="both"/>
              <w:rPr>
                <w:rFonts w:ascii="Calibri" w:hAnsi="Calibri" w:cs="Calibri"/>
                <w:sz w:val="20"/>
                <w:szCs w:val="20"/>
              </w:rPr>
            </w:pPr>
            <w:r>
              <w:rPr>
                <w:rFonts w:ascii="Calibri" w:hAnsi="Calibri" w:cs="Calibri"/>
                <w:sz w:val="20"/>
                <w:szCs w:val="20"/>
              </w:rPr>
              <w:t>Key points to note from the report are:</w:t>
            </w:r>
          </w:p>
          <w:p w:rsidR="00A52120" w:rsidRDefault="00A52120" w:rsidP="006530AB">
            <w:pPr>
              <w:pStyle w:val="Default"/>
              <w:numPr>
                <w:ilvl w:val="0"/>
                <w:numId w:val="26"/>
              </w:numPr>
              <w:jc w:val="both"/>
              <w:rPr>
                <w:rFonts w:ascii="Calibri" w:hAnsi="Calibri" w:cs="Calibri"/>
                <w:sz w:val="20"/>
                <w:szCs w:val="20"/>
              </w:rPr>
            </w:pPr>
            <w:r>
              <w:rPr>
                <w:rFonts w:ascii="Calibri" w:hAnsi="Calibri" w:cs="Calibri"/>
                <w:sz w:val="20"/>
                <w:szCs w:val="20"/>
              </w:rPr>
              <w:t xml:space="preserve">Improved system working with  North </w:t>
            </w:r>
            <w:proofErr w:type="spellStart"/>
            <w:r>
              <w:rPr>
                <w:rFonts w:ascii="Calibri" w:hAnsi="Calibri" w:cs="Calibri"/>
                <w:sz w:val="20"/>
                <w:szCs w:val="20"/>
              </w:rPr>
              <w:t>Lincs</w:t>
            </w:r>
            <w:proofErr w:type="spellEnd"/>
            <w:r>
              <w:rPr>
                <w:rFonts w:ascii="Calibri" w:hAnsi="Calibri" w:cs="Calibri"/>
                <w:sz w:val="20"/>
                <w:szCs w:val="20"/>
              </w:rPr>
              <w:t xml:space="preserve"> CCG and Northern Lincolnshire and Goole Hospitals Foundation Trust</w:t>
            </w:r>
          </w:p>
          <w:p w:rsidR="00A52120" w:rsidRDefault="00A52120" w:rsidP="006530AB">
            <w:pPr>
              <w:pStyle w:val="Default"/>
              <w:numPr>
                <w:ilvl w:val="0"/>
                <w:numId w:val="26"/>
              </w:numPr>
              <w:jc w:val="both"/>
              <w:rPr>
                <w:rFonts w:ascii="Calibri" w:hAnsi="Calibri" w:cs="Calibri"/>
                <w:sz w:val="20"/>
                <w:szCs w:val="20"/>
              </w:rPr>
            </w:pPr>
            <w:r>
              <w:rPr>
                <w:rFonts w:ascii="Calibri" w:hAnsi="Calibri" w:cs="Calibri"/>
                <w:sz w:val="20"/>
                <w:szCs w:val="20"/>
              </w:rPr>
              <w:t>A significant improvement in the number of people waiting over 26 weeks at NLG</w:t>
            </w:r>
          </w:p>
          <w:p w:rsidR="00224AEE" w:rsidRDefault="00224AEE" w:rsidP="006530AB">
            <w:pPr>
              <w:pStyle w:val="Default"/>
              <w:numPr>
                <w:ilvl w:val="0"/>
                <w:numId w:val="26"/>
              </w:numPr>
              <w:jc w:val="both"/>
              <w:rPr>
                <w:rFonts w:ascii="Calibri" w:hAnsi="Calibri" w:cs="Calibri"/>
                <w:sz w:val="20"/>
                <w:szCs w:val="20"/>
              </w:rPr>
            </w:pPr>
            <w:r>
              <w:rPr>
                <w:rFonts w:ascii="Calibri" w:hAnsi="Calibri" w:cs="Calibri"/>
                <w:sz w:val="20"/>
                <w:szCs w:val="20"/>
              </w:rPr>
              <w:t>An increase in the number of overdue follow ups at NLG as a result of patients who had not been given an follow up appointment due date being added to the list</w:t>
            </w:r>
          </w:p>
          <w:p w:rsidR="00224AEE" w:rsidRDefault="00224AEE" w:rsidP="006530AB">
            <w:pPr>
              <w:pStyle w:val="Default"/>
              <w:numPr>
                <w:ilvl w:val="0"/>
                <w:numId w:val="26"/>
              </w:numPr>
              <w:jc w:val="both"/>
              <w:rPr>
                <w:rFonts w:ascii="Calibri" w:hAnsi="Calibri" w:cs="Calibri"/>
                <w:sz w:val="20"/>
                <w:szCs w:val="20"/>
              </w:rPr>
            </w:pPr>
            <w:r>
              <w:rPr>
                <w:rFonts w:ascii="Calibri" w:hAnsi="Calibri" w:cs="Calibri"/>
                <w:sz w:val="20"/>
                <w:szCs w:val="20"/>
              </w:rPr>
              <w:t>Cancer 62 day treatment performance is below target</w:t>
            </w:r>
          </w:p>
          <w:p w:rsidR="00224AEE" w:rsidRDefault="00224AEE" w:rsidP="006530AB">
            <w:pPr>
              <w:pStyle w:val="Default"/>
              <w:numPr>
                <w:ilvl w:val="0"/>
                <w:numId w:val="26"/>
              </w:numPr>
              <w:jc w:val="both"/>
              <w:rPr>
                <w:rFonts w:ascii="Calibri" w:hAnsi="Calibri" w:cs="Calibri"/>
                <w:sz w:val="20"/>
                <w:szCs w:val="20"/>
              </w:rPr>
            </w:pPr>
            <w:r>
              <w:rPr>
                <w:rFonts w:ascii="Calibri" w:hAnsi="Calibri" w:cs="Calibri"/>
                <w:sz w:val="20"/>
                <w:szCs w:val="20"/>
              </w:rPr>
              <w:t>The first months performance against the new ARP targets for EMAS have not been achieved</w:t>
            </w:r>
          </w:p>
          <w:p w:rsidR="00224AEE" w:rsidRDefault="00224AEE" w:rsidP="006530AB">
            <w:pPr>
              <w:pStyle w:val="Default"/>
              <w:numPr>
                <w:ilvl w:val="0"/>
                <w:numId w:val="26"/>
              </w:numPr>
              <w:jc w:val="both"/>
              <w:rPr>
                <w:rFonts w:ascii="Calibri" w:hAnsi="Calibri" w:cs="Calibri"/>
                <w:sz w:val="20"/>
                <w:szCs w:val="20"/>
              </w:rPr>
            </w:pPr>
            <w:r>
              <w:rPr>
                <w:rFonts w:ascii="Calibri" w:hAnsi="Calibri" w:cs="Calibri"/>
                <w:sz w:val="20"/>
                <w:szCs w:val="20"/>
              </w:rPr>
              <w:t xml:space="preserve">There has been a significant increase in </w:t>
            </w:r>
            <w:proofErr w:type="gramStart"/>
            <w:r>
              <w:rPr>
                <w:rFonts w:ascii="Calibri" w:hAnsi="Calibri" w:cs="Calibri"/>
                <w:sz w:val="20"/>
                <w:szCs w:val="20"/>
              </w:rPr>
              <w:t>long term</w:t>
            </w:r>
            <w:proofErr w:type="gramEnd"/>
            <w:r>
              <w:rPr>
                <w:rFonts w:ascii="Calibri" w:hAnsi="Calibri" w:cs="Calibri"/>
                <w:sz w:val="20"/>
                <w:szCs w:val="20"/>
              </w:rPr>
              <w:t xml:space="preserve"> admissions to residential care compared to the same period last year which is being investigated.</w:t>
            </w:r>
          </w:p>
          <w:p w:rsidR="002054A0" w:rsidRPr="000D1B0D" w:rsidRDefault="002054A0" w:rsidP="008F2AEF">
            <w:pPr>
              <w:pStyle w:val="Default"/>
              <w:jc w:val="both"/>
              <w:rPr>
                <w:rFonts w:ascii="Calibri" w:hAnsi="Calibri" w:cs="Calibri"/>
                <w:sz w:val="20"/>
                <w:szCs w:val="20"/>
              </w:rPr>
            </w:pPr>
          </w:p>
        </w:tc>
      </w:tr>
      <w:tr w:rsidR="009D4EDC" w:rsidRPr="000D1B0D" w:rsidTr="00144ED4">
        <w:tc>
          <w:tcPr>
            <w:tcW w:w="1183" w:type="pct"/>
            <w:shd w:val="clear" w:color="auto" w:fill="595959"/>
          </w:tcPr>
          <w:p w:rsidR="009D4EDC" w:rsidRPr="000D1B0D" w:rsidRDefault="009D4EDC" w:rsidP="000D1B0D">
            <w:pPr>
              <w:pStyle w:val="Default"/>
              <w:jc w:val="both"/>
              <w:rPr>
                <w:rFonts w:ascii="Calibri" w:hAnsi="Calibri" w:cs="Calibri"/>
                <w:b/>
                <w:color w:val="FFFFFF"/>
                <w:sz w:val="20"/>
                <w:szCs w:val="20"/>
              </w:rPr>
            </w:pPr>
          </w:p>
          <w:p w:rsidR="009D4EDC" w:rsidRPr="000D1B0D" w:rsidRDefault="009D4EDC" w:rsidP="000D1B0D">
            <w:pPr>
              <w:pStyle w:val="Default"/>
              <w:jc w:val="both"/>
              <w:rPr>
                <w:rFonts w:ascii="Calibri" w:hAnsi="Calibri" w:cs="Calibri"/>
                <w:b/>
                <w:color w:val="FFFFFF"/>
                <w:sz w:val="20"/>
                <w:szCs w:val="20"/>
              </w:rPr>
            </w:pPr>
            <w:r w:rsidRPr="000D1B0D">
              <w:rPr>
                <w:rFonts w:ascii="Calibri" w:hAnsi="Calibri" w:cs="Calibri"/>
                <w:b/>
                <w:color w:val="FFFFFF"/>
                <w:sz w:val="20"/>
                <w:szCs w:val="20"/>
              </w:rPr>
              <w:t>Recommendations:</w:t>
            </w:r>
          </w:p>
        </w:tc>
        <w:tc>
          <w:tcPr>
            <w:tcW w:w="3817" w:type="pct"/>
            <w:gridSpan w:val="2"/>
            <w:shd w:val="clear" w:color="auto" w:fill="auto"/>
          </w:tcPr>
          <w:p w:rsidR="009D4EDC" w:rsidRPr="000D1B0D" w:rsidRDefault="009D4EDC" w:rsidP="000D1B0D">
            <w:pPr>
              <w:pStyle w:val="Default"/>
              <w:jc w:val="both"/>
              <w:rPr>
                <w:rFonts w:ascii="Calibri" w:hAnsi="Calibri" w:cs="Calibri"/>
                <w:sz w:val="20"/>
                <w:szCs w:val="20"/>
              </w:rPr>
            </w:pPr>
          </w:p>
          <w:p w:rsidR="009D4EDC" w:rsidRPr="000D1B0D" w:rsidRDefault="00C217D8" w:rsidP="000D1B0D">
            <w:pPr>
              <w:pStyle w:val="Default"/>
              <w:jc w:val="both"/>
              <w:rPr>
                <w:rFonts w:ascii="Calibri" w:hAnsi="Calibri" w:cs="Calibri"/>
                <w:sz w:val="20"/>
                <w:szCs w:val="20"/>
              </w:rPr>
            </w:pPr>
            <w:r>
              <w:rPr>
                <w:rFonts w:ascii="Calibri" w:hAnsi="Calibri" w:cs="Calibri"/>
                <w:sz w:val="20"/>
                <w:szCs w:val="20"/>
              </w:rPr>
              <w:t xml:space="preserve">The Governing Body </w:t>
            </w:r>
            <w:r w:rsidR="00A7599C">
              <w:rPr>
                <w:rFonts w:ascii="Calibri" w:hAnsi="Calibri" w:cs="Calibri"/>
                <w:sz w:val="20"/>
                <w:szCs w:val="20"/>
              </w:rPr>
              <w:t xml:space="preserve">is asked to note the </w:t>
            </w:r>
            <w:r w:rsidR="00224AEE">
              <w:rPr>
                <w:rFonts w:ascii="Calibri" w:hAnsi="Calibri" w:cs="Calibri"/>
                <w:sz w:val="20"/>
                <w:szCs w:val="20"/>
              </w:rPr>
              <w:t xml:space="preserve">update in relation to its key </w:t>
            </w:r>
            <w:proofErr w:type="gramStart"/>
            <w:r w:rsidR="00224AEE">
              <w:rPr>
                <w:rFonts w:ascii="Calibri" w:hAnsi="Calibri" w:cs="Calibri"/>
                <w:sz w:val="20"/>
                <w:szCs w:val="20"/>
              </w:rPr>
              <w:t>providers</w:t>
            </w:r>
            <w:proofErr w:type="gramEnd"/>
            <w:r w:rsidR="00224AEE">
              <w:rPr>
                <w:rFonts w:ascii="Calibri" w:hAnsi="Calibri" w:cs="Calibri"/>
                <w:sz w:val="20"/>
                <w:szCs w:val="20"/>
              </w:rPr>
              <w:t xml:space="preserve"> performance and the service development wok taking place.  </w:t>
            </w:r>
          </w:p>
          <w:p w:rsidR="009D4EDC" w:rsidRPr="000D1B0D" w:rsidRDefault="009D4EDC" w:rsidP="000D1B0D">
            <w:pPr>
              <w:pStyle w:val="Default"/>
              <w:jc w:val="both"/>
              <w:rPr>
                <w:rFonts w:ascii="Calibri" w:hAnsi="Calibri" w:cs="Calibri"/>
                <w:sz w:val="20"/>
                <w:szCs w:val="20"/>
              </w:rPr>
            </w:pPr>
          </w:p>
        </w:tc>
      </w:tr>
      <w:tr w:rsidR="009D4EDC" w:rsidRPr="000D1B0D" w:rsidTr="00144ED4">
        <w:tc>
          <w:tcPr>
            <w:tcW w:w="1183" w:type="pct"/>
            <w:shd w:val="clear" w:color="auto" w:fill="auto"/>
          </w:tcPr>
          <w:p w:rsidR="009D4EDC" w:rsidRPr="000D1B0D" w:rsidRDefault="00711DA9" w:rsidP="00FF47DC">
            <w:pPr>
              <w:pStyle w:val="Default"/>
              <w:jc w:val="center"/>
              <w:rPr>
                <w:rFonts w:ascii="Calibri" w:hAnsi="Calibri" w:cs="Calibri"/>
                <w:b/>
                <w:sz w:val="20"/>
                <w:szCs w:val="20"/>
              </w:rPr>
            </w:pPr>
            <w:r>
              <w:rPr>
                <w:rFonts w:ascii="Calibri" w:hAnsi="Calibri" w:cs="Calibri"/>
                <w:b/>
                <w:sz w:val="20"/>
                <w:szCs w:val="20"/>
              </w:rPr>
              <w:t>C</w:t>
            </w:r>
            <w:r w:rsidR="009D4EDC" w:rsidRPr="000D1B0D">
              <w:rPr>
                <w:rFonts w:ascii="Calibri" w:hAnsi="Calibri" w:cs="Calibri"/>
                <w:b/>
                <w:sz w:val="20"/>
                <w:szCs w:val="20"/>
              </w:rPr>
              <w:t>ommittee Process and Assurance:</w:t>
            </w:r>
          </w:p>
          <w:p w:rsidR="009D4EDC" w:rsidRPr="00046B77" w:rsidRDefault="009D4EDC" w:rsidP="00046B77">
            <w:pPr>
              <w:pStyle w:val="Default"/>
              <w:rPr>
                <w:rFonts w:ascii="Calibri" w:hAnsi="Calibri" w:cs="Calibri"/>
                <w:i/>
                <w:sz w:val="20"/>
                <w:szCs w:val="20"/>
              </w:rPr>
            </w:pPr>
          </w:p>
        </w:tc>
        <w:tc>
          <w:tcPr>
            <w:tcW w:w="3817" w:type="pct"/>
            <w:gridSpan w:val="2"/>
            <w:shd w:val="clear" w:color="auto" w:fill="auto"/>
          </w:tcPr>
          <w:p w:rsidR="00FE1320" w:rsidRDefault="00C217D8" w:rsidP="000D1B0D">
            <w:pPr>
              <w:pStyle w:val="Default"/>
              <w:jc w:val="both"/>
              <w:rPr>
                <w:rFonts w:ascii="Calibri" w:hAnsi="Calibri" w:cs="Calibri"/>
                <w:sz w:val="20"/>
                <w:szCs w:val="20"/>
              </w:rPr>
            </w:pPr>
            <w:r>
              <w:rPr>
                <w:rFonts w:ascii="Calibri" w:hAnsi="Calibri" w:cs="Calibri"/>
                <w:sz w:val="20"/>
                <w:szCs w:val="20"/>
              </w:rPr>
              <w:t xml:space="preserve">The Delivery Assurance Committee has oversight on the elements included within the report and overall performance on finance and delivery. </w:t>
            </w:r>
          </w:p>
          <w:p w:rsidR="00FE1320" w:rsidRDefault="00155E87" w:rsidP="000D1B0D">
            <w:pPr>
              <w:pStyle w:val="Default"/>
              <w:jc w:val="both"/>
              <w:rPr>
                <w:rFonts w:ascii="Calibri" w:hAnsi="Calibri" w:cs="Calibri"/>
                <w:sz w:val="20"/>
                <w:szCs w:val="20"/>
              </w:rPr>
            </w:pPr>
            <w:r>
              <w:rPr>
                <w:rFonts w:ascii="Calibri" w:hAnsi="Calibri" w:cs="Calibri"/>
                <w:sz w:val="20"/>
                <w:szCs w:val="20"/>
              </w:rPr>
              <w:t xml:space="preserve">The Care Contracting Committee </w:t>
            </w:r>
            <w:r w:rsidR="00FE1320">
              <w:rPr>
                <w:rFonts w:ascii="Calibri" w:hAnsi="Calibri" w:cs="Calibri"/>
                <w:sz w:val="20"/>
                <w:szCs w:val="20"/>
              </w:rPr>
              <w:t>is responsible for ensuring that the CCG commissions services that meet the needs of the population and support delivery of the CCGs strategy.</w:t>
            </w:r>
          </w:p>
          <w:p w:rsidR="00246EFA" w:rsidRDefault="00FF47DC" w:rsidP="000D1B0D">
            <w:pPr>
              <w:pStyle w:val="Default"/>
              <w:jc w:val="both"/>
              <w:rPr>
                <w:rFonts w:asciiTheme="minorHAnsi" w:hAnsiTheme="minorHAnsi" w:cstheme="minorHAnsi"/>
                <w:sz w:val="20"/>
                <w:szCs w:val="20"/>
              </w:rPr>
            </w:pPr>
            <w:r w:rsidRPr="00FF47DC">
              <w:rPr>
                <w:rFonts w:asciiTheme="minorHAnsi" w:hAnsiTheme="minorHAnsi" w:cstheme="minorHAnsi"/>
                <w:sz w:val="20"/>
                <w:szCs w:val="20"/>
              </w:rPr>
              <w:t>The Clinical Governance committee is responsible for oversight of the safety, effectiveness and experience of the services commissioned by the CCG</w:t>
            </w:r>
          </w:p>
          <w:p w:rsidR="00144ED4" w:rsidRPr="000D1B0D" w:rsidRDefault="00A7599C" w:rsidP="00224AEE">
            <w:pPr>
              <w:pStyle w:val="Default"/>
              <w:jc w:val="both"/>
              <w:rPr>
                <w:rFonts w:ascii="Calibri" w:hAnsi="Calibri" w:cs="Calibri"/>
                <w:sz w:val="20"/>
                <w:szCs w:val="20"/>
              </w:rPr>
            </w:pPr>
            <w:r>
              <w:rPr>
                <w:rFonts w:asciiTheme="minorHAnsi" w:hAnsiTheme="minorHAnsi" w:cstheme="minorHAnsi"/>
                <w:sz w:val="20"/>
                <w:szCs w:val="20"/>
              </w:rPr>
              <w:t xml:space="preserve">Primary Care Co-commissioning Committee is a joint committee with </w:t>
            </w:r>
            <w:proofErr w:type="gramStart"/>
            <w:r>
              <w:rPr>
                <w:rFonts w:asciiTheme="minorHAnsi" w:hAnsiTheme="minorHAnsi" w:cstheme="minorHAnsi"/>
                <w:sz w:val="20"/>
                <w:szCs w:val="20"/>
              </w:rPr>
              <w:t>NHSE which</w:t>
            </w:r>
            <w:proofErr w:type="gramEnd"/>
            <w:r>
              <w:rPr>
                <w:rFonts w:asciiTheme="minorHAnsi" w:hAnsiTheme="minorHAnsi" w:cstheme="minorHAnsi"/>
                <w:sz w:val="20"/>
                <w:szCs w:val="20"/>
              </w:rPr>
              <w:t xml:space="preserve"> is responsible for overseeing the commissioning and contracting of primary care services lo</w:t>
            </w:r>
            <w:r w:rsidR="00224AEE">
              <w:rPr>
                <w:rFonts w:asciiTheme="minorHAnsi" w:hAnsiTheme="minorHAnsi" w:cstheme="minorHAnsi"/>
                <w:sz w:val="20"/>
                <w:szCs w:val="20"/>
              </w:rPr>
              <w:t xml:space="preserve">cally. </w:t>
            </w:r>
          </w:p>
        </w:tc>
      </w:tr>
      <w:tr w:rsidR="00473CC5" w:rsidRPr="000D1B0D" w:rsidTr="00144ED4">
        <w:tc>
          <w:tcPr>
            <w:tcW w:w="1183" w:type="pct"/>
            <w:shd w:val="clear" w:color="auto" w:fill="D9D9D9"/>
          </w:tcPr>
          <w:p w:rsidR="00473CC5" w:rsidRPr="000D1B0D" w:rsidRDefault="00473CC5" w:rsidP="009D4EDC">
            <w:pPr>
              <w:pStyle w:val="Default"/>
              <w:rPr>
                <w:rFonts w:ascii="Calibri" w:hAnsi="Calibri" w:cs="Calibri"/>
                <w:b/>
                <w:i/>
                <w:sz w:val="20"/>
                <w:szCs w:val="20"/>
              </w:rPr>
            </w:pPr>
            <w:r w:rsidRPr="000D1B0D">
              <w:rPr>
                <w:rFonts w:ascii="Calibri" w:hAnsi="Calibri" w:cs="Calibri"/>
                <w:b/>
                <w:i/>
                <w:sz w:val="20"/>
                <w:szCs w:val="20"/>
              </w:rPr>
              <w:t>Implications:</w:t>
            </w:r>
          </w:p>
        </w:tc>
        <w:tc>
          <w:tcPr>
            <w:tcW w:w="3817" w:type="pct"/>
            <w:gridSpan w:val="2"/>
            <w:shd w:val="clear" w:color="auto" w:fill="D9D9D9"/>
          </w:tcPr>
          <w:p w:rsidR="00473CC5" w:rsidRPr="000D1B0D" w:rsidRDefault="00473CC5" w:rsidP="000D1B0D">
            <w:pPr>
              <w:pStyle w:val="Default"/>
              <w:jc w:val="both"/>
              <w:rPr>
                <w:rFonts w:ascii="Calibri" w:hAnsi="Calibri" w:cs="Calibri"/>
                <w:sz w:val="20"/>
                <w:szCs w:val="20"/>
              </w:rPr>
            </w:pPr>
          </w:p>
        </w:tc>
      </w:tr>
      <w:tr w:rsidR="007E1C2F" w:rsidRPr="000D1B0D" w:rsidTr="004458C3">
        <w:trPr>
          <w:trHeight w:val="928"/>
        </w:trPr>
        <w:tc>
          <w:tcPr>
            <w:tcW w:w="1183" w:type="pct"/>
            <w:shd w:val="clear" w:color="auto" w:fill="auto"/>
          </w:tcPr>
          <w:p w:rsidR="007E1C2F" w:rsidRPr="000D1B0D" w:rsidRDefault="007E1C2F" w:rsidP="009D4EDC">
            <w:pPr>
              <w:pStyle w:val="Default"/>
              <w:rPr>
                <w:rFonts w:ascii="Calibri" w:hAnsi="Calibri" w:cs="Calibri"/>
                <w:b/>
                <w:sz w:val="20"/>
                <w:szCs w:val="20"/>
              </w:rPr>
            </w:pPr>
            <w:r w:rsidRPr="000D1B0D">
              <w:rPr>
                <w:rFonts w:ascii="Calibri" w:hAnsi="Calibri" w:cs="Calibri"/>
                <w:b/>
                <w:sz w:val="20"/>
                <w:szCs w:val="20"/>
              </w:rPr>
              <w:lastRenderedPageBreak/>
              <w:t>Risk Assurance Framework</w:t>
            </w:r>
            <w:r w:rsidR="00246EFA">
              <w:rPr>
                <w:rFonts w:ascii="Calibri" w:hAnsi="Calibri" w:cs="Calibri"/>
                <w:b/>
                <w:sz w:val="20"/>
                <w:szCs w:val="20"/>
              </w:rPr>
              <w:t xml:space="preserve"> Implications</w:t>
            </w:r>
            <w:r w:rsidRPr="000D1B0D">
              <w:rPr>
                <w:rFonts w:ascii="Calibri" w:hAnsi="Calibri" w:cs="Calibri"/>
                <w:b/>
                <w:sz w:val="20"/>
                <w:szCs w:val="20"/>
              </w:rPr>
              <w:t>:</w:t>
            </w:r>
          </w:p>
          <w:p w:rsidR="007E1C2F" w:rsidRPr="00E73B61" w:rsidRDefault="007E1C2F" w:rsidP="009D4EDC">
            <w:pPr>
              <w:pStyle w:val="Default"/>
              <w:rPr>
                <w:rFonts w:ascii="Calibri" w:hAnsi="Calibri" w:cs="Calibri"/>
                <w:i/>
                <w:sz w:val="20"/>
                <w:szCs w:val="20"/>
              </w:rPr>
            </w:pPr>
          </w:p>
        </w:tc>
        <w:tc>
          <w:tcPr>
            <w:tcW w:w="3817" w:type="pct"/>
            <w:gridSpan w:val="2"/>
            <w:shd w:val="clear" w:color="auto" w:fill="auto"/>
          </w:tcPr>
          <w:p w:rsidR="00144ED4" w:rsidRPr="00224AEE" w:rsidRDefault="00155E87" w:rsidP="000D1B0D">
            <w:pPr>
              <w:pStyle w:val="Default"/>
              <w:jc w:val="both"/>
              <w:rPr>
                <w:rFonts w:ascii="Calibri" w:hAnsi="Calibri" w:cs="Calibri"/>
                <w:sz w:val="20"/>
                <w:szCs w:val="20"/>
              </w:rPr>
            </w:pPr>
            <w:r w:rsidRPr="00224AEE">
              <w:rPr>
                <w:rFonts w:ascii="Calibri" w:hAnsi="Calibri" w:cs="Calibri"/>
                <w:sz w:val="20"/>
                <w:szCs w:val="20"/>
              </w:rPr>
              <w:t>Th</w:t>
            </w:r>
            <w:r w:rsidR="00224AEE" w:rsidRPr="00224AEE">
              <w:rPr>
                <w:rFonts w:ascii="Calibri" w:hAnsi="Calibri" w:cs="Calibri"/>
                <w:sz w:val="20"/>
                <w:szCs w:val="20"/>
              </w:rPr>
              <w:t xml:space="preserve">e report highlights financial quality and performance risks, which </w:t>
            </w:r>
            <w:proofErr w:type="gramStart"/>
            <w:r w:rsidR="00224AEE" w:rsidRPr="00224AEE">
              <w:rPr>
                <w:rFonts w:ascii="Calibri" w:hAnsi="Calibri" w:cs="Calibri"/>
                <w:sz w:val="20"/>
                <w:szCs w:val="20"/>
              </w:rPr>
              <w:t>is being managed</w:t>
            </w:r>
            <w:proofErr w:type="gramEnd"/>
            <w:r w:rsidR="00224AEE" w:rsidRPr="00224AEE">
              <w:rPr>
                <w:rFonts w:ascii="Calibri" w:hAnsi="Calibri" w:cs="Calibri"/>
                <w:sz w:val="20"/>
                <w:szCs w:val="20"/>
              </w:rPr>
              <w:t xml:space="preserve"> by the individual committees detailed above and where appropriate is being progressed across the committees.  </w:t>
            </w:r>
          </w:p>
        </w:tc>
      </w:tr>
      <w:tr w:rsidR="007E1C2F" w:rsidRPr="000D1B0D" w:rsidTr="00144ED4">
        <w:tc>
          <w:tcPr>
            <w:tcW w:w="1183" w:type="pct"/>
            <w:shd w:val="clear" w:color="auto" w:fill="auto"/>
          </w:tcPr>
          <w:p w:rsidR="007E1C2F" w:rsidRPr="000D1B0D" w:rsidRDefault="007E1C2F" w:rsidP="009D4EDC">
            <w:pPr>
              <w:pStyle w:val="Default"/>
              <w:rPr>
                <w:rFonts w:ascii="Calibri" w:hAnsi="Calibri" w:cs="Calibri"/>
                <w:b/>
                <w:sz w:val="20"/>
                <w:szCs w:val="20"/>
              </w:rPr>
            </w:pPr>
            <w:r w:rsidRPr="000D1B0D">
              <w:rPr>
                <w:rFonts w:ascii="Calibri" w:hAnsi="Calibri" w:cs="Calibri"/>
                <w:b/>
                <w:sz w:val="20"/>
                <w:szCs w:val="20"/>
              </w:rPr>
              <w:t>Legal Implications:</w:t>
            </w:r>
          </w:p>
          <w:p w:rsidR="00D42959" w:rsidRPr="00E73B61" w:rsidRDefault="00D42959" w:rsidP="004458C3">
            <w:pPr>
              <w:pStyle w:val="Default"/>
              <w:rPr>
                <w:rFonts w:ascii="Calibri" w:hAnsi="Calibri" w:cs="Calibri"/>
                <w:i/>
                <w:sz w:val="20"/>
                <w:szCs w:val="20"/>
              </w:rPr>
            </w:pPr>
          </w:p>
        </w:tc>
        <w:tc>
          <w:tcPr>
            <w:tcW w:w="3817" w:type="pct"/>
            <w:gridSpan w:val="2"/>
            <w:shd w:val="clear" w:color="auto" w:fill="auto"/>
          </w:tcPr>
          <w:p w:rsidR="00246EFA" w:rsidRDefault="00155E87" w:rsidP="000D1B0D">
            <w:pPr>
              <w:pStyle w:val="Default"/>
              <w:jc w:val="both"/>
              <w:rPr>
                <w:rFonts w:ascii="Calibri" w:hAnsi="Calibri" w:cs="Calibri"/>
                <w:sz w:val="20"/>
                <w:szCs w:val="20"/>
              </w:rPr>
            </w:pPr>
            <w:r>
              <w:rPr>
                <w:rFonts w:ascii="Calibri" w:hAnsi="Calibri" w:cs="Calibri"/>
                <w:sz w:val="20"/>
                <w:szCs w:val="20"/>
              </w:rPr>
              <w:t xml:space="preserve">There are no legal implications </w:t>
            </w:r>
          </w:p>
          <w:p w:rsidR="002054A0" w:rsidRPr="000D1B0D" w:rsidRDefault="002054A0" w:rsidP="000D1B0D">
            <w:pPr>
              <w:pStyle w:val="Default"/>
              <w:jc w:val="both"/>
              <w:rPr>
                <w:rFonts w:ascii="Calibri" w:hAnsi="Calibri" w:cs="Calibri"/>
                <w:sz w:val="20"/>
                <w:szCs w:val="20"/>
              </w:rPr>
            </w:pPr>
          </w:p>
        </w:tc>
      </w:tr>
      <w:tr w:rsidR="002C32CC" w:rsidRPr="000D1B0D" w:rsidTr="002C32CC">
        <w:trPr>
          <w:trHeight w:val="123"/>
        </w:trPr>
        <w:tc>
          <w:tcPr>
            <w:tcW w:w="1183" w:type="pct"/>
            <w:vMerge w:val="restart"/>
            <w:shd w:val="clear" w:color="auto" w:fill="auto"/>
          </w:tcPr>
          <w:p w:rsidR="002C32CC" w:rsidRPr="000D1B0D" w:rsidRDefault="002C32CC" w:rsidP="009D4EDC">
            <w:pPr>
              <w:pStyle w:val="Default"/>
              <w:rPr>
                <w:rFonts w:ascii="Calibri" w:hAnsi="Calibri" w:cs="Calibri"/>
                <w:b/>
                <w:sz w:val="20"/>
                <w:szCs w:val="20"/>
              </w:rPr>
            </w:pPr>
            <w:r>
              <w:rPr>
                <w:rFonts w:ascii="Calibri" w:hAnsi="Calibri" w:cs="Calibri"/>
                <w:b/>
                <w:sz w:val="20"/>
                <w:szCs w:val="20"/>
              </w:rPr>
              <w:t>Data Protection Impact Assessment implications</w:t>
            </w:r>
            <w:r w:rsidR="00DA7A50">
              <w:rPr>
                <w:rFonts w:ascii="Calibri" w:hAnsi="Calibri" w:cs="Calibri"/>
                <w:b/>
                <w:sz w:val="20"/>
                <w:szCs w:val="20"/>
              </w:rPr>
              <w:t xml:space="preserve"> (DPIA)</w:t>
            </w:r>
            <w:r>
              <w:rPr>
                <w:rFonts w:ascii="Calibri" w:hAnsi="Calibri" w:cs="Calibri"/>
                <w:b/>
                <w:sz w:val="20"/>
                <w:szCs w:val="20"/>
              </w:rPr>
              <w:t>:</w:t>
            </w:r>
          </w:p>
        </w:tc>
        <w:tc>
          <w:tcPr>
            <w:tcW w:w="2966" w:type="pct"/>
            <w:shd w:val="clear" w:color="auto" w:fill="auto"/>
          </w:tcPr>
          <w:p w:rsidR="002C32CC" w:rsidRPr="002C32CC" w:rsidRDefault="002C32CC" w:rsidP="00AB4FF6">
            <w:pPr>
              <w:pStyle w:val="Default"/>
              <w:rPr>
                <w:rFonts w:ascii="Calibri" w:hAnsi="Calibri" w:cs="Calibri"/>
                <w:sz w:val="20"/>
                <w:szCs w:val="20"/>
              </w:rPr>
            </w:pPr>
            <w:r>
              <w:rPr>
                <w:rFonts w:ascii="Calibri" w:hAnsi="Calibri" w:cs="Calibri"/>
                <w:sz w:val="20"/>
                <w:szCs w:val="20"/>
              </w:rPr>
              <w:t xml:space="preserve">Are you implementing a new system, data sharing arrangement, project, </w:t>
            </w:r>
            <w:proofErr w:type="gramStart"/>
            <w:r>
              <w:rPr>
                <w:rFonts w:ascii="Calibri" w:hAnsi="Calibri" w:cs="Calibri"/>
                <w:sz w:val="20"/>
                <w:szCs w:val="20"/>
              </w:rPr>
              <w:t>service</w:t>
            </w:r>
            <w:proofErr w:type="gramEnd"/>
            <w:r>
              <w:rPr>
                <w:rFonts w:ascii="Calibri" w:hAnsi="Calibri" w:cs="Calibri"/>
                <w:sz w:val="20"/>
                <w:szCs w:val="20"/>
              </w:rPr>
              <w:t xml:space="preserve"> redesign or changing the way you work?</w:t>
            </w:r>
          </w:p>
        </w:tc>
        <w:sdt>
          <w:sdtPr>
            <w:rPr>
              <w:rFonts w:ascii="Calibri" w:hAnsi="Calibri" w:cs="Calibri"/>
              <w:b/>
              <w:sz w:val="20"/>
              <w:szCs w:val="20"/>
            </w:rPr>
            <w:alias w:val="Auto check"/>
            <w:tag w:val="Auto check"/>
            <w:id w:val="-2029327276"/>
            <w:placeholder>
              <w:docPart w:val="0146071C1414426F925DEB63060F4E98"/>
            </w:placeholder>
            <w:dropDownList>
              <w:listItem w:value="Choose an item."/>
              <w:listItem w:displayText="Yes" w:value="Yes"/>
              <w:listItem w:displayText="No" w:value="No"/>
            </w:dropDownList>
          </w:sdtPr>
          <w:sdtEndPr/>
          <w:sdtContent>
            <w:tc>
              <w:tcPr>
                <w:tcW w:w="851" w:type="pct"/>
                <w:shd w:val="clear" w:color="auto" w:fill="auto"/>
              </w:tcPr>
              <w:p w:rsidR="002C32CC" w:rsidRPr="00AB4FF6" w:rsidRDefault="00155E87" w:rsidP="00AB4FF6">
                <w:pPr>
                  <w:pStyle w:val="Default"/>
                  <w:rPr>
                    <w:rFonts w:ascii="Calibri" w:hAnsi="Calibri" w:cs="Calibri"/>
                    <w:b/>
                    <w:sz w:val="20"/>
                    <w:szCs w:val="20"/>
                  </w:rPr>
                </w:pPr>
                <w:r>
                  <w:rPr>
                    <w:rFonts w:ascii="Calibri" w:hAnsi="Calibri" w:cs="Calibri"/>
                    <w:b/>
                    <w:sz w:val="20"/>
                    <w:szCs w:val="20"/>
                  </w:rPr>
                  <w:t>No</w:t>
                </w:r>
              </w:p>
            </w:tc>
          </w:sdtContent>
        </w:sdt>
      </w:tr>
      <w:tr w:rsidR="002C32CC" w:rsidRPr="000D1B0D" w:rsidTr="002C32CC">
        <w:trPr>
          <w:trHeight w:val="123"/>
        </w:trPr>
        <w:tc>
          <w:tcPr>
            <w:tcW w:w="1183" w:type="pct"/>
            <w:vMerge/>
            <w:shd w:val="clear" w:color="auto" w:fill="auto"/>
          </w:tcPr>
          <w:p w:rsidR="002C32CC" w:rsidRDefault="002C32CC" w:rsidP="009D4EDC">
            <w:pPr>
              <w:pStyle w:val="Default"/>
              <w:rPr>
                <w:rFonts w:ascii="Calibri" w:hAnsi="Calibri" w:cs="Calibri"/>
                <w:b/>
                <w:sz w:val="20"/>
                <w:szCs w:val="20"/>
              </w:rPr>
            </w:pPr>
          </w:p>
        </w:tc>
        <w:tc>
          <w:tcPr>
            <w:tcW w:w="2966" w:type="pct"/>
            <w:shd w:val="clear" w:color="auto" w:fill="auto"/>
          </w:tcPr>
          <w:p w:rsidR="002C32CC" w:rsidRPr="00DA7A50" w:rsidRDefault="00DA7A50" w:rsidP="00AB4FF6">
            <w:pPr>
              <w:pStyle w:val="Default"/>
              <w:rPr>
                <w:rFonts w:ascii="Calibri" w:hAnsi="Calibri" w:cs="Calibri"/>
                <w:sz w:val="20"/>
                <w:szCs w:val="20"/>
              </w:rPr>
            </w:pPr>
            <w:r w:rsidRPr="00DA7A50">
              <w:rPr>
                <w:rFonts w:ascii="Calibri" w:hAnsi="Calibri" w:cs="Calibri"/>
                <w:sz w:val="20"/>
                <w:szCs w:val="20"/>
              </w:rPr>
              <w:t xml:space="preserve">If yes to </w:t>
            </w:r>
            <w:r w:rsidR="00E763D6">
              <w:rPr>
                <w:rFonts w:ascii="Calibri" w:hAnsi="Calibri" w:cs="Calibri"/>
                <w:sz w:val="20"/>
                <w:szCs w:val="20"/>
              </w:rPr>
              <w:t xml:space="preserve">the </w:t>
            </w:r>
            <w:r w:rsidRPr="00DA7A50">
              <w:rPr>
                <w:rFonts w:ascii="Calibri" w:hAnsi="Calibri" w:cs="Calibri"/>
                <w:sz w:val="20"/>
                <w:szCs w:val="20"/>
              </w:rPr>
              <w:t xml:space="preserve">above – </w:t>
            </w:r>
            <w:proofErr w:type="gramStart"/>
            <w:r w:rsidRPr="00DA7A50">
              <w:rPr>
                <w:rFonts w:ascii="Calibri" w:hAnsi="Calibri" w:cs="Calibri"/>
                <w:sz w:val="20"/>
                <w:szCs w:val="20"/>
              </w:rPr>
              <w:t xml:space="preserve">have the </w:t>
            </w:r>
            <w:r>
              <w:rPr>
                <w:rFonts w:ascii="Calibri" w:hAnsi="Calibri" w:cs="Calibri"/>
                <w:sz w:val="20"/>
                <w:szCs w:val="20"/>
              </w:rPr>
              <w:t xml:space="preserve">DPIA </w:t>
            </w:r>
            <w:r w:rsidRPr="00DA7A50">
              <w:rPr>
                <w:rFonts w:ascii="Calibri" w:hAnsi="Calibri" w:cs="Calibri"/>
                <w:sz w:val="20"/>
                <w:szCs w:val="20"/>
              </w:rPr>
              <w:t>screening questions been completed</w:t>
            </w:r>
            <w:proofErr w:type="gramEnd"/>
            <w:r w:rsidRPr="00DA7A50">
              <w:rPr>
                <w:rFonts w:ascii="Calibri" w:hAnsi="Calibri" w:cs="Calibri"/>
                <w:sz w:val="20"/>
                <w:szCs w:val="20"/>
              </w:rPr>
              <w:t>?</w:t>
            </w:r>
          </w:p>
        </w:tc>
        <w:sdt>
          <w:sdtPr>
            <w:rPr>
              <w:rFonts w:ascii="Calibri" w:hAnsi="Calibri" w:cs="Calibri"/>
              <w:b/>
              <w:sz w:val="20"/>
              <w:szCs w:val="20"/>
            </w:rPr>
            <w:alias w:val="Auto check"/>
            <w:tag w:val="Auto check"/>
            <w:id w:val="1962377035"/>
            <w:placeholder>
              <w:docPart w:val="5E948EC5DC984D49BFFBB0750303DE04"/>
            </w:placeholder>
            <w:comboBox>
              <w:listItem w:value="Choose an item."/>
              <w:listItem w:displayText="Yes" w:value="Yes"/>
              <w:listItem w:displayText="No" w:value="No"/>
            </w:comboBox>
          </w:sdtPr>
          <w:sdtEndPr/>
          <w:sdtContent>
            <w:tc>
              <w:tcPr>
                <w:tcW w:w="851" w:type="pct"/>
                <w:shd w:val="clear" w:color="auto" w:fill="auto"/>
              </w:tcPr>
              <w:p w:rsidR="002C32CC" w:rsidRPr="00AB4FF6" w:rsidRDefault="00155E87" w:rsidP="00AB4FF6">
                <w:pPr>
                  <w:pStyle w:val="Default"/>
                  <w:rPr>
                    <w:rFonts w:ascii="Calibri" w:hAnsi="Calibri" w:cs="Calibri"/>
                    <w:b/>
                    <w:sz w:val="20"/>
                    <w:szCs w:val="20"/>
                  </w:rPr>
                </w:pPr>
                <w:r>
                  <w:rPr>
                    <w:rFonts w:ascii="Calibri" w:hAnsi="Calibri" w:cs="Calibri"/>
                    <w:b/>
                    <w:sz w:val="20"/>
                    <w:szCs w:val="20"/>
                  </w:rPr>
                  <w:t>No</w:t>
                </w:r>
              </w:p>
            </w:tc>
          </w:sdtContent>
        </w:sdt>
      </w:tr>
      <w:tr w:rsidR="002C32CC" w:rsidRPr="000D1B0D" w:rsidTr="002C32CC">
        <w:trPr>
          <w:trHeight w:val="123"/>
        </w:trPr>
        <w:tc>
          <w:tcPr>
            <w:tcW w:w="1183" w:type="pct"/>
            <w:vMerge/>
            <w:shd w:val="clear" w:color="auto" w:fill="auto"/>
          </w:tcPr>
          <w:p w:rsidR="002C32CC" w:rsidRDefault="002C32CC" w:rsidP="009D4EDC">
            <w:pPr>
              <w:pStyle w:val="Default"/>
              <w:rPr>
                <w:rFonts w:ascii="Calibri" w:hAnsi="Calibri" w:cs="Calibri"/>
                <w:b/>
                <w:sz w:val="20"/>
                <w:szCs w:val="20"/>
              </w:rPr>
            </w:pPr>
          </w:p>
        </w:tc>
        <w:tc>
          <w:tcPr>
            <w:tcW w:w="2966" w:type="pct"/>
            <w:shd w:val="clear" w:color="auto" w:fill="auto"/>
          </w:tcPr>
          <w:p w:rsidR="002C32CC" w:rsidRPr="00E763D6" w:rsidRDefault="00DA7A50" w:rsidP="00AB4FF6">
            <w:pPr>
              <w:pStyle w:val="Default"/>
              <w:rPr>
                <w:rFonts w:ascii="Calibri" w:hAnsi="Calibri" w:cs="Calibri"/>
                <w:sz w:val="20"/>
                <w:szCs w:val="20"/>
              </w:rPr>
            </w:pPr>
            <w:r w:rsidRPr="00E763D6">
              <w:rPr>
                <w:rFonts w:ascii="Calibri" w:hAnsi="Calibri" w:cs="Calibri"/>
                <w:sz w:val="20"/>
                <w:szCs w:val="20"/>
              </w:rPr>
              <w:t xml:space="preserve">Does this project involve the processing </w:t>
            </w:r>
            <w:r w:rsidR="00E763D6">
              <w:rPr>
                <w:rFonts w:ascii="Calibri" w:hAnsi="Calibri" w:cs="Calibri"/>
                <w:sz w:val="20"/>
                <w:szCs w:val="20"/>
              </w:rPr>
              <w:t xml:space="preserve">of personally identifiable or other </w:t>
            </w:r>
            <w:proofErr w:type="gramStart"/>
            <w:r w:rsidR="00E763D6">
              <w:rPr>
                <w:rFonts w:ascii="Calibri" w:hAnsi="Calibri" w:cs="Calibri"/>
                <w:sz w:val="20"/>
                <w:szCs w:val="20"/>
              </w:rPr>
              <w:t>high risk</w:t>
            </w:r>
            <w:proofErr w:type="gramEnd"/>
            <w:r w:rsidR="00E763D6">
              <w:rPr>
                <w:rFonts w:ascii="Calibri" w:hAnsi="Calibri" w:cs="Calibri"/>
                <w:sz w:val="20"/>
                <w:szCs w:val="20"/>
              </w:rPr>
              <w:t xml:space="preserve"> data?</w:t>
            </w:r>
          </w:p>
        </w:tc>
        <w:sdt>
          <w:sdtPr>
            <w:rPr>
              <w:rFonts w:ascii="Calibri" w:hAnsi="Calibri" w:cs="Calibri"/>
              <w:b/>
              <w:sz w:val="20"/>
              <w:szCs w:val="20"/>
            </w:rPr>
            <w:alias w:val="Auto check"/>
            <w:tag w:val="Auto check"/>
            <w:id w:val="-1097321276"/>
            <w:placeholder>
              <w:docPart w:val="C4AB961EECCF4A3AA4054559838E24CC"/>
            </w:placeholder>
            <w:comboBox>
              <w:listItem w:value="Choose an item."/>
              <w:listItem w:displayText="Yes" w:value="Yes"/>
              <w:listItem w:displayText="No" w:value="No"/>
            </w:comboBox>
          </w:sdtPr>
          <w:sdtEndPr/>
          <w:sdtContent>
            <w:tc>
              <w:tcPr>
                <w:tcW w:w="851" w:type="pct"/>
                <w:shd w:val="clear" w:color="auto" w:fill="auto"/>
              </w:tcPr>
              <w:p w:rsidR="002C32CC" w:rsidRPr="00AB4FF6" w:rsidRDefault="00155E87" w:rsidP="00AB4FF6">
                <w:pPr>
                  <w:pStyle w:val="Default"/>
                  <w:rPr>
                    <w:rFonts w:ascii="Calibri" w:hAnsi="Calibri" w:cs="Calibri"/>
                    <w:b/>
                    <w:sz w:val="20"/>
                    <w:szCs w:val="20"/>
                  </w:rPr>
                </w:pPr>
                <w:r>
                  <w:rPr>
                    <w:rFonts w:ascii="Calibri" w:hAnsi="Calibri" w:cs="Calibri"/>
                    <w:b/>
                    <w:sz w:val="20"/>
                    <w:szCs w:val="20"/>
                  </w:rPr>
                  <w:t>No</w:t>
                </w:r>
              </w:p>
            </w:tc>
          </w:sdtContent>
        </w:sdt>
      </w:tr>
      <w:tr w:rsidR="002C32CC" w:rsidRPr="000D1B0D" w:rsidTr="002C32CC">
        <w:trPr>
          <w:trHeight w:val="123"/>
        </w:trPr>
        <w:tc>
          <w:tcPr>
            <w:tcW w:w="1183" w:type="pct"/>
            <w:vMerge/>
            <w:shd w:val="clear" w:color="auto" w:fill="auto"/>
          </w:tcPr>
          <w:p w:rsidR="002C32CC" w:rsidRDefault="002C32CC" w:rsidP="009D4EDC">
            <w:pPr>
              <w:pStyle w:val="Default"/>
              <w:rPr>
                <w:rFonts w:ascii="Calibri" w:hAnsi="Calibri" w:cs="Calibri"/>
                <w:b/>
                <w:sz w:val="20"/>
                <w:szCs w:val="20"/>
              </w:rPr>
            </w:pPr>
          </w:p>
        </w:tc>
        <w:tc>
          <w:tcPr>
            <w:tcW w:w="2966" w:type="pct"/>
            <w:shd w:val="clear" w:color="auto" w:fill="auto"/>
          </w:tcPr>
          <w:p w:rsidR="002C32CC" w:rsidRPr="00E763D6" w:rsidRDefault="00E763D6" w:rsidP="00AB4FF6">
            <w:pPr>
              <w:pStyle w:val="Default"/>
              <w:rPr>
                <w:rFonts w:ascii="Calibri" w:hAnsi="Calibri" w:cs="Calibri"/>
                <w:sz w:val="20"/>
                <w:szCs w:val="20"/>
              </w:rPr>
            </w:pPr>
            <w:r w:rsidRPr="00E763D6">
              <w:rPr>
                <w:rFonts w:ascii="Calibri" w:hAnsi="Calibri" w:cs="Calibri"/>
                <w:sz w:val="20"/>
                <w:szCs w:val="20"/>
              </w:rPr>
              <w:t xml:space="preserve">If yes to the </w:t>
            </w:r>
            <w:proofErr w:type="gramStart"/>
            <w:r w:rsidRPr="00E763D6">
              <w:rPr>
                <w:rFonts w:ascii="Calibri" w:hAnsi="Calibri" w:cs="Calibri"/>
                <w:sz w:val="20"/>
                <w:szCs w:val="20"/>
              </w:rPr>
              <w:t>above</w:t>
            </w:r>
            <w:proofErr w:type="gramEnd"/>
            <w:r w:rsidR="00E912FC">
              <w:rPr>
                <w:rFonts w:ascii="Calibri" w:hAnsi="Calibri" w:cs="Calibri"/>
                <w:sz w:val="20"/>
                <w:szCs w:val="20"/>
              </w:rPr>
              <w:t xml:space="preserve"> has a DPIA been completed and approved?</w:t>
            </w:r>
          </w:p>
        </w:tc>
        <w:sdt>
          <w:sdtPr>
            <w:rPr>
              <w:rFonts w:ascii="Calibri" w:hAnsi="Calibri" w:cs="Calibri"/>
              <w:b/>
              <w:sz w:val="20"/>
              <w:szCs w:val="20"/>
            </w:rPr>
            <w:alias w:val="Auto check"/>
            <w:tag w:val="Auto check"/>
            <w:id w:val="-622075150"/>
            <w:placeholder>
              <w:docPart w:val="DefaultPlaceholder_-1854013439"/>
            </w:placeholder>
            <w:comboBox>
              <w:listItem w:value="Choose an item."/>
              <w:listItem w:displayText="Yes" w:value="Yes"/>
              <w:listItem w:displayText="No" w:value="No"/>
            </w:comboBox>
          </w:sdtPr>
          <w:sdtEndPr/>
          <w:sdtContent>
            <w:tc>
              <w:tcPr>
                <w:tcW w:w="851" w:type="pct"/>
                <w:shd w:val="clear" w:color="auto" w:fill="auto"/>
              </w:tcPr>
              <w:p w:rsidR="002C32CC" w:rsidRPr="00AB4FF6" w:rsidRDefault="00155E87" w:rsidP="00AB4FF6">
                <w:pPr>
                  <w:pStyle w:val="Default"/>
                  <w:rPr>
                    <w:rFonts w:ascii="Calibri" w:hAnsi="Calibri" w:cs="Calibri"/>
                    <w:b/>
                    <w:sz w:val="20"/>
                    <w:szCs w:val="20"/>
                  </w:rPr>
                </w:pPr>
                <w:r>
                  <w:rPr>
                    <w:rFonts w:ascii="Calibri" w:hAnsi="Calibri" w:cs="Calibri"/>
                    <w:b/>
                    <w:sz w:val="20"/>
                    <w:szCs w:val="20"/>
                  </w:rPr>
                  <w:t>No</w:t>
                </w:r>
              </w:p>
            </w:tc>
          </w:sdtContent>
        </w:sdt>
      </w:tr>
      <w:tr w:rsidR="007E1C2F" w:rsidRPr="000D1B0D" w:rsidTr="00144ED4">
        <w:tc>
          <w:tcPr>
            <w:tcW w:w="1183" w:type="pct"/>
            <w:shd w:val="clear" w:color="auto" w:fill="auto"/>
          </w:tcPr>
          <w:p w:rsidR="007E1C2F" w:rsidRPr="000D1B0D" w:rsidRDefault="00473CC5" w:rsidP="009D4EDC">
            <w:pPr>
              <w:pStyle w:val="Default"/>
              <w:rPr>
                <w:rFonts w:ascii="Calibri" w:hAnsi="Calibri" w:cs="Calibri"/>
                <w:b/>
                <w:sz w:val="20"/>
                <w:szCs w:val="20"/>
              </w:rPr>
            </w:pPr>
            <w:r w:rsidRPr="000D1B0D">
              <w:rPr>
                <w:rFonts w:ascii="Calibri" w:hAnsi="Calibri" w:cs="Calibri"/>
                <w:b/>
                <w:sz w:val="20"/>
                <w:szCs w:val="20"/>
              </w:rPr>
              <w:t>Equality Impact Assessment implications:</w:t>
            </w:r>
          </w:p>
          <w:p w:rsidR="00473CC5" w:rsidRPr="00E73B61" w:rsidRDefault="00473CC5" w:rsidP="009D4EDC">
            <w:pPr>
              <w:pStyle w:val="Default"/>
              <w:rPr>
                <w:rFonts w:ascii="Calibri" w:hAnsi="Calibri" w:cs="Calibri"/>
                <w:sz w:val="20"/>
                <w:szCs w:val="20"/>
              </w:rPr>
            </w:pPr>
          </w:p>
        </w:tc>
        <w:tc>
          <w:tcPr>
            <w:tcW w:w="3817" w:type="pct"/>
            <w:gridSpan w:val="2"/>
            <w:shd w:val="clear" w:color="auto" w:fill="auto"/>
          </w:tcPr>
          <w:p w:rsidR="00AB645B" w:rsidRDefault="00AB645B" w:rsidP="00FF47DC">
            <w:pPr>
              <w:pStyle w:val="Default"/>
              <w:jc w:val="right"/>
              <w:rPr>
                <w:rFonts w:ascii="Calibri" w:hAnsi="Calibri" w:cs="Calibri"/>
                <w:sz w:val="20"/>
                <w:szCs w:val="20"/>
              </w:rPr>
            </w:pPr>
            <w:r>
              <w:rPr>
                <w:rFonts w:ascii="Calibri" w:hAnsi="Calibri" w:cs="Calibri"/>
                <w:b/>
                <w:i/>
                <w:sz w:val="20"/>
                <w:szCs w:val="20"/>
              </w:rPr>
              <w:t xml:space="preserve">                                                                                                    </w:t>
            </w:r>
            <w:r w:rsidR="00D42959">
              <w:rPr>
                <w:rFonts w:ascii="Calibri" w:hAnsi="Calibri" w:cs="Calibri"/>
                <w:b/>
                <w:i/>
                <w:sz w:val="20"/>
                <w:szCs w:val="20"/>
              </w:rPr>
              <w:t xml:space="preserve">                               </w:t>
            </w:r>
            <w:r>
              <w:rPr>
                <w:rFonts w:ascii="Calibri" w:hAnsi="Calibri" w:cs="Calibri"/>
                <w:b/>
                <w:i/>
                <w:sz w:val="20"/>
                <w:szCs w:val="20"/>
              </w:rPr>
              <w:t xml:space="preserve">  </w:t>
            </w:r>
          </w:p>
          <w:p w:rsidR="007405E7" w:rsidRPr="007405E7" w:rsidRDefault="00AB645B" w:rsidP="00E73B61">
            <w:pPr>
              <w:pStyle w:val="Default"/>
              <w:jc w:val="both"/>
              <w:rPr>
                <w:rFonts w:ascii="Calibri" w:hAnsi="Calibri" w:cs="Calibri"/>
                <w:sz w:val="20"/>
                <w:szCs w:val="20"/>
              </w:rPr>
            </w:pPr>
            <w:r>
              <w:rPr>
                <w:rFonts w:ascii="Calibri" w:hAnsi="Calibri" w:cs="Calibri"/>
                <w:sz w:val="20"/>
                <w:szCs w:val="20"/>
              </w:rPr>
              <w:t xml:space="preserve">An Equality Impact Analysis/Assessment is not required for this report                                                  </w:t>
            </w:r>
            <w:sdt>
              <w:sdtPr>
                <w:rPr>
                  <w:rFonts w:ascii="Calibri" w:hAnsi="Calibri" w:cs="Calibri"/>
                  <w:sz w:val="20"/>
                  <w:szCs w:val="20"/>
                </w:rPr>
                <w:id w:val="1967159954"/>
                <w14:checkbox>
                  <w14:checked w14:val="1"/>
                  <w14:checkedState w14:val="2612" w14:font="MS Gothic"/>
                  <w14:uncheckedState w14:val="2610" w14:font="MS Gothic"/>
                </w14:checkbox>
              </w:sdtPr>
              <w:sdtEndPr/>
              <w:sdtContent>
                <w:r w:rsidR="00155E87">
                  <w:rPr>
                    <w:rFonts w:ascii="MS Gothic" w:eastAsia="MS Gothic" w:hAnsi="MS Gothic" w:cs="Calibri" w:hint="eastAsia"/>
                    <w:sz w:val="20"/>
                    <w:szCs w:val="20"/>
                  </w:rPr>
                  <w:t>☒</w:t>
                </w:r>
              </w:sdtContent>
            </w:sdt>
          </w:p>
          <w:p w:rsidR="00F97DC2" w:rsidRDefault="00F97DC2" w:rsidP="00E73B61">
            <w:pPr>
              <w:pStyle w:val="Default"/>
              <w:jc w:val="both"/>
              <w:rPr>
                <w:rFonts w:ascii="Calibri" w:hAnsi="Calibri" w:cs="Calibri"/>
                <w:sz w:val="20"/>
                <w:szCs w:val="20"/>
              </w:rPr>
            </w:pPr>
          </w:p>
          <w:p w:rsidR="00AB645B" w:rsidRDefault="00AB645B" w:rsidP="00E73B61">
            <w:pPr>
              <w:pStyle w:val="Default"/>
              <w:jc w:val="both"/>
              <w:rPr>
                <w:rFonts w:ascii="Calibri" w:hAnsi="Calibri" w:cs="Calibri"/>
                <w:sz w:val="20"/>
                <w:szCs w:val="20"/>
              </w:rPr>
            </w:pPr>
            <w:r>
              <w:rPr>
                <w:rFonts w:ascii="Calibri" w:hAnsi="Calibri" w:cs="Calibri"/>
                <w:sz w:val="20"/>
                <w:szCs w:val="20"/>
              </w:rPr>
              <w:t xml:space="preserve">An Equality Impact Analysis/Assessment has been completed and approved by the EIA </w:t>
            </w:r>
          </w:p>
          <w:p w:rsidR="00AB645B" w:rsidRDefault="00AB645B" w:rsidP="00E73B61">
            <w:pPr>
              <w:pStyle w:val="Default"/>
              <w:jc w:val="both"/>
              <w:rPr>
                <w:rFonts w:ascii="Calibri" w:hAnsi="Calibri" w:cs="Calibri"/>
                <w:sz w:val="20"/>
                <w:szCs w:val="20"/>
              </w:rPr>
            </w:pPr>
            <w:r>
              <w:rPr>
                <w:rFonts w:ascii="Calibri" w:hAnsi="Calibri" w:cs="Calibri"/>
                <w:sz w:val="20"/>
                <w:szCs w:val="20"/>
              </w:rPr>
              <w:t xml:space="preserve">Panel.  As a result of performing the analysis/assessment there are no actions arising                        </w:t>
            </w:r>
            <w:sdt>
              <w:sdtPr>
                <w:rPr>
                  <w:rFonts w:ascii="Calibri" w:hAnsi="Calibri" w:cs="Calibri"/>
                  <w:sz w:val="20"/>
                  <w:szCs w:val="20"/>
                </w:rPr>
                <w:id w:val="-1189671615"/>
                <w14:checkbox>
                  <w14:checked w14:val="0"/>
                  <w14:checkedState w14:val="2612" w14:font="MS Gothic"/>
                  <w14:uncheckedState w14:val="2610" w14:font="MS Gothic"/>
                </w14:checkbox>
              </w:sdtPr>
              <w:sdtEndPr/>
              <w:sdtContent>
                <w:r w:rsidR="00D42959">
                  <w:rPr>
                    <w:rFonts w:ascii="MS Gothic" w:eastAsia="MS Gothic" w:hAnsi="MS Gothic" w:cs="Calibri" w:hint="eastAsia"/>
                    <w:sz w:val="20"/>
                    <w:szCs w:val="20"/>
                  </w:rPr>
                  <w:t>☐</w:t>
                </w:r>
              </w:sdtContent>
            </w:sdt>
            <w:r>
              <w:rPr>
                <w:rFonts w:ascii="Calibri" w:hAnsi="Calibri" w:cs="Calibri"/>
                <w:sz w:val="20"/>
                <w:szCs w:val="20"/>
              </w:rPr>
              <w:t xml:space="preserve">                            </w:t>
            </w:r>
          </w:p>
          <w:p w:rsidR="00AB645B" w:rsidRDefault="00AB645B" w:rsidP="00E73B61">
            <w:pPr>
              <w:pStyle w:val="Default"/>
              <w:jc w:val="both"/>
              <w:rPr>
                <w:rFonts w:ascii="Calibri" w:hAnsi="Calibri" w:cs="Calibri"/>
                <w:sz w:val="20"/>
                <w:szCs w:val="20"/>
              </w:rPr>
            </w:pPr>
            <w:r>
              <w:rPr>
                <w:rFonts w:ascii="Calibri" w:hAnsi="Calibri" w:cs="Calibri"/>
                <w:sz w:val="20"/>
                <w:szCs w:val="20"/>
              </w:rPr>
              <w:t>from the analysis/assessment</w:t>
            </w:r>
          </w:p>
          <w:p w:rsidR="00AB645B" w:rsidRDefault="00AB645B" w:rsidP="00E73B61">
            <w:pPr>
              <w:pStyle w:val="Default"/>
              <w:jc w:val="both"/>
              <w:rPr>
                <w:rFonts w:ascii="Calibri" w:hAnsi="Calibri" w:cs="Calibri"/>
                <w:sz w:val="20"/>
                <w:szCs w:val="20"/>
              </w:rPr>
            </w:pPr>
          </w:p>
          <w:p w:rsidR="00AB645B" w:rsidRDefault="00AB645B" w:rsidP="00E73B61">
            <w:pPr>
              <w:pStyle w:val="Default"/>
              <w:jc w:val="both"/>
              <w:rPr>
                <w:rFonts w:ascii="Calibri" w:hAnsi="Calibri" w:cs="Calibri"/>
                <w:sz w:val="20"/>
                <w:szCs w:val="20"/>
              </w:rPr>
            </w:pPr>
            <w:r>
              <w:rPr>
                <w:rFonts w:ascii="Calibri" w:hAnsi="Calibri" w:cs="Calibri"/>
                <w:sz w:val="20"/>
                <w:szCs w:val="20"/>
              </w:rPr>
              <w:t>An Equality Impact Analysis/Assessment has been completed a</w:t>
            </w:r>
            <w:r w:rsidR="006C1307">
              <w:rPr>
                <w:rFonts w:ascii="Calibri" w:hAnsi="Calibri" w:cs="Calibri"/>
                <w:sz w:val="20"/>
                <w:szCs w:val="20"/>
              </w:rPr>
              <w:t xml:space="preserve">nd there are actions arising   </w:t>
            </w:r>
            <w:r>
              <w:rPr>
                <w:rFonts w:ascii="Calibri" w:hAnsi="Calibri" w:cs="Calibri"/>
                <w:sz w:val="20"/>
                <w:szCs w:val="20"/>
              </w:rPr>
              <w:t xml:space="preserve">           </w:t>
            </w:r>
            <w:sdt>
              <w:sdtPr>
                <w:rPr>
                  <w:rFonts w:ascii="Calibri" w:hAnsi="Calibri" w:cs="Calibri"/>
                  <w:sz w:val="20"/>
                  <w:szCs w:val="20"/>
                </w:rPr>
                <w:id w:val="-880011421"/>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r>
              <w:rPr>
                <w:rFonts w:ascii="Calibri" w:hAnsi="Calibri" w:cs="Calibri"/>
                <w:sz w:val="20"/>
                <w:szCs w:val="20"/>
              </w:rPr>
              <w:t xml:space="preserve">  </w:t>
            </w:r>
          </w:p>
          <w:p w:rsidR="00AB645B" w:rsidRPr="00AB645B" w:rsidRDefault="00AB645B" w:rsidP="00E73B61">
            <w:pPr>
              <w:pStyle w:val="Default"/>
              <w:jc w:val="both"/>
              <w:rPr>
                <w:rFonts w:ascii="Calibri" w:hAnsi="Calibri" w:cs="Calibri"/>
                <w:sz w:val="20"/>
                <w:szCs w:val="20"/>
              </w:rPr>
            </w:pPr>
            <w:r>
              <w:rPr>
                <w:rFonts w:ascii="Calibri" w:hAnsi="Calibri" w:cs="Calibri"/>
                <w:sz w:val="20"/>
                <w:szCs w:val="20"/>
              </w:rPr>
              <w:t>from the analysis/assessment and these are included in section ____ of the enclosed report</w:t>
            </w:r>
          </w:p>
        </w:tc>
      </w:tr>
      <w:tr w:rsidR="00473CC5" w:rsidRPr="000D1B0D" w:rsidTr="00144ED4">
        <w:tc>
          <w:tcPr>
            <w:tcW w:w="1183" w:type="pct"/>
            <w:shd w:val="clear" w:color="auto" w:fill="auto"/>
          </w:tcPr>
          <w:p w:rsidR="00473CC5" w:rsidRPr="000D1B0D" w:rsidRDefault="00473CC5" w:rsidP="009D4EDC">
            <w:pPr>
              <w:pStyle w:val="Default"/>
              <w:rPr>
                <w:rFonts w:ascii="Calibri" w:hAnsi="Calibri" w:cs="Calibri"/>
                <w:b/>
                <w:sz w:val="20"/>
                <w:szCs w:val="20"/>
              </w:rPr>
            </w:pPr>
            <w:r w:rsidRPr="000D1B0D">
              <w:rPr>
                <w:rFonts w:ascii="Calibri" w:hAnsi="Calibri" w:cs="Calibri"/>
                <w:b/>
                <w:sz w:val="20"/>
                <w:szCs w:val="20"/>
              </w:rPr>
              <w:t>Finance Implications:</w:t>
            </w:r>
          </w:p>
          <w:p w:rsidR="00473CC5" w:rsidRPr="00F300A1" w:rsidRDefault="00473CC5" w:rsidP="009D4EDC">
            <w:pPr>
              <w:pStyle w:val="Default"/>
              <w:rPr>
                <w:rFonts w:ascii="Calibri" w:hAnsi="Calibri" w:cs="Calibri"/>
                <w:i/>
                <w:sz w:val="20"/>
                <w:szCs w:val="20"/>
              </w:rPr>
            </w:pPr>
          </w:p>
        </w:tc>
        <w:tc>
          <w:tcPr>
            <w:tcW w:w="3817" w:type="pct"/>
            <w:gridSpan w:val="2"/>
            <w:shd w:val="clear" w:color="auto" w:fill="auto"/>
          </w:tcPr>
          <w:p w:rsidR="00246EFA" w:rsidRDefault="00246EFA" w:rsidP="000D1B0D">
            <w:pPr>
              <w:pStyle w:val="Default"/>
              <w:jc w:val="both"/>
              <w:rPr>
                <w:rFonts w:ascii="Calibri" w:hAnsi="Calibri" w:cs="Calibri"/>
                <w:sz w:val="20"/>
                <w:szCs w:val="20"/>
              </w:rPr>
            </w:pPr>
          </w:p>
          <w:p w:rsidR="00246EFA" w:rsidRPr="000D1B0D" w:rsidRDefault="00155E87" w:rsidP="000D1B0D">
            <w:pPr>
              <w:pStyle w:val="Default"/>
              <w:jc w:val="both"/>
              <w:rPr>
                <w:rFonts w:ascii="Calibri" w:hAnsi="Calibri" w:cs="Calibri"/>
                <w:sz w:val="20"/>
                <w:szCs w:val="20"/>
              </w:rPr>
            </w:pPr>
            <w:r>
              <w:rPr>
                <w:rFonts w:ascii="Calibri" w:hAnsi="Calibri" w:cs="Calibri"/>
                <w:sz w:val="20"/>
                <w:szCs w:val="20"/>
              </w:rPr>
              <w:t>The report summarises at significant provider level key financial risks, but more detail is contained within the Specific Finance report from the CFO.</w:t>
            </w:r>
          </w:p>
        </w:tc>
      </w:tr>
      <w:tr w:rsidR="00473CC5" w:rsidRPr="000D1B0D" w:rsidTr="00144ED4">
        <w:tc>
          <w:tcPr>
            <w:tcW w:w="1183" w:type="pct"/>
            <w:shd w:val="clear" w:color="auto" w:fill="auto"/>
          </w:tcPr>
          <w:p w:rsidR="00473CC5" w:rsidRPr="000D1B0D" w:rsidRDefault="00473CC5" w:rsidP="009D4EDC">
            <w:pPr>
              <w:pStyle w:val="Default"/>
              <w:rPr>
                <w:rFonts w:ascii="Calibri" w:hAnsi="Calibri" w:cs="Calibri"/>
                <w:b/>
                <w:sz w:val="20"/>
                <w:szCs w:val="20"/>
              </w:rPr>
            </w:pPr>
            <w:r w:rsidRPr="000D1B0D">
              <w:rPr>
                <w:rFonts w:ascii="Calibri" w:hAnsi="Calibri" w:cs="Calibri"/>
                <w:b/>
                <w:sz w:val="20"/>
                <w:szCs w:val="20"/>
              </w:rPr>
              <w:t>Quality Implications:</w:t>
            </w:r>
          </w:p>
          <w:p w:rsidR="00473CC5" w:rsidRPr="00D42959" w:rsidRDefault="00473CC5" w:rsidP="009D4EDC">
            <w:pPr>
              <w:pStyle w:val="Default"/>
              <w:rPr>
                <w:rFonts w:ascii="Calibri" w:hAnsi="Calibri" w:cs="Calibri"/>
                <w:i/>
                <w:sz w:val="20"/>
                <w:szCs w:val="20"/>
              </w:rPr>
            </w:pPr>
          </w:p>
        </w:tc>
        <w:tc>
          <w:tcPr>
            <w:tcW w:w="3817" w:type="pct"/>
            <w:gridSpan w:val="2"/>
            <w:shd w:val="clear" w:color="auto" w:fill="auto"/>
          </w:tcPr>
          <w:p w:rsidR="00D42959" w:rsidRDefault="00D42959" w:rsidP="00D42959">
            <w:pPr>
              <w:pStyle w:val="Default"/>
              <w:jc w:val="both"/>
              <w:rPr>
                <w:rFonts w:ascii="Calibri" w:hAnsi="Calibri" w:cs="Calibri"/>
                <w:sz w:val="20"/>
                <w:szCs w:val="20"/>
              </w:rPr>
            </w:pPr>
            <w:r w:rsidRPr="00D42959">
              <w:rPr>
                <w:rFonts w:ascii="Calibri" w:hAnsi="Calibri" w:cs="Calibri"/>
                <w:sz w:val="20"/>
                <w:szCs w:val="20"/>
              </w:rPr>
              <w:t xml:space="preserve">                                                                                    </w:t>
            </w:r>
            <w:r>
              <w:rPr>
                <w:rFonts w:ascii="Calibri" w:hAnsi="Calibri" w:cs="Calibri"/>
                <w:sz w:val="20"/>
                <w:szCs w:val="20"/>
              </w:rPr>
              <w:t xml:space="preserve">                           </w:t>
            </w:r>
          </w:p>
          <w:p w:rsidR="00D42959" w:rsidRPr="00D42959" w:rsidRDefault="00D42959" w:rsidP="00D42959">
            <w:pPr>
              <w:pStyle w:val="Default"/>
              <w:rPr>
                <w:rFonts w:ascii="Calibri" w:hAnsi="Calibri" w:cs="Calibri"/>
                <w:sz w:val="20"/>
                <w:szCs w:val="20"/>
              </w:rPr>
            </w:pPr>
            <w:r w:rsidRPr="00D42959">
              <w:rPr>
                <w:rFonts w:ascii="Calibri" w:hAnsi="Calibri" w:cs="Calibri"/>
                <w:sz w:val="20"/>
                <w:szCs w:val="20"/>
              </w:rPr>
              <w:t>This report details a positive impact on quality</w:t>
            </w:r>
            <w:r>
              <w:rPr>
                <w:rFonts w:ascii="Calibri" w:hAnsi="Calibri" w:cs="Calibri"/>
                <w:sz w:val="20"/>
                <w:szCs w:val="20"/>
              </w:rPr>
              <w:t xml:space="preserve">.    </w:t>
            </w:r>
            <w:r w:rsidR="008D2FFA">
              <w:rPr>
                <w:rFonts w:ascii="Calibri" w:hAnsi="Calibri" w:cs="Calibri"/>
                <w:sz w:val="20"/>
                <w:szCs w:val="20"/>
              </w:rPr>
              <w:t xml:space="preserve">                             </w:t>
            </w:r>
            <w:r>
              <w:rPr>
                <w:rFonts w:ascii="Calibri" w:hAnsi="Calibri" w:cs="Calibri"/>
                <w:sz w:val="20"/>
                <w:szCs w:val="20"/>
              </w:rPr>
              <w:t xml:space="preserve">                                                       </w:t>
            </w:r>
            <w:sdt>
              <w:sdtPr>
                <w:rPr>
                  <w:rFonts w:ascii="Calibri" w:hAnsi="Calibri" w:cs="Calibri"/>
                  <w:sz w:val="20"/>
                  <w:szCs w:val="20"/>
                </w:rPr>
                <w:id w:val="-1643108502"/>
                <w14:checkbox>
                  <w14:checked w14:val="0"/>
                  <w14:checkedState w14:val="2612" w14:font="MS Gothic"/>
                  <w14:uncheckedState w14:val="2610" w14:font="MS Gothic"/>
                </w14:checkbox>
              </w:sdtPr>
              <w:sdtEndPr/>
              <w:sdtContent>
                <w:r w:rsidR="00155E87">
                  <w:rPr>
                    <w:rFonts w:ascii="MS Gothic" w:eastAsia="MS Gothic" w:hAnsi="MS Gothic" w:cs="Calibri" w:hint="eastAsia"/>
                    <w:sz w:val="20"/>
                    <w:szCs w:val="20"/>
                  </w:rPr>
                  <w:t>☐</w:t>
                </w:r>
              </w:sdtContent>
            </w:sdt>
          </w:p>
          <w:p w:rsidR="00246EFA" w:rsidRDefault="00D42959" w:rsidP="00D42959">
            <w:pPr>
              <w:pStyle w:val="Default"/>
              <w:jc w:val="both"/>
              <w:rPr>
                <w:rFonts w:ascii="Calibri" w:hAnsi="Calibri" w:cs="Calibri"/>
                <w:sz w:val="20"/>
                <w:szCs w:val="20"/>
              </w:rPr>
            </w:pPr>
            <w:r w:rsidRPr="00D42959">
              <w:rPr>
                <w:rFonts w:ascii="Calibri" w:hAnsi="Calibri" w:cs="Calibri"/>
                <w:sz w:val="20"/>
                <w:szCs w:val="20"/>
              </w:rPr>
              <w:t xml:space="preserve">The proposal put forwards, if agreed, would have a positive impact in terms of enabling providers to meet safe staffing targets.  Retention and recruitment </w:t>
            </w:r>
            <w:proofErr w:type="gramStart"/>
            <w:r w:rsidRPr="00D42959">
              <w:rPr>
                <w:rFonts w:ascii="Calibri" w:hAnsi="Calibri" w:cs="Calibri"/>
                <w:sz w:val="20"/>
                <w:szCs w:val="20"/>
              </w:rPr>
              <w:t>is forecast to be improved</w:t>
            </w:r>
            <w:proofErr w:type="gramEnd"/>
            <w:r w:rsidRPr="00D42959">
              <w:rPr>
                <w:rFonts w:ascii="Calibri" w:hAnsi="Calibri" w:cs="Calibri"/>
                <w:sz w:val="20"/>
                <w:szCs w:val="20"/>
              </w:rPr>
              <w:t>, which would have a positive impact on the safe delivery of local services</w:t>
            </w:r>
            <w:r>
              <w:rPr>
                <w:rFonts w:ascii="Calibri" w:hAnsi="Calibri" w:cs="Calibri"/>
                <w:sz w:val="20"/>
                <w:szCs w:val="20"/>
              </w:rPr>
              <w:t>.</w:t>
            </w:r>
          </w:p>
          <w:p w:rsidR="00D42959" w:rsidRDefault="00D42959" w:rsidP="00D42959">
            <w:pPr>
              <w:pStyle w:val="Default"/>
              <w:jc w:val="both"/>
              <w:rPr>
                <w:rFonts w:ascii="Calibri" w:hAnsi="Calibri" w:cs="Calibri"/>
                <w:sz w:val="20"/>
                <w:szCs w:val="20"/>
              </w:rPr>
            </w:pPr>
          </w:p>
          <w:p w:rsidR="00D42959" w:rsidRPr="00D42959" w:rsidRDefault="00D42959" w:rsidP="00D42959">
            <w:pPr>
              <w:pStyle w:val="Default"/>
              <w:jc w:val="both"/>
              <w:rPr>
                <w:rFonts w:ascii="Calibri" w:hAnsi="Calibri" w:cs="Calibri"/>
                <w:sz w:val="20"/>
                <w:szCs w:val="20"/>
              </w:rPr>
            </w:pPr>
            <w:r w:rsidRPr="00D42959">
              <w:rPr>
                <w:rFonts w:ascii="Calibri" w:hAnsi="Calibri" w:cs="Calibri"/>
                <w:sz w:val="20"/>
                <w:szCs w:val="20"/>
              </w:rPr>
              <w:t xml:space="preserve">This report details a neutral impact on quality. </w:t>
            </w:r>
            <w:r>
              <w:rPr>
                <w:rFonts w:ascii="Calibri" w:hAnsi="Calibri" w:cs="Calibri"/>
                <w:sz w:val="20"/>
                <w:szCs w:val="20"/>
              </w:rPr>
              <w:t xml:space="preserve">                                                                                           </w:t>
            </w:r>
            <w:sdt>
              <w:sdtPr>
                <w:rPr>
                  <w:rFonts w:ascii="Calibri" w:hAnsi="Calibri" w:cs="Calibri"/>
                  <w:sz w:val="20"/>
                  <w:szCs w:val="20"/>
                </w:rPr>
                <w:id w:val="1480650251"/>
                <w14:checkbox>
                  <w14:checked w14:val="1"/>
                  <w14:checkedState w14:val="2612" w14:font="MS Gothic"/>
                  <w14:uncheckedState w14:val="2610" w14:font="MS Gothic"/>
                </w14:checkbox>
              </w:sdtPr>
              <w:sdtEndPr/>
              <w:sdtContent>
                <w:r w:rsidR="00155E87">
                  <w:rPr>
                    <w:rFonts w:ascii="MS Gothic" w:eastAsia="MS Gothic" w:hAnsi="MS Gothic" w:cs="Calibri" w:hint="eastAsia"/>
                    <w:sz w:val="20"/>
                    <w:szCs w:val="20"/>
                  </w:rPr>
                  <w:t>☒</w:t>
                </w:r>
              </w:sdtContent>
            </w:sdt>
          </w:p>
          <w:p w:rsidR="00D42959" w:rsidRDefault="00D42959" w:rsidP="00D42959">
            <w:pPr>
              <w:pStyle w:val="Default"/>
              <w:jc w:val="both"/>
              <w:rPr>
                <w:rFonts w:ascii="Calibri" w:hAnsi="Calibri" w:cs="Calibri"/>
                <w:sz w:val="20"/>
                <w:szCs w:val="20"/>
              </w:rPr>
            </w:pPr>
            <w:r w:rsidRPr="00D42959">
              <w:rPr>
                <w:rFonts w:ascii="Calibri" w:hAnsi="Calibri" w:cs="Calibri"/>
                <w:sz w:val="20"/>
                <w:szCs w:val="20"/>
              </w:rPr>
              <w:t xml:space="preserve">The report will not make any impact on experience, safety or effectiveness.  </w:t>
            </w:r>
          </w:p>
          <w:p w:rsidR="00D42959" w:rsidRDefault="00D42959" w:rsidP="00D42959">
            <w:pPr>
              <w:pStyle w:val="Default"/>
              <w:jc w:val="both"/>
              <w:rPr>
                <w:rFonts w:ascii="Calibri" w:hAnsi="Calibri" w:cs="Calibri"/>
                <w:sz w:val="20"/>
                <w:szCs w:val="20"/>
              </w:rPr>
            </w:pPr>
          </w:p>
          <w:p w:rsidR="00D42959" w:rsidRPr="00D42959" w:rsidRDefault="00D42959" w:rsidP="00D42959">
            <w:pPr>
              <w:pStyle w:val="Default"/>
              <w:jc w:val="both"/>
              <w:rPr>
                <w:rFonts w:ascii="Calibri" w:hAnsi="Calibri" w:cs="Calibri"/>
                <w:sz w:val="20"/>
                <w:szCs w:val="20"/>
              </w:rPr>
            </w:pPr>
            <w:r w:rsidRPr="00D42959">
              <w:rPr>
                <w:rFonts w:ascii="Calibri" w:hAnsi="Calibri" w:cs="Calibri"/>
                <w:sz w:val="20"/>
                <w:szCs w:val="20"/>
              </w:rPr>
              <w:t xml:space="preserve">This report details a negative impact on quality. </w:t>
            </w:r>
            <w:r>
              <w:rPr>
                <w:rFonts w:ascii="Calibri" w:hAnsi="Calibri" w:cs="Calibri"/>
                <w:sz w:val="20"/>
                <w:szCs w:val="20"/>
              </w:rPr>
              <w:t xml:space="preserve">                                                                                        </w:t>
            </w:r>
            <w:sdt>
              <w:sdtPr>
                <w:rPr>
                  <w:rFonts w:ascii="Calibri" w:hAnsi="Calibri" w:cs="Calibri"/>
                  <w:sz w:val="20"/>
                  <w:szCs w:val="20"/>
                </w:rPr>
                <w:id w:val="1671059544"/>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p>
          <w:p w:rsidR="00246EFA" w:rsidRPr="000D1B0D" w:rsidRDefault="00D42959" w:rsidP="00D42959">
            <w:pPr>
              <w:pStyle w:val="Default"/>
              <w:jc w:val="both"/>
              <w:rPr>
                <w:rFonts w:ascii="Calibri" w:hAnsi="Calibri" w:cs="Calibri"/>
                <w:sz w:val="20"/>
                <w:szCs w:val="20"/>
              </w:rPr>
            </w:pPr>
            <w:r w:rsidRPr="00D42959">
              <w:rPr>
                <w:rFonts w:ascii="Calibri" w:hAnsi="Calibri" w:cs="Calibri"/>
                <w:sz w:val="20"/>
                <w:szCs w:val="20"/>
              </w:rPr>
              <w:t xml:space="preserve">The report details the need for budgets to </w:t>
            </w:r>
            <w:proofErr w:type="gramStart"/>
            <w:r w:rsidRPr="00D42959">
              <w:rPr>
                <w:rFonts w:ascii="Calibri" w:hAnsi="Calibri" w:cs="Calibri"/>
                <w:sz w:val="20"/>
                <w:szCs w:val="20"/>
              </w:rPr>
              <w:t>be significantly reduced</w:t>
            </w:r>
            <w:proofErr w:type="gramEnd"/>
            <w:r w:rsidRPr="00D42959">
              <w:rPr>
                <w:rFonts w:ascii="Calibri" w:hAnsi="Calibri" w:cs="Calibri"/>
                <w:sz w:val="20"/>
                <w:szCs w:val="20"/>
              </w:rPr>
              <w:t xml:space="preserve">.  It is clear that the report summarises that quality will be negatively impacted by this  as decisions to remove services/provide a lower level of provision to solely meet the ‘must do’s’ of provision in terms of meeting people’s needs has to be made.  It </w:t>
            </w:r>
            <w:proofErr w:type="gramStart"/>
            <w:r w:rsidRPr="00D42959">
              <w:rPr>
                <w:rFonts w:ascii="Calibri" w:hAnsi="Calibri" w:cs="Calibri"/>
                <w:sz w:val="20"/>
                <w:szCs w:val="20"/>
              </w:rPr>
              <w:t>is forecast</w:t>
            </w:r>
            <w:proofErr w:type="gramEnd"/>
            <w:r w:rsidRPr="00D42959">
              <w:rPr>
                <w:rFonts w:ascii="Calibri" w:hAnsi="Calibri" w:cs="Calibri"/>
                <w:sz w:val="20"/>
                <w:szCs w:val="20"/>
              </w:rPr>
              <w:t xml:space="preserve"> that service user experience will be negatively impacted by this position</w:t>
            </w:r>
            <w:r>
              <w:rPr>
                <w:rFonts w:ascii="Calibri" w:hAnsi="Calibri" w:cs="Calibri"/>
                <w:sz w:val="20"/>
                <w:szCs w:val="20"/>
              </w:rPr>
              <w:t>.</w:t>
            </w:r>
          </w:p>
        </w:tc>
      </w:tr>
      <w:tr w:rsidR="009D4EDC" w:rsidRPr="000D1B0D" w:rsidTr="00144ED4">
        <w:tc>
          <w:tcPr>
            <w:tcW w:w="1183" w:type="pct"/>
            <w:shd w:val="clear" w:color="auto" w:fill="auto"/>
          </w:tcPr>
          <w:p w:rsidR="009D4EDC" w:rsidRPr="000D1B0D" w:rsidRDefault="009D4EDC" w:rsidP="00F300A1">
            <w:pPr>
              <w:pStyle w:val="Default"/>
              <w:rPr>
                <w:rFonts w:ascii="Calibri" w:hAnsi="Calibri" w:cs="Calibri"/>
                <w:b/>
                <w:sz w:val="20"/>
                <w:szCs w:val="20"/>
              </w:rPr>
            </w:pPr>
            <w:r w:rsidRPr="000D1B0D">
              <w:rPr>
                <w:rFonts w:ascii="Calibri" w:hAnsi="Calibri" w:cs="Calibri"/>
                <w:b/>
                <w:sz w:val="20"/>
                <w:szCs w:val="20"/>
              </w:rPr>
              <w:t>Procurement Decisions</w:t>
            </w:r>
            <w:r w:rsidR="00246EFA">
              <w:rPr>
                <w:rFonts w:ascii="Calibri" w:hAnsi="Calibri" w:cs="Calibri"/>
                <w:b/>
                <w:sz w:val="20"/>
                <w:szCs w:val="20"/>
              </w:rPr>
              <w:t>/Implications</w:t>
            </w:r>
            <w:r w:rsidR="00E76606" w:rsidRPr="000D1B0D">
              <w:rPr>
                <w:rFonts w:ascii="Calibri" w:hAnsi="Calibri" w:cs="Calibri"/>
                <w:b/>
                <w:sz w:val="20"/>
                <w:szCs w:val="20"/>
              </w:rPr>
              <w:t xml:space="preserve"> </w:t>
            </w:r>
            <w:r w:rsidR="00E76606" w:rsidRPr="000D1B0D">
              <w:rPr>
                <w:rFonts w:ascii="Calibri" w:hAnsi="Calibri" w:cs="Calibri"/>
                <w:b/>
                <w:i/>
                <w:sz w:val="20"/>
                <w:szCs w:val="20"/>
              </w:rPr>
              <w:t>(Care Contracting Committee)</w:t>
            </w:r>
            <w:r w:rsidRPr="000D1B0D">
              <w:rPr>
                <w:rFonts w:ascii="Calibri" w:hAnsi="Calibri" w:cs="Calibri"/>
                <w:b/>
                <w:i/>
                <w:sz w:val="20"/>
                <w:szCs w:val="20"/>
              </w:rPr>
              <w:t>:</w:t>
            </w:r>
          </w:p>
        </w:tc>
        <w:tc>
          <w:tcPr>
            <w:tcW w:w="3817" w:type="pct"/>
            <w:gridSpan w:val="2"/>
            <w:shd w:val="clear" w:color="auto" w:fill="auto"/>
          </w:tcPr>
          <w:p w:rsidR="00246EFA" w:rsidRPr="00901CC0" w:rsidRDefault="00155E87" w:rsidP="00E61AF0">
            <w:pPr>
              <w:pStyle w:val="Default"/>
              <w:jc w:val="both"/>
              <w:rPr>
                <w:rFonts w:ascii="Calibri" w:hAnsi="Calibri" w:cs="Calibri"/>
                <w:sz w:val="20"/>
                <w:szCs w:val="20"/>
              </w:rPr>
            </w:pPr>
            <w:r>
              <w:rPr>
                <w:rFonts w:ascii="Calibri" w:hAnsi="Calibri" w:cs="Calibri"/>
                <w:sz w:val="20"/>
                <w:szCs w:val="20"/>
              </w:rPr>
              <w:t>No Implications</w:t>
            </w:r>
          </w:p>
        </w:tc>
      </w:tr>
      <w:tr w:rsidR="00473CC5" w:rsidRPr="000D1B0D" w:rsidTr="00144ED4">
        <w:tc>
          <w:tcPr>
            <w:tcW w:w="1183" w:type="pct"/>
            <w:shd w:val="clear" w:color="auto" w:fill="auto"/>
          </w:tcPr>
          <w:p w:rsidR="00473CC5" w:rsidRPr="00F300A1" w:rsidRDefault="00473CC5" w:rsidP="00155E87">
            <w:pPr>
              <w:pStyle w:val="Default"/>
              <w:rPr>
                <w:rFonts w:ascii="Calibri" w:hAnsi="Calibri" w:cs="Calibri"/>
                <w:i/>
                <w:sz w:val="20"/>
                <w:szCs w:val="20"/>
              </w:rPr>
            </w:pPr>
            <w:r w:rsidRPr="000D1B0D">
              <w:rPr>
                <w:rFonts w:ascii="Calibri" w:hAnsi="Calibri" w:cs="Calibri"/>
                <w:b/>
                <w:sz w:val="20"/>
                <w:szCs w:val="20"/>
              </w:rPr>
              <w:t>Engagement Implications:</w:t>
            </w:r>
            <w:r w:rsidRPr="000D1B0D">
              <w:rPr>
                <w:rFonts w:ascii="Calibri" w:hAnsi="Calibri" w:cs="Calibri"/>
                <w:b/>
                <w:sz w:val="20"/>
                <w:szCs w:val="20"/>
              </w:rPr>
              <w:br/>
            </w:r>
          </w:p>
        </w:tc>
        <w:tc>
          <w:tcPr>
            <w:tcW w:w="3817" w:type="pct"/>
            <w:gridSpan w:val="2"/>
            <w:shd w:val="clear" w:color="auto" w:fill="auto"/>
          </w:tcPr>
          <w:p w:rsidR="00246EFA" w:rsidRDefault="00155E87" w:rsidP="000D1B0D">
            <w:pPr>
              <w:pStyle w:val="Default"/>
              <w:jc w:val="both"/>
              <w:rPr>
                <w:rFonts w:ascii="Calibri" w:hAnsi="Calibri" w:cs="Calibri"/>
                <w:sz w:val="20"/>
                <w:szCs w:val="20"/>
              </w:rPr>
            </w:pPr>
            <w:r>
              <w:rPr>
                <w:rFonts w:ascii="Calibri" w:hAnsi="Calibri" w:cs="Calibri"/>
                <w:sz w:val="20"/>
                <w:szCs w:val="20"/>
              </w:rPr>
              <w:t>No Implications</w:t>
            </w:r>
          </w:p>
          <w:p w:rsidR="00246EFA" w:rsidRDefault="00246EFA" w:rsidP="000D1B0D">
            <w:pPr>
              <w:pStyle w:val="Default"/>
              <w:jc w:val="both"/>
              <w:rPr>
                <w:rFonts w:ascii="Calibri" w:hAnsi="Calibri" w:cs="Calibri"/>
                <w:sz w:val="20"/>
                <w:szCs w:val="20"/>
              </w:rPr>
            </w:pPr>
          </w:p>
          <w:p w:rsidR="00246EFA" w:rsidRPr="000D1B0D" w:rsidRDefault="00246EFA" w:rsidP="000D1B0D">
            <w:pPr>
              <w:pStyle w:val="Default"/>
              <w:jc w:val="both"/>
              <w:rPr>
                <w:rFonts w:ascii="Calibri" w:hAnsi="Calibri" w:cs="Calibri"/>
                <w:sz w:val="20"/>
                <w:szCs w:val="20"/>
              </w:rPr>
            </w:pPr>
          </w:p>
        </w:tc>
      </w:tr>
      <w:tr w:rsidR="00246EFA" w:rsidRPr="000D1B0D" w:rsidTr="00144ED4">
        <w:trPr>
          <w:trHeight w:val="86"/>
        </w:trPr>
        <w:tc>
          <w:tcPr>
            <w:tcW w:w="1183" w:type="pct"/>
            <w:shd w:val="clear" w:color="auto" w:fill="D9D9D9"/>
          </w:tcPr>
          <w:p w:rsidR="00246EFA" w:rsidRPr="000D1B0D" w:rsidRDefault="00246EFA" w:rsidP="000D1B0D">
            <w:pPr>
              <w:pStyle w:val="Default"/>
              <w:jc w:val="both"/>
              <w:rPr>
                <w:rFonts w:ascii="Calibri" w:hAnsi="Calibri" w:cs="Calibri"/>
                <w:b/>
                <w:sz w:val="20"/>
                <w:szCs w:val="20"/>
              </w:rPr>
            </w:pPr>
          </w:p>
        </w:tc>
        <w:tc>
          <w:tcPr>
            <w:tcW w:w="3817" w:type="pct"/>
            <w:gridSpan w:val="2"/>
            <w:shd w:val="clear" w:color="auto" w:fill="D9D9D9"/>
          </w:tcPr>
          <w:p w:rsidR="00246EFA" w:rsidRPr="000D1B0D" w:rsidRDefault="00246EFA" w:rsidP="000D1B0D">
            <w:pPr>
              <w:pStyle w:val="Default"/>
              <w:jc w:val="both"/>
              <w:rPr>
                <w:rFonts w:ascii="Calibri" w:hAnsi="Calibri" w:cs="Calibri"/>
                <w:sz w:val="20"/>
                <w:szCs w:val="20"/>
              </w:rPr>
            </w:pPr>
          </w:p>
        </w:tc>
      </w:tr>
      <w:tr w:rsidR="007E1C2F" w:rsidRPr="000D1B0D" w:rsidTr="00144ED4">
        <w:tc>
          <w:tcPr>
            <w:tcW w:w="1183" w:type="pct"/>
            <w:shd w:val="clear" w:color="auto" w:fill="auto"/>
          </w:tcPr>
          <w:p w:rsidR="007E1C2F" w:rsidRPr="006530AB" w:rsidRDefault="007E1C2F" w:rsidP="007E1C2F">
            <w:pPr>
              <w:pStyle w:val="Default"/>
              <w:rPr>
                <w:rFonts w:ascii="Calibri" w:hAnsi="Calibri" w:cs="Calibri"/>
                <w:b/>
                <w:sz w:val="20"/>
                <w:szCs w:val="20"/>
              </w:rPr>
            </w:pPr>
            <w:r w:rsidRPr="000D1B0D">
              <w:rPr>
                <w:rFonts w:ascii="Calibri" w:hAnsi="Calibri" w:cs="Calibri"/>
                <w:b/>
                <w:sz w:val="20"/>
                <w:szCs w:val="20"/>
              </w:rPr>
              <w:t>Conflict</w:t>
            </w:r>
            <w:r w:rsidR="00006E07">
              <w:rPr>
                <w:rFonts w:ascii="Calibri" w:hAnsi="Calibri" w:cs="Calibri"/>
                <w:b/>
                <w:sz w:val="20"/>
                <w:szCs w:val="20"/>
              </w:rPr>
              <w:t>s of Interest</w:t>
            </w:r>
            <w:r w:rsidRPr="000D1B0D">
              <w:rPr>
                <w:rFonts w:ascii="Calibri" w:hAnsi="Calibri" w:cs="Calibri"/>
                <w:b/>
                <w:sz w:val="20"/>
                <w:szCs w:val="20"/>
              </w:rPr>
              <w:t xml:space="preserve"> </w:t>
            </w:r>
          </w:p>
        </w:tc>
        <w:tc>
          <w:tcPr>
            <w:tcW w:w="3817" w:type="pct"/>
            <w:gridSpan w:val="2"/>
            <w:shd w:val="clear" w:color="auto" w:fill="auto"/>
          </w:tcPr>
          <w:p w:rsidR="00C450D4" w:rsidRDefault="00E61AF0" w:rsidP="000D1B0D">
            <w:pPr>
              <w:pStyle w:val="Default"/>
              <w:jc w:val="both"/>
              <w:rPr>
                <w:rFonts w:ascii="Calibri" w:hAnsi="Calibri" w:cs="Calibri"/>
                <w:i/>
                <w:sz w:val="20"/>
                <w:szCs w:val="20"/>
              </w:rPr>
            </w:pPr>
            <w:r w:rsidRPr="00E61AF0">
              <w:rPr>
                <w:rFonts w:ascii="Calibri" w:hAnsi="Calibri" w:cs="Calibri"/>
                <w:i/>
                <w:sz w:val="20"/>
                <w:szCs w:val="20"/>
              </w:rPr>
              <w:t xml:space="preserve">Have all conflicts and potential conflicts of interest been appropriately declared and entered in </w:t>
            </w:r>
            <w:proofErr w:type="gramStart"/>
            <w:r w:rsidRPr="00E61AF0">
              <w:rPr>
                <w:rFonts w:ascii="Calibri" w:hAnsi="Calibri" w:cs="Calibri"/>
                <w:i/>
                <w:sz w:val="20"/>
                <w:szCs w:val="20"/>
              </w:rPr>
              <w:t>registers which</w:t>
            </w:r>
            <w:proofErr w:type="gramEnd"/>
            <w:r w:rsidRPr="00E61AF0">
              <w:rPr>
                <w:rFonts w:ascii="Calibri" w:hAnsi="Calibri" w:cs="Calibri"/>
                <w:i/>
                <w:sz w:val="20"/>
                <w:szCs w:val="20"/>
              </w:rPr>
              <w:t xml:space="preserve"> are publicly available?</w:t>
            </w:r>
            <w:r w:rsidR="00006E07">
              <w:rPr>
                <w:rFonts w:ascii="Calibri" w:hAnsi="Calibri" w:cs="Calibri"/>
                <w:i/>
                <w:sz w:val="20"/>
                <w:szCs w:val="20"/>
              </w:rPr>
              <w:t xml:space="preserve"> </w:t>
            </w:r>
            <w:r w:rsidR="006006E6" w:rsidRPr="00793F90">
              <w:rPr>
                <w:rFonts w:ascii="Calibri" w:hAnsi="Calibri" w:cs="Calibri"/>
                <w:i/>
                <w:color w:val="FF0000"/>
                <w:sz w:val="20"/>
                <w:szCs w:val="20"/>
              </w:rPr>
              <w:t xml:space="preserve"> </w:t>
            </w:r>
            <w:r w:rsidR="006006E6">
              <w:rPr>
                <w:rFonts w:ascii="Calibri" w:hAnsi="Calibri" w:cs="Calibri"/>
                <w:i/>
                <w:sz w:val="20"/>
                <w:szCs w:val="20"/>
              </w:rPr>
              <w:t xml:space="preserve">        </w:t>
            </w:r>
          </w:p>
          <w:p w:rsidR="00006E07" w:rsidRDefault="00006E07" w:rsidP="000D1B0D">
            <w:pPr>
              <w:pStyle w:val="Default"/>
              <w:jc w:val="both"/>
              <w:rPr>
                <w:rFonts w:ascii="Calibri" w:hAnsi="Calibri" w:cs="Calibri"/>
                <w:b/>
                <w:sz w:val="20"/>
                <w:szCs w:val="20"/>
              </w:rPr>
            </w:pPr>
          </w:p>
          <w:p w:rsidR="00006E07" w:rsidRDefault="00DE6216" w:rsidP="00D42959">
            <w:pPr>
              <w:pStyle w:val="Default"/>
              <w:tabs>
                <w:tab w:val="left" w:pos="936"/>
              </w:tabs>
              <w:jc w:val="both"/>
              <w:rPr>
                <w:rFonts w:ascii="Calibri" w:hAnsi="Calibri" w:cs="Calibri"/>
                <w:sz w:val="20"/>
                <w:szCs w:val="20"/>
              </w:rPr>
            </w:pPr>
            <w:sdt>
              <w:sdtPr>
                <w:rPr>
                  <w:rFonts w:ascii="Calibri" w:hAnsi="Calibri" w:cs="Calibri"/>
                  <w:sz w:val="20"/>
                  <w:szCs w:val="20"/>
                </w:rPr>
                <w:id w:val="419144559"/>
                <w14:checkbox>
                  <w14:checked w14:val="1"/>
                  <w14:checkedState w14:val="2612" w14:font="MS Gothic"/>
                  <w14:uncheckedState w14:val="2610" w14:font="MS Gothic"/>
                </w14:checkbox>
              </w:sdtPr>
              <w:sdtEndPr/>
              <w:sdtContent>
                <w:r w:rsidR="00155E87">
                  <w:rPr>
                    <w:rFonts w:ascii="MS Gothic" w:eastAsia="MS Gothic" w:hAnsi="MS Gothic" w:cs="Calibri" w:hint="eastAsia"/>
                    <w:sz w:val="20"/>
                    <w:szCs w:val="20"/>
                  </w:rPr>
                  <w:t>☒</w:t>
                </w:r>
              </w:sdtContent>
            </w:sdt>
            <w:r w:rsidR="006C1307" w:rsidRPr="006C1307">
              <w:rPr>
                <w:rFonts w:ascii="Calibri" w:hAnsi="Calibri" w:cs="Calibri"/>
                <w:sz w:val="20"/>
                <w:szCs w:val="20"/>
              </w:rPr>
              <w:t xml:space="preserve">  Yes</w:t>
            </w:r>
            <w:r w:rsidR="006C1307">
              <w:rPr>
                <w:rFonts w:ascii="Calibri" w:hAnsi="Calibri" w:cs="Calibri"/>
                <w:sz w:val="20"/>
                <w:szCs w:val="20"/>
              </w:rPr>
              <w:t xml:space="preserve">            </w:t>
            </w:r>
            <w:sdt>
              <w:sdtPr>
                <w:rPr>
                  <w:rFonts w:ascii="Calibri" w:hAnsi="Calibri" w:cs="Calibri"/>
                  <w:sz w:val="20"/>
                  <w:szCs w:val="20"/>
                </w:rPr>
                <w:id w:val="1133061687"/>
                <w14:checkbox>
                  <w14:checked w14:val="0"/>
                  <w14:checkedState w14:val="2612" w14:font="MS Gothic"/>
                  <w14:uncheckedState w14:val="2610" w14:font="MS Gothic"/>
                </w14:checkbox>
              </w:sdtPr>
              <w:sdtEndPr/>
              <w:sdtContent>
                <w:r w:rsidR="00155E87">
                  <w:rPr>
                    <w:rFonts w:ascii="MS Gothic" w:eastAsia="MS Gothic" w:hAnsi="MS Gothic" w:cs="Calibri" w:hint="eastAsia"/>
                    <w:sz w:val="20"/>
                    <w:szCs w:val="20"/>
                  </w:rPr>
                  <w:t>☐</w:t>
                </w:r>
              </w:sdtContent>
            </w:sdt>
            <w:r w:rsidR="006C1307">
              <w:rPr>
                <w:rFonts w:ascii="Calibri" w:hAnsi="Calibri" w:cs="Calibri"/>
                <w:sz w:val="20"/>
                <w:szCs w:val="20"/>
              </w:rPr>
              <w:t xml:space="preserve">  No</w:t>
            </w:r>
          </w:p>
          <w:p w:rsidR="00246EFA" w:rsidRPr="000D1B0D" w:rsidRDefault="00246EFA" w:rsidP="000D1B0D">
            <w:pPr>
              <w:pStyle w:val="Default"/>
              <w:jc w:val="both"/>
              <w:rPr>
                <w:rFonts w:ascii="Calibri" w:hAnsi="Calibri" w:cs="Calibri"/>
                <w:sz w:val="20"/>
                <w:szCs w:val="20"/>
              </w:rPr>
            </w:pPr>
          </w:p>
        </w:tc>
      </w:tr>
      <w:tr w:rsidR="007663C8" w:rsidRPr="000D1B0D" w:rsidTr="00144ED4">
        <w:tc>
          <w:tcPr>
            <w:tcW w:w="1183" w:type="pct"/>
            <w:shd w:val="clear" w:color="auto" w:fill="auto"/>
          </w:tcPr>
          <w:p w:rsidR="007663C8" w:rsidRPr="006330C7" w:rsidRDefault="006330C7" w:rsidP="00306A1B">
            <w:pPr>
              <w:pStyle w:val="Default"/>
              <w:rPr>
                <w:rFonts w:ascii="Calibri" w:hAnsi="Calibri" w:cs="Calibri"/>
                <w:b/>
                <w:sz w:val="20"/>
                <w:szCs w:val="20"/>
              </w:rPr>
            </w:pPr>
            <w:r>
              <w:rPr>
                <w:rFonts w:ascii="Calibri" w:hAnsi="Calibri" w:cs="Calibri"/>
                <w:b/>
                <w:sz w:val="20"/>
                <w:szCs w:val="20"/>
              </w:rPr>
              <w:t xml:space="preserve">Links to CCG’s </w:t>
            </w:r>
            <w:r w:rsidR="007663C8">
              <w:rPr>
                <w:rFonts w:ascii="Calibri" w:hAnsi="Calibri" w:cs="Calibri"/>
                <w:b/>
                <w:sz w:val="20"/>
                <w:szCs w:val="20"/>
              </w:rPr>
              <w:t>Strategic Objectives</w:t>
            </w:r>
          </w:p>
        </w:tc>
        <w:tc>
          <w:tcPr>
            <w:tcW w:w="3817" w:type="pct"/>
            <w:gridSpan w:val="2"/>
            <w:shd w:val="clear" w:color="auto" w:fill="auto"/>
          </w:tcPr>
          <w:p w:rsidR="006330C7" w:rsidRDefault="00DE6216" w:rsidP="006330C7">
            <w:pPr>
              <w:tabs>
                <w:tab w:val="left" w:pos="1020"/>
                <w:tab w:val="left" w:pos="4800"/>
              </w:tabs>
              <w:autoSpaceDE w:val="0"/>
              <w:autoSpaceDN w:val="0"/>
              <w:rPr>
                <w:rFonts w:ascii="Calibri" w:hAnsi="Calibri" w:cs="Calibri"/>
                <w:sz w:val="22"/>
                <w:szCs w:val="22"/>
              </w:rPr>
            </w:pPr>
            <w:sdt>
              <w:sdtPr>
                <w:rPr>
                  <w:rFonts w:ascii="Calibri" w:hAnsi="Calibri" w:cs="Calibri"/>
                  <w:sz w:val="22"/>
                  <w:szCs w:val="22"/>
                </w:rPr>
                <w:id w:val="-659457400"/>
                <w14:checkbox>
                  <w14:checked w14:val="1"/>
                  <w14:checkedState w14:val="2612" w14:font="MS Gothic"/>
                  <w14:uncheckedState w14:val="2610" w14:font="MS Gothic"/>
                </w14:checkbox>
              </w:sdtPr>
              <w:sdtEndPr/>
              <w:sdtContent>
                <w:r w:rsidR="00155E87">
                  <w:rPr>
                    <w:rFonts w:ascii="MS Gothic" w:eastAsia="MS Gothic" w:hAnsi="MS Gothic" w:cs="Calibri" w:hint="eastAsia"/>
                    <w:sz w:val="22"/>
                    <w:szCs w:val="22"/>
                  </w:rPr>
                  <w:t>☒</w:t>
                </w:r>
              </w:sdtContent>
            </w:sdt>
            <w:r w:rsidR="006330C7">
              <w:rPr>
                <w:rFonts w:ascii="Calibri" w:hAnsi="Calibri" w:cs="Calibri"/>
                <w:sz w:val="22"/>
                <w:szCs w:val="22"/>
              </w:rPr>
              <w:t xml:space="preserve"> Sustainable services                                       </w:t>
            </w:r>
            <w:sdt>
              <w:sdtPr>
                <w:rPr>
                  <w:rFonts w:ascii="Calibri" w:hAnsi="Calibri" w:cs="Calibri"/>
                  <w:sz w:val="22"/>
                  <w:szCs w:val="22"/>
                </w:rPr>
                <w:id w:val="-225378782"/>
                <w14:checkbox>
                  <w14:checked w14:val="0"/>
                  <w14:checkedState w14:val="2612" w14:font="MS Gothic"/>
                  <w14:uncheckedState w14:val="2610" w14:font="MS Gothic"/>
                </w14:checkbox>
              </w:sdtPr>
              <w:sdtEndPr/>
              <w:sdtContent>
                <w:r w:rsidR="006330C7">
                  <w:rPr>
                    <w:rFonts w:ascii="MS Gothic" w:eastAsia="MS Gothic" w:hAnsi="MS Gothic" w:cs="Calibri" w:hint="eastAsia"/>
                    <w:sz w:val="22"/>
                    <w:szCs w:val="22"/>
                  </w:rPr>
                  <w:t>☐</w:t>
                </w:r>
              </w:sdtContent>
            </w:sdt>
            <w:r w:rsidR="006330C7">
              <w:rPr>
                <w:rFonts w:ascii="Calibri" w:hAnsi="Calibri" w:cs="Calibri"/>
                <w:sz w:val="22"/>
                <w:szCs w:val="22"/>
              </w:rPr>
              <w:t xml:space="preserve"> Empowering people</w:t>
            </w:r>
          </w:p>
          <w:p w:rsidR="00220DF9" w:rsidRPr="006330C7" w:rsidRDefault="00DE6216" w:rsidP="00D42959">
            <w:pPr>
              <w:tabs>
                <w:tab w:val="left" w:pos="1656"/>
                <w:tab w:val="left" w:pos="5364"/>
              </w:tabs>
              <w:autoSpaceDE w:val="0"/>
              <w:autoSpaceDN w:val="0"/>
              <w:rPr>
                <w:rFonts w:ascii="Calibri" w:hAnsi="Calibri" w:cs="Calibri"/>
                <w:sz w:val="22"/>
                <w:szCs w:val="22"/>
              </w:rPr>
            </w:pPr>
            <w:sdt>
              <w:sdtPr>
                <w:rPr>
                  <w:rFonts w:ascii="Calibri" w:hAnsi="Calibri" w:cs="Calibri"/>
                  <w:sz w:val="22"/>
                  <w:szCs w:val="22"/>
                </w:rPr>
                <w:id w:val="666679595"/>
                <w14:checkbox>
                  <w14:checked w14:val="0"/>
                  <w14:checkedState w14:val="2612" w14:font="MS Gothic"/>
                  <w14:uncheckedState w14:val="2610" w14:font="MS Gothic"/>
                </w14:checkbox>
              </w:sdtPr>
              <w:sdtEndPr/>
              <w:sdtContent>
                <w:r w:rsidR="006330C7">
                  <w:rPr>
                    <w:rFonts w:ascii="MS Gothic" w:eastAsia="MS Gothic" w:hAnsi="MS Gothic" w:cs="Calibri" w:hint="eastAsia"/>
                    <w:sz w:val="22"/>
                    <w:szCs w:val="22"/>
                  </w:rPr>
                  <w:t>☐</w:t>
                </w:r>
              </w:sdtContent>
            </w:sdt>
            <w:r w:rsidR="006330C7">
              <w:rPr>
                <w:rFonts w:ascii="Calibri" w:hAnsi="Calibri" w:cs="Calibri"/>
                <w:sz w:val="22"/>
                <w:szCs w:val="22"/>
              </w:rPr>
              <w:t xml:space="preserve"> Supporting communities</w:t>
            </w:r>
            <w:r w:rsidR="00144ED4">
              <w:rPr>
                <w:rFonts w:ascii="Calibri" w:hAnsi="Calibri" w:cs="Calibri"/>
                <w:sz w:val="22"/>
                <w:szCs w:val="22"/>
              </w:rPr>
              <w:t xml:space="preserve">                               </w:t>
            </w:r>
            <w:sdt>
              <w:sdtPr>
                <w:rPr>
                  <w:rFonts w:ascii="Calibri" w:hAnsi="Calibri" w:cs="Calibri"/>
                  <w:sz w:val="22"/>
                  <w:szCs w:val="22"/>
                </w:rPr>
                <w:id w:val="-690685341"/>
                <w14:checkbox>
                  <w14:checked w14:val="1"/>
                  <w14:checkedState w14:val="2612" w14:font="MS Gothic"/>
                  <w14:uncheckedState w14:val="2610" w14:font="MS Gothic"/>
                </w14:checkbox>
              </w:sdtPr>
              <w:sdtEndPr/>
              <w:sdtContent>
                <w:r w:rsidR="00155E87">
                  <w:rPr>
                    <w:rFonts w:ascii="MS Gothic" w:eastAsia="MS Gothic" w:hAnsi="MS Gothic" w:cs="Calibri" w:hint="eastAsia"/>
                    <w:sz w:val="22"/>
                    <w:szCs w:val="22"/>
                  </w:rPr>
                  <w:t>☒</w:t>
                </w:r>
              </w:sdtContent>
            </w:sdt>
            <w:r w:rsidR="00144ED4">
              <w:rPr>
                <w:rFonts w:ascii="Calibri" w:hAnsi="Calibri" w:cs="Calibri"/>
                <w:sz w:val="22"/>
                <w:szCs w:val="22"/>
              </w:rPr>
              <w:t xml:space="preserve"> Delivering a fit for purpose organisation</w:t>
            </w:r>
          </w:p>
        </w:tc>
      </w:tr>
      <w:tr w:rsidR="00473CC5" w:rsidRPr="000D1B0D" w:rsidTr="00144ED4">
        <w:tc>
          <w:tcPr>
            <w:tcW w:w="1183" w:type="pct"/>
            <w:shd w:val="clear" w:color="auto" w:fill="auto"/>
          </w:tcPr>
          <w:p w:rsidR="00473CC5" w:rsidRPr="006530AB" w:rsidRDefault="006530AB" w:rsidP="006530AB">
            <w:pPr>
              <w:pStyle w:val="Default"/>
              <w:jc w:val="both"/>
              <w:rPr>
                <w:rFonts w:ascii="Calibri" w:hAnsi="Calibri" w:cs="Calibri"/>
                <w:b/>
                <w:sz w:val="20"/>
                <w:szCs w:val="20"/>
              </w:rPr>
            </w:pPr>
            <w:r>
              <w:rPr>
                <w:rFonts w:ascii="Calibri" w:hAnsi="Calibri" w:cs="Calibri"/>
                <w:b/>
                <w:sz w:val="20"/>
                <w:szCs w:val="20"/>
              </w:rPr>
              <w:t>NHS Constitution:</w:t>
            </w:r>
          </w:p>
        </w:tc>
        <w:tc>
          <w:tcPr>
            <w:tcW w:w="3817" w:type="pct"/>
            <w:gridSpan w:val="2"/>
            <w:shd w:val="clear" w:color="auto" w:fill="auto"/>
          </w:tcPr>
          <w:p w:rsidR="00034CF6" w:rsidRDefault="00DE6216" w:rsidP="000D1B0D">
            <w:pPr>
              <w:pStyle w:val="Default"/>
              <w:jc w:val="both"/>
              <w:rPr>
                <w:rFonts w:ascii="Calibri" w:hAnsi="Calibri" w:cs="Calibri"/>
                <w:sz w:val="20"/>
                <w:szCs w:val="20"/>
              </w:rPr>
            </w:pPr>
            <w:hyperlink r:id="rId9" w:history="1">
              <w:r w:rsidR="00160986" w:rsidRPr="009D45D5">
                <w:rPr>
                  <w:rStyle w:val="Hyperlink"/>
                  <w:rFonts w:ascii="Calibri" w:hAnsi="Calibri" w:cs="Calibri"/>
                  <w:sz w:val="20"/>
                  <w:szCs w:val="20"/>
                </w:rPr>
                <w:t>https://www.gov.uk/government/publications/the-nhs-constitution-for-england</w:t>
              </w:r>
            </w:hyperlink>
          </w:p>
          <w:p w:rsidR="00006E07" w:rsidRPr="000D1B0D" w:rsidRDefault="00006E07" w:rsidP="0009052F">
            <w:pPr>
              <w:pStyle w:val="Default"/>
              <w:jc w:val="both"/>
              <w:rPr>
                <w:rFonts w:ascii="Calibri" w:hAnsi="Calibri" w:cs="Calibri"/>
                <w:sz w:val="20"/>
                <w:szCs w:val="20"/>
              </w:rPr>
            </w:pPr>
          </w:p>
        </w:tc>
      </w:tr>
      <w:tr w:rsidR="00E402F3" w:rsidRPr="000D1B0D" w:rsidTr="00144ED4">
        <w:tc>
          <w:tcPr>
            <w:tcW w:w="1183" w:type="pct"/>
            <w:shd w:val="clear" w:color="auto" w:fill="auto"/>
          </w:tcPr>
          <w:p w:rsidR="00E402F3" w:rsidRPr="000D1B0D" w:rsidRDefault="00E402F3" w:rsidP="00E402F3">
            <w:pPr>
              <w:pStyle w:val="Default"/>
              <w:rPr>
                <w:rFonts w:ascii="Calibri" w:hAnsi="Calibri" w:cs="Calibri"/>
                <w:b/>
                <w:sz w:val="20"/>
                <w:szCs w:val="20"/>
              </w:rPr>
            </w:pPr>
            <w:r w:rsidRPr="000D1B0D">
              <w:rPr>
                <w:rFonts w:ascii="Calibri" w:hAnsi="Calibri" w:cs="Calibri"/>
                <w:b/>
                <w:sz w:val="20"/>
                <w:szCs w:val="20"/>
              </w:rPr>
              <w:t>Appendices / attachments</w:t>
            </w:r>
          </w:p>
          <w:p w:rsidR="00E402F3" w:rsidRPr="000D1B0D" w:rsidRDefault="00E402F3" w:rsidP="00E402F3">
            <w:pPr>
              <w:pStyle w:val="Default"/>
              <w:rPr>
                <w:rFonts w:ascii="Calibri" w:hAnsi="Calibri" w:cs="Calibri"/>
                <w:b/>
                <w:sz w:val="20"/>
                <w:szCs w:val="20"/>
              </w:rPr>
            </w:pPr>
          </w:p>
        </w:tc>
        <w:tc>
          <w:tcPr>
            <w:tcW w:w="3817" w:type="pct"/>
            <w:gridSpan w:val="2"/>
            <w:shd w:val="clear" w:color="auto" w:fill="auto"/>
          </w:tcPr>
          <w:p w:rsidR="00E402F3" w:rsidRPr="000D1B0D" w:rsidRDefault="00155E87" w:rsidP="000D1B0D">
            <w:pPr>
              <w:pStyle w:val="Default"/>
              <w:jc w:val="both"/>
              <w:rPr>
                <w:rFonts w:ascii="Calibri" w:hAnsi="Calibri" w:cs="Calibri"/>
                <w:sz w:val="20"/>
                <w:szCs w:val="20"/>
              </w:rPr>
            </w:pPr>
            <w:r>
              <w:rPr>
                <w:rFonts w:ascii="Calibri" w:hAnsi="Calibri" w:cs="Calibri"/>
                <w:sz w:val="20"/>
                <w:szCs w:val="20"/>
              </w:rPr>
              <w:t>See report below</w:t>
            </w:r>
          </w:p>
        </w:tc>
      </w:tr>
    </w:tbl>
    <w:p w:rsidR="009D4EDC" w:rsidRDefault="009D4EDC" w:rsidP="00D3211A">
      <w:pPr>
        <w:pStyle w:val="Default"/>
        <w:jc w:val="both"/>
        <w:rPr>
          <w:rFonts w:ascii="Calibri" w:hAnsi="Calibri" w:cs="Calibri"/>
          <w:sz w:val="20"/>
          <w:szCs w:val="20"/>
        </w:rPr>
      </w:pPr>
    </w:p>
    <w:p w:rsidR="00FF47DC" w:rsidRPr="006530AB" w:rsidRDefault="00FF47DC" w:rsidP="00155E87">
      <w:pPr>
        <w:spacing w:after="160" w:line="259" w:lineRule="auto"/>
        <w:rPr>
          <w:rFonts w:ascii="Calibri" w:eastAsia="Calibri" w:hAnsi="Calibri"/>
          <w:b/>
          <w:szCs w:val="24"/>
          <w:u w:val="single"/>
        </w:rPr>
      </w:pPr>
      <w:r w:rsidRPr="006530AB">
        <w:rPr>
          <w:rFonts w:ascii="Calibri" w:eastAsia="Calibri" w:hAnsi="Calibri"/>
          <w:b/>
          <w:szCs w:val="24"/>
          <w:u w:val="single"/>
        </w:rPr>
        <w:t xml:space="preserve">Integrated Commissioning &amp; Quality Assurance </w:t>
      </w:r>
      <w:r w:rsidR="00155E87" w:rsidRPr="006530AB">
        <w:rPr>
          <w:rFonts w:ascii="Calibri" w:eastAsia="Calibri" w:hAnsi="Calibri"/>
          <w:b/>
          <w:szCs w:val="24"/>
          <w:u w:val="single"/>
        </w:rPr>
        <w:t>Report</w:t>
      </w:r>
      <w:r w:rsidR="006530AB">
        <w:rPr>
          <w:rFonts w:ascii="Calibri" w:eastAsia="Calibri" w:hAnsi="Calibri"/>
          <w:b/>
          <w:szCs w:val="24"/>
          <w:u w:val="single"/>
        </w:rPr>
        <w:t xml:space="preserve"> – September</w:t>
      </w:r>
      <w:r w:rsidR="008954D9" w:rsidRPr="006530AB">
        <w:rPr>
          <w:rFonts w:ascii="Calibri" w:eastAsia="Calibri" w:hAnsi="Calibri"/>
          <w:b/>
          <w:szCs w:val="24"/>
          <w:u w:val="single"/>
        </w:rPr>
        <w:t xml:space="preserve"> 2019</w:t>
      </w:r>
    </w:p>
    <w:p w:rsidR="00155E87" w:rsidRPr="006530AB" w:rsidRDefault="008954D9" w:rsidP="00155E87">
      <w:pPr>
        <w:spacing w:after="160" w:line="259" w:lineRule="auto"/>
        <w:rPr>
          <w:rFonts w:ascii="Calibri" w:eastAsia="Calibri" w:hAnsi="Calibri"/>
          <w:b/>
          <w:szCs w:val="24"/>
          <w:u w:val="single"/>
        </w:rPr>
      </w:pPr>
      <w:r w:rsidRPr="006530AB">
        <w:rPr>
          <w:rFonts w:ascii="Calibri" w:eastAsia="Calibri" w:hAnsi="Calibri"/>
          <w:b/>
          <w:szCs w:val="24"/>
          <w:u w:val="single"/>
        </w:rPr>
        <w:t>Introduction</w:t>
      </w:r>
    </w:p>
    <w:p w:rsidR="008954D9" w:rsidRDefault="008954D9" w:rsidP="00155E87">
      <w:pPr>
        <w:spacing w:after="160" w:line="259" w:lineRule="auto"/>
        <w:rPr>
          <w:rFonts w:ascii="Calibri" w:eastAsia="Calibri" w:hAnsi="Calibri"/>
          <w:szCs w:val="24"/>
        </w:rPr>
      </w:pPr>
      <w:r>
        <w:rPr>
          <w:rFonts w:ascii="Calibri" w:eastAsia="Calibri" w:hAnsi="Calibri"/>
          <w:szCs w:val="24"/>
        </w:rPr>
        <w:t xml:space="preserve">The CCG </w:t>
      </w:r>
      <w:proofErr w:type="gramStart"/>
      <w:r>
        <w:rPr>
          <w:rFonts w:ascii="Calibri" w:eastAsia="Calibri" w:hAnsi="Calibri"/>
          <w:szCs w:val="24"/>
        </w:rPr>
        <w:t>is assessed</w:t>
      </w:r>
      <w:proofErr w:type="gramEnd"/>
      <w:r>
        <w:rPr>
          <w:rFonts w:ascii="Calibri" w:eastAsia="Calibri" w:hAnsi="Calibri"/>
          <w:szCs w:val="24"/>
        </w:rPr>
        <w:t xml:space="preserve"> on how well it is delivering against the performance targets that have been set for the NHS, how well it manages its arrangements with providers and on the quality &amp; safety of the services delivered for its population.</w:t>
      </w:r>
    </w:p>
    <w:p w:rsidR="008954D9" w:rsidRDefault="00A7599C" w:rsidP="00155E87">
      <w:pPr>
        <w:spacing w:after="160" w:line="259" w:lineRule="auto"/>
        <w:rPr>
          <w:rFonts w:ascii="Calibri" w:eastAsia="Calibri" w:hAnsi="Calibri"/>
          <w:szCs w:val="24"/>
        </w:rPr>
      </w:pPr>
      <w:r>
        <w:rPr>
          <w:rFonts w:ascii="Calibri" w:eastAsia="Calibri" w:hAnsi="Calibri"/>
          <w:szCs w:val="24"/>
        </w:rPr>
        <w:t xml:space="preserve">This report </w:t>
      </w:r>
      <w:r w:rsidR="008954D9">
        <w:rPr>
          <w:rFonts w:ascii="Calibri" w:eastAsia="Calibri" w:hAnsi="Calibri"/>
          <w:szCs w:val="24"/>
        </w:rPr>
        <w:t>seeks to provid</w:t>
      </w:r>
      <w:r>
        <w:rPr>
          <w:rFonts w:ascii="Calibri" w:eastAsia="Calibri" w:hAnsi="Calibri"/>
          <w:szCs w:val="24"/>
        </w:rPr>
        <w:t>e</w:t>
      </w:r>
      <w:r w:rsidR="008954D9">
        <w:rPr>
          <w:rFonts w:ascii="Calibri" w:eastAsia="Calibri" w:hAnsi="Calibri"/>
          <w:szCs w:val="24"/>
        </w:rPr>
        <w:t xml:space="preserve"> a </w:t>
      </w:r>
      <w:proofErr w:type="gramStart"/>
      <w:r w:rsidR="008954D9">
        <w:rPr>
          <w:rFonts w:ascii="Calibri" w:eastAsia="Calibri" w:hAnsi="Calibri"/>
          <w:szCs w:val="24"/>
        </w:rPr>
        <w:t>high level</w:t>
      </w:r>
      <w:proofErr w:type="gramEnd"/>
      <w:r w:rsidR="008954D9">
        <w:rPr>
          <w:rFonts w:ascii="Calibri" w:eastAsia="Calibri" w:hAnsi="Calibri"/>
          <w:szCs w:val="24"/>
        </w:rPr>
        <w:t xml:space="preserve"> summary of the</w:t>
      </w:r>
      <w:r>
        <w:rPr>
          <w:rFonts w:ascii="Calibri" w:eastAsia="Calibri" w:hAnsi="Calibri"/>
          <w:szCs w:val="24"/>
        </w:rPr>
        <w:t xml:space="preserve"> activities and </w:t>
      </w:r>
      <w:r w:rsidR="008954D9">
        <w:rPr>
          <w:rFonts w:ascii="Calibri" w:eastAsia="Calibri" w:hAnsi="Calibri"/>
          <w:szCs w:val="24"/>
        </w:rPr>
        <w:t>key</w:t>
      </w:r>
      <w:r>
        <w:rPr>
          <w:rFonts w:ascii="Calibri" w:eastAsia="Calibri" w:hAnsi="Calibri"/>
          <w:szCs w:val="24"/>
        </w:rPr>
        <w:t xml:space="preserve"> performance </w:t>
      </w:r>
      <w:r w:rsidR="008954D9">
        <w:rPr>
          <w:rFonts w:ascii="Calibri" w:eastAsia="Calibri" w:hAnsi="Calibri"/>
          <w:szCs w:val="24"/>
        </w:rPr>
        <w:t xml:space="preserve">challenges and successes </w:t>
      </w:r>
      <w:r w:rsidR="000343CA">
        <w:rPr>
          <w:rFonts w:ascii="Calibri" w:eastAsia="Calibri" w:hAnsi="Calibri"/>
          <w:szCs w:val="24"/>
        </w:rPr>
        <w:t xml:space="preserve">in relation to the CCGs key </w:t>
      </w:r>
      <w:r w:rsidR="008954D9">
        <w:rPr>
          <w:rFonts w:ascii="Calibri" w:eastAsia="Calibri" w:hAnsi="Calibri"/>
          <w:szCs w:val="24"/>
        </w:rPr>
        <w:t>provider</w:t>
      </w:r>
      <w:r w:rsidR="000343CA">
        <w:rPr>
          <w:rFonts w:ascii="Calibri" w:eastAsia="Calibri" w:hAnsi="Calibri"/>
          <w:szCs w:val="24"/>
        </w:rPr>
        <w:t>s</w:t>
      </w:r>
      <w:r w:rsidR="008954D9">
        <w:rPr>
          <w:rFonts w:ascii="Calibri" w:eastAsia="Calibri" w:hAnsi="Calibri"/>
          <w:szCs w:val="24"/>
        </w:rPr>
        <w:t>.</w:t>
      </w:r>
    </w:p>
    <w:p w:rsidR="00A7599C" w:rsidRDefault="008954D9" w:rsidP="00155E87">
      <w:pPr>
        <w:spacing w:after="160" w:line="259" w:lineRule="auto"/>
        <w:rPr>
          <w:rFonts w:ascii="Calibri" w:eastAsia="Calibri" w:hAnsi="Calibri"/>
          <w:szCs w:val="24"/>
        </w:rPr>
      </w:pPr>
      <w:r>
        <w:rPr>
          <w:rFonts w:ascii="Calibri" w:eastAsia="Calibri" w:hAnsi="Calibri"/>
          <w:szCs w:val="24"/>
        </w:rPr>
        <w:t xml:space="preserve">Attached to this paper is the Integrated Delivery Assurance </w:t>
      </w:r>
      <w:proofErr w:type="gramStart"/>
      <w:r>
        <w:rPr>
          <w:rFonts w:ascii="Calibri" w:eastAsia="Calibri" w:hAnsi="Calibri"/>
          <w:szCs w:val="24"/>
        </w:rPr>
        <w:t>Report</w:t>
      </w:r>
      <w:r w:rsidR="00FE422E">
        <w:rPr>
          <w:rFonts w:ascii="Calibri" w:eastAsia="Calibri" w:hAnsi="Calibri"/>
          <w:szCs w:val="24"/>
        </w:rPr>
        <w:t xml:space="preserve"> </w:t>
      </w:r>
      <w:r>
        <w:rPr>
          <w:rFonts w:ascii="Calibri" w:eastAsia="Calibri" w:hAnsi="Calibri"/>
          <w:szCs w:val="24"/>
        </w:rPr>
        <w:t>which</w:t>
      </w:r>
      <w:proofErr w:type="gramEnd"/>
      <w:r>
        <w:rPr>
          <w:rFonts w:ascii="Calibri" w:eastAsia="Calibri" w:hAnsi="Calibri"/>
          <w:szCs w:val="24"/>
        </w:rPr>
        <w:t xml:space="preserve"> provides detail on the CCGs performance against the individual constitutional and performance targets</w:t>
      </w:r>
      <w:r w:rsidR="00FE422E">
        <w:rPr>
          <w:rFonts w:ascii="Calibri" w:eastAsia="Calibri" w:hAnsi="Calibri"/>
          <w:szCs w:val="24"/>
        </w:rPr>
        <w:t xml:space="preserve"> </w:t>
      </w:r>
      <w:r w:rsidR="00A7599C">
        <w:rPr>
          <w:rFonts w:ascii="Calibri" w:eastAsia="Calibri" w:hAnsi="Calibri"/>
          <w:szCs w:val="24"/>
        </w:rPr>
        <w:t>for any members of the G</w:t>
      </w:r>
      <w:r w:rsidR="00FE422E">
        <w:rPr>
          <w:rFonts w:ascii="Calibri" w:eastAsia="Calibri" w:hAnsi="Calibri"/>
          <w:szCs w:val="24"/>
        </w:rPr>
        <w:t xml:space="preserve">overning body </w:t>
      </w:r>
      <w:r w:rsidR="00A7599C">
        <w:rPr>
          <w:rFonts w:ascii="Calibri" w:eastAsia="Calibri" w:hAnsi="Calibri"/>
          <w:szCs w:val="24"/>
        </w:rPr>
        <w:t xml:space="preserve">that </w:t>
      </w:r>
      <w:r w:rsidR="00FE422E">
        <w:rPr>
          <w:rFonts w:ascii="Calibri" w:eastAsia="Calibri" w:hAnsi="Calibri"/>
          <w:szCs w:val="24"/>
        </w:rPr>
        <w:t>want to review CCG level performance in relation to a specific area</w:t>
      </w:r>
      <w:r w:rsidR="00033E33">
        <w:rPr>
          <w:rFonts w:ascii="Calibri" w:eastAsia="Calibri" w:hAnsi="Calibri"/>
          <w:szCs w:val="24"/>
        </w:rPr>
        <w:t>.</w:t>
      </w:r>
    </w:p>
    <w:p w:rsidR="008954D9" w:rsidRDefault="000343CA" w:rsidP="00155E87">
      <w:pPr>
        <w:spacing w:after="160" w:line="259" w:lineRule="auto"/>
        <w:rPr>
          <w:rFonts w:ascii="Calibri" w:eastAsia="Calibri" w:hAnsi="Calibri"/>
          <w:szCs w:val="24"/>
        </w:rPr>
      </w:pPr>
      <w:r>
        <w:rPr>
          <w:rFonts w:ascii="Calibri" w:eastAsia="Calibri" w:hAnsi="Calibri"/>
          <w:szCs w:val="24"/>
        </w:rPr>
        <w:t xml:space="preserve">In addition </w:t>
      </w:r>
      <w:r w:rsidR="00A7599C">
        <w:rPr>
          <w:rFonts w:ascii="Calibri" w:eastAsia="Calibri" w:hAnsi="Calibri"/>
          <w:szCs w:val="24"/>
        </w:rPr>
        <w:t xml:space="preserve">to this </w:t>
      </w:r>
      <w:proofErr w:type="gramStart"/>
      <w:r w:rsidR="00A7599C">
        <w:rPr>
          <w:rFonts w:ascii="Calibri" w:eastAsia="Calibri" w:hAnsi="Calibri"/>
          <w:szCs w:val="24"/>
        </w:rPr>
        <w:t>report</w:t>
      </w:r>
      <w:proofErr w:type="gramEnd"/>
      <w:r w:rsidR="00A7599C">
        <w:rPr>
          <w:rFonts w:ascii="Calibri" w:eastAsia="Calibri" w:hAnsi="Calibri"/>
          <w:szCs w:val="24"/>
        </w:rPr>
        <w:t xml:space="preserve"> </w:t>
      </w:r>
      <w:r>
        <w:rPr>
          <w:rFonts w:ascii="Calibri" w:eastAsia="Calibri" w:hAnsi="Calibri"/>
          <w:szCs w:val="24"/>
        </w:rPr>
        <w:t>there is still a separate finance report that details the CCGs overall financial position and a quality report which picks up on the cross cutting themes and activities within the clinical governance committee.</w:t>
      </w:r>
    </w:p>
    <w:p w:rsidR="000343CA" w:rsidRDefault="000343CA" w:rsidP="00155E87">
      <w:pPr>
        <w:spacing w:after="160" w:line="259" w:lineRule="auto"/>
        <w:rPr>
          <w:rFonts w:ascii="Calibri" w:eastAsia="Calibri" w:hAnsi="Calibri"/>
          <w:szCs w:val="24"/>
        </w:rPr>
      </w:pPr>
      <w:r>
        <w:rPr>
          <w:rFonts w:ascii="Calibri" w:eastAsia="Calibri" w:hAnsi="Calibri"/>
          <w:szCs w:val="24"/>
        </w:rPr>
        <w:t xml:space="preserve">This report will continue to </w:t>
      </w:r>
      <w:proofErr w:type="gramStart"/>
      <w:r>
        <w:rPr>
          <w:rFonts w:ascii="Calibri" w:eastAsia="Calibri" w:hAnsi="Calibri"/>
          <w:szCs w:val="24"/>
        </w:rPr>
        <w:t>be developed</w:t>
      </w:r>
      <w:proofErr w:type="gramEnd"/>
      <w:r>
        <w:rPr>
          <w:rFonts w:ascii="Calibri" w:eastAsia="Calibri" w:hAnsi="Calibri"/>
          <w:szCs w:val="24"/>
        </w:rPr>
        <w:t xml:space="preserve"> over the coming months based on feedback received from the Governing body</w:t>
      </w:r>
    </w:p>
    <w:p w:rsidR="008954D9" w:rsidRDefault="008954D9" w:rsidP="00155E87">
      <w:pPr>
        <w:spacing w:after="160" w:line="259" w:lineRule="auto"/>
        <w:rPr>
          <w:rFonts w:ascii="Calibri" w:eastAsia="Calibri" w:hAnsi="Calibri"/>
          <w:szCs w:val="24"/>
        </w:rPr>
      </w:pPr>
    </w:p>
    <w:p w:rsidR="00155E87" w:rsidRPr="00155E87" w:rsidRDefault="00155E87" w:rsidP="00155E87">
      <w:pPr>
        <w:spacing w:after="160" w:line="259" w:lineRule="auto"/>
        <w:rPr>
          <w:rFonts w:ascii="Calibri" w:eastAsia="Calibri" w:hAnsi="Calibri" w:cs="Calibri"/>
          <w:b/>
          <w:szCs w:val="24"/>
        </w:rPr>
      </w:pPr>
      <w:r w:rsidRPr="00155E87">
        <w:rPr>
          <w:rFonts w:ascii="Calibri" w:eastAsia="Calibri" w:hAnsi="Calibri" w:cs="Calibri"/>
          <w:b/>
          <w:szCs w:val="24"/>
        </w:rPr>
        <w:t>Northern Lincolnshire &amp; Goole Foundation Trust</w:t>
      </w:r>
    </w:p>
    <w:p w:rsidR="00155E87" w:rsidRPr="005D1F3B" w:rsidRDefault="00155E87" w:rsidP="00FA7651">
      <w:pPr>
        <w:spacing w:after="160" w:line="216" w:lineRule="auto"/>
        <w:ind w:left="720"/>
        <w:contextualSpacing/>
        <w:rPr>
          <w:rFonts w:ascii="Calibri" w:hAnsi="Calibri" w:cs="Calibri"/>
          <w:b/>
          <w:color w:val="000000"/>
          <w:kern w:val="24"/>
          <w:szCs w:val="24"/>
          <w:u w:val="single"/>
          <w:lang w:eastAsia="en-GB"/>
        </w:rPr>
      </w:pPr>
      <w:r w:rsidRPr="005D1F3B">
        <w:rPr>
          <w:rFonts w:ascii="Calibri" w:hAnsi="Calibri" w:cs="Calibri"/>
          <w:b/>
          <w:color w:val="000000"/>
          <w:kern w:val="24"/>
          <w:szCs w:val="24"/>
          <w:u w:val="single"/>
          <w:lang w:eastAsia="en-GB"/>
        </w:rPr>
        <w:t>Service Developments / improvements</w:t>
      </w:r>
      <w:r w:rsidR="00D73BEE" w:rsidRPr="005D1F3B">
        <w:rPr>
          <w:rFonts w:ascii="Calibri" w:hAnsi="Calibri" w:cs="Calibri"/>
          <w:b/>
          <w:color w:val="000000"/>
          <w:kern w:val="24"/>
          <w:szCs w:val="24"/>
          <w:u w:val="single"/>
          <w:lang w:eastAsia="en-GB"/>
        </w:rPr>
        <w:t xml:space="preserve"> </w:t>
      </w:r>
    </w:p>
    <w:p w:rsidR="00D73BEE" w:rsidRDefault="00D73BEE" w:rsidP="00FA7651">
      <w:pPr>
        <w:spacing w:after="160" w:line="216" w:lineRule="auto"/>
        <w:ind w:left="720"/>
        <w:contextualSpacing/>
        <w:rPr>
          <w:rFonts w:ascii="Calibri" w:hAnsi="Calibri" w:cs="Calibri"/>
          <w:b/>
          <w:color w:val="000000"/>
          <w:kern w:val="24"/>
          <w:szCs w:val="24"/>
          <w:lang w:eastAsia="en-GB"/>
        </w:rPr>
      </w:pPr>
    </w:p>
    <w:p w:rsidR="00033E33" w:rsidRDefault="00D73BEE" w:rsidP="00D73BEE">
      <w:pPr>
        <w:spacing w:after="160" w:line="216" w:lineRule="auto"/>
        <w:ind w:left="720"/>
        <w:contextualSpacing/>
        <w:rPr>
          <w:rFonts w:ascii="Calibri" w:hAnsi="Calibri" w:cs="Calibri"/>
          <w:color w:val="000000"/>
          <w:kern w:val="24"/>
          <w:szCs w:val="24"/>
          <w:lang w:eastAsia="en-GB"/>
        </w:rPr>
      </w:pPr>
      <w:proofErr w:type="gramStart"/>
      <w:r w:rsidRPr="00D73BEE">
        <w:rPr>
          <w:rFonts w:ascii="Calibri" w:hAnsi="Calibri" w:cs="Calibri"/>
          <w:color w:val="000000"/>
          <w:kern w:val="24"/>
          <w:szCs w:val="24"/>
          <w:lang w:eastAsia="en-GB"/>
        </w:rPr>
        <w:t xml:space="preserve">The </w:t>
      </w:r>
      <w:r w:rsidR="000343CA">
        <w:rPr>
          <w:rFonts w:ascii="Calibri" w:hAnsi="Calibri" w:cs="Calibri"/>
          <w:color w:val="000000"/>
          <w:kern w:val="24"/>
          <w:szCs w:val="24"/>
          <w:lang w:eastAsia="en-GB"/>
        </w:rPr>
        <w:t>working relationship between NL&amp;G &amp; North and North East Lincolnshire continues to improve and is supporting the transformation work that is required to improve service performance and quality.</w:t>
      </w:r>
      <w:proofErr w:type="gramEnd"/>
      <w:r w:rsidR="000343CA">
        <w:rPr>
          <w:rFonts w:ascii="Calibri" w:hAnsi="Calibri" w:cs="Calibri"/>
          <w:color w:val="000000"/>
          <w:kern w:val="24"/>
          <w:szCs w:val="24"/>
          <w:lang w:eastAsia="en-GB"/>
        </w:rPr>
        <w:t xml:space="preserve"> There is an agreed list of areas that </w:t>
      </w:r>
      <w:proofErr w:type="gramStart"/>
      <w:r w:rsidR="000343CA">
        <w:rPr>
          <w:rFonts w:ascii="Calibri" w:hAnsi="Calibri" w:cs="Calibri"/>
          <w:color w:val="000000"/>
          <w:kern w:val="24"/>
          <w:szCs w:val="24"/>
          <w:lang w:eastAsia="en-GB"/>
        </w:rPr>
        <w:t xml:space="preserve">have been </w:t>
      </w:r>
      <w:r w:rsidR="00033E33">
        <w:rPr>
          <w:rFonts w:ascii="Calibri" w:hAnsi="Calibri" w:cs="Calibri"/>
          <w:color w:val="000000"/>
          <w:kern w:val="24"/>
          <w:szCs w:val="24"/>
          <w:lang w:eastAsia="en-GB"/>
        </w:rPr>
        <w:t>prioritised</w:t>
      </w:r>
      <w:proofErr w:type="gramEnd"/>
      <w:r w:rsidR="00033E33">
        <w:rPr>
          <w:rFonts w:ascii="Calibri" w:hAnsi="Calibri" w:cs="Calibri"/>
          <w:color w:val="000000"/>
          <w:kern w:val="24"/>
          <w:szCs w:val="24"/>
          <w:lang w:eastAsia="en-GB"/>
        </w:rPr>
        <w:t xml:space="preserve"> for improvement during this and subsequent years.  Detailed below is a summary of the position </w:t>
      </w:r>
      <w:proofErr w:type="gramStart"/>
      <w:r w:rsidR="000A1E0F">
        <w:rPr>
          <w:rFonts w:ascii="Calibri" w:hAnsi="Calibri" w:cs="Calibri"/>
          <w:color w:val="000000"/>
          <w:kern w:val="24"/>
          <w:szCs w:val="24"/>
          <w:lang w:eastAsia="en-GB"/>
        </w:rPr>
        <w:t>in relation to</w:t>
      </w:r>
      <w:proofErr w:type="gramEnd"/>
      <w:r w:rsidR="00033E33">
        <w:rPr>
          <w:rFonts w:ascii="Calibri" w:hAnsi="Calibri" w:cs="Calibri"/>
          <w:color w:val="000000"/>
          <w:kern w:val="24"/>
          <w:szCs w:val="24"/>
          <w:lang w:eastAsia="en-GB"/>
        </w:rPr>
        <w:t>:</w:t>
      </w:r>
    </w:p>
    <w:p w:rsidR="000343CA" w:rsidRDefault="000343CA" w:rsidP="00D73BEE">
      <w:pPr>
        <w:spacing w:after="160" w:line="216" w:lineRule="auto"/>
        <w:ind w:left="720"/>
        <w:contextualSpacing/>
        <w:rPr>
          <w:rFonts w:ascii="Calibri" w:hAnsi="Calibri" w:cs="Calibri"/>
          <w:color w:val="000000"/>
          <w:kern w:val="24"/>
          <w:szCs w:val="24"/>
          <w:lang w:eastAsia="en-GB"/>
        </w:rPr>
      </w:pPr>
    </w:p>
    <w:p w:rsidR="000343CA" w:rsidRDefault="00DF4260" w:rsidP="00D73BEE">
      <w:pPr>
        <w:spacing w:after="160" w:line="216" w:lineRule="auto"/>
        <w:ind w:left="720"/>
        <w:contextualSpacing/>
        <w:rPr>
          <w:rFonts w:ascii="Calibri" w:hAnsi="Calibri" w:cs="Calibri"/>
          <w:b/>
          <w:color w:val="000000"/>
          <w:kern w:val="24"/>
          <w:szCs w:val="24"/>
          <w:lang w:eastAsia="en-GB"/>
        </w:rPr>
      </w:pPr>
      <w:r w:rsidRPr="00952F0F">
        <w:rPr>
          <w:rFonts w:ascii="Calibri" w:hAnsi="Calibri" w:cs="Calibri"/>
          <w:b/>
          <w:color w:val="000000"/>
          <w:kern w:val="24"/>
          <w:szCs w:val="24"/>
          <w:lang w:eastAsia="en-GB"/>
        </w:rPr>
        <w:t>Medicines Optim</w:t>
      </w:r>
      <w:r w:rsidR="000343CA" w:rsidRPr="00952F0F">
        <w:rPr>
          <w:rFonts w:ascii="Calibri" w:hAnsi="Calibri" w:cs="Calibri"/>
          <w:b/>
          <w:color w:val="000000"/>
          <w:kern w:val="24"/>
          <w:szCs w:val="24"/>
          <w:lang w:eastAsia="en-GB"/>
        </w:rPr>
        <w:t>isation</w:t>
      </w:r>
    </w:p>
    <w:p w:rsidR="004603B4" w:rsidRDefault="004603B4" w:rsidP="00D73BEE">
      <w:pPr>
        <w:spacing w:after="160" w:line="216" w:lineRule="auto"/>
        <w:ind w:left="720"/>
        <w:contextualSpacing/>
        <w:rPr>
          <w:rFonts w:ascii="Calibri" w:hAnsi="Calibri" w:cs="Calibri"/>
          <w:b/>
          <w:color w:val="000000"/>
          <w:kern w:val="24"/>
          <w:szCs w:val="24"/>
          <w:lang w:eastAsia="en-GB"/>
        </w:rPr>
      </w:pPr>
    </w:p>
    <w:p w:rsidR="000C75F2" w:rsidRDefault="004603B4" w:rsidP="00D73BEE">
      <w:pPr>
        <w:spacing w:after="160" w:line="216" w:lineRule="auto"/>
        <w:ind w:left="720"/>
        <w:contextualSpacing/>
        <w:rPr>
          <w:rFonts w:ascii="Calibri" w:hAnsi="Calibri" w:cs="Calibri"/>
          <w:color w:val="000000"/>
          <w:kern w:val="24"/>
          <w:szCs w:val="24"/>
          <w:lang w:eastAsia="en-GB"/>
        </w:rPr>
      </w:pPr>
      <w:r>
        <w:rPr>
          <w:rFonts w:ascii="Calibri" w:hAnsi="Calibri" w:cs="Calibri"/>
          <w:color w:val="000000"/>
          <w:kern w:val="24"/>
          <w:szCs w:val="24"/>
          <w:lang w:eastAsia="en-GB"/>
        </w:rPr>
        <w:t>It was originally agreed that there would be a specific piece of work focusing on high cost drugs within the Service Development and Improvement plan, however because of the potential benefit to the system as whole the remit of this work has now been expanded to more generally to Medicines optimisation across primary and secondary care.  EMED who work for the CCG and General Practice, and the hospital pharmacy lead are now working together to identify the biggest opportunities</w:t>
      </w:r>
      <w:r w:rsidR="000C75F2">
        <w:rPr>
          <w:rFonts w:ascii="Calibri" w:hAnsi="Calibri" w:cs="Calibri"/>
          <w:color w:val="000000"/>
          <w:kern w:val="24"/>
          <w:szCs w:val="24"/>
          <w:lang w:eastAsia="en-GB"/>
        </w:rPr>
        <w:t xml:space="preserve"> that can be delivered in year.   DOAC is the fi</w:t>
      </w:r>
      <w:r w:rsidR="000A1E0F">
        <w:rPr>
          <w:rFonts w:ascii="Calibri" w:hAnsi="Calibri" w:cs="Calibri"/>
          <w:color w:val="000000"/>
          <w:kern w:val="24"/>
          <w:szCs w:val="24"/>
          <w:lang w:eastAsia="en-GB"/>
        </w:rPr>
        <w:t xml:space="preserve">rst drug regime to </w:t>
      </w:r>
      <w:proofErr w:type="gramStart"/>
      <w:r w:rsidR="000A1E0F">
        <w:rPr>
          <w:rFonts w:ascii="Calibri" w:hAnsi="Calibri" w:cs="Calibri"/>
          <w:color w:val="000000"/>
          <w:kern w:val="24"/>
          <w:szCs w:val="24"/>
          <w:lang w:eastAsia="en-GB"/>
        </w:rPr>
        <w:t>be worked on</w:t>
      </w:r>
      <w:proofErr w:type="gramEnd"/>
      <w:r w:rsidR="000A1E0F">
        <w:rPr>
          <w:rFonts w:ascii="Calibri" w:hAnsi="Calibri" w:cs="Calibri"/>
          <w:color w:val="000000"/>
          <w:kern w:val="24"/>
          <w:szCs w:val="24"/>
          <w:lang w:eastAsia="en-GB"/>
        </w:rPr>
        <w:t xml:space="preserve"> together and has commenced being implemented </w:t>
      </w:r>
      <w:r w:rsidR="000C75F2">
        <w:rPr>
          <w:rFonts w:ascii="Calibri" w:hAnsi="Calibri" w:cs="Calibri"/>
          <w:color w:val="000000"/>
          <w:kern w:val="24"/>
          <w:szCs w:val="24"/>
          <w:lang w:eastAsia="en-GB"/>
        </w:rPr>
        <w:t>across the two sectors.</w:t>
      </w:r>
    </w:p>
    <w:p w:rsidR="000C75F2" w:rsidRDefault="000C75F2" w:rsidP="00D73BEE">
      <w:pPr>
        <w:spacing w:after="160" w:line="216" w:lineRule="auto"/>
        <w:ind w:left="720"/>
        <w:contextualSpacing/>
        <w:rPr>
          <w:rFonts w:ascii="Calibri" w:hAnsi="Calibri" w:cs="Calibri"/>
          <w:color w:val="000000"/>
          <w:kern w:val="24"/>
          <w:szCs w:val="24"/>
          <w:lang w:eastAsia="en-GB"/>
        </w:rPr>
      </w:pPr>
    </w:p>
    <w:p w:rsidR="004603B4" w:rsidRPr="000C75F2" w:rsidRDefault="000A1E0F" w:rsidP="00D73BEE">
      <w:pPr>
        <w:spacing w:after="160" w:line="216" w:lineRule="auto"/>
        <w:ind w:left="720"/>
        <w:contextualSpacing/>
        <w:rPr>
          <w:rFonts w:ascii="Calibri" w:hAnsi="Calibri" w:cs="Calibri"/>
          <w:b/>
          <w:color w:val="000000"/>
          <w:kern w:val="24"/>
          <w:szCs w:val="24"/>
          <w:lang w:eastAsia="en-GB"/>
        </w:rPr>
      </w:pPr>
      <w:r>
        <w:rPr>
          <w:rFonts w:ascii="Calibri" w:hAnsi="Calibri" w:cs="Calibri"/>
          <w:b/>
          <w:color w:val="000000"/>
          <w:kern w:val="24"/>
          <w:szCs w:val="24"/>
          <w:lang w:eastAsia="en-GB"/>
        </w:rPr>
        <w:t xml:space="preserve">Elective Care </w:t>
      </w:r>
      <w:r w:rsidR="000C75F2" w:rsidRPr="000C75F2">
        <w:rPr>
          <w:rFonts w:ascii="Calibri" w:hAnsi="Calibri" w:cs="Calibri"/>
          <w:b/>
          <w:color w:val="000000"/>
          <w:kern w:val="24"/>
          <w:szCs w:val="24"/>
          <w:lang w:eastAsia="en-GB"/>
        </w:rPr>
        <w:t>Transformation</w:t>
      </w:r>
      <w:r>
        <w:rPr>
          <w:rFonts w:ascii="Calibri" w:hAnsi="Calibri" w:cs="Calibri"/>
          <w:b/>
          <w:color w:val="000000"/>
          <w:kern w:val="24"/>
          <w:szCs w:val="24"/>
          <w:lang w:eastAsia="en-GB"/>
        </w:rPr>
        <w:t xml:space="preserve"> (Outpatients and Day Cases to outpatients) </w:t>
      </w:r>
      <w:r w:rsidR="000C75F2" w:rsidRPr="000C75F2">
        <w:rPr>
          <w:rFonts w:ascii="Calibri" w:hAnsi="Calibri" w:cs="Calibri"/>
          <w:b/>
          <w:color w:val="000000"/>
          <w:kern w:val="24"/>
          <w:szCs w:val="24"/>
          <w:lang w:eastAsia="en-GB"/>
        </w:rPr>
        <w:t xml:space="preserve"> </w:t>
      </w:r>
      <w:r w:rsidR="004603B4" w:rsidRPr="000C75F2">
        <w:rPr>
          <w:rFonts w:ascii="Calibri" w:hAnsi="Calibri" w:cs="Calibri"/>
          <w:b/>
          <w:color w:val="000000"/>
          <w:kern w:val="24"/>
          <w:szCs w:val="24"/>
          <w:lang w:eastAsia="en-GB"/>
        </w:rPr>
        <w:t xml:space="preserve"> </w:t>
      </w:r>
    </w:p>
    <w:p w:rsidR="00952F0F" w:rsidRDefault="00952F0F" w:rsidP="00D73BEE">
      <w:pPr>
        <w:spacing w:after="160" w:line="216" w:lineRule="auto"/>
        <w:ind w:left="720"/>
        <w:contextualSpacing/>
        <w:rPr>
          <w:rFonts w:ascii="Calibri" w:hAnsi="Calibri" w:cs="Calibri"/>
          <w:color w:val="000000"/>
          <w:kern w:val="24"/>
          <w:szCs w:val="24"/>
          <w:lang w:eastAsia="en-GB"/>
        </w:rPr>
      </w:pPr>
    </w:p>
    <w:p w:rsidR="000C75F2" w:rsidRDefault="000C75F2" w:rsidP="009A30A1">
      <w:pPr>
        <w:spacing w:after="160" w:line="216" w:lineRule="auto"/>
        <w:ind w:left="720"/>
        <w:contextualSpacing/>
        <w:rPr>
          <w:rFonts w:ascii="Calibri" w:hAnsi="Calibri" w:cs="Calibri"/>
          <w:color w:val="000000"/>
          <w:kern w:val="24"/>
          <w:szCs w:val="24"/>
          <w:lang w:eastAsia="en-GB"/>
        </w:rPr>
      </w:pPr>
      <w:r>
        <w:rPr>
          <w:rFonts w:ascii="Calibri" w:hAnsi="Calibri" w:cs="Calibri"/>
          <w:color w:val="000000"/>
          <w:kern w:val="24"/>
          <w:szCs w:val="24"/>
          <w:lang w:eastAsia="en-GB"/>
        </w:rPr>
        <w:t xml:space="preserve">Work continues across the </w:t>
      </w:r>
      <w:proofErr w:type="gramStart"/>
      <w:r>
        <w:rPr>
          <w:rFonts w:ascii="Calibri" w:hAnsi="Calibri" w:cs="Calibri"/>
          <w:color w:val="000000"/>
          <w:kern w:val="24"/>
          <w:szCs w:val="24"/>
          <w:lang w:eastAsia="en-GB"/>
        </w:rPr>
        <w:t>7</w:t>
      </w:r>
      <w:proofErr w:type="gramEnd"/>
      <w:r>
        <w:rPr>
          <w:rFonts w:ascii="Calibri" w:hAnsi="Calibri" w:cs="Calibri"/>
          <w:color w:val="000000"/>
          <w:kern w:val="24"/>
          <w:szCs w:val="24"/>
          <w:lang w:eastAsia="en-GB"/>
        </w:rPr>
        <w:t xml:space="preserve"> specialty a</w:t>
      </w:r>
      <w:r w:rsidR="000A1E0F">
        <w:rPr>
          <w:rFonts w:ascii="Calibri" w:hAnsi="Calibri" w:cs="Calibri"/>
          <w:color w:val="000000"/>
          <w:kern w:val="24"/>
          <w:szCs w:val="24"/>
          <w:lang w:eastAsia="en-GB"/>
        </w:rPr>
        <w:t>reas that have been identified, with specific working groups made up of representatives from across the CCP and NLG established for each specialty.</w:t>
      </w:r>
      <w:r w:rsidR="009A30A1">
        <w:rPr>
          <w:rFonts w:ascii="Calibri" w:hAnsi="Calibri" w:cs="Calibri"/>
          <w:color w:val="000000"/>
          <w:kern w:val="24"/>
          <w:szCs w:val="24"/>
          <w:lang w:eastAsia="en-GB"/>
        </w:rPr>
        <w:t xml:space="preserve">  T</w:t>
      </w:r>
      <w:r w:rsidR="009A30A1" w:rsidRPr="00D73BEE">
        <w:rPr>
          <w:rFonts w:asciiTheme="minorHAnsi" w:eastAsiaTheme="minorEastAsia" w:hAnsi="Calibri" w:cstheme="minorBidi"/>
          <w:color w:val="000000" w:themeColor="text1"/>
          <w:kern w:val="24"/>
          <w:szCs w:val="24"/>
          <w:lang w:eastAsia="en-GB"/>
        </w:rPr>
        <w:t xml:space="preserve">rajectories and delivery </w:t>
      </w:r>
      <w:r w:rsidR="009A30A1">
        <w:rPr>
          <w:rFonts w:asciiTheme="minorHAnsi" w:eastAsiaTheme="minorEastAsia" w:hAnsi="Calibri" w:cstheme="minorBidi"/>
          <w:color w:val="000000" w:themeColor="text1"/>
          <w:kern w:val="24"/>
          <w:szCs w:val="24"/>
          <w:lang w:eastAsia="en-GB"/>
        </w:rPr>
        <w:t xml:space="preserve">profiles </w:t>
      </w:r>
      <w:proofErr w:type="gramStart"/>
      <w:r w:rsidR="009A30A1">
        <w:rPr>
          <w:rFonts w:asciiTheme="minorHAnsi" w:eastAsiaTheme="minorEastAsia" w:hAnsi="Calibri" w:cstheme="minorBidi"/>
          <w:color w:val="000000" w:themeColor="text1"/>
          <w:kern w:val="24"/>
          <w:szCs w:val="24"/>
          <w:lang w:eastAsia="en-GB"/>
        </w:rPr>
        <w:t>have been agreed</w:t>
      </w:r>
      <w:proofErr w:type="gramEnd"/>
      <w:r w:rsidR="009A30A1">
        <w:rPr>
          <w:rFonts w:asciiTheme="minorHAnsi" w:eastAsiaTheme="minorEastAsia" w:hAnsi="Calibri" w:cstheme="minorBidi"/>
          <w:color w:val="000000" w:themeColor="text1"/>
          <w:kern w:val="24"/>
          <w:szCs w:val="24"/>
          <w:lang w:eastAsia="en-GB"/>
        </w:rPr>
        <w:t xml:space="preserve"> and the Trust is u</w:t>
      </w:r>
      <w:r w:rsidR="009A30A1" w:rsidRPr="00D73BEE">
        <w:rPr>
          <w:rFonts w:asciiTheme="minorHAnsi" w:eastAsiaTheme="minorEastAsia" w:hAnsi="Calibri" w:cstheme="minorBidi"/>
          <w:color w:val="000000" w:themeColor="text1"/>
          <w:kern w:val="24"/>
          <w:szCs w:val="24"/>
          <w:lang w:eastAsia="en-GB"/>
        </w:rPr>
        <w:t>tilising virtual clinics</w:t>
      </w:r>
      <w:r w:rsidR="009A30A1">
        <w:rPr>
          <w:rFonts w:asciiTheme="minorHAnsi" w:eastAsiaTheme="minorEastAsia" w:hAnsi="Calibri" w:cstheme="minorBidi"/>
          <w:color w:val="000000" w:themeColor="text1"/>
          <w:kern w:val="24"/>
          <w:szCs w:val="24"/>
          <w:lang w:eastAsia="en-GB"/>
        </w:rPr>
        <w:t xml:space="preserve"> where patients records are reviewed and discharged if appropriate as part of the transformation process.</w:t>
      </w:r>
      <w:r w:rsidR="009A30A1" w:rsidRPr="0023518D">
        <w:t xml:space="preserve"> </w:t>
      </w:r>
      <w:r w:rsidR="009A30A1" w:rsidRPr="0023518D">
        <w:rPr>
          <w:rFonts w:asciiTheme="minorHAnsi" w:eastAsiaTheme="minorEastAsia" w:hAnsi="Calibri" w:cstheme="minorBidi"/>
          <w:color w:val="000000" w:themeColor="text1"/>
          <w:kern w:val="24"/>
          <w:szCs w:val="24"/>
          <w:lang w:eastAsia="en-GB"/>
        </w:rPr>
        <w:t>Both CCGs are seeing reduced levels of referrals, but increased outpatient activity, potentially due to the clearance of backlogs and waiting lists.</w:t>
      </w:r>
    </w:p>
    <w:p w:rsidR="009A30A1" w:rsidRDefault="009A30A1" w:rsidP="00D73BEE">
      <w:pPr>
        <w:spacing w:after="160" w:line="216" w:lineRule="auto"/>
        <w:ind w:left="720"/>
        <w:contextualSpacing/>
        <w:rPr>
          <w:rFonts w:ascii="Calibri" w:hAnsi="Calibri" w:cs="Calibri"/>
          <w:color w:val="000000"/>
          <w:kern w:val="24"/>
          <w:szCs w:val="24"/>
          <w:lang w:eastAsia="en-GB"/>
        </w:rPr>
      </w:pPr>
      <w:r>
        <w:rPr>
          <w:rFonts w:ascii="Calibri" w:hAnsi="Calibri" w:cs="Calibri"/>
          <w:color w:val="000000"/>
          <w:kern w:val="24"/>
          <w:szCs w:val="24"/>
          <w:lang w:eastAsia="en-GB"/>
        </w:rPr>
        <w:t xml:space="preserve">First outpatient attendances are lower than planned levels at approximately -2%.  Within this figure at specialty level there are higher than expected levels of activity in Urology and Colorectal, which </w:t>
      </w:r>
      <w:proofErr w:type="gramStart"/>
      <w:r>
        <w:rPr>
          <w:rFonts w:ascii="Calibri" w:hAnsi="Calibri" w:cs="Calibri"/>
          <w:color w:val="000000"/>
          <w:kern w:val="24"/>
          <w:szCs w:val="24"/>
          <w:lang w:eastAsia="en-GB"/>
        </w:rPr>
        <w:t>are being offset</w:t>
      </w:r>
      <w:proofErr w:type="gramEnd"/>
      <w:r>
        <w:rPr>
          <w:rFonts w:ascii="Calibri" w:hAnsi="Calibri" w:cs="Calibri"/>
          <w:color w:val="000000"/>
          <w:kern w:val="24"/>
          <w:szCs w:val="24"/>
          <w:lang w:eastAsia="en-GB"/>
        </w:rPr>
        <w:t xml:space="preserve"> by lower levels of activity in Ophthalmology and Oral Surgery.</w:t>
      </w:r>
    </w:p>
    <w:p w:rsidR="009A30A1" w:rsidRDefault="009A30A1" w:rsidP="00D73BEE">
      <w:pPr>
        <w:spacing w:after="160" w:line="216" w:lineRule="auto"/>
        <w:ind w:left="720"/>
        <w:contextualSpacing/>
        <w:rPr>
          <w:rFonts w:ascii="Calibri" w:hAnsi="Calibri" w:cs="Calibri"/>
          <w:color w:val="000000"/>
          <w:kern w:val="24"/>
          <w:szCs w:val="24"/>
          <w:lang w:eastAsia="en-GB"/>
        </w:rPr>
      </w:pPr>
    </w:p>
    <w:p w:rsidR="00D73BEE" w:rsidRDefault="00D73BEE" w:rsidP="00D73BEE">
      <w:pPr>
        <w:spacing w:after="160" w:line="216" w:lineRule="auto"/>
        <w:ind w:left="720"/>
        <w:contextualSpacing/>
        <w:rPr>
          <w:rFonts w:asciiTheme="minorHAnsi" w:eastAsiaTheme="minorEastAsia" w:hAnsi="Calibri" w:cstheme="minorBidi"/>
          <w:color w:val="000000" w:themeColor="text1"/>
          <w:kern w:val="24"/>
          <w:szCs w:val="24"/>
          <w:lang w:eastAsia="en-GB"/>
        </w:rPr>
      </w:pPr>
      <w:r w:rsidRPr="00D73BEE">
        <w:rPr>
          <w:rFonts w:asciiTheme="minorHAnsi" w:eastAsiaTheme="minorEastAsia" w:hAnsi="Calibri" w:cstheme="minorBidi"/>
          <w:bCs/>
          <w:color w:val="000000" w:themeColor="text1"/>
          <w:kern w:val="24"/>
          <w:szCs w:val="24"/>
          <w:lang w:eastAsia="en-GB"/>
        </w:rPr>
        <w:t xml:space="preserve">Follow Ups </w:t>
      </w:r>
      <w:r>
        <w:rPr>
          <w:rFonts w:asciiTheme="minorHAnsi" w:eastAsiaTheme="minorEastAsia" w:hAnsi="Calibri" w:cstheme="minorBidi"/>
          <w:color w:val="000000" w:themeColor="text1"/>
          <w:kern w:val="24"/>
          <w:szCs w:val="24"/>
          <w:lang w:eastAsia="en-GB"/>
        </w:rPr>
        <w:t xml:space="preserve">are above plan by </w:t>
      </w:r>
      <w:r w:rsidR="008D0C57">
        <w:rPr>
          <w:rFonts w:asciiTheme="minorHAnsi" w:eastAsiaTheme="minorEastAsia" w:hAnsi="Calibri" w:cstheme="minorBidi"/>
          <w:color w:val="000000" w:themeColor="text1"/>
          <w:kern w:val="24"/>
          <w:szCs w:val="24"/>
          <w:lang w:eastAsia="en-GB"/>
        </w:rPr>
        <w:t>3</w:t>
      </w:r>
      <w:r>
        <w:rPr>
          <w:rFonts w:asciiTheme="minorHAnsi" w:eastAsiaTheme="minorEastAsia" w:hAnsi="Calibri" w:cstheme="minorBidi"/>
          <w:color w:val="000000" w:themeColor="text1"/>
          <w:kern w:val="24"/>
          <w:szCs w:val="24"/>
          <w:lang w:eastAsia="en-GB"/>
        </w:rPr>
        <w:t>% due to a d</w:t>
      </w:r>
      <w:r w:rsidRPr="00D73BEE">
        <w:rPr>
          <w:rFonts w:asciiTheme="minorHAnsi" w:eastAsiaTheme="minorEastAsia" w:hAnsi="Calibri" w:cstheme="minorBidi"/>
          <w:color w:val="000000" w:themeColor="text1"/>
          <w:kern w:val="24"/>
          <w:szCs w:val="24"/>
          <w:lang w:eastAsia="en-GB"/>
        </w:rPr>
        <w:t xml:space="preserve">elayed reduction due to Shared care protocols with primary care and </w:t>
      </w:r>
      <w:r>
        <w:rPr>
          <w:rFonts w:asciiTheme="minorHAnsi" w:eastAsiaTheme="minorEastAsia" w:hAnsi="Calibri" w:cstheme="minorBidi"/>
          <w:color w:val="000000" w:themeColor="text1"/>
          <w:kern w:val="24"/>
          <w:szCs w:val="24"/>
          <w:lang w:eastAsia="en-GB"/>
        </w:rPr>
        <w:t xml:space="preserve">the </w:t>
      </w:r>
      <w:r w:rsidRPr="00D73BEE">
        <w:rPr>
          <w:rFonts w:asciiTheme="minorHAnsi" w:eastAsiaTheme="minorEastAsia" w:hAnsi="Calibri" w:cstheme="minorBidi"/>
          <w:color w:val="000000" w:themeColor="text1"/>
          <w:kern w:val="24"/>
          <w:szCs w:val="24"/>
          <w:lang w:eastAsia="en-GB"/>
        </w:rPr>
        <w:t>required IT solution</w:t>
      </w:r>
      <w:r>
        <w:rPr>
          <w:rFonts w:asciiTheme="minorHAnsi" w:eastAsiaTheme="minorEastAsia" w:hAnsi="Calibri" w:cstheme="minorBidi"/>
          <w:color w:val="000000" w:themeColor="text1"/>
          <w:kern w:val="24"/>
          <w:szCs w:val="24"/>
          <w:lang w:eastAsia="en-GB"/>
        </w:rPr>
        <w:t xml:space="preserve"> not due to be implemented until</w:t>
      </w:r>
      <w:r w:rsidRPr="00D73BEE">
        <w:rPr>
          <w:rFonts w:asciiTheme="minorHAnsi" w:eastAsiaTheme="minorEastAsia" w:hAnsi="Calibri" w:cstheme="minorBidi"/>
          <w:color w:val="000000" w:themeColor="text1"/>
          <w:kern w:val="24"/>
          <w:szCs w:val="24"/>
          <w:lang w:eastAsia="en-GB"/>
        </w:rPr>
        <w:t xml:space="preserve"> November 2019</w:t>
      </w:r>
      <w:r>
        <w:rPr>
          <w:rFonts w:asciiTheme="minorHAnsi" w:eastAsiaTheme="minorEastAsia" w:hAnsi="Calibri" w:cstheme="minorBidi"/>
          <w:color w:val="000000" w:themeColor="text1"/>
          <w:kern w:val="24"/>
          <w:szCs w:val="24"/>
          <w:lang w:eastAsia="en-GB"/>
        </w:rPr>
        <w:t xml:space="preserve">. </w:t>
      </w:r>
    </w:p>
    <w:p w:rsidR="00D73BEE" w:rsidRDefault="00D73BEE" w:rsidP="00D73BEE">
      <w:pPr>
        <w:spacing w:after="160" w:line="216" w:lineRule="auto"/>
        <w:ind w:left="720"/>
        <w:contextualSpacing/>
        <w:rPr>
          <w:rFonts w:asciiTheme="minorHAnsi" w:eastAsiaTheme="minorEastAsia" w:hAnsi="Calibri" w:cstheme="minorBidi"/>
          <w:color w:val="000000" w:themeColor="text1"/>
          <w:kern w:val="24"/>
          <w:szCs w:val="24"/>
          <w:lang w:eastAsia="en-GB"/>
        </w:rPr>
      </w:pPr>
    </w:p>
    <w:p w:rsidR="009A30A1" w:rsidRDefault="00D73BEE" w:rsidP="009A30A1">
      <w:pPr>
        <w:spacing w:after="160" w:line="216" w:lineRule="auto"/>
        <w:ind w:left="720"/>
        <w:contextualSpacing/>
        <w:rPr>
          <w:rFonts w:asciiTheme="minorHAnsi" w:eastAsiaTheme="minorEastAsia" w:hAnsi="Calibri" w:cstheme="minorBidi"/>
          <w:color w:val="000000" w:themeColor="text1"/>
          <w:kern w:val="24"/>
          <w:szCs w:val="24"/>
          <w:lang w:eastAsia="en-GB"/>
        </w:rPr>
      </w:pPr>
      <w:r w:rsidRPr="00D73BEE">
        <w:rPr>
          <w:rFonts w:asciiTheme="minorHAnsi" w:eastAsiaTheme="minorEastAsia" w:hAnsi="Calibri" w:cstheme="minorBidi"/>
          <w:bCs/>
          <w:color w:val="000000" w:themeColor="text1"/>
          <w:kern w:val="24"/>
          <w:szCs w:val="24"/>
          <w:lang w:eastAsia="en-GB"/>
        </w:rPr>
        <w:t xml:space="preserve">Elective activity </w:t>
      </w:r>
      <w:r>
        <w:rPr>
          <w:rFonts w:asciiTheme="minorHAnsi" w:eastAsiaTheme="minorEastAsia" w:hAnsi="Calibri" w:cstheme="minorBidi"/>
          <w:color w:val="000000" w:themeColor="text1"/>
          <w:kern w:val="24"/>
          <w:szCs w:val="24"/>
          <w:lang w:eastAsia="en-GB"/>
        </w:rPr>
        <w:t xml:space="preserve">is over planned levels, </w:t>
      </w:r>
      <w:r w:rsidRPr="00D73BEE">
        <w:rPr>
          <w:rFonts w:asciiTheme="minorHAnsi" w:eastAsiaTheme="minorEastAsia" w:hAnsi="Calibri" w:cstheme="minorBidi"/>
          <w:color w:val="000000" w:themeColor="text1"/>
          <w:kern w:val="24"/>
          <w:szCs w:val="24"/>
          <w:lang w:eastAsia="en-GB"/>
        </w:rPr>
        <w:t xml:space="preserve">Day case </w:t>
      </w:r>
      <w:r w:rsidR="008D0C57">
        <w:rPr>
          <w:rFonts w:asciiTheme="minorHAnsi" w:eastAsiaTheme="minorEastAsia" w:hAnsi="Calibri" w:cstheme="minorBidi"/>
          <w:color w:val="000000" w:themeColor="text1"/>
          <w:kern w:val="24"/>
          <w:szCs w:val="24"/>
          <w:lang w:eastAsia="en-GB"/>
        </w:rPr>
        <w:t>2</w:t>
      </w:r>
      <w:r w:rsidRPr="00D73BEE">
        <w:rPr>
          <w:rFonts w:asciiTheme="minorHAnsi" w:eastAsiaTheme="minorEastAsia" w:hAnsi="Calibri" w:cstheme="minorBidi"/>
          <w:color w:val="000000" w:themeColor="text1"/>
          <w:kern w:val="24"/>
          <w:szCs w:val="24"/>
          <w:lang w:eastAsia="en-GB"/>
        </w:rPr>
        <w:t xml:space="preserve">%, Ordinary </w:t>
      </w:r>
      <w:r w:rsidR="008D0C57">
        <w:rPr>
          <w:rFonts w:asciiTheme="minorHAnsi" w:eastAsiaTheme="minorEastAsia" w:hAnsi="Calibri" w:cstheme="minorBidi"/>
          <w:color w:val="000000" w:themeColor="text1"/>
          <w:kern w:val="24"/>
          <w:szCs w:val="24"/>
          <w:lang w:eastAsia="en-GB"/>
        </w:rPr>
        <w:t>8</w:t>
      </w:r>
      <w:r w:rsidRPr="00D73BEE">
        <w:rPr>
          <w:rFonts w:asciiTheme="minorHAnsi" w:eastAsiaTheme="minorEastAsia" w:hAnsi="Calibri" w:cstheme="minorBidi"/>
          <w:color w:val="000000" w:themeColor="text1"/>
          <w:kern w:val="24"/>
          <w:szCs w:val="24"/>
          <w:lang w:eastAsia="en-GB"/>
        </w:rPr>
        <w:t xml:space="preserve">%, </w:t>
      </w:r>
      <w:r>
        <w:rPr>
          <w:rFonts w:asciiTheme="minorHAnsi" w:eastAsiaTheme="minorEastAsia" w:hAnsi="Calibri" w:cstheme="minorBidi"/>
          <w:color w:val="000000" w:themeColor="text1"/>
          <w:kern w:val="24"/>
          <w:szCs w:val="24"/>
          <w:lang w:eastAsia="en-GB"/>
        </w:rPr>
        <w:t>and is o</w:t>
      </w:r>
      <w:r w:rsidRPr="00D73BEE">
        <w:rPr>
          <w:rFonts w:asciiTheme="minorHAnsi" w:eastAsiaTheme="minorEastAsia" w:hAnsi="Calibri" w:cstheme="minorBidi"/>
          <w:color w:val="000000" w:themeColor="text1"/>
          <w:kern w:val="24"/>
          <w:szCs w:val="24"/>
          <w:lang w:eastAsia="en-GB"/>
        </w:rPr>
        <w:t>ff track due to</w:t>
      </w:r>
      <w:r w:rsidR="009A30A1">
        <w:rPr>
          <w:rFonts w:asciiTheme="minorHAnsi" w:eastAsiaTheme="minorEastAsia" w:hAnsi="Calibri" w:cstheme="minorBidi"/>
          <w:color w:val="000000" w:themeColor="text1"/>
          <w:kern w:val="24"/>
          <w:szCs w:val="24"/>
          <w:lang w:eastAsia="en-GB"/>
        </w:rPr>
        <w:t xml:space="preserve"> the</w:t>
      </w:r>
      <w:r w:rsidRPr="00D73BEE">
        <w:rPr>
          <w:rFonts w:asciiTheme="minorHAnsi" w:eastAsiaTheme="minorEastAsia" w:hAnsi="Calibri" w:cstheme="minorBidi"/>
          <w:color w:val="000000" w:themeColor="text1"/>
          <w:kern w:val="24"/>
          <w:szCs w:val="24"/>
          <w:lang w:eastAsia="en-GB"/>
        </w:rPr>
        <w:t xml:space="preserve"> mirror image of </w:t>
      </w:r>
      <w:r w:rsidR="009A30A1">
        <w:rPr>
          <w:rFonts w:asciiTheme="minorHAnsi" w:eastAsiaTheme="minorEastAsia" w:hAnsi="Calibri" w:cstheme="minorBidi"/>
          <w:color w:val="000000" w:themeColor="text1"/>
          <w:kern w:val="24"/>
          <w:szCs w:val="24"/>
          <w:lang w:eastAsia="en-GB"/>
        </w:rPr>
        <w:t xml:space="preserve">the </w:t>
      </w:r>
      <w:r w:rsidRPr="00D73BEE">
        <w:rPr>
          <w:rFonts w:asciiTheme="minorHAnsi" w:eastAsiaTheme="minorEastAsia" w:hAnsi="Calibri" w:cstheme="minorBidi"/>
          <w:color w:val="000000" w:themeColor="text1"/>
          <w:kern w:val="24"/>
          <w:szCs w:val="24"/>
          <w:lang w:eastAsia="en-GB"/>
        </w:rPr>
        <w:t xml:space="preserve">outpatient position with high levels of colorectal and pain off set by low activity in </w:t>
      </w:r>
      <w:r w:rsidR="0023518D">
        <w:rPr>
          <w:rFonts w:asciiTheme="minorHAnsi" w:eastAsiaTheme="minorEastAsia" w:hAnsi="Calibri" w:cstheme="minorBidi"/>
          <w:color w:val="000000" w:themeColor="text1"/>
          <w:kern w:val="24"/>
          <w:szCs w:val="24"/>
          <w:lang w:eastAsia="en-GB"/>
        </w:rPr>
        <w:t xml:space="preserve">ophthalmology and oral surgery. </w:t>
      </w:r>
    </w:p>
    <w:p w:rsidR="009A30A1" w:rsidRDefault="009A30A1" w:rsidP="009A30A1">
      <w:pPr>
        <w:spacing w:after="160" w:line="216" w:lineRule="auto"/>
        <w:ind w:left="720"/>
        <w:contextualSpacing/>
        <w:rPr>
          <w:rFonts w:asciiTheme="minorHAnsi" w:eastAsiaTheme="minorEastAsia" w:hAnsi="Calibri" w:cstheme="minorBidi"/>
          <w:color w:val="000000" w:themeColor="text1"/>
          <w:kern w:val="24"/>
          <w:szCs w:val="24"/>
          <w:lang w:eastAsia="en-GB"/>
        </w:rPr>
      </w:pPr>
    </w:p>
    <w:p w:rsidR="009A30A1" w:rsidRPr="009A30A1" w:rsidRDefault="009A30A1" w:rsidP="009A30A1">
      <w:pPr>
        <w:spacing w:after="160" w:line="216" w:lineRule="auto"/>
        <w:ind w:left="720"/>
        <w:contextualSpacing/>
        <w:rPr>
          <w:rFonts w:asciiTheme="minorHAnsi" w:eastAsiaTheme="minorEastAsia" w:hAnsi="Calibri" w:cstheme="minorBidi"/>
          <w:b/>
          <w:color w:val="000000" w:themeColor="text1"/>
          <w:kern w:val="24"/>
          <w:szCs w:val="24"/>
          <w:lang w:eastAsia="en-GB"/>
        </w:rPr>
      </w:pPr>
      <w:proofErr w:type="gramStart"/>
      <w:r w:rsidRPr="009A30A1">
        <w:rPr>
          <w:rFonts w:asciiTheme="minorHAnsi" w:eastAsiaTheme="minorEastAsia" w:hAnsi="Calibri" w:cstheme="minorBidi"/>
          <w:b/>
          <w:color w:val="000000" w:themeColor="text1"/>
          <w:kern w:val="24"/>
          <w:szCs w:val="24"/>
          <w:lang w:eastAsia="en-GB"/>
        </w:rPr>
        <w:t>Non Elective</w:t>
      </w:r>
      <w:proofErr w:type="gramEnd"/>
      <w:r w:rsidRPr="009A30A1">
        <w:rPr>
          <w:rFonts w:asciiTheme="minorHAnsi" w:eastAsiaTheme="minorEastAsia" w:hAnsi="Calibri" w:cstheme="minorBidi"/>
          <w:b/>
          <w:color w:val="000000" w:themeColor="text1"/>
          <w:kern w:val="24"/>
          <w:szCs w:val="24"/>
          <w:lang w:eastAsia="en-GB"/>
        </w:rPr>
        <w:t xml:space="preserve"> / Urgent and Emergency Care Transformation</w:t>
      </w:r>
    </w:p>
    <w:p w:rsidR="0023518D" w:rsidRDefault="0023518D" w:rsidP="0023518D">
      <w:pPr>
        <w:spacing w:after="160" w:line="216" w:lineRule="auto"/>
        <w:ind w:left="720"/>
        <w:contextualSpacing/>
        <w:rPr>
          <w:szCs w:val="24"/>
          <w:lang w:eastAsia="en-GB"/>
        </w:rPr>
      </w:pPr>
    </w:p>
    <w:p w:rsidR="008712F5" w:rsidRDefault="00D73BEE" w:rsidP="0023518D">
      <w:pPr>
        <w:spacing w:after="160" w:line="216" w:lineRule="auto"/>
        <w:ind w:left="720"/>
        <w:contextualSpacing/>
        <w:rPr>
          <w:rFonts w:asciiTheme="minorHAnsi" w:eastAsiaTheme="minorEastAsia" w:hAnsi="Calibri" w:cstheme="minorBidi"/>
          <w:color w:val="000000" w:themeColor="text1"/>
          <w:kern w:val="24"/>
          <w:szCs w:val="24"/>
          <w:lang w:eastAsia="en-GB"/>
        </w:rPr>
      </w:pPr>
      <w:r w:rsidRPr="00D73BEE">
        <w:rPr>
          <w:rFonts w:asciiTheme="minorHAnsi" w:eastAsiaTheme="minorEastAsia" w:hAnsi="Calibri" w:cstheme="minorBidi"/>
          <w:bCs/>
          <w:color w:val="000000" w:themeColor="text1"/>
          <w:kern w:val="24"/>
          <w:szCs w:val="24"/>
          <w:lang w:eastAsia="en-GB"/>
        </w:rPr>
        <w:t>Non-Elective</w:t>
      </w:r>
      <w:r w:rsidR="008712F5">
        <w:rPr>
          <w:rFonts w:asciiTheme="minorHAnsi" w:eastAsiaTheme="minorEastAsia" w:hAnsi="Calibri" w:cstheme="minorBidi"/>
          <w:bCs/>
          <w:color w:val="000000" w:themeColor="text1"/>
          <w:kern w:val="24"/>
          <w:szCs w:val="24"/>
          <w:lang w:eastAsia="en-GB"/>
        </w:rPr>
        <w:t xml:space="preserve"> activity</w:t>
      </w:r>
      <w:r w:rsidRPr="00D73BEE">
        <w:rPr>
          <w:rFonts w:asciiTheme="minorHAnsi" w:eastAsiaTheme="minorEastAsia" w:hAnsi="Calibri" w:cstheme="minorBidi"/>
          <w:bCs/>
          <w:color w:val="000000" w:themeColor="text1"/>
          <w:kern w:val="24"/>
          <w:szCs w:val="24"/>
          <w:lang w:eastAsia="en-GB"/>
        </w:rPr>
        <w:t xml:space="preserve"> </w:t>
      </w:r>
      <w:r w:rsidRPr="00D73BEE">
        <w:rPr>
          <w:rFonts w:asciiTheme="minorHAnsi" w:eastAsiaTheme="minorEastAsia" w:hAnsi="Calibri" w:cstheme="minorBidi"/>
          <w:color w:val="000000" w:themeColor="text1"/>
          <w:kern w:val="24"/>
          <w:szCs w:val="24"/>
          <w:lang w:eastAsia="en-GB"/>
        </w:rPr>
        <w:t>is relatively stable but is not seeing expected levels of growth in Zero L</w:t>
      </w:r>
      <w:r w:rsidR="009A30A1">
        <w:rPr>
          <w:rFonts w:asciiTheme="minorHAnsi" w:eastAsiaTheme="minorEastAsia" w:hAnsi="Calibri" w:cstheme="minorBidi"/>
          <w:color w:val="000000" w:themeColor="text1"/>
          <w:kern w:val="24"/>
          <w:szCs w:val="24"/>
          <w:lang w:eastAsia="en-GB"/>
        </w:rPr>
        <w:t>engths of stay</w:t>
      </w:r>
      <w:r w:rsidR="008712F5">
        <w:rPr>
          <w:rFonts w:asciiTheme="minorHAnsi" w:eastAsiaTheme="minorEastAsia" w:hAnsi="Calibri" w:cstheme="minorBidi"/>
          <w:color w:val="000000" w:themeColor="text1"/>
          <w:kern w:val="24"/>
          <w:szCs w:val="24"/>
          <w:lang w:eastAsia="en-GB"/>
        </w:rPr>
        <w:t xml:space="preserve">, and is currently at 8% below plan.  This </w:t>
      </w:r>
      <w:proofErr w:type="gramStart"/>
      <w:r w:rsidR="008712F5">
        <w:rPr>
          <w:rFonts w:asciiTheme="minorHAnsi" w:eastAsiaTheme="minorEastAsia" w:hAnsi="Calibri" w:cstheme="minorBidi"/>
          <w:color w:val="000000" w:themeColor="text1"/>
          <w:kern w:val="24"/>
          <w:szCs w:val="24"/>
          <w:lang w:eastAsia="en-GB"/>
        </w:rPr>
        <w:t>will be addressed</w:t>
      </w:r>
      <w:proofErr w:type="gramEnd"/>
      <w:r w:rsidR="008712F5">
        <w:rPr>
          <w:rFonts w:asciiTheme="minorHAnsi" w:eastAsiaTheme="minorEastAsia" w:hAnsi="Calibri" w:cstheme="minorBidi"/>
          <w:color w:val="000000" w:themeColor="text1"/>
          <w:kern w:val="24"/>
          <w:szCs w:val="24"/>
          <w:lang w:eastAsia="en-GB"/>
        </w:rPr>
        <w:t xml:space="preserve"> by</w:t>
      </w:r>
      <w:r w:rsidR="009A30A1">
        <w:rPr>
          <w:rFonts w:asciiTheme="minorHAnsi" w:eastAsiaTheme="minorEastAsia" w:hAnsi="Calibri" w:cstheme="minorBidi"/>
          <w:color w:val="000000" w:themeColor="text1"/>
          <w:kern w:val="24"/>
          <w:szCs w:val="24"/>
          <w:lang w:eastAsia="en-GB"/>
        </w:rPr>
        <w:t xml:space="preserve"> the implementation of the same day emerge</w:t>
      </w:r>
      <w:r w:rsidR="008712F5">
        <w:rPr>
          <w:rFonts w:asciiTheme="minorHAnsi" w:eastAsiaTheme="minorEastAsia" w:hAnsi="Calibri" w:cstheme="minorBidi"/>
          <w:color w:val="000000" w:themeColor="text1"/>
          <w:kern w:val="24"/>
          <w:szCs w:val="24"/>
          <w:lang w:eastAsia="en-GB"/>
        </w:rPr>
        <w:t xml:space="preserve">ncy care service delivered in short stay assessment units to be established at both DPOW and Scunthorpe General.  </w:t>
      </w:r>
      <w:proofErr w:type="gramStart"/>
      <w:r w:rsidRPr="00D73BEE">
        <w:rPr>
          <w:rFonts w:asciiTheme="minorHAnsi" w:eastAsiaTheme="minorEastAsia" w:hAnsi="Calibri" w:cstheme="minorBidi"/>
          <w:color w:val="000000" w:themeColor="text1"/>
          <w:kern w:val="24"/>
          <w:szCs w:val="24"/>
          <w:lang w:eastAsia="en-GB"/>
        </w:rPr>
        <w:t>+1</w:t>
      </w:r>
      <w:proofErr w:type="gramEnd"/>
      <w:r w:rsidR="008D0C57">
        <w:rPr>
          <w:rFonts w:asciiTheme="minorHAnsi" w:eastAsiaTheme="minorEastAsia" w:hAnsi="Calibri" w:cstheme="minorBidi"/>
          <w:color w:val="000000" w:themeColor="text1"/>
          <w:kern w:val="24"/>
          <w:szCs w:val="24"/>
          <w:lang w:eastAsia="en-GB"/>
        </w:rPr>
        <w:t xml:space="preserve"> L</w:t>
      </w:r>
      <w:r w:rsidR="008712F5">
        <w:rPr>
          <w:rFonts w:asciiTheme="minorHAnsi" w:eastAsiaTheme="minorEastAsia" w:hAnsi="Calibri" w:cstheme="minorBidi"/>
          <w:color w:val="000000" w:themeColor="text1"/>
          <w:kern w:val="24"/>
          <w:szCs w:val="24"/>
          <w:lang w:eastAsia="en-GB"/>
        </w:rPr>
        <w:t>ength of Stay is</w:t>
      </w:r>
      <w:r w:rsidR="008D0C57">
        <w:rPr>
          <w:rFonts w:asciiTheme="minorHAnsi" w:eastAsiaTheme="minorEastAsia" w:hAnsi="Calibri" w:cstheme="minorBidi"/>
          <w:color w:val="000000" w:themeColor="text1"/>
          <w:kern w:val="24"/>
          <w:szCs w:val="24"/>
          <w:lang w:eastAsia="en-GB"/>
        </w:rPr>
        <w:t xml:space="preserve"> to plan</w:t>
      </w:r>
      <w:r w:rsidR="008712F5">
        <w:rPr>
          <w:rFonts w:asciiTheme="minorHAnsi" w:eastAsiaTheme="minorEastAsia" w:hAnsi="Calibri" w:cstheme="minorBidi"/>
          <w:color w:val="000000" w:themeColor="text1"/>
          <w:kern w:val="24"/>
          <w:szCs w:val="24"/>
          <w:lang w:eastAsia="en-GB"/>
        </w:rPr>
        <w:t>.</w:t>
      </w:r>
    </w:p>
    <w:p w:rsidR="008712F5" w:rsidRDefault="008712F5" w:rsidP="0023518D">
      <w:pPr>
        <w:spacing w:after="160" w:line="216" w:lineRule="auto"/>
        <w:ind w:left="720"/>
        <w:contextualSpacing/>
        <w:rPr>
          <w:rFonts w:asciiTheme="minorHAnsi" w:eastAsiaTheme="minorEastAsia" w:hAnsi="Calibri" w:cstheme="minorBidi"/>
          <w:color w:val="000000" w:themeColor="text1"/>
          <w:kern w:val="24"/>
          <w:szCs w:val="24"/>
          <w:lang w:eastAsia="en-GB"/>
        </w:rPr>
      </w:pPr>
    </w:p>
    <w:p w:rsidR="0023518D" w:rsidRDefault="008712F5" w:rsidP="0023518D">
      <w:pPr>
        <w:spacing w:after="160" w:line="216" w:lineRule="auto"/>
        <w:ind w:left="720"/>
        <w:contextualSpacing/>
        <w:rPr>
          <w:rFonts w:asciiTheme="minorHAnsi" w:eastAsiaTheme="minorEastAsia" w:hAnsi="Calibri" w:cstheme="minorBidi"/>
          <w:color w:val="000000" w:themeColor="text1"/>
          <w:kern w:val="24"/>
          <w:szCs w:val="24"/>
          <w:lang w:eastAsia="en-GB"/>
        </w:rPr>
      </w:pPr>
      <w:r>
        <w:rPr>
          <w:rFonts w:asciiTheme="minorHAnsi" w:eastAsiaTheme="minorEastAsia" w:hAnsi="Calibri" w:cstheme="minorBidi"/>
          <w:color w:val="000000" w:themeColor="text1"/>
          <w:kern w:val="24"/>
          <w:szCs w:val="24"/>
          <w:lang w:eastAsia="en-GB"/>
        </w:rPr>
        <w:t xml:space="preserve">From </w:t>
      </w:r>
      <w:proofErr w:type="gramStart"/>
      <w:r>
        <w:rPr>
          <w:rFonts w:asciiTheme="minorHAnsi" w:eastAsiaTheme="minorEastAsia" w:hAnsi="Calibri" w:cstheme="minorBidi"/>
          <w:color w:val="000000" w:themeColor="text1"/>
          <w:kern w:val="24"/>
          <w:szCs w:val="24"/>
          <w:lang w:eastAsia="en-GB"/>
        </w:rPr>
        <w:t>September</w:t>
      </w:r>
      <w:proofErr w:type="gramEnd"/>
      <w:r>
        <w:rPr>
          <w:rFonts w:asciiTheme="minorHAnsi" w:eastAsiaTheme="minorEastAsia" w:hAnsi="Calibri" w:cstheme="minorBidi"/>
          <w:color w:val="000000" w:themeColor="text1"/>
          <w:kern w:val="24"/>
          <w:szCs w:val="24"/>
          <w:lang w:eastAsia="en-GB"/>
        </w:rPr>
        <w:t xml:space="preserve"> the Trust will be implementing a revised clinical model which will see senior clinical capacity being available on site over an extended period each day.  </w:t>
      </w:r>
    </w:p>
    <w:p w:rsidR="008712F5" w:rsidRDefault="008712F5" w:rsidP="0023518D">
      <w:pPr>
        <w:spacing w:after="160" w:line="216" w:lineRule="auto"/>
        <w:ind w:left="720"/>
        <w:contextualSpacing/>
        <w:rPr>
          <w:rFonts w:asciiTheme="minorHAnsi" w:eastAsiaTheme="minorEastAsia" w:hAnsi="Calibri" w:cstheme="minorBidi"/>
          <w:color w:val="000000" w:themeColor="text1"/>
          <w:kern w:val="24"/>
          <w:szCs w:val="24"/>
          <w:lang w:eastAsia="en-GB"/>
        </w:rPr>
      </w:pPr>
    </w:p>
    <w:p w:rsidR="008712F5" w:rsidRDefault="008712F5" w:rsidP="0023518D">
      <w:pPr>
        <w:spacing w:after="160" w:line="216" w:lineRule="auto"/>
        <w:ind w:left="720"/>
        <w:contextualSpacing/>
        <w:rPr>
          <w:rFonts w:asciiTheme="minorHAnsi" w:eastAsiaTheme="minorEastAsia" w:hAnsi="Calibri" w:cstheme="minorBidi"/>
          <w:color w:val="000000" w:themeColor="text1"/>
          <w:kern w:val="24"/>
          <w:szCs w:val="24"/>
          <w:lang w:eastAsia="en-GB"/>
        </w:rPr>
      </w:pPr>
      <w:r>
        <w:rPr>
          <w:rFonts w:asciiTheme="minorHAnsi" w:eastAsiaTheme="minorEastAsia" w:hAnsi="Calibri" w:cstheme="minorBidi"/>
          <w:color w:val="000000" w:themeColor="text1"/>
          <w:kern w:val="24"/>
          <w:szCs w:val="24"/>
          <w:lang w:eastAsia="en-GB"/>
        </w:rPr>
        <w:t>An A&amp;E Delivery Board Summit was held by NHSIE last week to dis</w:t>
      </w:r>
      <w:r w:rsidR="005D1F3B">
        <w:rPr>
          <w:rFonts w:asciiTheme="minorHAnsi" w:eastAsiaTheme="minorEastAsia" w:hAnsi="Calibri" w:cstheme="minorBidi"/>
          <w:color w:val="000000" w:themeColor="text1"/>
          <w:kern w:val="24"/>
          <w:szCs w:val="24"/>
          <w:lang w:eastAsia="en-GB"/>
        </w:rPr>
        <w:t>c</w:t>
      </w:r>
      <w:r>
        <w:rPr>
          <w:rFonts w:asciiTheme="minorHAnsi" w:eastAsiaTheme="minorEastAsia" w:hAnsi="Calibri" w:cstheme="minorBidi"/>
          <w:color w:val="000000" w:themeColor="text1"/>
          <w:kern w:val="24"/>
          <w:szCs w:val="24"/>
          <w:lang w:eastAsia="en-GB"/>
        </w:rPr>
        <w:t xml:space="preserve">uss with the system leaders across NEL, NL and NLG, the current performance in relation to the </w:t>
      </w:r>
      <w:proofErr w:type="gramStart"/>
      <w:r>
        <w:rPr>
          <w:rFonts w:asciiTheme="minorHAnsi" w:eastAsiaTheme="minorEastAsia" w:hAnsi="Calibri" w:cstheme="minorBidi"/>
          <w:color w:val="000000" w:themeColor="text1"/>
          <w:kern w:val="24"/>
          <w:szCs w:val="24"/>
          <w:lang w:eastAsia="en-GB"/>
        </w:rPr>
        <w:t>4 hour</w:t>
      </w:r>
      <w:proofErr w:type="gramEnd"/>
      <w:r>
        <w:rPr>
          <w:rFonts w:asciiTheme="minorHAnsi" w:eastAsiaTheme="minorEastAsia" w:hAnsi="Calibri" w:cstheme="minorBidi"/>
          <w:color w:val="000000" w:themeColor="text1"/>
          <w:kern w:val="24"/>
          <w:szCs w:val="24"/>
          <w:lang w:eastAsia="en-GB"/>
        </w:rPr>
        <w:t xml:space="preserve"> wait target and the variations in performance on a month on month basis.  In preparation for this </w:t>
      </w:r>
      <w:proofErr w:type="gramStart"/>
      <w:r>
        <w:rPr>
          <w:rFonts w:asciiTheme="minorHAnsi" w:eastAsiaTheme="minorEastAsia" w:hAnsi="Calibri" w:cstheme="minorBidi"/>
          <w:color w:val="000000" w:themeColor="text1"/>
          <w:kern w:val="24"/>
          <w:szCs w:val="24"/>
          <w:lang w:eastAsia="en-GB"/>
        </w:rPr>
        <w:t>meeting</w:t>
      </w:r>
      <w:proofErr w:type="gramEnd"/>
      <w:r>
        <w:rPr>
          <w:rFonts w:asciiTheme="minorHAnsi" w:eastAsiaTheme="minorEastAsia" w:hAnsi="Calibri" w:cstheme="minorBidi"/>
          <w:color w:val="000000" w:themeColor="text1"/>
          <w:kern w:val="24"/>
          <w:szCs w:val="24"/>
          <w:lang w:eastAsia="en-GB"/>
        </w:rPr>
        <w:t xml:space="preserve"> the A&amp;EDB held a workshop to review its plans and identi</w:t>
      </w:r>
      <w:r w:rsidR="00D87053">
        <w:rPr>
          <w:rFonts w:asciiTheme="minorHAnsi" w:eastAsiaTheme="minorEastAsia" w:hAnsi="Calibri" w:cstheme="minorBidi"/>
          <w:color w:val="000000" w:themeColor="text1"/>
          <w:kern w:val="24"/>
          <w:szCs w:val="24"/>
          <w:lang w:eastAsia="en-GB"/>
        </w:rPr>
        <w:t>fy the key activities to take place over</w:t>
      </w:r>
      <w:r>
        <w:rPr>
          <w:rFonts w:asciiTheme="minorHAnsi" w:eastAsiaTheme="minorEastAsia" w:hAnsi="Calibri" w:cstheme="minorBidi"/>
          <w:color w:val="000000" w:themeColor="text1"/>
          <w:kern w:val="24"/>
          <w:szCs w:val="24"/>
          <w:lang w:eastAsia="en-GB"/>
        </w:rPr>
        <w:t xml:space="preserve"> the next few months that will have the biggest impact in the shortest period of time.</w:t>
      </w:r>
      <w:r w:rsidR="00D87053">
        <w:rPr>
          <w:rFonts w:asciiTheme="minorHAnsi" w:eastAsiaTheme="minorEastAsia" w:hAnsi="Calibri" w:cstheme="minorBidi"/>
          <w:color w:val="000000" w:themeColor="text1"/>
          <w:kern w:val="24"/>
          <w:szCs w:val="24"/>
          <w:lang w:eastAsia="en-GB"/>
        </w:rPr>
        <w:t xml:space="preserve">  The following schemes </w:t>
      </w:r>
      <w:proofErr w:type="gramStart"/>
      <w:r w:rsidR="00D87053">
        <w:rPr>
          <w:rFonts w:asciiTheme="minorHAnsi" w:eastAsiaTheme="minorEastAsia" w:hAnsi="Calibri" w:cstheme="minorBidi"/>
          <w:color w:val="000000" w:themeColor="text1"/>
          <w:kern w:val="24"/>
          <w:szCs w:val="24"/>
          <w:lang w:eastAsia="en-GB"/>
        </w:rPr>
        <w:t>were identified</w:t>
      </w:r>
      <w:proofErr w:type="gramEnd"/>
      <w:r w:rsidR="00D87053">
        <w:rPr>
          <w:rFonts w:asciiTheme="minorHAnsi" w:eastAsiaTheme="minorEastAsia" w:hAnsi="Calibri" w:cstheme="minorBidi"/>
          <w:color w:val="000000" w:themeColor="text1"/>
          <w:kern w:val="24"/>
          <w:szCs w:val="24"/>
          <w:lang w:eastAsia="en-GB"/>
        </w:rPr>
        <w:t>:</w:t>
      </w:r>
    </w:p>
    <w:p w:rsidR="00497602" w:rsidRDefault="003D585D" w:rsidP="00497602">
      <w:pPr>
        <w:spacing w:after="160" w:line="216" w:lineRule="auto"/>
        <w:ind w:left="1080" w:firstLine="360"/>
        <w:rPr>
          <w:rFonts w:asciiTheme="minorHAnsi" w:eastAsiaTheme="minorEastAsia" w:cstheme="minorBidi"/>
          <w:color w:val="000000" w:themeColor="text1"/>
          <w:kern w:val="24"/>
          <w:szCs w:val="24"/>
          <w:lang w:eastAsia="en-GB"/>
        </w:rPr>
      </w:pPr>
      <w:r>
        <w:rPr>
          <w:rFonts w:asciiTheme="minorHAnsi" w:eastAsiaTheme="minorEastAsia" w:cstheme="minorBidi"/>
          <w:color w:val="000000" w:themeColor="text1"/>
          <w:kern w:val="24"/>
          <w:szCs w:val="24"/>
          <w:lang w:eastAsia="en-GB"/>
        </w:rPr>
        <w:t>In Hospital</w:t>
      </w:r>
      <w:r w:rsidR="00497602">
        <w:rPr>
          <w:rFonts w:asciiTheme="minorHAnsi" w:eastAsiaTheme="minorEastAsia" w:cstheme="minorBidi"/>
          <w:color w:val="000000" w:themeColor="text1"/>
          <w:kern w:val="24"/>
          <w:szCs w:val="24"/>
          <w:lang w:eastAsia="en-GB"/>
        </w:rPr>
        <w:t>:</w:t>
      </w:r>
    </w:p>
    <w:p w:rsidR="00497602" w:rsidRDefault="003D585D" w:rsidP="00497602">
      <w:pPr>
        <w:pStyle w:val="ListParagraph"/>
        <w:numPr>
          <w:ilvl w:val="0"/>
          <w:numId w:val="24"/>
        </w:numPr>
        <w:spacing w:after="160" w:line="216" w:lineRule="auto"/>
        <w:rPr>
          <w:rFonts w:asciiTheme="minorHAnsi" w:eastAsiaTheme="minorEastAsia" w:cstheme="minorBidi"/>
          <w:color w:val="000000" w:themeColor="text1"/>
          <w:kern w:val="24"/>
          <w:szCs w:val="24"/>
          <w:lang w:eastAsia="en-GB"/>
        </w:rPr>
      </w:pPr>
      <w:r w:rsidRPr="00497602">
        <w:rPr>
          <w:rFonts w:asciiTheme="minorHAnsi" w:eastAsiaTheme="minorEastAsia" w:cstheme="minorBidi"/>
          <w:color w:val="000000" w:themeColor="text1"/>
          <w:kern w:val="24"/>
          <w:szCs w:val="24"/>
          <w:lang w:eastAsia="en-GB"/>
        </w:rPr>
        <w:t xml:space="preserve">24 hour consultant cover in A&amp;E; </w:t>
      </w:r>
    </w:p>
    <w:p w:rsidR="00497602" w:rsidRDefault="003D585D" w:rsidP="00497602">
      <w:pPr>
        <w:pStyle w:val="ListParagraph"/>
        <w:numPr>
          <w:ilvl w:val="0"/>
          <w:numId w:val="24"/>
        </w:numPr>
        <w:spacing w:after="160" w:line="216" w:lineRule="auto"/>
        <w:rPr>
          <w:rFonts w:asciiTheme="minorHAnsi" w:eastAsiaTheme="minorEastAsia" w:cstheme="minorBidi"/>
          <w:color w:val="000000" w:themeColor="text1"/>
          <w:kern w:val="24"/>
          <w:szCs w:val="24"/>
          <w:lang w:eastAsia="en-GB"/>
        </w:rPr>
      </w:pPr>
      <w:r w:rsidRPr="00497602">
        <w:rPr>
          <w:rFonts w:asciiTheme="minorHAnsi" w:eastAsiaTheme="minorEastAsia" w:cstheme="minorBidi"/>
          <w:color w:val="000000" w:themeColor="text1"/>
          <w:kern w:val="24"/>
          <w:szCs w:val="24"/>
          <w:lang w:eastAsia="en-GB"/>
        </w:rPr>
        <w:t xml:space="preserve">Short Assessment Unit, with 30 short stay beds at each of the 2 sites, </w:t>
      </w:r>
    </w:p>
    <w:p w:rsidR="003D585D" w:rsidRDefault="003D585D" w:rsidP="00497602">
      <w:pPr>
        <w:pStyle w:val="ListParagraph"/>
        <w:numPr>
          <w:ilvl w:val="0"/>
          <w:numId w:val="24"/>
        </w:numPr>
        <w:spacing w:after="160" w:line="216" w:lineRule="auto"/>
        <w:rPr>
          <w:rFonts w:asciiTheme="minorHAnsi" w:eastAsiaTheme="minorEastAsia" w:cstheme="minorBidi"/>
          <w:color w:val="000000" w:themeColor="text1"/>
          <w:kern w:val="24"/>
          <w:szCs w:val="24"/>
          <w:lang w:eastAsia="en-GB"/>
        </w:rPr>
      </w:pPr>
      <w:r w:rsidRPr="00497602">
        <w:rPr>
          <w:rFonts w:asciiTheme="minorHAnsi" w:eastAsiaTheme="minorEastAsia" w:cstheme="minorBidi"/>
          <w:color w:val="000000" w:themeColor="text1"/>
          <w:kern w:val="24"/>
          <w:szCs w:val="24"/>
          <w:lang w:eastAsia="en-GB"/>
        </w:rPr>
        <w:t>U</w:t>
      </w:r>
      <w:r w:rsidR="00796138">
        <w:rPr>
          <w:rFonts w:asciiTheme="minorHAnsi" w:eastAsiaTheme="minorEastAsia" w:cstheme="minorBidi"/>
          <w:color w:val="000000" w:themeColor="text1"/>
          <w:kern w:val="24"/>
          <w:szCs w:val="24"/>
          <w:lang w:eastAsia="en-GB"/>
        </w:rPr>
        <w:t xml:space="preserve">rgent </w:t>
      </w:r>
      <w:r w:rsidRPr="00497602">
        <w:rPr>
          <w:rFonts w:asciiTheme="minorHAnsi" w:eastAsiaTheme="minorEastAsia" w:cstheme="minorBidi"/>
          <w:color w:val="000000" w:themeColor="text1"/>
          <w:kern w:val="24"/>
          <w:szCs w:val="24"/>
          <w:lang w:eastAsia="en-GB"/>
        </w:rPr>
        <w:t>T</w:t>
      </w:r>
      <w:r w:rsidR="00796138">
        <w:rPr>
          <w:rFonts w:asciiTheme="minorHAnsi" w:eastAsiaTheme="minorEastAsia" w:cstheme="minorBidi"/>
          <w:color w:val="000000" w:themeColor="text1"/>
          <w:kern w:val="24"/>
          <w:szCs w:val="24"/>
          <w:lang w:eastAsia="en-GB"/>
        </w:rPr>
        <w:t xml:space="preserve">reatment </w:t>
      </w:r>
      <w:r w:rsidRPr="00497602">
        <w:rPr>
          <w:rFonts w:asciiTheme="minorHAnsi" w:eastAsiaTheme="minorEastAsia" w:cstheme="minorBidi"/>
          <w:color w:val="000000" w:themeColor="text1"/>
          <w:kern w:val="24"/>
          <w:szCs w:val="24"/>
          <w:lang w:eastAsia="en-GB"/>
        </w:rPr>
        <w:t>C</w:t>
      </w:r>
      <w:r w:rsidR="00796138">
        <w:rPr>
          <w:rFonts w:asciiTheme="minorHAnsi" w:eastAsiaTheme="minorEastAsia" w:cstheme="minorBidi"/>
          <w:color w:val="000000" w:themeColor="text1"/>
          <w:kern w:val="24"/>
          <w:szCs w:val="24"/>
          <w:lang w:eastAsia="en-GB"/>
        </w:rPr>
        <w:t>entre</w:t>
      </w:r>
      <w:r w:rsidRPr="00497602">
        <w:rPr>
          <w:rFonts w:asciiTheme="minorHAnsi" w:eastAsiaTheme="minorEastAsia" w:cstheme="minorBidi"/>
          <w:color w:val="000000" w:themeColor="text1"/>
          <w:kern w:val="24"/>
          <w:szCs w:val="24"/>
          <w:lang w:eastAsia="en-GB"/>
        </w:rPr>
        <w:t xml:space="preserve"> operational on both sites.</w:t>
      </w:r>
    </w:p>
    <w:p w:rsidR="00497602" w:rsidRDefault="00497602" w:rsidP="00497602">
      <w:pPr>
        <w:spacing w:after="160" w:line="216" w:lineRule="auto"/>
        <w:ind w:left="1440"/>
        <w:rPr>
          <w:rFonts w:asciiTheme="minorHAnsi" w:eastAsiaTheme="minorEastAsia" w:cstheme="minorBidi"/>
          <w:color w:val="000000" w:themeColor="text1"/>
          <w:kern w:val="24"/>
          <w:szCs w:val="24"/>
          <w:lang w:eastAsia="en-GB"/>
        </w:rPr>
      </w:pPr>
      <w:r>
        <w:rPr>
          <w:rFonts w:asciiTheme="minorHAnsi" w:eastAsiaTheme="minorEastAsia" w:cstheme="minorBidi"/>
          <w:color w:val="000000" w:themeColor="text1"/>
          <w:kern w:val="24"/>
          <w:szCs w:val="24"/>
          <w:lang w:eastAsia="en-GB"/>
        </w:rPr>
        <w:t>Out of Hospital:</w:t>
      </w:r>
    </w:p>
    <w:p w:rsidR="00497602" w:rsidRDefault="00497602" w:rsidP="00497602">
      <w:pPr>
        <w:pStyle w:val="ListParagraph"/>
        <w:numPr>
          <w:ilvl w:val="0"/>
          <w:numId w:val="25"/>
        </w:numPr>
        <w:spacing w:after="160" w:line="216" w:lineRule="auto"/>
        <w:rPr>
          <w:rFonts w:asciiTheme="minorHAnsi" w:eastAsiaTheme="minorEastAsia" w:cstheme="minorBidi"/>
          <w:color w:val="000000" w:themeColor="text1"/>
          <w:kern w:val="24"/>
          <w:szCs w:val="24"/>
          <w:lang w:eastAsia="en-GB"/>
        </w:rPr>
      </w:pPr>
      <w:r>
        <w:rPr>
          <w:rFonts w:asciiTheme="minorHAnsi" w:eastAsiaTheme="minorEastAsia" w:cstheme="minorBidi"/>
          <w:color w:val="000000" w:themeColor="text1"/>
          <w:kern w:val="24"/>
          <w:szCs w:val="24"/>
          <w:lang w:eastAsia="en-GB"/>
        </w:rPr>
        <w:t>Social worker in A&amp;E/Assessment Units all of the time</w:t>
      </w:r>
    </w:p>
    <w:p w:rsidR="00497602" w:rsidRDefault="00497602" w:rsidP="00497602">
      <w:pPr>
        <w:pStyle w:val="ListParagraph"/>
        <w:numPr>
          <w:ilvl w:val="0"/>
          <w:numId w:val="25"/>
        </w:numPr>
        <w:spacing w:after="160" w:line="216" w:lineRule="auto"/>
        <w:rPr>
          <w:rFonts w:asciiTheme="minorHAnsi" w:eastAsiaTheme="minorEastAsia" w:cstheme="minorBidi"/>
          <w:color w:val="000000" w:themeColor="text1"/>
          <w:kern w:val="24"/>
          <w:szCs w:val="24"/>
          <w:lang w:eastAsia="en-GB"/>
        </w:rPr>
      </w:pPr>
      <w:r>
        <w:rPr>
          <w:rFonts w:asciiTheme="minorHAnsi" w:eastAsiaTheme="minorEastAsia" w:cstheme="minorBidi"/>
          <w:color w:val="000000" w:themeColor="text1"/>
          <w:kern w:val="24"/>
          <w:szCs w:val="24"/>
          <w:lang w:eastAsia="en-GB"/>
        </w:rPr>
        <w:t>Repeat attender review</w:t>
      </w:r>
    </w:p>
    <w:p w:rsidR="00497602" w:rsidRDefault="00497602" w:rsidP="00497602">
      <w:pPr>
        <w:pStyle w:val="ListParagraph"/>
        <w:numPr>
          <w:ilvl w:val="0"/>
          <w:numId w:val="25"/>
        </w:numPr>
        <w:spacing w:after="160" w:line="216" w:lineRule="auto"/>
        <w:rPr>
          <w:rFonts w:asciiTheme="minorHAnsi" w:eastAsiaTheme="minorEastAsia" w:cstheme="minorBidi"/>
          <w:color w:val="000000" w:themeColor="text1"/>
          <w:kern w:val="24"/>
          <w:szCs w:val="24"/>
          <w:lang w:eastAsia="en-GB"/>
        </w:rPr>
      </w:pPr>
      <w:r>
        <w:rPr>
          <w:rFonts w:asciiTheme="minorHAnsi" w:eastAsiaTheme="minorEastAsia" w:cstheme="minorBidi"/>
          <w:color w:val="000000" w:themeColor="text1"/>
          <w:kern w:val="24"/>
          <w:szCs w:val="24"/>
          <w:lang w:eastAsia="en-GB"/>
        </w:rPr>
        <w:t>Non conveyance through 15-20 minute response and access to clinical advise</w:t>
      </w:r>
    </w:p>
    <w:p w:rsidR="00796138" w:rsidRDefault="005D1F3B" w:rsidP="005D1F3B">
      <w:pPr>
        <w:spacing w:after="160" w:line="216" w:lineRule="auto"/>
        <w:ind w:left="720"/>
        <w:rPr>
          <w:rFonts w:asciiTheme="minorHAnsi" w:eastAsiaTheme="minorEastAsia" w:cstheme="minorBidi"/>
          <w:color w:val="000000" w:themeColor="text1"/>
          <w:kern w:val="24"/>
          <w:szCs w:val="24"/>
          <w:lang w:eastAsia="en-GB"/>
        </w:rPr>
      </w:pPr>
      <w:r>
        <w:rPr>
          <w:rFonts w:asciiTheme="minorHAnsi" w:eastAsiaTheme="minorEastAsia" w:cstheme="minorBidi"/>
          <w:color w:val="000000" w:themeColor="text1"/>
          <w:kern w:val="24"/>
          <w:szCs w:val="24"/>
          <w:lang w:eastAsia="en-GB"/>
        </w:rPr>
        <w:t xml:space="preserve">Feedback from the meeting was generally positive and NHSIE recognising the improved system working and ownership across the </w:t>
      </w:r>
      <w:proofErr w:type="gramStart"/>
      <w:r>
        <w:rPr>
          <w:rFonts w:asciiTheme="minorHAnsi" w:eastAsiaTheme="minorEastAsia" w:cstheme="minorBidi"/>
          <w:color w:val="000000" w:themeColor="text1"/>
          <w:kern w:val="24"/>
          <w:szCs w:val="24"/>
          <w:lang w:eastAsia="en-GB"/>
        </w:rPr>
        <w:t>2</w:t>
      </w:r>
      <w:proofErr w:type="gramEnd"/>
      <w:r>
        <w:rPr>
          <w:rFonts w:asciiTheme="minorHAnsi" w:eastAsiaTheme="minorEastAsia" w:cstheme="minorBidi"/>
          <w:color w:val="000000" w:themeColor="text1"/>
          <w:kern w:val="24"/>
          <w:szCs w:val="24"/>
          <w:lang w:eastAsia="en-GB"/>
        </w:rPr>
        <w:t xml:space="preserve"> CCGs and NLG was recognised.  The improvement in performance over the last 3 weeks was recognised, but it </w:t>
      </w:r>
      <w:proofErr w:type="gramStart"/>
      <w:r>
        <w:rPr>
          <w:rFonts w:asciiTheme="minorHAnsi" w:eastAsiaTheme="minorEastAsia" w:cstheme="minorBidi"/>
          <w:color w:val="000000" w:themeColor="text1"/>
          <w:kern w:val="24"/>
          <w:szCs w:val="24"/>
          <w:lang w:eastAsia="en-GB"/>
        </w:rPr>
        <w:t>was also noted</w:t>
      </w:r>
      <w:proofErr w:type="gramEnd"/>
      <w:r>
        <w:rPr>
          <w:rFonts w:asciiTheme="minorHAnsi" w:eastAsiaTheme="minorEastAsia" w:cstheme="minorBidi"/>
          <w:color w:val="000000" w:themeColor="text1"/>
          <w:kern w:val="24"/>
          <w:szCs w:val="24"/>
          <w:lang w:eastAsia="en-GB"/>
        </w:rPr>
        <w:t xml:space="preserve"> that the change needed to be built on sustainable activities.</w:t>
      </w:r>
    </w:p>
    <w:p w:rsidR="005D1F3B" w:rsidRPr="005D1F3B" w:rsidRDefault="00796138" w:rsidP="005D1F3B">
      <w:pPr>
        <w:spacing w:after="160" w:line="216" w:lineRule="auto"/>
        <w:ind w:left="720"/>
        <w:rPr>
          <w:rFonts w:asciiTheme="minorHAnsi" w:eastAsiaTheme="minorEastAsia" w:cstheme="minorBidi"/>
          <w:color w:val="000000" w:themeColor="text1"/>
          <w:kern w:val="24"/>
          <w:szCs w:val="24"/>
          <w:lang w:eastAsia="en-GB"/>
        </w:rPr>
      </w:pPr>
      <w:r>
        <w:rPr>
          <w:rFonts w:asciiTheme="minorHAnsi" w:eastAsiaTheme="minorEastAsia" w:cstheme="minorBidi"/>
          <w:color w:val="000000" w:themeColor="text1"/>
          <w:kern w:val="24"/>
          <w:szCs w:val="24"/>
          <w:lang w:eastAsia="en-GB"/>
        </w:rPr>
        <w:t xml:space="preserve">A specific concern </w:t>
      </w:r>
      <w:proofErr w:type="gramStart"/>
      <w:r>
        <w:rPr>
          <w:rFonts w:asciiTheme="minorHAnsi" w:eastAsiaTheme="minorEastAsia" w:cstheme="minorBidi"/>
          <w:color w:val="000000" w:themeColor="text1"/>
          <w:kern w:val="24"/>
          <w:szCs w:val="24"/>
          <w:lang w:eastAsia="en-GB"/>
        </w:rPr>
        <w:t>was raised</w:t>
      </w:r>
      <w:proofErr w:type="gramEnd"/>
      <w:r>
        <w:rPr>
          <w:rFonts w:asciiTheme="minorHAnsi" w:eastAsiaTheme="minorEastAsia" w:cstheme="minorBidi"/>
          <w:color w:val="000000" w:themeColor="text1"/>
          <w:kern w:val="24"/>
          <w:szCs w:val="24"/>
          <w:lang w:eastAsia="en-GB"/>
        </w:rPr>
        <w:t xml:space="preserve"> in relation to delivering the UTC on the DPOW site in particular in relation to the provision of GP leadership and capacity into the system, and it was noted that work was ongoing to resolve this.</w:t>
      </w:r>
    </w:p>
    <w:p w:rsidR="00155E87" w:rsidRDefault="00155E87" w:rsidP="00190EE4">
      <w:pPr>
        <w:spacing w:line="216" w:lineRule="auto"/>
        <w:contextualSpacing/>
        <w:rPr>
          <w:rFonts w:ascii="Calibri" w:hAnsi="Calibri" w:cs="Calibri"/>
          <w:szCs w:val="24"/>
          <w:lang w:eastAsia="en-GB"/>
        </w:rPr>
      </w:pPr>
    </w:p>
    <w:p w:rsidR="00155E87" w:rsidRPr="006113FC" w:rsidRDefault="00796138" w:rsidP="00796138">
      <w:pPr>
        <w:spacing w:line="216" w:lineRule="auto"/>
        <w:contextualSpacing/>
        <w:rPr>
          <w:rFonts w:ascii="Calibri" w:eastAsia="Calibri" w:hAnsi="Calibri" w:cs="Calibri"/>
          <w:b/>
          <w:szCs w:val="24"/>
          <w:u w:val="single"/>
        </w:rPr>
      </w:pPr>
      <w:r>
        <w:rPr>
          <w:rFonts w:ascii="Calibri" w:hAnsi="Calibri" w:cs="Calibri"/>
          <w:szCs w:val="24"/>
          <w:lang w:eastAsia="en-GB"/>
        </w:rPr>
        <w:tab/>
      </w:r>
      <w:r w:rsidR="00155E87" w:rsidRPr="006113FC">
        <w:rPr>
          <w:rFonts w:ascii="Calibri" w:eastAsia="Calibri" w:hAnsi="Calibri" w:cs="Calibri"/>
          <w:b/>
          <w:szCs w:val="24"/>
          <w:u w:val="single"/>
        </w:rPr>
        <w:t>Finance</w:t>
      </w:r>
    </w:p>
    <w:p w:rsidR="00796138" w:rsidRPr="00796138" w:rsidRDefault="00796138" w:rsidP="00796138">
      <w:pPr>
        <w:spacing w:line="216" w:lineRule="auto"/>
        <w:contextualSpacing/>
        <w:rPr>
          <w:rFonts w:ascii="Calibri" w:eastAsia="Calibri" w:hAnsi="Calibri" w:cs="Calibri"/>
          <w:b/>
          <w:szCs w:val="24"/>
        </w:rPr>
      </w:pPr>
    </w:p>
    <w:tbl>
      <w:tblPr>
        <w:tblStyle w:val="TableGrid"/>
        <w:tblW w:w="0" w:type="auto"/>
        <w:tblInd w:w="988" w:type="dxa"/>
        <w:tblLook w:val="04A0" w:firstRow="1" w:lastRow="0" w:firstColumn="1" w:lastColumn="0" w:noHBand="0" w:noVBand="1"/>
      </w:tblPr>
      <w:tblGrid>
        <w:gridCol w:w="2597"/>
        <w:gridCol w:w="3585"/>
        <w:gridCol w:w="2039"/>
      </w:tblGrid>
      <w:tr w:rsidR="00EF4B1A" w:rsidRPr="00796138" w:rsidTr="00EF4B1A">
        <w:tc>
          <w:tcPr>
            <w:tcW w:w="2597" w:type="dxa"/>
          </w:tcPr>
          <w:p w:rsidR="00EF4B1A" w:rsidRPr="00796138" w:rsidRDefault="00EF4B1A" w:rsidP="00EF4B1A">
            <w:pPr>
              <w:spacing w:after="160"/>
              <w:jc w:val="center"/>
              <w:rPr>
                <w:rFonts w:ascii="Calibri" w:eastAsia="Calibri" w:hAnsi="Calibri" w:cs="Calibri"/>
                <w:b/>
                <w:szCs w:val="24"/>
              </w:rPr>
            </w:pPr>
            <w:r w:rsidRPr="00796138">
              <w:rPr>
                <w:rFonts w:ascii="Calibri" w:eastAsia="Calibri" w:hAnsi="Calibri" w:cs="Calibri"/>
                <w:b/>
                <w:szCs w:val="24"/>
              </w:rPr>
              <w:t>Annual Budget</w:t>
            </w:r>
          </w:p>
          <w:p w:rsidR="00EF4B1A" w:rsidRPr="00796138" w:rsidRDefault="00EF4B1A" w:rsidP="00EF4B1A">
            <w:pPr>
              <w:spacing w:after="160"/>
              <w:jc w:val="center"/>
              <w:rPr>
                <w:rFonts w:ascii="Calibri" w:eastAsia="Calibri" w:hAnsi="Calibri" w:cs="Calibri"/>
                <w:b/>
                <w:szCs w:val="24"/>
              </w:rPr>
            </w:pPr>
            <w:r w:rsidRPr="00796138">
              <w:rPr>
                <w:rFonts w:ascii="Calibri" w:eastAsia="Calibri" w:hAnsi="Calibri" w:cs="Calibri"/>
                <w:b/>
                <w:szCs w:val="24"/>
              </w:rPr>
              <w:t>£000</w:t>
            </w:r>
          </w:p>
        </w:tc>
        <w:tc>
          <w:tcPr>
            <w:tcW w:w="3585" w:type="dxa"/>
          </w:tcPr>
          <w:p w:rsidR="00EF4B1A" w:rsidRPr="00796138" w:rsidRDefault="00EF4B1A" w:rsidP="00EF4B1A">
            <w:pPr>
              <w:spacing w:after="160"/>
              <w:jc w:val="center"/>
              <w:rPr>
                <w:rFonts w:ascii="Calibri" w:eastAsia="Calibri" w:hAnsi="Calibri" w:cs="Calibri"/>
                <w:b/>
                <w:szCs w:val="24"/>
              </w:rPr>
            </w:pPr>
            <w:r w:rsidRPr="00796138">
              <w:rPr>
                <w:rFonts w:ascii="Calibri" w:eastAsia="Calibri" w:hAnsi="Calibri" w:cs="Calibri"/>
                <w:b/>
                <w:szCs w:val="24"/>
              </w:rPr>
              <w:t>Year to date variance</w:t>
            </w:r>
          </w:p>
          <w:p w:rsidR="00EF4B1A" w:rsidRPr="00796138" w:rsidRDefault="00EF4B1A" w:rsidP="00EF4B1A">
            <w:pPr>
              <w:spacing w:after="160"/>
              <w:jc w:val="center"/>
              <w:rPr>
                <w:rFonts w:ascii="Calibri" w:eastAsia="Calibri" w:hAnsi="Calibri" w:cs="Calibri"/>
                <w:b/>
                <w:szCs w:val="24"/>
              </w:rPr>
            </w:pPr>
            <w:r w:rsidRPr="00796138">
              <w:rPr>
                <w:rFonts w:ascii="Calibri" w:eastAsia="Calibri" w:hAnsi="Calibri" w:cs="Calibri"/>
                <w:b/>
                <w:szCs w:val="24"/>
              </w:rPr>
              <w:t>£000</w:t>
            </w:r>
          </w:p>
        </w:tc>
        <w:tc>
          <w:tcPr>
            <w:tcW w:w="2039" w:type="dxa"/>
          </w:tcPr>
          <w:p w:rsidR="00EF4B1A" w:rsidRPr="00796138" w:rsidRDefault="00EF4B1A" w:rsidP="00EF4B1A">
            <w:pPr>
              <w:spacing w:after="160"/>
              <w:jc w:val="center"/>
              <w:rPr>
                <w:rFonts w:ascii="Calibri" w:eastAsia="Calibri" w:hAnsi="Calibri" w:cs="Calibri"/>
                <w:b/>
                <w:szCs w:val="24"/>
              </w:rPr>
            </w:pPr>
            <w:r w:rsidRPr="00796138">
              <w:rPr>
                <w:rFonts w:ascii="Calibri" w:eastAsia="Calibri" w:hAnsi="Calibri" w:cs="Calibri"/>
                <w:b/>
                <w:szCs w:val="24"/>
              </w:rPr>
              <w:t>Forecast OT variance</w:t>
            </w:r>
          </w:p>
          <w:p w:rsidR="00EF4B1A" w:rsidRPr="00796138" w:rsidRDefault="00EF4B1A" w:rsidP="00EF4B1A">
            <w:pPr>
              <w:spacing w:after="160"/>
              <w:jc w:val="center"/>
              <w:rPr>
                <w:rFonts w:ascii="Calibri" w:eastAsia="Calibri" w:hAnsi="Calibri" w:cs="Calibri"/>
                <w:b/>
                <w:szCs w:val="24"/>
              </w:rPr>
            </w:pPr>
            <w:r w:rsidRPr="00796138">
              <w:rPr>
                <w:rFonts w:ascii="Calibri" w:eastAsia="Calibri" w:hAnsi="Calibri" w:cs="Calibri"/>
                <w:b/>
                <w:szCs w:val="24"/>
              </w:rPr>
              <w:t>£000</w:t>
            </w:r>
          </w:p>
        </w:tc>
      </w:tr>
      <w:tr w:rsidR="00EF4B1A" w:rsidRPr="00796138" w:rsidTr="00EF4B1A">
        <w:tc>
          <w:tcPr>
            <w:tcW w:w="2597" w:type="dxa"/>
          </w:tcPr>
          <w:p w:rsidR="00EF4B1A" w:rsidRPr="00796138" w:rsidRDefault="00EF4B1A" w:rsidP="00EF4B1A">
            <w:pPr>
              <w:spacing w:after="160" w:line="216" w:lineRule="auto"/>
              <w:jc w:val="center"/>
              <w:rPr>
                <w:rFonts w:ascii="Calibri" w:eastAsia="Calibri" w:hAnsi="Calibri" w:cs="Calibri"/>
                <w:szCs w:val="24"/>
              </w:rPr>
            </w:pPr>
            <w:r w:rsidRPr="00796138">
              <w:rPr>
                <w:rFonts w:ascii="Calibri" w:eastAsia="Calibri" w:hAnsi="Calibri" w:cs="Calibri"/>
                <w:szCs w:val="24"/>
              </w:rPr>
              <w:t>111,125</w:t>
            </w:r>
          </w:p>
        </w:tc>
        <w:tc>
          <w:tcPr>
            <w:tcW w:w="3585" w:type="dxa"/>
          </w:tcPr>
          <w:p w:rsidR="00EF4B1A" w:rsidRPr="00796138" w:rsidRDefault="00EF4B1A" w:rsidP="00EF4B1A">
            <w:pPr>
              <w:spacing w:after="160" w:line="216" w:lineRule="auto"/>
              <w:jc w:val="center"/>
              <w:rPr>
                <w:rFonts w:ascii="Calibri" w:eastAsia="Calibri" w:hAnsi="Calibri" w:cs="Calibri"/>
                <w:szCs w:val="24"/>
              </w:rPr>
            </w:pPr>
            <w:r w:rsidRPr="00796138">
              <w:rPr>
                <w:rFonts w:ascii="Calibri" w:eastAsia="Calibri" w:hAnsi="Calibri" w:cs="Calibri"/>
                <w:szCs w:val="24"/>
              </w:rPr>
              <w:t>(65)</w:t>
            </w:r>
          </w:p>
        </w:tc>
        <w:tc>
          <w:tcPr>
            <w:tcW w:w="2039" w:type="dxa"/>
          </w:tcPr>
          <w:p w:rsidR="00EF4B1A" w:rsidRPr="00796138" w:rsidRDefault="00EF4B1A" w:rsidP="00EF4B1A">
            <w:pPr>
              <w:spacing w:after="160" w:line="216" w:lineRule="auto"/>
              <w:jc w:val="center"/>
              <w:rPr>
                <w:rFonts w:ascii="Calibri" w:eastAsia="Calibri" w:hAnsi="Calibri" w:cs="Calibri"/>
                <w:szCs w:val="24"/>
              </w:rPr>
            </w:pPr>
            <w:r w:rsidRPr="00796138">
              <w:rPr>
                <w:rFonts w:ascii="Calibri" w:eastAsia="Calibri" w:hAnsi="Calibri" w:cs="Calibri"/>
                <w:szCs w:val="24"/>
              </w:rPr>
              <w:t>-</w:t>
            </w:r>
          </w:p>
        </w:tc>
      </w:tr>
    </w:tbl>
    <w:p w:rsidR="0023518D" w:rsidRPr="00190EE4" w:rsidRDefault="0023518D" w:rsidP="00155E87">
      <w:pPr>
        <w:spacing w:after="160" w:line="216" w:lineRule="auto"/>
        <w:ind w:firstLine="720"/>
        <w:rPr>
          <w:rFonts w:ascii="Calibri" w:eastAsia="Calibri" w:hAnsi="Calibri" w:cs="Calibri"/>
          <w:sz w:val="16"/>
          <w:szCs w:val="16"/>
        </w:rPr>
      </w:pPr>
    </w:p>
    <w:p w:rsidR="00EF4B1A" w:rsidRPr="00EF4B1A" w:rsidRDefault="00EF4B1A" w:rsidP="00155E87">
      <w:pPr>
        <w:spacing w:after="160" w:line="216" w:lineRule="auto"/>
        <w:ind w:firstLine="720"/>
        <w:rPr>
          <w:rFonts w:ascii="Calibri" w:eastAsia="Calibri" w:hAnsi="Calibri" w:cs="Calibri"/>
          <w:szCs w:val="24"/>
        </w:rPr>
      </w:pPr>
      <w:r w:rsidRPr="00EF4B1A">
        <w:rPr>
          <w:rFonts w:ascii="Calibri" w:eastAsia="Calibri" w:hAnsi="Calibri" w:cs="Calibri"/>
          <w:szCs w:val="24"/>
        </w:rPr>
        <w:t xml:space="preserve">The NLAG contract </w:t>
      </w:r>
      <w:proofErr w:type="gramStart"/>
      <w:r w:rsidRPr="00EF4B1A">
        <w:rPr>
          <w:rFonts w:ascii="Calibri" w:eastAsia="Calibri" w:hAnsi="Calibri" w:cs="Calibri"/>
          <w:szCs w:val="24"/>
        </w:rPr>
        <w:t>is still forecast</w:t>
      </w:r>
      <w:proofErr w:type="gramEnd"/>
      <w:r w:rsidRPr="00EF4B1A">
        <w:rPr>
          <w:rFonts w:ascii="Calibri" w:eastAsia="Calibri" w:hAnsi="Calibri" w:cs="Calibri"/>
          <w:szCs w:val="24"/>
        </w:rPr>
        <w:t xml:space="preserve"> to be </w:t>
      </w:r>
      <w:r w:rsidR="003D7F73">
        <w:rPr>
          <w:rFonts w:ascii="Calibri" w:eastAsia="Calibri" w:hAnsi="Calibri" w:cs="Calibri"/>
          <w:szCs w:val="24"/>
        </w:rPr>
        <w:t xml:space="preserve">in balance </w:t>
      </w:r>
      <w:r w:rsidRPr="00EF4B1A">
        <w:rPr>
          <w:rFonts w:ascii="Calibri" w:eastAsia="Calibri" w:hAnsi="Calibri" w:cs="Calibri"/>
          <w:szCs w:val="24"/>
        </w:rPr>
        <w:t>at the end of the year</w:t>
      </w:r>
    </w:p>
    <w:p w:rsidR="00155E87" w:rsidRPr="006113FC" w:rsidRDefault="00155E87" w:rsidP="00190EE4">
      <w:pPr>
        <w:ind w:firstLine="720"/>
        <w:contextualSpacing/>
        <w:rPr>
          <w:rFonts w:ascii="Calibri" w:hAnsi="Calibri" w:cs="Calibri"/>
          <w:b/>
          <w:szCs w:val="24"/>
          <w:u w:val="single"/>
          <w:lang w:eastAsia="en-GB"/>
        </w:rPr>
      </w:pPr>
      <w:r w:rsidRPr="006113FC">
        <w:rPr>
          <w:rFonts w:ascii="Calibri" w:hAnsi="Calibri" w:cs="Calibri"/>
          <w:b/>
          <w:szCs w:val="24"/>
          <w:u w:val="single"/>
          <w:lang w:eastAsia="en-GB"/>
        </w:rPr>
        <w:t>Performance</w:t>
      </w:r>
    </w:p>
    <w:p w:rsidR="00EF4B1A" w:rsidRPr="00155E87" w:rsidRDefault="00EF4B1A" w:rsidP="00EF4B1A">
      <w:pPr>
        <w:ind w:left="720"/>
        <w:contextualSpacing/>
        <w:rPr>
          <w:rFonts w:ascii="Calibri" w:hAnsi="Calibri" w:cs="Calibri"/>
          <w:szCs w:val="24"/>
          <w:lang w:eastAsia="en-GB"/>
        </w:rPr>
      </w:pPr>
      <w:r w:rsidRPr="00155E87">
        <w:rPr>
          <w:rFonts w:ascii="Calibri" w:hAnsi="Calibri" w:cs="Calibri"/>
          <w:szCs w:val="24"/>
          <w:lang w:eastAsia="en-GB"/>
        </w:rPr>
        <w:lastRenderedPageBreak/>
        <w:t xml:space="preserve">The CCG detailed performance is set out in the Report to Delivery Assurance but headline figures for the Trust in </w:t>
      </w:r>
      <w:r w:rsidR="00BD32F4">
        <w:rPr>
          <w:rFonts w:ascii="Calibri" w:hAnsi="Calibri" w:cs="Calibri"/>
          <w:b/>
          <w:szCs w:val="24"/>
          <w:lang w:eastAsia="en-GB"/>
        </w:rPr>
        <w:t>Ju</w:t>
      </w:r>
      <w:r w:rsidR="00297342">
        <w:rPr>
          <w:rFonts w:ascii="Calibri" w:hAnsi="Calibri" w:cs="Calibri"/>
          <w:b/>
          <w:szCs w:val="24"/>
          <w:lang w:eastAsia="en-GB"/>
        </w:rPr>
        <w:t>ly</w:t>
      </w:r>
      <w:r w:rsidRPr="00155E87">
        <w:rPr>
          <w:rFonts w:ascii="Calibri" w:hAnsi="Calibri" w:cs="Calibri"/>
          <w:szCs w:val="24"/>
          <w:lang w:eastAsia="en-GB"/>
        </w:rPr>
        <w:t xml:space="preserve"> </w:t>
      </w:r>
      <w:r w:rsidRPr="00155E87">
        <w:rPr>
          <w:rFonts w:ascii="Calibri" w:hAnsi="Calibri" w:cs="Calibri"/>
          <w:b/>
          <w:szCs w:val="24"/>
          <w:lang w:eastAsia="en-GB"/>
        </w:rPr>
        <w:t>2019</w:t>
      </w:r>
      <w:r w:rsidRPr="00155E87">
        <w:rPr>
          <w:rFonts w:ascii="Calibri" w:hAnsi="Calibri" w:cs="Calibri"/>
          <w:szCs w:val="24"/>
          <w:lang w:eastAsia="en-GB"/>
        </w:rPr>
        <w:t xml:space="preserve"> are as follows.</w:t>
      </w:r>
    </w:p>
    <w:p w:rsidR="00EF4B1A" w:rsidRPr="00155E87" w:rsidRDefault="00EF4B1A" w:rsidP="00EF4B1A">
      <w:pPr>
        <w:numPr>
          <w:ilvl w:val="0"/>
          <w:numId w:val="10"/>
        </w:numPr>
        <w:spacing w:after="160" w:line="259" w:lineRule="auto"/>
        <w:ind w:left="1080"/>
        <w:contextualSpacing/>
        <w:rPr>
          <w:rFonts w:ascii="Calibri" w:hAnsi="Calibri" w:cs="Calibri"/>
          <w:szCs w:val="24"/>
          <w:lang w:eastAsia="en-GB"/>
        </w:rPr>
      </w:pPr>
      <w:r w:rsidRPr="00155E87">
        <w:rPr>
          <w:rFonts w:ascii="Calibri" w:hAnsi="Calibri" w:cs="Calibri"/>
          <w:szCs w:val="24"/>
          <w:lang w:eastAsia="en-GB"/>
        </w:rPr>
        <w:t>A&amp;E 4 Hour Wait (</w:t>
      </w:r>
      <w:r w:rsidR="00297342">
        <w:rPr>
          <w:rFonts w:ascii="Calibri" w:hAnsi="Calibri" w:cs="Calibri"/>
          <w:szCs w:val="24"/>
          <w:lang w:eastAsia="en-GB"/>
        </w:rPr>
        <w:t>78.5</w:t>
      </w:r>
      <w:r w:rsidRPr="00155E87">
        <w:rPr>
          <w:rFonts w:ascii="Calibri" w:hAnsi="Calibri" w:cs="Calibri"/>
          <w:szCs w:val="24"/>
          <w:lang w:eastAsia="en-GB"/>
        </w:rPr>
        <w:t>% vs 8</w:t>
      </w:r>
      <w:r w:rsidR="00297342">
        <w:rPr>
          <w:rFonts w:ascii="Calibri" w:hAnsi="Calibri" w:cs="Calibri"/>
          <w:szCs w:val="24"/>
          <w:lang w:eastAsia="en-GB"/>
        </w:rPr>
        <w:t>3.3</w:t>
      </w:r>
      <w:r w:rsidRPr="00155E87">
        <w:rPr>
          <w:rFonts w:ascii="Calibri" w:hAnsi="Calibri" w:cs="Calibri"/>
          <w:szCs w:val="24"/>
          <w:lang w:eastAsia="en-GB"/>
        </w:rPr>
        <w:t>% target)</w:t>
      </w:r>
    </w:p>
    <w:p w:rsidR="00EF4B1A" w:rsidRPr="00155E87" w:rsidRDefault="007F1A0C" w:rsidP="00EF4B1A">
      <w:pPr>
        <w:numPr>
          <w:ilvl w:val="1"/>
          <w:numId w:val="10"/>
        </w:numPr>
        <w:spacing w:after="160" w:line="259" w:lineRule="auto"/>
        <w:ind w:left="1800"/>
        <w:contextualSpacing/>
        <w:rPr>
          <w:rFonts w:ascii="Calibri" w:hAnsi="Calibri" w:cs="Calibri"/>
          <w:szCs w:val="24"/>
          <w:lang w:eastAsia="en-GB"/>
        </w:rPr>
      </w:pPr>
      <w:r>
        <w:rPr>
          <w:rFonts w:ascii="Calibri" w:hAnsi="Calibri" w:cs="Calibri"/>
          <w:szCs w:val="24"/>
          <w:lang w:eastAsia="en-GB"/>
        </w:rPr>
        <w:t>A</w:t>
      </w:r>
      <w:r w:rsidR="00BD32F4">
        <w:rPr>
          <w:rFonts w:ascii="Calibri" w:hAnsi="Calibri" w:cs="Calibri"/>
          <w:szCs w:val="24"/>
          <w:lang w:eastAsia="en-GB"/>
        </w:rPr>
        <w:t xml:space="preserve">ctivity is coming in unusual patterns </w:t>
      </w:r>
      <w:proofErr w:type="gramStart"/>
      <w:r w:rsidR="00BD32F4">
        <w:rPr>
          <w:rFonts w:ascii="Calibri" w:hAnsi="Calibri" w:cs="Calibri"/>
          <w:szCs w:val="24"/>
          <w:lang w:eastAsia="en-GB"/>
        </w:rPr>
        <w:t>both as blue light ambulance and walk</w:t>
      </w:r>
      <w:proofErr w:type="gramEnd"/>
      <w:r w:rsidR="00BD32F4">
        <w:rPr>
          <w:rFonts w:ascii="Calibri" w:hAnsi="Calibri" w:cs="Calibri"/>
          <w:szCs w:val="24"/>
          <w:lang w:eastAsia="en-GB"/>
        </w:rPr>
        <w:t>-ins, which</w:t>
      </w:r>
      <w:r w:rsidR="00796138">
        <w:rPr>
          <w:rFonts w:ascii="Calibri" w:hAnsi="Calibri" w:cs="Calibri"/>
          <w:szCs w:val="24"/>
          <w:lang w:eastAsia="en-GB"/>
        </w:rPr>
        <w:t xml:space="preserve"> is causing pressures. NLAG have </w:t>
      </w:r>
      <w:r w:rsidR="00BD32F4">
        <w:rPr>
          <w:rFonts w:ascii="Calibri" w:hAnsi="Calibri" w:cs="Calibri"/>
          <w:szCs w:val="24"/>
          <w:lang w:eastAsia="en-GB"/>
        </w:rPr>
        <w:t>review</w:t>
      </w:r>
      <w:r w:rsidR="00796138">
        <w:rPr>
          <w:rFonts w:ascii="Calibri" w:hAnsi="Calibri" w:cs="Calibri"/>
          <w:szCs w:val="24"/>
          <w:lang w:eastAsia="en-GB"/>
        </w:rPr>
        <w:t xml:space="preserve">ed staffing over the </w:t>
      </w:r>
      <w:proofErr w:type="gramStart"/>
      <w:r w:rsidR="00796138">
        <w:rPr>
          <w:rFonts w:ascii="Calibri" w:hAnsi="Calibri" w:cs="Calibri"/>
          <w:szCs w:val="24"/>
          <w:lang w:eastAsia="en-GB"/>
        </w:rPr>
        <w:t>24 hour</w:t>
      </w:r>
      <w:proofErr w:type="gramEnd"/>
      <w:r w:rsidR="00796138">
        <w:rPr>
          <w:rFonts w:ascii="Calibri" w:hAnsi="Calibri" w:cs="Calibri"/>
          <w:szCs w:val="24"/>
          <w:lang w:eastAsia="en-GB"/>
        </w:rPr>
        <w:t xml:space="preserve"> period, but the</w:t>
      </w:r>
      <w:r w:rsidR="00BD32F4">
        <w:rPr>
          <w:rFonts w:ascii="Calibri" w:hAnsi="Calibri" w:cs="Calibri"/>
          <w:szCs w:val="24"/>
          <w:lang w:eastAsia="en-GB"/>
        </w:rPr>
        <w:t xml:space="preserve"> pattern of activity is not creating a trend against which they can plan.</w:t>
      </w:r>
    </w:p>
    <w:p w:rsidR="00EF4B1A" w:rsidRPr="00155E87" w:rsidRDefault="00EF4B1A" w:rsidP="00EF4B1A">
      <w:pPr>
        <w:numPr>
          <w:ilvl w:val="0"/>
          <w:numId w:val="10"/>
        </w:numPr>
        <w:spacing w:after="160" w:line="259" w:lineRule="auto"/>
        <w:ind w:left="1080"/>
        <w:contextualSpacing/>
        <w:rPr>
          <w:rFonts w:ascii="Calibri" w:hAnsi="Calibri" w:cs="Calibri"/>
          <w:szCs w:val="24"/>
          <w:lang w:eastAsia="en-GB"/>
        </w:rPr>
      </w:pPr>
      <w:r w:rsidRPr="00155E87">
        <w:rPr>
          <w:rFonts w:ascii="Calibri" w:hAnsi="Calibri" w:cs="Calibri"/>
          <w:szCs w:val="24"/>
          <w:lang w:eastAsia="en-GB"/>
        </w:rPr>
        <w:t>Cancer 2 week (</w:t>
      </w:r>
      <w:r w:rsidR="00BD32F4">
        <w:rPr>
          <w:rFonts w:ascii="Calibri" w:hAnsi="Calibri" w:cs="Calibri"/>
          <w:szCs w:val="24"/>
          <w:lang w:eastAsia="en-GB"/>
        </w:rPr>
        <w:t>97.</w:t>
      </w:r>
      <w:r w:rsidR="00297342">
        <w:rPr>
          <w:rFonts w:ascii="Calibri" w:hAnsi="Calibri" w:cs="Calibri"/>
          <w:szCs w:val="24"/>
          <w:lang w:eastAsia="en-GB"/>
        </w:rPr>
        <w:t>7</w:t>
      </w:r>
      <w:r w:rsidRPr="00155E87">
        <w:rPr>
          <w:rFonts w:ascii="Calibri" w:hAnsi="Calibri" w:cs="Calibri"/>
          <w:szCs w:val="24"/>
          <w:lang w:eastAsia="en-GB"/>
        </w:rPr>
        <w:t>% vs 9</w:t>
      </w:r>
      <w:r w:rsidR="00297342">
        <w:rPr>
          <w:rFonts w:ascii="Calibri" w:hAnsi="Calibri" w:cs="Calibri"/>
          <w:szCs w:val="24"/>
          <w:lang w:eastAsia="en-GB"/>
        </w:rPr>
        <w:t>5.8</w:t>
      </w:r>
      <w:r w:rsidRPr="00155E87">
        <w:rPr>
          <w:rFonts w:ascii="Calibri" w:hAnsi="Calibri" w:cs="Calibri"/>
          <w:szCs w:val="24"/>
          <w:lang w:eastAsia="en-GB"/>
        </w:rPr>
        <w:t>% target) and 62 day (</w:t>
      </w:r>
      <w:r w:rsidR="00297342">
        <w:rPr>
          <w:rFonts w:ascii="Calibri" w:hAnsi="Calibri" w:cs="Calibri"/>
          <w:szCs w:val="24"/>
          <w:lang w:eastAsia="en-GB"/>
        </w:rPr>
        <w:t>69.9</w:t>
      </w:r>
      <w:r w:rsidRPr="00155E87">
        <w:rPr>
          <w:rFonts w:ascii="Calibri" w:hAnsi="Calibri" w:cs="Calibri"/>
          <w:szCs w:val="24"/>
          <w:lang w:eastAsia="en-GB"/>
        </w:rPr>
        <w:t xml:space="preserve">% vs </w:t>
      </w:r>
      <w:r w:rsidR="00297342">
        <w:rPr>
          <w:rFonts w:ascii="Calibri" w:hAnsi="Calibri" w:cs="Calibri"/>
          <w:szCs w:val="24"/>
          <w:lang w:eastAsia="en-GB"/>
        </w:rPr>
        <w:t>73.0</w:t>
      </w:r>
      <w:r w:rsidRPr="00155E87">
        <w:rPr>
          <w:rFonts w:ascii="Calibri" w:hAnsi="Calibri" w:cs="Calibri"/>
          <w:szCs w:val="24"/>
          <w:lang w:eastAsia="en-GB"/>
        </w:rPr>
        <w:t>% target)</w:t>
      </w:r>
    </w:p>
    <w:p w:rsidR="00EF4B1A" w:rsidRDefault="00EF4B1A" w:rsidP="00EF4B1A">
      <w:pPr>
        <w:numPr>
          <w:ilvl w:val="0"/>
          <w:numId w:val="10"/>
        </w:numPr>
        <w:spacing w:after="160" w:line="259" w:lineRule="auto"/>
        <w:ind w:left="1080"/>
        <w:contextualSpacing/>
        <w:rPr>
          <w:rFonts w:ascii="Calibri" w:hAnsi="Calibri" w:cs="Calibri"/>
          <w:szCs w:val="24"/>
          <w:lang w:eastAsia="en-GB"/>
        </w:rPr>
      </w:pPr>
      <w:r w:rsidRPr="00155E87">
        <w:rPr>
          <w:rFonts w:ascii="Calibri" w:hAnsi="Calibri" w:cs="Calibri"/>
          <w:szCs w:val="24"/>
          <w:lang w:eastAsia="en-GB"/>
        </w:rPr>
        <w:t>Referral to Treatment (</w:t>
      </w:r>
      <w:r w:rsidR="00297342">
        <w:rPr>
          <w:rFonts w:ascii="Calibri" w:hAnsi="Calibri" w:cs="Calibri"/>
          <w:szCs w:val="24"/>
          <w:lang w:eastAsia="en-GB"/>
        </w:rPr>
        <w:t>78.2</w:t>
      </w:r>
      <w:r w:rsidRPr="00155E87">
        <w:rPr>
          <w:rFonts w:ascii="Calibri" w:hAnsi="Calibri" w:cs="Calibri"/>
          <w:szCs w:val="24"/>
          <w:lang w:eastAsia="en-GB"/>
        </w:rPr>
        <w:t xml:space="preserve">% vs </w:t>
      </w:r>
      <w:r w:rsidR="00297342">
        <w:rPr>
          <w:rFonts w:ascii="Calibri" w:hAnsi="Calibri" w:cs="Calibri"/>
          <w:szCs w:val="24"/>
          <w:lang w:eastAsia="en-GB"/>
        </w:rPr>
        <w:t>77.3</w:t>
      </w:r>
      <w:r w:rsidRPr="00155E87">
        <w:rPr>
          <w:rFonts w:ascii="Calibri" w:hAnsi="Calibri" w:cs="Calibri"/>
          <w:szCs w:val="24"/>
          <w:lang w:eastAsia="en-GB"/>
        </w:rPr>
        <w:t>% target)</w:t>
      </w:r>
    </w:p>
    <w:p w:rsidR="0085517A" w:rsidRDefault="0085517A" w:rsidP="0085517A">
      <w:pPr>
        <w:numPr>
          <w:ilvl w:val="1"/>
          <w:numId w:val="10"/>
        </w:numPr>
        <w:spacing w:after="160" w:line="259" w:lineRule="auto"/>
        <w:contextualSpacing/>
        <w:rPr>
          <w:rFonts w:ascii="Calibri" w:hAnsi="Calibri" w:cs="Calibri"/>
          <w:szCs w:val="24"/>
          <w:lang w:eastAsia="en-GB"/>
        </w:rPr>
      </w:pPr>
      <w:r>
        <w:rPr>
          <w:rFonts w:ascii="Calibri" w:hAnsi="Calibri" w:cs="Calibri"/>
          <w:szCs w:val="24"/>
          <w:lang w:eastAsia="en-GB"/>
        </w:rPr>
        <w:t>Post 26 week waiters</w:t>
      </w:r>
      <w:r w:rsidR="007F1A0C">
        <w:rPr>
          <w:rFonts w:ascii="Calibri" w:hAnsi="Calibri" w:cs="Calibri"/>
          <w:szCs w:val="24"/>
          <w:lang w:eastAsia="en-GB"/>
        </w:rPr>
        <w:t>,</w:t>
      </w:r>
      <w:r>
        <w:rPr>
          <w:rFonts w:ascii="Calibri" w:hAnsi="Calibri" w:cs="Calibri"/>
          <w:szCs w:val="24"/>
          <w:lang w:eastAsia="en-GB"/>
        </w:rPr>
        <w:t xml:space="preserve"> </w:t>
      </w:r>
      <w:r w:rsidR="00297342">
        <w:rPr>
          <w:rFonts w:ascii="Calibri" w:hAnsi="Calibri" w:cs="Calibri"/>
          <w:szCs w:val="24"/>
          <w:lang w:eastAsia="en-GB"/>
        </w:rPr>
        <w:t>38% reduction over 12 months currently 906</w:t>
      </w:r>
    </w:p>
    <w:p w:rsidR="00297342" w:rsidRDefault="00297342" w:rsidP="00297342">
      <w:pPr>
        <w:numPr>
          <w:ilvl w:val="1"/>
          <w:numId w:val="10"/>
        </w:numPr>
        <w:spacing w:after="160" w:line="259" w:lineRule="auto"/>
        <w:contextualSpacing/>
        <w:rPr>
          <w:rFonts w:ascii="Calibri" w:hAnsi="Calibri" w:cs="Calibri"/>
          <w:szCs w:val="24"/>
          <w:lang w:eastAsia="en-GB"/>
        </w:rPr>
      </w:pPr>
      <w:r>
        <w:rPr>
          <w:rFonts w:ascii="Calibri" w:hAnsi="Calibri" w:cs="Calibri"/>
          <w:szCs w:val="24"/>
          <w:lang w:eastAsia="en-GB"/>
        </w:rPr>
        <w:t>Total on the waiting list 9% reduction over 12 months currently 9,003.</w:t>
      </w:r>
    </w:p>
    <w:p w:rsidR="00297342" w:rsidRDefault="00297342" w:rsidP="00297342">
      <w:pPr>
        <w:numPr>
          <w:ilvl w:val="1"/>
          <w:numId w:val="10"/>
        </w:numPr>
        <w:spacing w:after="160" w:line="259" w:lineRule="auto"/>
        <w:contextualSpacing/>
        <w:rPr>
          <w:rFonts w:ascii="Calibri" w:hAnsi="Calibri" w:cs="Calibri"/>
          <w:szCs w:val="24"/>
          <w:lang w:eastAsia="en-GB"/>
        </w:rPr>
      </w:pPr>
      <w:r>
        <w:rPr>
          <w:rFonts w:ascii="Calibri" w:hAnsi="Calibri" w:cs="Calibri"/>
          <w:szCs w:val="24"/>
          <w:lang w:eastAsia="en-GB"/>
        </w:rPr>
        <w:t>40 + weeks 67% reduction 422 down to 139</w:t>
      </w:r>
    </w:p>
    <w:p w:rsidR="00F021C7" w:rsidRDefault="00F021C7" w:rsidP="00F021C7">
      <w:pPr>
        <w:pStyle w:val="ListParagraph"/>
        <w:numPr>
          <w:ilvl w:val="0"/>
          <w:numId w:val="20"/>
        </w:numPr>
        <w:spacing w:after="160" w:line="259" w:lineRule="auto"/>
        <w:rPr>
          <w:rFonts w:cs="Calibri"/>
          <w:szCs w:val="24"/>
          <w:lang w:eastAsia="en-GB"/>
        </w:rPr>
      </w:pPr>
      <w:r>
        <w:rPr>
          <w:rFonts w:cs="Calibri"/>
          <w:szCs w:val="24"/>
          <w:lang w:eastAsia="en-GB"/>
        </w:rPr>
        <w:t>Outpatient Follow Up</w:t>
      </w:r>
    </w:p>
    <w:p w:rsidR="00F021C7" w:rsidRDefault="00F021C7" w:rsidP="00F021C7">
      <w:pPr>
        <w:pStyle w:val="ListParagraph"/>
        <w:numPr>
          <w:ilvl w:val="1"/>
          <w:numId w:val="20"/>
        </w:numPr>
        <w:spacing w:after="160" w:line="259" w:lineRule="auto"/>
        <w:rPr>
          <w:rFonts w:cs="Calibri"/>
          <w:szCs w:val="24"/>
          <w:lang w:eastAsia="en-GB"/>
        </w:rPr>
      </w:pPr>
      <w:r>
        <w:rPr>
          <w:rFonts w:cs="Calibri"/>
          <w:szCs w:val="24"/>
          <w:lang w:eastAsia="en-GB"/>
        </w:rPr>
        <w:t>Overdue waiting lists continued to grow through 2019/20 from 32,015 in March to 33,559 in July</w:t>
      </w:r>
      <w:r w:rsidR="007F1A0C">
        <w:rPr>
          <w:rFonts w:cs="Calibri"/>
          <w:szCs w:val="24"/>
          <w:lang w:eastAsia="en-GB"/>
        </w:rPr>
        <w:t xml:space="preserve"> </w:t>
      </w:r>
      <w:proofErr w:type="gramStart"/>
      <w:r w:rsidR="007F1A0C">
        <w:rPr>
          <w:rFonts w:cs="Calibri"/>
          <w:szCs w:val="24"/>
          <w:lang w:eastAsia="en-GB"/>
        </w:rPr>
        <w:t>as a result</w:t>
      </w:r>
      <w:proofErr w:type="gramEnd"/>
      <w:r w:rsidR="007F1A0C">
        <w:rPr>
          <w:rFonts w:cs="Calibri"/>
          <w:szCs w:val="24"/>
          <w:lang w:eastAsia="en-GB"/>
        </w:rPr>
        <w:t xml:space="preserve"> of patients with no due date being added to the list.</w:t>
      </w:r>
    </w:p>
    <w:p w:rsidR="00F021C7" w:rsidRPr="00F021C7" w:rsidRDefault="00F021C7" w:rsidP="00F021C7">
      <w:pPr>
        <w:pStyle w:val="ListParagraph"/>
        <w:numPr>
          <w:ilvl w:val="1"/>
          <w:numId w:val="20"/>
        </w:numPr>
        <w:spacing w:after="160" w:line="259" w:lineRule="auto"/>
        <w:rPr>
          <w:rFonts w:cs="Calibri"/>
          <w:szCs w:val="24"/>
          <w:lang w:eastAsia="en-GB"/>
        </w:rPr>
      </w:pPr>
      <w:r w:rsidRPr="00F021C7">
        <w:rPr>
          <w:rFonts w:cs="Calibri"/>
          <w:szCs w:val="24"/>
          <w:lang w:eastAsia="en-GB"/>
        </w:rPr>
        <w:t xml:space="preserve">Urology and Colorectal have been closer to planned levels, whilst Ophthalmology and Cardiology continue to see lower than planned </w:t>
      </w:r>
      <w:r>
        <w:rPr>
          <w:rFonts w:cs="Calibri"/>
          <w:szCs w:val="24"/>
          <w:lang w:eastAsia="en-GB"/>
        </w:rPr>
        <w:t>achievement</w:t>
      </w:r>
    </w:p>
    <w:p w:rsidR="00EF4B1A" w:rsidRPr="00155E87" w:rsidRDefault="00297342" w:rsidP="00EF4B1A">
      <w:pPr>
        <w:numPr>
          <w:ilvl w:val="0"/>
          <w:numId w:val="10"/>
        </w:numPr>
        <w:spacing w:after="160" w:line="259" w:lineRule="auto"/>
        <w:ind w:left="1080"/>
        <w:contextualSpacing/>
        <w:rPr>
          <w:rFonts w:ascii="Calibri" w:hAnsi="Calibri" w:cs="Calibri"/>
          <w:szCs w:val="24"/>
          <w:lang w:eastAsia="en-GB"/>
        </w:rPr>
      </w:pPr>
      <w:r>
        <w:rPr>
          <w:rFonts w:ascii="Calibri" w:hAnsi="Calibri" w:cs="Calibri"/>
          <w:szCs w:val="24"/>
          <w:lang w:eastAsia="en-GB"/>
        </w:rPr>
        <w:t>52 Week waiters (5 vs 0</w:t>
      </w:r>
      <w:r w:rsidR="00EF4B1A" w:rsidRPr="00155E87">
        <w:rPr>
          <w:rFonts w:ascii="Calibri" w:hAnsi="Calibri" w:cs="Calibri"/>
          <w:szCs w:val="24"/>
          <w:lang w:eastAsia="en-GB"/>
        </w:rPr>
        <w:t xml:space="preserve"> target)</w:t>
      </w:r>
    </w:p>
    <w:p w:rsidR="00EF4B1A" w:rsidRPr="00155E87" w:rsidRDefault="00EF4B1A" w:rsidP="00EF4B1A">
      <w:pPr>
        <w:numPr>
          <w:ilvl w:val="1"/>
          <w:numId w:val="10"/>
        </w:numPr>
        <w:spacing w:after="160" w:line="259" w:lineRule="auto"/>
        <w:ind w:left="1800"/>
        <w:contextualSpacing/>
        <w:rPr>
          <w:rFonts w:ascii="Calibri" w:hAnsi="Calibri" w:cs="Calibri"/>
          <w:szCs w:val="24"/>
          <w:lang w:eastAsia="en-GB"/>
        </w:rPr>
      </w:pPr>
      <w:r w:rsidRPr="00155E87">
        <w:rPr>
          <w:rFonts w:ascii="Calibri" w:hAnsi="Calibri" w:cs="Calibri"/>
          <w:szCs w:val="24"/>
          <w:lang w:eastAsia="en-GB"/>
        </w:rPr>
        <w:t xml:space="preserve">due to capacity constraints within Oral Surgery, Colorectal, </w:t>
      </w:r>
      <w:r w:rsidR="00BD32F4">
        <w:rPr>
          <w:rFonts w:ascii="Calibri" w:hAnsi="Calibri" w:cs="Calibri"/>
          <w:szCs w:val="24"/>
          <w:lang w:eastAsia="en-GB"/>
        </w:rPr>
        <w:t>Ophthalmology, Gastroenterology</w:t>
      </w:r>
    </w:p>
    <w:p w:rsidR="00EF4B1A" w:rsidRPr="00155E87" w:rsidRDefault="00EF4B1A" w:rsidP="00EF4B1A">
      <w:pPr>
        <w:numPr>
          <w:ilvl w:val="0"/>
          <w:numId w:val="10"/>
        </w:numPr>
        <w:spacing w:after="160" w:line="259" w:lineRule="auto"/>
        <w:ind w:left="1080"/>
        <w:contextualSpacing/>
        <w:rPr>
          <w:rFonts w:ascii="Calibri" w:hAnsi="Calibri" w:cs="Calibri"/>
          <w:szCs w:val="24"/>
          <w:lang w:eastAsia="en-GB"/>
        </w:rPr>
      </w:pPr>
      <w:r w:rsidRPr="00155E87">
        <w:rPr>
          <w:rFonts w:ascii="Calibri" w:hAnsi="Calibri" w:cs="Calibri"/>
          <w:szCs w:val="24"/>
          <w:lang w:eastAsia="en-GB"/>
        </w:rPr>
        <w:t>Diagnostics 6 week wait (</w:t>
      </w:r>
      <w:r w:rsidR="00BD32F4">
        <w:rPr>
          <w:rFonts w:ascii="Calibri" w:hAnsi="Calibri" w:cs="Calibri"/>
          <w:szCs w:val="24"/>
          <w:lang w:eastAsia="en-GB"/>
        </w:rPr>
        <w:t>13.</w:t>
      </w:r>
      <w:r w:rsidR="00297342">
        <w:rPr>
          <w:rFonts w:ascii="Calibri" w:hAnsi="Calibri" w:cs="Calibri"/>
          <w:szCs w:val="24"/>
          <w:lang w:eastAsia="en-GB"/>
        </w:rPr>
        <w:t>9</w:t>
      </w:r>
      <w:r w:rsidRPr="00155E87">
        <w:rPr>
          <w:rFonts w:ascii="Calibri" w:hAnsi="Calibri" w:cs="Calibri"/>
          <w:szCs w:val="24"/>
          <w:lang w:eastAsia="en-GB"/>
        </w:rPr>
        <w:t xml:space="preserve">% vs </w:t>
      </w:r>
      <w:r w:rsidR="00297342">
        <w:rPr>
          <w:rFonts w:ascii="Calibri" w:hAnsi="Calibri" w:cs="Calibri"/>
          <w:szCs w:val="24"/>
          <w:lang w:eastAsia="en-GB"/>
        </w:rPr>
        <w:t>7.7</w:t>
      </w:r>
      <w:r w:rsidRPr="00155E87">
        <w:rPr>
          <w:rFonts w:ascii="Calibri" w:hAnsi="Calibri" w:cs="Calibri"/>
          <w:szCs w:val="24"/>
          <w:lang w:eastAsia="en-GB"/>
        </w:rPr>
        <w:t>% target)</w:t>
      </w:r>
      <w:r w:rsidR="00BD32F4">
        <w:rPr>
          <w:rFonts w:ascii="Calibri" w:hAnsi="Calibri" w:cs="Calibri"/>
          <w:szCs w:val="24"/>
          <w:lang w:eastAsia="en-GB"/>
        </w:rPr>
        <w:t xml:space="preserve"> Percentage of those not seen within 6 week target</w:t>
      </w:r>
    </w:p>
    <w:p w:rsidR="009F3EE1" w:rsidRDefault="00EF4B1A" w:rsidP="009F3EE1">
      <w:pPr>
        <w:numPr>
          <w:ilvl w:val="1"/>
          <w:numId w:val="10"/>
        </w:numPr>
        <w:spacing w:after="160" w:line="259" w:lineRule="auto"/>
        <w:ind w:left="1800"/>
        <w:contextualSpacing/>
        <w:rPr>
          <w:rFonts w:ascii="Calibri" w:hAnsi="Calibri" w:cs="Calibri"/>
          <w:szCs w:val="24"/>
          <w:lang w:eastAsia="en-GB"/>
        </w:rPr>
      </w:pPr>
      <w:r w:rsidRPr="00155E87">
        <w:rPr>
          <w:rFonts w:ascii="Calibri" w:hAnsi="Calibri" w:cs="Calibri"/>
          <w:szCs w:val="24"/>
          <w:lang w:eastAsia="en-GB"/>
        </w:rPr>
        <w:t>Ongoing use of mobile radiology equipment with limitations on modality. NLAG to Complete capacity and demand models for CT and MRI</w:t>
      </w:r>
    </w:p>
    <w:p w:rsidR="009F3EE1" w:rsidRDefault="009F3EE1" w:rsidP="009F3EE1">
      <w:pPr>
        <w:pStyle w:val="ListParagraph"/>
        <w:numPr>
          <w:ilvl w:val="0"/>
          <w:numId w:val="19"/>
        </w:numPr>
        <w:spacing w:after="160" w:line="259" w:lineRule="auto"/>
        <w:rPr>
          <w:rFonts w:cs="Calibri"/>
          <w:szCs w:val="24"/>
          <w:lang w:eastAsia="en-GB"/>
        </w:rPr>
      </w:pPr>
      <w:r>
        <w:rPr>
          <w:rFonts w:cs="Calibri"/>
          <w:szCs w:val="24"/>
          <w:lang w:eastAsia="en-GB"/>
        </w:rPr>
        <w:t>Ambulance Handovers +60</w:t>
      </w:r>
    </w:p>
    <w:p w:rsidR="00155E87" w:rsidRPr="002C00AC" w:rsidRDefault="009F3EE1" w:rsidP="00155E87">
      <w:pPr>
        <w:pStyle w:val="ListParagraph"/>
        <w:numPr>
          <w:ilvl w:val="1"/>
          <w:numId w:val="19"/>
        </w:numPr>
        <w:spacing w:after="160" w:line="259" w:lineRule="auto"/>
        <w:rPr>
          <w:rFonts w:cs="Calibri"/>
          <w:szCs w:val="24"/>
          <w:lang w:eastAsia="en-GB"/>
        </w:rPr>
      </w:pPr>
      <w:r>
        <w:rPr>
          <w:rFonts w:cs="Calibri"/>
          <w:szCs w:val="24"/>
          <w:lang w:eastAsia="en-GB"/>
        </w:rPr>
        <w:t>96 achieved against target 129 (</w:t>
      </w:r>
      <w:proofErr w:type="spellStart"/>
      <w:r>
        <w:rPr>
          <w:rFonts w:cs="Calibri"/>
          <w:szCs w:val="24"/>
          <w:lang w:eastAsia="en-GB"/>
        </w:rPr>
        <w:t>pre clinical</w:t>
      </w:r>
      <w:proofErr w:type="spellEnd"/>
      <w:r>
        <w:rPr>
          <w:rFonts w:cs="Calibri"/>
          <w:szCs w:val="24"/>
          <w:lang w:eastAsia="en-GB"/>
        </w:rPr>
        <w:t xml:space="preserve"> handover)</w:t>
      </w:r>
    </w:p>
    <w:p w:rsidR="00155E87" w:rsidRPr="006113FC" w:rsidRDefault="00155E87" w:rsidP="00FA7651">
      <w:pPr>
        <w:spacing w:after="160" w:line="259" w:lineRule="auto"/>
        <w:ind w:left="720"/>
        <w:contextualSpacing/>
        <w:rPr>
          <w:rFonts w:ascii="Calibri" w:hAnsi="Calibri" w:cs="Calibri"/>
          <w:b/>
          <w:szCs w:val="24"/>
          <w:u w:val="single"/>
          <w:lang w:eastAsia="en-GB"/>
        </w:rPr>
      </w:pPr>
      <w:r w:rsidRPr="006113FC">
        <w:rPr>
          <w:rFonts w:ascii="Calibri" w:hAnsi="Calibri" w:cs="Calibri"/>
          <w:b/>
          <w:szCs w:val="24"/>
          <w:u w:val="single"/>
          <w:lang w:eastAsia="en-GB"/>
        </w:rPr>
        <w:t>Quality</w:t>
      </w:r>
    </w:p>
    <w:p w:rsidR="00D00171" w:rsidRPr="0085517A" w:rsidRDefault="00D00171" w:rsidP="0085517A">
      <w:pPr>
        <w:ind w:firstLine="720"/>
        <w:rPr>
          <w:rFonts w:ascii="Calibri" w:eastAsia="Calibri" w:hAnsi="Calibri" w:cs="Calibri"/>
          <w:bCs/>
          <w:sz w:val="22"/>
          <w:szCs w:val="22"/>
          <w:u w:val="single"/>
        </w:rPr>
      </w:pPr>
      <w:r w:rsidRPr="0085517A">
        <w:rPr>
          <w:rFonts w:ascii="Calibri" w:eastAsia="Calibri" w:hAnsi="Calibri" w:cs="Calibri"/>
          <w:bCs/>
          <w:sz w:val="22"/>
          <w:szCs w:val="22"/>
          <w:u w:val="single"/>
        </w:rPr>
        <w:t xml:space="preserve">Concerns regarding </w:t>
      </w:r>
      <w:proofErr w:type="spellStart"/>
      <w:r w:rsidRPr="0085517A">
        <w:rPr>
          <w:rFonts w:ascii="Calibri" w:eastAsia="Calibri" w:hAnsi="Calibri" w:cs="Calibri"/>
          <w:bCs/>
          <w:sz w:val="22"/>
          <w:szCs w:val="22"/>
          <w:u w:val="single"/>
        </w:rPr>
        <w:t>NLaG</w:t>
      </w:r>
      <w:proofErr w:type="spellEnd"/>
      <w:r w:rsidRPr="0085517A">
        <w:rPr>
          <w:rFonts w:ascii="Calibri" w:eastAsia="Calibri" w:hAnsi="Calibri" w:cs="Calibri"/>
          <w:bCs/>
          <w:sz w:val="22"/>
          <w:szCs w:val="22"/>
          <w:u w:val="single"/>
        </w:rPr>
        <w:t xml:space="preserve"> digital systems and patient administration</w:t>
      </w:r>
    </w:p>
    <w:p w:rsidR="00D00171" w:rsidRPr="00D00171" w:rsidRDefault="00D00171" w:rsidP="00D00171">
      <w:pPr>
        <w:ind w:left="720"/>
        <w:rPr>
          <w:rFonts w:ascii="Calibri" w:eastAsia="Calibri" w:hAnsi="Calibri" w:cs="Calibri"/>
          <w:sz w:val="22"/>
          <w:szCs w:val="22"/>
        </w:rPr>
      </w:pPr>
      <w:r w:rsidRPr="00D00171">
        <w:rPr>
          <w:rFonts w:ascii="Calibri" w:eastAsia="Calibri" w:hAnsi="Calibri" w:cs="Calibri"/>
          <w:sz w:val="22"/>
          <w:szCs w:val="22"/>
        </w:rPr>
        <w:t>Issues co</w:t>
      </w:r>
      <w:r w:rsidR="0061281E">
        <w:rPr>
          <w:rFonts w:ascii="Calibri" w:eastAsia="Calibri" w:hAnsi="Calibri" w:cs="Calibri"/>
          <w:sz w:val="22"/>
          <w:szCs w:val="22"/>
        </w:rPr>
        <w:t xml:space="preserve">ntinue to </w:t>
      </w:r>
      <w:proofErr w:type="gramStart"/>
      <w:r w:rsidR="0061281E">
        <w:rPr>
          <w:rFonts w:ascii="Calibri" w:eastAsia="Calibri" w:hAnsi="Calibri" w:cs="Calibri"/>
          <w:sz w:val="22"/>
          <w:szCs w:val="22"/>
        </w:rPr>
        <w:t>be identified</w:t>
      </w:r>
      <w:proofErr w:type="gramEnd"/>
      <w:r w:rsidR="0061281E">
        <w:rPr>
          <w:rFonts w:ascii="Calibri" w:eastAsia="Calibri" w:hAnsi="Calibri" w:cs="Calibri"/>
          <w:sz w:val="22"/>
          <w:szCs w:val="22"/>
        </w:rPr>
        <w:t xml:space="preserve"> with NLAG</w:t>
      </w:r>
      <w:r w:rsidRPr="00D00171">
        <w:rPr>
          <w:rFonts w:ascii="Calibri" w:eastAsia="Calibri" w:hAnsi="Calibri" w:cs="Calibri"/>
          <w:sz w:val="22"/>
          <w:szCs w:val="22"/>
        </w:rPr>
        <w:t>’s patient administration and digital systems.  We continue to see Serious Incidents reported to us where the digital systems and patient administration processes are the root cause or contributory factor to the incident occurring (often these are at scale incidents which impact more than one patient).   NHS digital have carr</w:t>
      </w:r>
      <w:r w:rsidR="0061281E">
        <w:rPr>
          <w:rFonts w:ascii="Calibri" w:eastAsia="Calibri" w:hAnsi="Calibri" w:cs="Calibri"/>
          <w:sz w:val="22"/>
          <w:szCs w:val="22"/>
        </w:rPr>
        <w:t>ied out an assessment of the NLA</w:t>
      </w:r>
      <w:r w:rsidRPr="00D00171">
        <w:rPr>
          <w:rFonts w:ascii="Calibri" w:eastAsia="Calibri" w:hAnsi="Calibri" w:cs="Calibri"/>
          <w:sz w:val="22"/>
          <w:szCs w:val="22"/>
        </w:rPr>
        <w:t>G position and will return to complete a review.  We have requested</w:t>
      </w:r>
      <w:r w:rsidR="0061281E">
        <w:rPr>
          <w:rFonts w:ascii="Calibri" w:eastAsia="Calibri" w:hAnsi="Calibri" w:cs="Calibri"/>
          <w:sz w:val="22"/>
          <w:szCs w:val="22"/>
        </w:rPr>
        <w:t xml:space="preserve"> that the report provided to NLA</w:t>
      </w:r>
      <w:r w:rsidRPr="00D00171">
        <w:rPr>
          <w:rFonts w:ascii="Calibri" w:eastAsia="Calibri" w:hAnsi="Calibri" w:cs="Calibri"/>
          <w:sz w:val="22"/>
          <w:szCs w:val="22"/>
        </w:rPr>
        <w:t xml:space="preserve">G </w:t>
      </w:r>
      <w:proofErr w:type="gramStart"/>
      <w:r w:rsidRPr="00D00171">
        <w:rPr>
          <w:rFonts w:ascii="Calibri" w:eastAsia="Calibri" w:hAnsi="Calibri" w:cs="Calibri"/>
          <w:sz w:val="22"/>
          <w:szCs w:val="22"/>
        </w:rPr>
        <w:t>will be shared</w:t>
      </w:r>
      <w:proofErr w:type="gramEnd"/>
      <w:r w:rsidRPr="00D00171">
        <w:rPr>
          <w:rFonts w:ascii="Calibri" w:eastAsia="Calibri" w:hAnsi="Calibri" w:cs="Calibri"/>
          <w:sz w:val="22"/>
          <w:szCs w:val="22"/>
        </w:rPr>
        <w:t xml:space="preserve"> with commissioners.</w:t>
      </w:r>
      <w:r>
        <w:rPr>
          <w:rFonts w:ascii="Calibri" w:eastAsia="Calibri" w:hAnsi="Calibri" w:cs="Calibri"/>
          <w:sz w:val="22"/>
          <w:szCs w:val="22"/>
        </w:rPr>
        <w:t xml:space="preserve"> </w:t>
      </w:r>
    </w:p>
    <w:p w:rsidR="00052678" w:rsidRDefault="00052678" w:rsidP="002C00AC">
      <w:pPr>
        <w:spacing w:after="160" w:line="259" w:lineRule="auto"/>
        <w:contextualSpacing/>
        <w:rPr>
          <w:rFonts w:ascii="Calibri" w:hAnsi="Calibri" w:cs="Calibri"/>
          <w:b/>
          <w:szCs w:val="24"/>
          <w:lang w:eastAsia="en-GB"/>
        </w:rPr>
      </w:pPr>
    </w:p>
    <w:p w:rsidR="000A1E0F" w:rsidRPr="000A1E0F" w:rsidRDefault="000A1E0F" w:rsidP="000A1E0F">
      <w:pPr>
        <w:spacing w:after="160" w:line="216" w:lineRule="auto"/>
        <w:ind w:left="720"/>
        <w:contextualSpacing/>
        <w:rPr>
          <w:rFonts w:asciiTheme="minorHAnsi" w:eastAsiaTheme="minorEastAsia" w:hAnsi="Calibri" w:cstheme="minorBidi"/>
          <w:color w:val="000000" w:themeColor="text1"/>
          <w:kern w:val="24"/>
          <w:szCs w:val="24"/>
          <w:u w:val="single"/>
          <w:lang w:eastAsia="en-GB"/>
        </w:rPr>
      </w:pPr>
      <w:r w:rsidRPr="000A1E0F">
        <w:rPr>
          <w:rFonts w:asciiTheme="minorHAnsi" w:eastAsiaTheme="minorEastAsia" w:hAnsi="Calibri" w:cstheme="minorBidi"/>
          <w:color w:val="000000" w:themeColor="text1"/>
          <w:kern w:val="24"/>
          <w:szCs w:val="24"/>
          <w:u w:val="single"/>
          <w:lang w:eastAsia="en-GB"/>
        </w:rPr>
        <w:t>Ophthalmology S</w:t>
      </w:r>
      <w:r>
        <w:rPr>
          <w:rFonts w:asciiTheme="minorHAnsi" w:eastAsiaTheme="minorEastAsia" w:hAnsi="Calibri" w:cstheme="minorBidi"/>
          <w:color w:val="000000" w:themeColor="text1"/>
          <w:kern w:val="24"/>
          <w:szCs w:val="24"/>
          <w:u w:val="single"/>
          <w:lang w:eastAsia="en-GB"/>
        </w:rPr>
        <w:t xml:space="preserve">erious </w:t>
      </w:r>
      <w:r w:rsidRPr="000A1E0F">
        <w:rPr>
          <w:rFonts w:asciiTheme="minorHAnsi" w:eastAsiaTheme="minorEastAsia" w:hAnsi="Calibri" w:cstheme="minorBidi"/>
          <w:color w:val="000000" w:themeColor="text1"/>
          <w:kern w:val="24"/>
          <w:szCs w:val="24"/>
          <w:u w:val="single"/>
          <w:lang w:eastAsia="en-GB"/>
        </w:rPr>
        <w:t>I</w:t>
      </w:r>
      <w:r>
        <w:rPr>
          <w:rFonts w:asciiTheme="minorHAnsi" w:eastAsiaTheme="minorEastAsia" w:hAnsi="Calibri" w:cstheme="minorBidi"/>
          <w:color w:val="000000" w:themeColor="text1"/>
          <w:kern w:val="24"/>
          <w:szCs w:val="24"/>
          <w:u w:val="single"/>
          <w:lang w:eastAsia="en-GB"/>
        </w:rPr>
        <w:t>ncident</w:t>
      </w:r>
      <w:r w:rsidRPr="000A1E0F">
        <w:rPr>
          <w:rFonts w:asciiTheme="minorHAnsi" w:eastAsiaTheme="minorEastAsia" w:hAnsi="Calibri" w:cstheme="minorBidi"/>
          <w:color w:val="000000" w:themeColor="text1"/>
          <w:kern w:val="24"/>
          <w:szCs w:val="24"/>
          <w:u w:val="single"/>
          <w:lang w:eastAsia="en-GB"/>
        </w:rPr>
        <w:t>s</w:t>
      </w:r>
    </w:p>
    <w:p w:rsidR="000A1E0F" w:rsidRDefault="000A1E0F" w:rsidP="000A1E0F">
      <w:pPr>
        <w:spacing w:after="160" w:line="216" w:lineRule="auto"/>
        <w:ind w:left="720"/>
        <w:contextualSpacing/>
        <w:rPr>
          <w:rFonts w:asciiTheme="minorHAnsi" w:eastAsiaTheme="minorEastAsia" w:hAnsi="Calibri" w:cstheme="minorBidi"/>
          <w:color w:val="000000" w:themeColor="text1"/>
          <w:kern w:val="24"/>
          <w:szCs w:val="24"/>
          <w:lang w:eastAsia="en-GB"/>
        </w:rPr>
      </w:pPr>
      <w:r>
        <w:rPr>
          <w:rFonts w:asciiTheme="minorHAnsi" w:eastAsiaTheme="minorEastAsia" w:hAnsi="Calibri" w:cstheme="minorBidi"/>
          <w:color w:val="000000" w:themeColor="text1"/>
          <w:kern w:val="24"/>
          <w:szCs w:val="24"/>
          <w:lang w:eastAsia="en-GB"/>
        </w:rPr>
        <w:t xml:space="preserve">The Ophthalmology Service at </w:t>
      </w:r>
      <w:proofErr w:type="spellStart"/>
      <w:r w:rsidRPr="00D00171">
        <w:rPr>
          <w:rFonts w:asciiTheme="minorHAnsi" w:eastAsiaTheme="minorEastAsia" w:hAnsi="Calibri" w:cstheme="minorBidi"/>
          <w:color w:val="000000" w:themeColor="text1"/>
          <w:kern w:val="24"/>
          <w:szCs w:val="24"/>
          <w:lang w:eastAsia="en-GB"/>
        </w:rPr>
        <w:t>NLaG</w:t>
      </w:r>
      <w:proofErr w:type="spellEnd"/>
      <w:r w:rsidRPr="00D00171">
        <w:rPr>
          <w:rFonts w:asciiTheme="minorHAnsi" w:eastAsiaTheme="minorEastAsia" w:hAnsi="Calibri" w:cstheme="minorBidi"/>
          <w:color w:val="000000" w:themeColor="text1"/>
          <w:kern w:val="24"/>
          <w:szCs w:val="24"/>
          <w:lang w:eastAsia="en-GB"/>
        </w:rPr>
        <w:t xml:space="preserve"> </w:t>
      </w:r>
      <w:r>
        <w:rPr>
          <w:rFonts w:asciiTheme="minorHAnsi" w:eastAsiaTheme="minorEastAsia" w:hAnsi="Calibri" w:cstheme="minorBidi"/>
          <w:color w:val="000000" w:themeColor="text1"/>
          <w:kern w:val="24"/>
          <w:szCs w:val="24"/>
          <w:lang w:eastAsia="en-GB"/>
        </w:rPr>
        <w:t xml:space="preserve">continues to be under a high level of scrutiny </w:t>
      </w:r>
      <w:proofErr w:type="gramStart"/>
      <w:r>
        <w:rPr>
          <w:rFonts w:asciiTheme="minorHAnsi" w:eastAsiaTheme="minorEastAsia" w:hAnsi="Calibri" w:cstheme="minorBidi"/>
          <w:color w:val="000000" w:themeColor="text1"/>
          <w:kern w:val="24"/>
          <w:szCs w:val="24"/>
          <w:lang w:eastAsia="en-GB"/>
        </w:rPr>
        <w:t>both by the CCG and NHSIE</w:t>
      </w:r>
      <w:proofErr w:type="gramEnd"/>
      <w:r>
        <w:rPr>
          <w:rFonts w:asciiTheme="minorHAnsi" w:eastAsiaTheme="minorEastAsia" w:hAnsi="Calibri" w:cstheme="minorBidi"/>
          <w:color w:val="000000" w:themeColor="text1"/>
          <w:kern w:val="24"/>
          <w:szCs w:val="24"/>
          <w:lang w:eastAsia="en-GB"/>
        </w:rPr>
        <w:t xml:space="preserve">.  It continues to be an area of focus at both the NL&amp;NEL Planned Care Board &amp; the </w:t>
      </w:r>
      <w:r w:rsidR="008505C7">
        <w:rPr>
          <w:rFonts w:asciiTheme="minorHAnsi" w:eastAsiaTheme="minorEastAsia" w:hAnsi="Calibri" w:cstheme="minorBidi"/>
          <w:color w:val="000000" w:themeColor="text1"/>
          <w:kern w:val="24"/>
          <w:szCs w:val="24"/>
          <w:lang w:eastAsia="en-GB"/>
        </w:rPr>
        <w:t xml:space="preserve">NHSIE led </w:t>
      </w:r>
      <w:r>
        <w:rPr>
          <w:rFonts w:asciiTheme="minorHAnsi" w:eastAsiaTheme="minorEastAsia" w:hAnsi="Calibri" w:cstheme="minorBidi"/>
          <w:color w:val="000000" w:themeColor="text1"/>
          <w:kern w:val="24"/>
          <w:szCs w:val="24"/>
          <w:lang w:eastAsia="en-GB"/>
        </w:rPr>
        <w:t>Patient</w:t>
      </w:r>
      <w:r w:rsidR="008505C7">
        <w:rPr>
          <w:rFonts w:asciiTheme="minorHAnsi" w:eastAsiaTheme="minorEastAsia" w:hAnsi="Calibri" w:cstheme="minorBidi"/>
          <w:color w:val="000000" w:themeColor="text1"/>
          <w:kern w:val="24"/>
          <w:szCs w:val="24"/>
          <w:lang w:eastAsia="en-GB"/>
        </w:rPr>
        <w:t xml:space="preserve"> Safety Group, as well as the Clinical Governance committee.  </w:t>
      </w:r>
      <w:r>
        <w:rPr>
          <w:rFonts w:asciiTheme="minorHAnsi" w:eastAsiaTheme="minorEastAsia" w:hAnsi="Calibri" w:cstheme="minorBidi"/>
          <w:color w:val="000000" w:themeColor="text1"/>
          <w:kern w:val="24"/>
          <w:szCs w:val="24"/>
          <w:lang w:eastAsia="en-GB"/>
        </w:rPr>
        <w:t xml:space="preserve"> </w:t>
      </w:r>
      <w:proofErr w:type="spellStart"/>
      <w:r>
        <w:rPr>
          <w:rFonts w:asciiTheme="minorHAnsi" w:eastAsiaTheme="minorEastAsia" w:hAnsi="Calibri" w:cstheme="minorBidi"/>
          <w:color w:val="000000" w:themeColor="text1"/>
          <w:kern w:val="24"/>
          <w:szCs w:val="24"/>
          <w:lang w:eastAsia="en-GB"/>
        </w:rPr>
        <w:t>NLaG</w:t>
      </w:r>
      <w:proofErr w:type="spellEnd"/>
      <w:r>
        <w:rPr>
          <w:rFonts w:asciiTheme="minorHAnsi" w:eastAsiaTheme="minorEastAsia" w:hAnsi="Calibri" w:cstheme="minorBidi"/>
          <w:color w:val="000000" w:themeColor="text1"/>
          <w:kern w:val="24"/>
          <w:szCs w:val="24"/>
          <w:lang w:eastAsia="en-GB"/>
        </w:rPr>
        <w:t xml:space="preserve"> have </w:t>
      </w:r>
      <w:r w:rsidRPr="00D00171">
        <w:rPr>
          <w:rFonts w:asciiTheme="minorHAnsi" w:eastAsiaTheme="minorEastAsia" w:hAnsi="Calibri" w:cstheme="minorBidi"/>
          <w:color w:val="000000" w:themeColor="text1"/>
          <w:kern w:val="24"/>
          <w:szCs w:val="24"/>
          <w:lang w:eastAsia="en-GB"/>
        </w:rPr>
        <w:t>reported a number of Serious Incidents (SI’s) relating to ophthalmology and</w:t>
      </w:r>
      <w:r w:rsidR="008505C7">
        <w:rPr>
          <w:rFonts w:asciiTheme="minorHAnsi" w:eastAsiaTheme="minorEastAsia" w:hAnsi="Calibri" w:cstheme="minorBidi"/>
          <w:color w:val="000000" w:themeColor="text1"/>
          <w:kern w:val="24"/>
          <w:szCs w:val="24"/>
          <w:lang w:eastAsia="en-GB"/>
        </w:rPr>
        <w:t xml:space="preserve"> the Clinical Governance Committee</w:t>
      </w:r>
      <w:r w:rsidRPr="00D00171">
        <w:rPr>
          <w:rFonts w:asciiTheme="minorHAnsi" w:eastAsiaTheme="minorEastAsia" w:hAnsi="Calibri" w:cstheme="minorBidi"/>
          <w:color w:val="000000" w:themeColor="text1"/>
          <w:kern w:val="24"/>
          <w:szCs w:val="24"/>
          <w:lang w:eastAsia="en-GB"/>
        </w:rPr>
        <w:t xml:space="preserve"> is concerned that until </w:t>
      </w:r>
      <w:proofErr w:type="spellStart"/>
      <w:r w:rsidRPr="00D00171">
        <w:rPr>
          <w:rFonts w:asciiTheme="minorHAnsi" w:eastAsiaTheme="minorEastAsia" w:hAnsi="Calibri" w:cstheme="minorBidi"/>
          <w:color w:val="000000" w:themeColor="text1"/>
          <w:kern w:val="24"/>
          <w:szCs w:val="24"/>
          <w:lang w:eastAsia="en-GB"/>
        </w:rPr>
        <w:t>NLaG</w:t>
      </w:r>
      <w:proofErr w:type="spellEnd"/>
      <w:r w:rsidRPr="00D00171">
        <w:rPr>
          <w:rFonts w:asciiTheme="minorHAnsi" w:eastAsiaTheme="minorEastAsia" w:hAnsi="Calibri" w:cstheme="minorBidi"/>
          <w:color w:val="000000" w:themeColor="text1"/>
          <w:kern w:val="24"/>
          <w:szCs w:val="24"/>
          <w:lang w:eastAsia="en-GB"/>
        </w:rPr>
        <w:t xml:space="preserve"> have robust systems and staffing </w:t>
      </w:r>
      <w:r w:rsidR="008505C7">
        <w:rPr>
          <w:rFonts w:asciiTheme="minorHAnsi" w:eastAsiaTheme="minorEastAsia" w:hAnsi="Calibri" w:cstheme="minorBidi"/>
          <w:color w:val="000000" w:themeColor="text1"/>
          <w:kern w:val="24"/>
          <w:szCs w:val="24"/>
          <w:lang w:eastAsia="en-GB"/>
        </w:rPr>
        <w:t xml:space="preserve">in place </w:t>
      </w:r>
      <w:r w:rsidRPr="00D00171">
        <w:rPr>
          <w:rFonts w:asciiTheme="minorHAnsi" w:eastAsiaTheme="minorEastAsia" w:hAnsi="Calibri" w:cstheme="minorBidi"/>
          <w:color w:val="000000" w:themeColor="text1"/>
          <w:kern w:val="24"/>
          <w:szCs w:val="24"/>
          <w:lang w:eastAsia="en-GB"/>
        </w:rPr>
        <w:t xml:space="preserve">to see patients in a timely way we will continue to see more SI’s. </w:t>
      </w:r>
      <w:r w:rsidR="008505C7">
        <w:rPr>
          <w:rFonts w:asciiTheme="minorHAnsi" w:eastAsiaTheme="minorEastAsia" w:hAnsi="Calibri" w:cstheme="minorBidi"/>
          <w:color w:val="000000" w:themeColor="text1"/>
          <w:kern w:val="24"/>
          <w:szCs w:val="24"/>
          <w:lang w:eastAsia="en-GB"/>
        </w:rPr>
        <w:t xml:space="preserve">This continues to </w:t>
      </w:r>
      <w:proofErr w:type="gramStart"/>
      <w:r w:rsidR="008505C7">
        <w:rPr>
          <w:rFonts w:asciiTheme="minorHAnsi" w:eastAsiaTheme="minorEastAsia" w:hAnsi="Calibri" w:cstheme="minorBidi"/>
          <w:color w:val="000000" w:themeColor="text1"/>
          <w:kern w:val="24"/>
          <w:szCs w:val="24"/>
          <w:lang w:eastAsia="en-GB"/>
        </w:rPr>
        <w:t>be</w:t>
      </w:r>
      <w:r>
        <w:rPr>
          <w:rFonts w:asciiTheme="minorHAnsi" w:eastAsiaTheme="minorEastAsia" w:hAnsi="Calibri" w:cstheme="minorBidi"/>
          <w:color w:val="000000" w:themeColor="text1"/>
          <w:kern w:val="24"/>
          <w:szCs w:val="24"/>
          <w:lang w:eastAsia="en-GB"/>
        </w:rPr>
        <w:t xml:space="preserve"> monitored</w:t>
      </w:r>
      <w:proofErr w:type="gramEnd"/>
      <w:r>
        <w:rPr>
          <w:rFonts w:asciiTheme="minorHAnsi" w:eastAsiaTheme="minorEastAsia" w:hAnsi="Calibri" w:cstheme="minorBidi"/>
          <w:color w:val="000000" w:themeColor="text1"/>
          <w:kern w:val="24"/>
          <w:szCs w:val="24"/>
          <w:lang w:eastAsia="en-GB"/>
        </w:rPr>
        <w:t xml:space="preserve"> by the</w:t>
      </w:r>
      <w:r w:rsidR="008505C7">
        <w:rPr>
          <w:rFonts w:asciiTheme="minorHAnsi" w:eastAsiaTheme="minorEastAsia" w:hAnsi="Calibri" w:cstheme="minorBidi"/>
          <w:color w:val="000000" w:themeColor="text1"/>
          <w:kern w:val="24"/>
          <w:szCs w:val="24"/>
          <w:lang w:eastAsia="en-GB"/>
        </w:rPr>
        <w:t xml:space="preserve"> Clinical Governance Committee</w:t>
      </w:r>
      <w:r w:rsidRPr="00D00171">
        <w:rPr>
          <w:rFonts w:asciiTheme="minorHAnsi" w:eastAsiaTheme="minorEastAsia" w:hAnsi="Calibri" w:cstheme="minorBidi"/>
          <w:color w:val="000000" w:themeColor="text1"/>
          <w:kern w:val="24"/>
          <w:szCs w:val="24"/>
          <w:lang w:eastAsia="en-GB"/>
        </w:rPr>
        <w:t>.</w:t>
      </w:r>
      <w:r>
        <w:rPr>
          <w:rFonts w:asciiTheme="minorHAnsi" w:eastAsiaTheme="minorEastAsia" w:hAnsi="Calibri" w:cstheme="minorBidi"/>
          <w:color w:val="000000" w:themeColor="text1"/>
          <w:kern w:val="24"/>
          <w:szCs w:val="24"/>
          <w:lang w:eastAsia="en-GB"/>
        </w:rPr>
        <w:t xml:space="preserve">  </w:t>
      </w:r>
    </w:p>
    <w:p w:rsidR="000A1E0F" w:rsidRDefault="000A1E0F" w:rsidP="000A1E0F">
      <w:pPr>
        <w:spacing w:after="160" w:line="216" w:lineRule="auto"/>
        <w:ind w:left="720"/>
        <w:contextualSpacing/>
        <w:rPr>
          <w:rFonts w:asciiTheme="minorHAnsi" w:eastAsiaTheme="minorEastAsia" w:hAnsi="Calibri" w:cstheme="minorBidi"/>
          <w:color w:val="000000" w:themeColor="text1"/>
          <w:kern w:val="24"/>
          <w:szCs w:val="24"/>
          <w:lang w:eastAsia="en-GB"/>
        </w:rPr>
      </w:pPr>
    </w:p>
    <w:p w:rsidR="000A1E0F" w:rsidRDefault="008505C7" w:rsidP="000A1E0F">
      <w:pPr>
        <w:spacing w:after="160" w:line="216" w:lineRule="auto"/>
        <w:ind w:left="720"/>
        <w:contextualSpacing/>
        <w:rPr>
          <w:rFonts w:asciiTheme="minorHAnsi" w:eastAsiaTheme="minorEastAsia" w:hAnsi="Calibri" w:cstheme="minorBidi"/>
          <w:color w:val="000000" w:themeColor="text1"/>
          <w:kern w:val="24"/>
          <w:szCs w:val="24"/>
          <w:lang w:eastAsia="en-GB"/>
        </w:rPr>
      </w:pPr>
      <w:r>
        <w:rPr>
          <w:rFonts w:asciiTheme="minorHAnsi" w:eastAsiaTheme="minorEastAsia" w:hAnsi="Calibri" w:cstheme="minorBidi"/>
          <w:color w:val="000000" w:themeColor="text1"/>
          <w:kern w:val="24"/>
          <w:szCs w:val="24"/>
          <w:lang w:eastAsia="en-GB"/>
        </w:rPr>
        <w:t>To help mitigate against some of the risks to patient safety in relation to this specialty the NEL CCG have a</w:t>
      </w:r>
      <w:r w:rsidR="000A1E0F">
        <w:rPr>
          <w:rFonts w:asciiTheme="minorHAnsi" w:eastAsiaTheme="minorEastAsia" w:hAnsi="Calibri" w:cstheme="minorBidi"/>
          <w:color w:val="000000" w:themeColor="text1"/>
          <w:kern w:val="24"/>
          <w:szCs w:val="24"/>
          <w:lang w:eastAsia="en-GB"/>
        </w:rPr>
        <w:t xml:space="preserve"> co</w:t>
      </w:r>
      <w:r>
        <w:rPr>
          <w:rFonts w:asciiTheme="minorHAnsi" w:eastAsiaTheme="minorEastAsia" w:hAnsi="Calibri" w:cstheme="minorBidi"/>
          <w:color w:val="000000" w:themeColor="text1"/>
          <w:kern w:val="24"/>
          <w:szCs w:val="24"/>
          <w:lang w:eastAsia="en-GB"/>
        </w:rPr>
        <w:t xml:space="preserve">ntract with </w:t>
      </w:r>
      <w:proofErr w:type="spellStart"/>
      <w:proofErr w:type="gramStart"/>
      <w:r>
        <w:rPr>
          <w:rFonts w:asciiTheme="minorHAnsi" w:eastAsiaTheme="minorEastAsia" w:hAnsi="Calibri" w:cstheme="minorBidi"/>
          <w:color w:val="000000" w:themeColor="text1"/>
          <w:kern w:val="24"/>
          <w:szCs w:val="24"/>
          <w:lang w:eastAsia="en-GB"/>
        </w:rPr>
        <w:t>Newmedica</w:t>
      </w:r>
      <w:proofErr w:type="spellEnd"/>
      <w:r>
        <w:rPr>
          <w:rFonts w:asciiTheme="minorHAnsi" w:eastAsiaTheme="minorEastAsia" w:hAnsi="Calibri" w:cstheme="minorBidi"/>
          <w:color w:val="000000" w:themeColor="text1"/>
          <w:kern w:val="24"/>
          <w:szCs w:val="24"/>
          <w:lang w:eastAsia="en-GB"/>
        </w:rPr>
        <w:t xml:space="preserve"> which</w:t>
      </w:r>
      <w:proofErr w:type="gramEnd"/>
      <w:r>
        <w:rPr>
          <w:rFonts w:asciiTheme="minorHAnsi" w:eastAsiaTheme="minorEastAsia" w:hAnsi="Calibri" w:cstheme="minorBidi"/>
          <w:color w:val="000000" w:themeColor="text1"/>
          <w:kern w:val="24"/>
          <w:szCs w:val="24"/>
          <w:lang w:eastAsia="en-GB"/>
        </w:rPr>
        <w:t xml:space="preserve"> deliver</w:t>
      </w:r>
      <w:r w:rsidR="000A1E0F">
        <w:rPr>
          <w:rFonts w:asciiTheme="minorHAnsi" w:eastAsiaTheme="minorEastAsia" w:hAnsi="Calibri" w:cstheme="minorBidi"/>
          <w:color w:val="000000" w:themeColor="text1"/>
          <w:kern w:val="24"/>
          <w:szCs w:val="24"/>
          <w:lang w:eastAsia="en-GB"/>
        </w:rPr>
        <w:t>s a</w:t>
      </w:r>
      <w:r>
        <w:rPr>
          <w:rFonts w:asciiTheme="minorHAnsi" w:eastAsiaTheme="minorEastAsia" w:hAnsi="Calibri" w:cstheme="minorBidi"/>
          <w:color w:val="000000" w:themeColor="text1"/>
          <w:kern w:val="24"/>
          <w:szCs w:val="24"/>
          <w:lang w:eastAsia="en-GB"/>
        </w:rPr>
        <w:t xml:space="preserve"> significant amount of activity.  From January </w:t>
      </w:r>
      <w:proofErr w:type="gramStart"/>
      <w:r>
        <w:rPr>
          <w:rFonts w:asciiTheme="minorHAnsi" w:eastAsiaTheme="minorEastAsia" w:hAnsi="Calibri" w:cstheme="minorBidi"/>
          <w:color w:val="000000" w:themeColor="text1"/>
          <w:kern w:val="24"/>
          <w:szCs w:val="24"/>
          <w:lang w:eastAsia="en-GB"/>
        </w:rPr>
        <w:t>2020</w:t>
      </w:r>
      <w:proofErr w:type="gramEnd"/>
      <w:r>
        <w:rPr>
          <w:rFonts w:asciiTheme="minorHAnsi" w:eastAsiaTheme="minorEastAsia" w:hAnsi="Calibri" w:cstheme="minorBidi"/>
          <w:color w:val="000000" w:themeColor="text1"/>
          <w:kern w:val="24"/>
          <w:szCs w:val="24"/>
          <w:lang w:eastAsia="en-GB"/>
        </w:rPr>
        <w:t xml:space="preserve"> the service that they provide will be expanded to include </w:t>
      </w:r>
      <w:r w:rsidR="000A1E0F">
        <w:rPr>
          <w:rFonts w:asciiTheme="minorHAnsi" w:eastAsiaTheme="minorEastAsia" w:hAnsi="Calibri" w:cstheme="minorBidi"/>
          <w:color w:val="000000" w:themeColor="text1"/>
          <w:kern w:val="24"/>
          <w:szCs w:val="24"/>
          <w:lang w:eastAsia="en-GB"/>
        </w:rPr>
        <w:t>Wet AMD</w:t>
      </w:r>
      <w:r>
        <w:rPr>
          <w:rFonts w:asciiTheme="minorHAnsi" w:eastAsiaTheme="minorEastAsia" w:hAnsi="Calibri" w:cstheme="minorBidi"/>
          <w:color w:val="000000" w:themeColor="text1"/>
          <w:kern w:val="24"/>
          <w:szCs w:val="24"/>
          <w:lang w:eastAsia="en-GB"/>
        </w:rPr>
        <w:t xml:space="preserve">, which should take some of the pressure off the NLG service and reduce the overall level of risk being managed in relation to this area.  </w:t>
      </w:r>
      <w:r w:rsidR="000A1E0F">
        <w:rPr>
          <w:rFonts w:asciiTheme="minorHAnsi" w:eastAsiaTheme="minorEastAsia" w:hAnsi="Calibri" w:cstheme="minorBidi"/>
          <w:color w:val="000000" w:themeColor="text1"/>
          <w:kern w:val="24"/>
          <w:szCs w:val="24"/>
          <w:lang w:eastAsia="en-GB"/>
        </w:rPr>
        <w:t xml:space="preserve"> </w:t>
      </w:r>
    </w:p>
    <w:p w:rsidR="00052678" w:rsidRDefault="00052678" w:rsidP="00FA7651">
      <w:pPr>
        <w:spacing w:after="160" w:line="259" w:lineRule="auto"/>
        <w:ind w:left="720"/>
        <w:contextualSpacing/>
        <w:rPr>
          <w:rFonts w:ascii="Calibri" w:hAnsi="Calibri" w:cs="Calibri"/>
          <w:b/>
          <w:szCs w:val="24"/>
          <w:lang w:eastAsia="en-GB"/>
        </w:rPr>
      </w:pPr>
    </w:p>
    <w:p w:rsidR="00155E87" w:rsidRPr="00155E87" w:rsidRDefault="00155E87" w:rsidP="00155E87">
      <w:pPr>
        <w:spacing w:after="160" w:line="259" w:lineRule="auto"/>
        <w:rPr>
          <w:rFonts w:ascii="Calibri" w:eastAsia="Calibri" w:hAnsi="Calibri" w:cs="Calibri"/>
          <w:b/>
          <w:noProof/>
          <w:szCs w:val="24"/>
        </w:rPr>
      </w:pPr>
      <w:r w:rsidRPr="00155E87">
        <w:rPr>
          <w:rFonts w:ascii="Calibri" w:eastAsia="Calibri" w:hAnsi="Calibri" w:cs="Calibri"/>
          <w:b/>
          <w:noProof/>
          <w:szCs w:val="24"/>
        </w:rPr>
        <w:t>East Midlands Ambulance Service (EMAS)</w:t>
      </w:r>
    </w:p>
    <w:p w:rsidR="00155E87" w:rsidRPr="006113FC" w:rsidRDefault="00155E87" w:rsidP="00155E87">
      <w:pPr>
        <w:spacing w:after="160" w:line="259" w:lineRule="auto"/>
        <w:rPr>
          <w:rFonts w:ascii="Calibri" w:hAnsi="Calibri" w:cs="Calibri"/>
          <w:b/>
          <w:szCs w:val="24"/>
          <w:u w:val="single"/>
          <w:lang w:eastAsia="en-GB"/>
        </w:rPr>
      </w:pPr>
      <w:r w:rsidRPr="006113FC">
        <w:rPr>
          <w:rFonts w:ascii="Calibri" w:hAnsi="Calibri" w:cs="Calibri"/>
          <w:b/>
          <w:szCs w:val="24"/>
          <w:u w:val="single"/>
          <w:lang w:eastAsia="en-GB"/>
        </w:rPr>
        <w:t>Service Developments and Improvements</w:t>
      </w:r>
    </w:p>
    <w:p w:rsidR="00705263" w:rsidRDefault="00705263" w:rsidP="00705263">
      <w:pPr>
        <w:spacing w:before="240"/>
        <w:rPr>
          <w:rFonts w:asciiTheme="minorHAnsi" w:hAnsiTheme="minorHAnsi" w:cstheme="minorHAnsi"/>
        </w:rPr>
      </w:pPr>
      <w:r w:rsidRPr="00705263">
        <w:rPr>
          <w:rFonts w:asciiTheme="minorHAnsi" w:hAnsiTheme="minorHAnsi" w:cstheme="minorHAnsi"/>
        </w:rPr>
        <w:lastRenderedPageBreak/>
        <w:t>Th</w:t>
      </w:r>
      <w:r w:rsidR="007F1A0C">
        <w:rPr>
          <w:rFonts w:asciiTheme="minorHAnsi" w:hAnsiTheme="minorHAnsi" w:cstheme="minorHAnsi"/>
        </w:rPr>
        <w:t>ere will be a 0.75% reduction in</w:t>
      </w:r>
      <w:r w:rsidRPr="00705263">
        <w:rPr>
          <w:rFonts w:asciiTheme="minorHAnsi" w:hAnsiTheme="minorHAnsi" w:cstheme="minorHAnsi"/>
        </w:rPr>
        <w:t xml:space="preserve"> See &amp; Convey over Q3 and Q4 (1.5% full year reduction). This will increase to 3% in 2020/21. The full financial value if not delivered is £919,379 across all CCG’s. If EMAS do not deliver the agreed reduction, then the funding will be ‘ring-fenced’ by commissioners and used for jointly agreed local schemes that interface with EMAS</w:t>
      </w:r>
      <w:r w:rsidR="007F1A0C">
        <w:rPr>
          <w:rFonts w:asciiTheme="minorHAnsi" w:hAnsiTheme="minorHAnsi" w:cstheme="minorHAnsi"/>
        </w:rPr>
        <w:t>.</w:t>
      </w:r>
    </w:p>
    <w:p w:rsidR="007F1A0C" w:rsidRDefault="007F1A0C" w:rsidP="00705263">
      <w:pPr>
        <w:spacing w:before="240"/>
        <w:rPr>
          <w:rFonts w:asciiTheme="minorHAnsi" w:hAnsiTheme="minorHAnsi" w:cstheme="minorHAnsi"/>
        </w:rPr>
      </w:pPr>
      <w:r>
        <w:rPr>
          <w:rFonts w:asciiTheme="minorHAnsi" w:hAnsiTheme="minorHAnsi" w:cstheme="minorHAnsi"/>
        </w:rPr>
        <w:t xml:space="preserve">Ambulance conveyance to the both NLG hospital sites is significantly higher than in their other areas and so this should have a significant positive impact for us.  Given our populations proximity to </w:t>
      </w:r>
      <w:r w:rsidR="006113FC">
        <w:rPr>
          <w:rFonts w:asciiTheme="minorHAnsi" w:hAnsiTheme="minorHAnsi" w:cstheme="minorHAnsi"/>
        </w:rPr>
        <w:t xml:space="preserve">DPOW, </w:t>
      </w:r>
      <w:r>
        <w:rPr>
          <w:rFonts w:asciiTheme="minorHAnsi" w:hAnsiTheme="minorHAnsi" w:cstheme="minorHAnsi"/>
        </w:rPr>
        <w:t xml:space="preserve">95% of the population can get to the hospital via a blue light in 15 </w:t>
      </w:r>
      <w:proofErr w:type="gramStart"/>
      <w:r>
        <w:rPr>
          <w:rFonts w:asciiTheme="minorHAnsi" w:hAnsiTheme="minorHAnsi" w:cstheme="minorHAnsi"/>
        </w:rPr>
        <w:t>minutes,</w:t>
      </w:r>
      <w:proofErr w:type="gramEnd"/>
      <w:r>
        <w:rPr>
          <w:rFonts w:asciiTheme="minorHAnsi" w:hAnsiTheme="minorHAnsi" w:cstheme="minorHAnsi"/>
        </w:rPr>
        <w:t xml:space="preserve"> this has resulted in a significant cultural issue for us to resolve with EMAS. </w:t>
      </w:r>
    </w:p>
    <w:p w:rsidR="006113FC" w:rsidRDefault="006113FC" w:rsidP="00155E87">
      <w:pPr>
        <w:spacing w:after="160" w:line="259" w:lineRule="auto"/>
        <w:rPr>
          <w:rFonts w:ascii="Calibri" w:eastAsia="Calibri" w:hAnsi="Calibri" w:cs="Calibri"/>
          <w:b/>
          <w:szCs w:val="24"/>
        </w:rPr>
      </w:pPr>
    </w:p>
    <w:p w:rsidR="00155E87" w:rsidRPr="006113FC" w:rsidRDefault="00155E87" w:rsidP="00155E87">
      <w:pPr>
        <w:spacing w:after="160" w:line="259" w:lineRule="auto"/>
        <w:rPr>
          <w:rFonts w:ascii="Calibri" w:eastAsia="Calibri" w:hAnsi="Calibri" w:cs="Calibri"/>
          <w:b/>
          <w:szCs w:val="24"/>
          <w:u w:val="single"/>
        </w:rPr>
      </w:pPr>
      <w:r w:rsidRPr="006113FC">
        <w:rPr>
          <w:rFonts w:ascii="Calibri" w:eastAsia="Calibri" w:hAnsi="Calibri" w:cs="Calibri"/>
          <w:b/>
          <w:szCs w:val="24"/>
          <w:u w:val="single"/>
        </w:rPr>
        <w:t>Finance</w:t>
      </w:r>
    </w:p>
    <w:p w:rsidR="00E11E73" w:rsidRPr="00E11E73" w:rsidRDefault="00E11E73" w:rsidP="00E11E73">
      <w:pPr>
        <w:rPr>
          <w:rFonts w:asciiTheme="minorHAnsi" w:hAnsiTheme="minorHAnsi" w:cstheme="minorHAnsi"/>
        </w:rPr>
      </w:pPr>
      <w:r w:rsidRPr="00E11E73">
        <w:rPr>
          <w:rFonts w:asciiTheme="minorHAnsi" w:hAnsiTheme="minorHAnsi" w:cstheme="minorHAnsi"/>
        </w:rPr>
        <w:t xml:space="preserve">The final contract value was £188, 262,930 (NEL CCG Share £6,311,760). This is a block value contract; however, </w:t>
      </w:r>
      <w:proofErr w:type="gramStart"/>
      <w:r w:rsidRPr="00E11E73">
        <w:rPr>
          <w:rFonts w:asciiTheme="minorHAnsi" w:hAnsiTheme="minorHAnsi" w:cstheme="minorHAnsi"/>
        </w:rPr>
        <w:t>If</w:t>
      </w:r>
      <w:proofErr w:type="gramEnd"/>
      <w:r w:rsidRPr="00E11E73">
        <w:rPr>
          <w:rFonts w:asciiTheme="minorHAnsi" w:hAnsiTheme="minorHAnsi" w:cstheme="minorHAnsi"/>
        </w:rPr>
        <w:t xml:space="preserve"> there is slippage against the additional £20.1m investment monitored by the CFO’s, there will be an opportunity for this to be reimbursed to commissioners on a non-recurrent </w:t>
      </w:r>
      <w:r w:rsidRPr="00E11E73">
        <w:rPr>
          <w:rFonts w:asciiTheme="minorHAnsi" w:hAnsiTheme="minorHAnsi" w:cstheme="minorHAnsi"/>
          <w:szCs w:val="24"/>
        </w:rPr>
        <w:t>basis. </w:t>
      </w:r>
    </w:p>
    <w:p w:rsidR="00190EE4" w:rsidRDefault="00190EE4" w:rsidP="00155E87">
      <w:pPr>
        <w:spacing w:after="160" w:line="259" w:lineRule="auto"/>
        <w:rPr>
          <w:rFonts w:ascii="Calibri" w:eastAsia="Calibri" w:hAnsi="Calibri" w:cs="Calibri"/>
          <w:b/>
          <w:szCs w:val="24"/>
        </w:rPr>
      </w:pPr>
    </w:p>
    <w:p w:rsidR="00155E87" w:rsidRPr="006113FC" w:rsidRDefault="00155E87" w:rsidP="00155E87">
      <w:pPr>
        <w:spacing w:after="160" w:line="259" w:lineRule="auto"/>
        <w:rPr>
          <w:rFonts w:ascii="Calibri" w:eastAsia="Calibri" w:hAnsi="Calibri" w:cs="Calibri"/>
          <w:b/>
          <w:szCs w:val="24"/>
          <w:u w:val="single"/>
        </w:rPr>
      </w:pPr>
      <w:r w:rsidRPr="006113FC">
        <w:rPr>
          <w:rFonts w:ascii="Calibri" w:eastAsia="Calibri" w:hAnsi="Calibri" w:cs="Calibri"/>
          <w:b/>
          <w:szCs w:val="24"/>
          <w:u w:val="single"/>
        </w:rPr>
        <w:t>Performance</w:t>
      </w:r>
    </w:p>
    <w:p w:rsidR="00E11E73" w:rsidRPr="00E11E73" w:rsidRDefault="00E11E73" w:rsidP="00155E87">
      <w:pPr>
        <w:spacing w:after="160" w:line="259" w:lineRule="auto"/>
        <w:rPr>
          <w:rFonts w:ascii="Calibri" w:eastAsia="Calibri" w:hAnsi="Calibri" w:cs="Calibri"/>
          <w:szCs w:val="24"/>
        </w:rPr>
      </w:pPr>
      <w:r w:rsidRPr="00E11E73">
        <w:rPr>
          <w:rFonts w:ascii="Calibri" w:eastAsia="Calibri" w:hAnsi="Calibri" w:cs="Calibri"/>
          <w:szCs w:val="24"/>
        </w:rPr>
        <w:t xml:space="preserve">This is the agreed trajectory for ARP Targets in Lincolnshire. </w:t>
      </w:r>
      <w:r w:rsidR="0061281E">
        <w:rPr>
          <w:rFonts w:ascii="Calibri" w:eastAsia="Calibri" w:hAnsi="Calibri" w:cs="Calibri"/>
          <w:szCs w:val="24"/>
        </w:rPr>
        <w:t>They are not meeting the first months trajectory as agreed in the plan, and a request has gone to NHSI about what measure the regulators will take, as the CCG’s cannot take remedial action against this target.</w:t>
      </w:r>
    </w:p>
    <w:p w:rsidR="00155E87" w:rsidRPr="00E11E73" w:rsidRDefault="00E11E73" w:rsidP="00155E87">
      <w:pPr>
        <w:spacing w:after="160" w:line="259" w:lineRule="auto"/>
        <w:rPr>
          <w:rFonts w:ascii="Calibri" w:eastAsia="Calibri" w:hAnsi="Calibri" w:cs="Calibri"/>
          <w:i/>
          <w:szCs w:val="24"/>
        </w:rPr>
      </w:pPr>
      <w:r w:rsidRPr="00441A80">
        <w:rPr>
          <w:noProof/>
          <w:lang w:eastAsia="en-GB"/>
        </w:rPr>
        <w:drawing>
          <wp:inline distT="0" distB="0" distL="0" distR="0" wp14:anchorId="159611E4" wp14:editId="3939157F">
            <wp:extent cx="7086600" cy="3152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31234" cy="3172632"/>
                    </a:xfrm>
                    <a:prstGeom prst="rect">
                      <a:avLst/>
                    </a:prstGeom>
                    <a:noFill/>
                    <a:ln>
                      <a:noFill/>
                    </a:ln>
                  </pic:spPr>
                </pic:pic>
              </a:graphicData>
            </a:graphic>
          </wp:inline>
        </w:drawing>
      </w:r>
      <w:r w:rsidR="00155E87" w:rsidRPr="006113FC">
        <w:rPr>
          <w:rFonts w:ascii="Calibri" w:eastAsia="Calibri" w:hAnsi="Calibri" w:cs="Calibri"/>
          <w:b/>
          <w:szCs w:val="24"/>
          <w:u w:val="single"/>
        </w:rPr>
        <w:t>Quality</w:t>
      </w:r>
    </w:p>
    <w:p w:rsidR="006D3159" w:rsidRDefault="00E11E73" w:rsidP="006D3159">
      <w:pPr>
        <w:spacing w:after="160" w:line="259" w:lineRule="auto"/>
        <w:rPr>
          <w:rFonts w:ascii="Calibri" w:eastAsia="Calibri" w:hAnsi="Calibri" w:cs="Calibri"/>
          <w:szCs w:val="24"/>
        </w:rPr>
      </w:pPr>
      <w:r>
        <w:rPr>
          <w:rFonts w:ascii="Calibri" w:eastAsia="Calibri" w:hAnsi="Calibri" w:cs="Calibri"/>
          <w:szCs w:val="24"/>
        </w:rPr>
        <w:t>The two CCG’s in Northern Lincolnshire have set up an agreed improvement programme not just looking at the ARP target but the impact of conveyance and poor performance on clinical outcomes. This meets monthly and has an agreed action plan.</w:t>
      </w:r>
      <w:r w:rsidR="00E95545" w:rsidRPr="00E95545">
        <w:t xml:space="preserve"> </w:t>
      </w:r>
      <w:r w:rsidR="00E95545">
        <w:rPr>
          <w:rFonts w:ascii="Calibri" w:eastAsia="Calibri" w:hAnsi="Calibri" w:cs="Calibri"/>
          <w:szCs w:val="24"/>
        </w:rPr>
        <w:t xml:space="preserve">There will be focus </w:t>
      </w:r>
      <w:proofErr w:type="gramStart"/>
      <w:r w:rsidR="00E95545">
        <w:rPr>
          <w:rFonts w:ascii="Calibri" w:eastAsia="Calibri" w:hAnsi="Calibri" w:cs="Calibri"/>
          <w:szCs w:val="24"/>
        </w:rPr>
        <w:t>on i</w:t>
      </w:r>
      <w:r w:rsidR="00E95545" w:rsidRPr="00E95545">
        <w:rPr>
          <w:rFonts w:ascii="Calibri" w:eastAsia="Calibri" w:hAnsi="Calibri" w:cs="Calibri"/>
          <w:szCs w:val="24"/>
        </w:rPr>
        <w:t xml:space="preserve">mprovement in </w:t>
      </w:r>
      <w:r w:rsidR="00E95545">
        <w:rPr>
          <w:rFonts w:ascii="Calibri" w:eastAsia="Calibri" w:hAnsi="Calibri" w:cs="Calibri"/>
          <w:szCs w:val="24"/>
        </w:rPr>
        <w:t>EMAS</w:t>
      </w:r>
      <w:r w:rsidR="00E95545" w:rsidRPr="00E95545">
        <w:rPr>
          <w:rFonts w:ascii="Calibri" w:eastAsia="Calibri" w:hAnsi="Calibri" w:cs="Calibri"/>
          <w:szCs w:val="24"/>
        </w:rPr>
        <w:t xml:space="preserve"> performance against the national Ambulance Clinical Quality (ACQ) Indicators in NL and NEL</w:t>
      </w:r>
      <w:proofErr w:type="gramEnd"/>
      <w:r w:rsidR="00E95545">
        <w:rPr>
          <w:rFonts w:ascii="Calibri" w:eastAsia="Calibri" w:hAnsi="Calibri" w:cs="Calibri"/>
          <w:szCs w:val="24"/>
        </w:rPr>
        <w:t xml:space="preserve">. </w:t>
      </w:r>
    </w:p>
    <w:p w:rsidR="006D3159" w:rsidRDefault="006D3159" w:rsidP="006D3159">
      <w:pPr>
        <w:spacing w:after="160" w:line="259" w:lineRule="auto"/>
        <w:rPr>
          <w:rFonts w:ascii="Calibri" w:eastAsia="Calibri" w:hAnsi="Calibri" w:cs="Calibri"/>
          <w:szCs w:val="24"/>
        </w:rPr>
      </w:pPr>
      <w:r>
        <w:rPr>
          <w:rFonts w:ascii="Calibri" w:eastAsia="Calibri" w:hAnsi="Calibri" w:cs="Calibri"/>
          <w:szCs w:val="24"/>
        </w:rPr>
        <w:t xml:space="preserve">Associated with this a </w:t>
      </w:r>
      <w:r w:rsidRPr="006D3159">
        <w:rPr>
          <w:rFonts w:ascii="Calibri" w:eastAsia="Calibri" w:hAnsi="Calibri" w:cs="Calibri"/>
          <w:szCs w:val="24"/>
        </w:rPr>
        <w:t>new national framework for H</w:t>
      </w:r>
      <w:r>
        <w:rPr>
          <w:rFonts w:ascii="Calibri" w:eastAsia="Calibri" w:hAnsi="Calibri" w:cs="Calibri"/>
          <w:szCs w:val="24"/>
        </w:rPr>
        <w:t xml:space="preserve">ealth </w:t>
      </w:r>
      <w:r w:rsidRPr="006D3159">
        <w:rPr>
          <w:rFonts w:ascii="Calibri" w:eastAsia="Calibri" w:hAnsi="Calibri" w:cs="Calibri"/>
          <w:szCs w:val="24"/>
        </w:rPr>
        <w:t>C</w:t>
      </w:r>
      <w:r>
        <w:rPr>
          <w:rFonts w:ascii="Calibri" w:eastAsia="Calibri" w:hAnsi="Calibri" w:cs="Calibri"/>
          <w:szCs w:val="24"/>
        </w:rPr>
        <w:t xml:space="preserve">are Professionals (HCP) requesting emergency or urgent ambulances </w:t>
      </w:r>
      <w:proofErr w:type="gramStart"/>
      <w:r>
        <w:rPr>
          <w:rFonts w:ascii="Calibri" w:eastAsia="Calibri" w:hAnsi="Calibri" w:cs="Calibri"/>
          <w:szCs w:val="24"/>
        </w:rPr>
        <w:t>has been approved</w:t>
      </w:r>
      <w:proofErr w:type="gramEnd"/>
      <w:r>
        <w:rPr>
          <w:rFonts w:ascii="Calibri" w:eastAsia="Calibri" w:hAnsi="Calibri" w:cs="Calibri"/>
          <w:szCs w:val="24"/>
        </w:rPr>
        <w:t xml:space="preserve"> nationally and comes into force 1</w:t>
      </w:r>
      <w:r w:rsidRPr="006D3159">
        <w:rPr>
          <w:rFonts w:ascii="Calibri" w:eastAsia="Calibri" w:hAnsi="Calibri" w:cs="Calibri"/>
          <w:szCs w:val="24"/>
          <w:vertAlign w:val="superscript"/>
        </w:rPr>
        <w:t>st</w:t>
      </w:r>
      <w:r>
        <w:rPr>
          <w:rFonts w:ascii="Calibri" w:eastAsia="Calibri" w:hAnsi="Calibri" w:cs="Calibri"/>
          <w:szCs w:val="24"/>
        </w:rPr>
        <w:t xml:space="preserve"> October 2019. </w:t>
      </w:r>
      <w:r w:rsidRPr="006D3159">
        <w:rPr>
          <w:rFonts w:ascii="Calibri" w:eastAsia="Calibri" w:hAnsi="Calibri" w:cs="Calibri"/>
          <w:szCs w:val="24"/>
        </w:rPr>
        <w:t>An immediate life-threatening response is for patien</w:t>
      </w:r>
      <w:r>
        <w:rPr>
          <w:rFonts w:ascii="Calibri" w:eastAsia="Calibri" w:hAnsi="Calibri" w:cs="Calibri"/>
          <w:szCs w:val="24"/>
        </w:rPr>
        <w:t xml:space="preserve">ts who require resuscitation or </w:t>
      </w:r>
      <w:r w:rsidRPr="006D3159">
        <w:rPr>
          <w:rFonts w:ascii="Calibri" w:eastAsia="Calibri" w:hAnsi="Calibri" w:cs="Calibri"/>
          <w:szCs w:val="24"/>
        </w:rPr>
        <w:t xml:space="preserve">emergency intervention on scene from the </w:t>
      </w:r>
      <w:r w:rsidRPr="006D3159">
        <w:rPr>
          <w:rFonts w:ascii="Calibri" w:eastAsia="Calibri" w:hAnsi="Calibri" w:cs="Calibri"/>
          <w:szCs w:val="24"/>
        </w:rPr>
        <w:lastRenderedPageBreak/>
        <w:t>ambulance</w:t>
      </w:r>
      <w:r>
        <w:rPr>
          <w:rFonts w:ascii="Calibri" w:eastAsia="Calibri" w:hAnsi="Calibri" w:cs="Calibri"/>
          <w:szCs w:val="24"/>
        </w:rPr>
        <w:t xml:space="preserve"> service. It must never be used </w:t>
      </w:r>
      <w:r w:rsidRPr="006D3159">
        <w:rPr>
          <w:rFonts w:ascii="Calibri" w:eastAsia="Calibri" w:hAnsi="Calibri" w:cs="Calibri"/>
          <w:szCs w:val="24"/>
        </w:rPr>
        <w:t xml:space="preserve">for any other reason; such as a </w:t>
      </w:r>
      <w:proofErr w:type="gramStart"/>
      <w:r w:rsidRPr="006D3159">
        <w:rPr>
          <w:rFonts w:ascii="Calibri" w:eastAsia="Calibri" w:hAnsi="Calibri" w:cs="Calibri"/>
          <w:szCs w:val="24"/>
        </w:rPr>
        <w:t>GP</w:t>
      </w:r>
      <w:proofErr w:type="gramEnd"/>
      <w:r w:rsidRPr="006D3159">
        <w:rPr>
          <w:rFonts w:ascii="Calibri" w:eastAsia="Calibri" w:hAnsi="Calibri" w:cs="Calibri"/>
          <w:szCs w:val="24"/>
        </w:rPr>
        <w:t xml:space="preserve"> practice is </w:t>
      </w:r>
      <w:r>
        <w:rPr>
          <w:rFonts w:ascii="Calibri" w:eastAsia="Calibri" w:hAnsi="Calibri" w:cs="Calibri"/>
          <w:szCs w:val="24"/>
        </w:rPr>
        <w:t xml:space="preserve">closing, or an HCP is unable to </w:t>
      </w:r>
      <w:r w:rsidRPr="006D3159">
        <w:rPr>
          <w:rFonts w:ascii="Calibri" w:eastAsia="Calibri" w:hAnsi="Calibri" w:cs="Calibri"/>
          <w:szCs w:val="24"/>
        </w:rPr>
        <w:t>remain on scene. Where a life-threatening emer</w:t>
      </w:r>
      <w:r>
        <w:rPr>
          <w:rFonts w:ascii="Calibri" w:eastAsia="Calibri" w:hAnsi="Calibri" w:cs="Calibri"/>
          <w:szCs w:val="24"/>
        </w:rPr>
        <w:t xml:space="preserve">gency response </w:t>
      </w:r>
      <w:proofErr w:type="gramStart"/>
      <w:r>
        <w:rPr>
          <w:rFonts w:ascii="Calibri" w:eastAsia="Calibri" w:hAnsi="Calibri" w:cs="Calibri"/>
          <w:szCs w:val="24"/>
        </w:rPr>
        <w:t>is requested</w:t>
      </w:r>
      <w:proofErr w:type="gramEnd"/>
      <w:r>
        <w:rPr>
          <w:rFonts w:ascii="Calibri" w:eastAsia="Calibri" w:hAnsi="Calibri" w:cs="Calibri"/>
          <w:szCs w:val="24"/>
        </w:rPr>
        <w:t xml:space="preserve">, the </w:t>
      </w:r>
      <w:r w:rsidRPr="006D3159">
        <w:rPr>
          <w:rFonts w:ascii="Calibri" w:eastAsia="Calibri" w:hAnsi="Calibri" w:cs="Calibri"/>
          <w:szCs w:val="24"/>
        </w:rPr>
        <w:t>HCP must remain on scene with the patient until the arrival of that response</w:t>
      </w:r>
      <w:r>
        <w:rPr>
          <w:rFonts w:ascii="Calibri" w:eastAsia="Calibri" w:hAnsi="Calibri" w:cs="Calibri"/>
          <w:szCs w:val="24"/>
        </w:rPr>
        <w:t xml:space="preserve">. The implications of this change is being communicated to our local providers and </w:t>
      </w:r>
      <w:proofErr w:type="gramStart"/>
      <w:r>
        <w:rPr>
          <w:rFonts w:ascii="Calibri" w:eastAsia="Calibri" w:hAnsi="Calibri" w:cs="Calibri"/>
          <w:szCs w:val="24"/>
        </w:rPr>
        <w:t>GP’s</w:t>
      </w:r>
      <w:proofErr w:type="gramEnd"/>
      <w:r>
        <w:rPr>
          <w:rFonts w:ascii="Calibri" w:eastAsia="Calibri" w:hAnsi="Calibri" w:cs="Calibri"/>
          <w:szCs w:val="24"/>
        </w:rPr>
        <w:t xml:space="preserve"> as this may have an impact on their current processes.</w:t>
      </w:r>
    </w:p>
    <w:p w:rsidR="006D3159" w:rsidRPr="00155E87" w:rsidRDefault="006D3159" w:rsidP="00155E87">
      <w:pPr>
        <w:spacing w:after="160" w:line="259" w:lineRule="auto"/>
        <w:rPr>
          <w:rFonts w:ascii="Calibri" w:eastAsia="Calibri" w:hAnsi="Calibri" w:cs="Calibri"/>
          <w:szCs w:val="24"/>
        </w:rPr>
      </w:pPr>
    </w:p>
    <w:p w:rsidR="00155E87" w:rsidRDefault="00155E87" w:rsidP="00155E87">
      <w:pPr>
        <w:spacing w:after="160" w:line="259" w:lineRule="auto"/>
        <w:rPr>
          <w:rFonts w:ascii="Calibri" w:eastAsia="Calibri" w:hAnsi="Calibri" w:cs="Calibri"/>
          <w:b/>
          <w:szCs w:val="24"/>
        </w:rPr>
      </w:pPr>
      <w:r w:rsidRPr="00155E87">
        <w:rPr>
          <w:rFonts w:ascii="Calibri" w:eastAsia="Calibri" w:hAnsi="Calibri" w:cs="Calibri"/>
          <w:b/>
          <w:szCs w:val="24"/>
        </w:rPr>
        <w:t>Navigo</w:t>
      </w:r>
      <w:r w:rsidR="008F2AEF">
        <w:rPr>
          <w:rFonts w:ascii="Calibri" w:eastAsia="Calibri" w:hAnsi="Calibri" w:cs="Calibri"/>
          <w:b/>
          <w:szCs w:val="24"/>
        </w:rPr>
        <w:t xml:space="preserve"> </w:t>
      </w:r>
    </w:p>
    <w:p w:rsidR="00D76996" w:rsidRPr="006113FC" w:rsidRDefault="00D76996" w:rsidP="00155E87">
      <w:pPr>
        <w:spacing w:after="160" w:line="259" w:lineRule="auto"/>
        <w:rPr>
          <w:rFonts w:ascii="Calibri" w:eastAsia="Calibri" w:hAnsi="Calibri" w:cs="Calibri"/>
          <w:b/>
          <w:szCs w:val="24"/>
          <w:u w:val="single"/>
        </w:rPr>
      </w:pPr>
      <w:r w:rsidRPr="006113FC">
        <w:rPr>
          <w:rFonts w:ascii="Calibri" w:eastAsia="Calibri" w:hAnsi="Calibri" w:cs="Calibri"/>
          <w:b/>
          <w:szCs w:val="24"/>
          <w:u w:val="single"/>
        </w:rPr>
        <w:t>Service Developments and Improvements</w:t>
      </w:r>
    </w:p>
    <w:p w:rsidR="00761ECB" w:rsidRDefault="00192017" w:rsidP="00155E87">
      <w:pPr>
        <w:spacing w:after="160" w:line="259" w:lineRule="auto"/>
        <w:rPr>
          <w:rFonts w:ascii="Calibri" w:eastAsia="Calibri" w:hAnsi="Calibri" w:cs="Calibri"/>
          <w:szCs w:val="24"/>
        </w:rPr>
      </w:pPr>
      <w:r>
        <w:rPr>
          <w:rFonts w:ascii="Calibri" w:eastAsia="Calibri" w:hAnsi="Calibri" w:cs="Calibri"/>
          <w:szCs w:val="24"/>
        </w:rPr>
        <w:t xml:space="preserve">Navigo have been working with the CCG and practices in relation to completing physical health checks for people with Service and enduring Mental Health Issues (SMI).  A joint steering group chaired by the CCGs clinical lead for quality </w:t>
      </w:r>
      <w:proofErr w:type="gramStart"/>
      <w:r>
        <w:rPr>
          <w:rFonts w:ascii="Calibri" w:eastAsia="Calibri" w:hAnsi="Calibri" w:cs="Calibri"/>
          <w:szCs w:val="24"/>
        </w:rPr>
        <w:t>has been established</w:t>
      </w:r>
      <w:proofErr w:type="gramEnd"/>
      <w:r>
        <w:rPr>
          <w:rFonts w:ascii="Calibri" w:eastAsia="Calibri" w:hAnsi="Calibri" w:cs="Calibri"/>
          <w:szCs w:val="24"/>
        </w:rPr>
        <w:t xml:space="preserve"> to take forward this work with general practice and now the PCNs to ensure that those people with SMI are accessing services to support them with their physical health conditions.</w:t>
      </w:r>
    </w:p>
    <w:p w:rsidR="00192017" w:rsidRDefault="00192017" w:rsidP="00155E87">
      <w:pPr>
        <w:spacing w:after="160" w:line="259" w:lineRule="auto"/>
        <w:rPr>
          <w:rFonts w:ascii="Calibri" w:eastAsia="Calibri" w:hAnsi="Calibri" w:cs="Calibri"/>
          <w:szCs w:val="24"/>
        </w:rPr>
      </w:pPr>
      <w:r>
        <w:rPr>
          <w:rFonts w:ascii="Calibri" w:eastAsia="Calibri" w:hAnsi="Calibri" w:cs="Calibri"/>
          <w:szCs w:val="24"/>
        </w:rPr>
        <w:t xml:space="preserve">Following the commissioning of the Complex Care Unit 8 out of the 10 beds </w:t>
      </w:r>
      <w:proofErr w:type="gramStart"/>
      <w:r>
        <w:rPr>
          <w:rFonts w:ascii="Calibri" w:eastAsia="Calibri" w:hAnsi="Calibri" w:cs="Calibri"/>
          <w:szCs w:val="24"/>
        </w:rPr>
        <w:t>are now occupied</w:t>
      </w:r>
      <w:proofErr w:type="gramEnd"/>
      <w:r w:rsidR="00FD6509">
        <w:rPr>
          <w:rFonts w:ascii="Calibri" w:eastAsia="Calibri" w:hAnsi="Calibri" w:cs="Calibri"/>
          <w:szCs w:val="24"/>
        </w:rPr>
        <w:t>, as part of the phased implementation of the service in this year</w:t>
      </w:r>
      <w:r>
        <w:rPr>
          <w:rFonts w:ascii="Calibri" w:eastAsia="Calibri" w:hAnsi="Calibri" w:cs="Calibri"/>
          <w:szCs w:val="24"/>
        </w:rPr>
        <w:t>.</w:t>
      </w:r>
    </w:p>
    <w:p w:rsidR="00192017" w:rsidRPr="00192017" w:rsidRDefault="00FD6509" w:rsidP="00155E87">
      <w:pPr>
        <w:spacing w:after="160" w:line="259" w:lineRule="auto"/>
        <w:rPr>
          <w:rFonts w:ascii="Calibri" w:eastAsia="Calibri" w:hAnsi="Calibri" w:cs="Calibri"/>
          <w:szCs w:val="24"/>
        </w:rPr>
      </w:pPr>
      <w:r>
        <w:rPr>
          <w:rFonts w:ascii="Calibri" w:eastAsia="Calibri" w:hAnsi="Calibri" w:cs="Calibri"/>
          <w:szCs w:val="24"/>
        </w:rPr>
        <w:t xml:space="preserve">The Sequoia </w:t>
      </w:r>
      <w:proofErr w:type="gramStart"/>
      <w:r>
        <w:rPr>
          <w:rFonts w:ascii="Calibri" w:eastAsia="Calibri" w:hAnsi="Calibri" w:cs="Calibri"/>
          <w:szCs w:val="24"/>
        </w:rPr>
        <w:t xml:space="preserve">service which offers support </w:t>
      </w:r>
      <w:r w:rsidRPr="00FD6509">
        <w:rPr>
          <w:rFonts w:asciiTheme="minorHAnsi" w:hAnsiTheme="minorHAnsi"/>
        </w:rPr>
        <w:t>for those with long standing and disabling emotional difficulties</w:t>
      </w:r>
      <w:proofErr w:type="gramEnd"/>
      <w:r>
        <w:rPr>
          <w:rFonts w:ascii="Calibri" w:eastAsia="Calibri" w:hAnsi="Calibri" w:cs="Calibri"/>
          <w:szCs w:val="24"/>
        </w:rPr>
        <w:t xml:space="preserve"> has just achieved AIMS accreditation with the royal College of Psychiatrists. </w:t>
      </w:r>
    </w:p>
    <w:p w:rsidR="00155E87" w:rsidRPr="006530AB" w:rsidRDefault="00155E87" w:rsidP="00155E87">
      <w:pPr>
        <w:spacing w:after="160" w:line="259" w:lineRule="auto"/>
        <w:rPr>
          <w:rFonts w:ascii="Calibri" w:eastAsia="Calibri" w:hAnsi="Calibri" w:cs="Calibri"/>
          <w:b/>
          <w:szCs w:val="24"/>
          <w:u w:val="single"/>
        </w:rPr>
      </w:pPr>
      <w:r w:rsidRPr="006530AB">
        <w:rPr>
          <w:rFonts w:ascii="Calibri" w:eastAsia="Calibri" w:hAnsi="Calibri" w:cs="Calibri"/>
          <w:b/>
          <w:szCs w:val="24"/>
          <w:u w:val="single"/>
        </w:rPr>
        <w:t>Finance</w:t>
      </w:r>
    </w:p>
    <w:p w:rsidR="001C3870" w:rsidRPr="008F2AEF" w:rsidRDefault="008F2AEF" w:rsidP="00155E87">
      <w:pPr>
        <w:spacing w:after="160" w:line="259" w:lineRule="auto"/>
        <w:rPr>
          <w:rFonts w:ascii="Calibri" w:eastAsia="Calibri" w:hAnsi="Calibri" w:cs="Calibri"/>
          <w:szCs w:val="24"/>
        </w:rPr>
      </w:pPr>
      <w:r w:rsidRPr="008F2AEF">
        <w:rPr>
          <w:rFonts w:ascii="Calibri" w:eastAsia="Calibri" w:hAnsi="Calibri" w:cs="Calibri"/>
          <w:szCs w:val="24"/>
        </w:rPr>
        <w:t>Contract operating on Block value for the year</w:t>
      </w:r>
      <w:r w:rsidR="00623B24">
        <w:rPr>
          <w:rFonts w:ascii="Calibri" w:eastAsia="Calibri" w:hAnsi="Calibri" w:cs="Calibri"/>
          <w:szCs w:val="24"/>
        </w:rPr>
        <w:t xml:space="preserve"> of £27,722k</w:t>
      </w:r>
    </w:p>
    <w:p w:rsidR="00155E87" w:rsidRPr="006530AB" w:rsidRDefault="00155E87" w:rsidP="00155E87">
      <w:pPr>
        <w:spacing w:after="160" w:line="259" w:lineRule="auto"/>
        <w:rPr>
          <w:rFonts w:ascii="Calibri" w:eastAsia="Calibri" w:hAnsi="Calibri" w:cs="Calibri"/>
          <w:b/>
          <w:szCs w:val="24"/>
          <w:u w:val="single"/>
        </w:rPr>
      </w:pPr>
      <w:r w:rsidRPr="006530AB">
        <w:rPr>
          <w:rFonts w:ascii="Calibri" w:eastAsia="Calibri" w:hAnsi="Calibri" w:cs="Calibri"/>
          <w:b/>
          <w:szCs w:val="24"/>
          <w:u w:val="single"/>
        </w:rPr>
        <w:t>Performance</w:t>
      </w:r>
    </w:p>
    <w:p w:rsidR="00155E87" w:rsidRPr="00761ECB" w:rsidRDefault="00761ECB" w:rsidP="00155E87">
      <w:pPr>
        <w:spacing w:after="160" w:line="259" w:lineRule="auto"/>
        <w:rPr>
          <w:rFonts w:ascii="Calibri" w:eastAsia="Calibri" w:hAnsi="Calibri" w:cs="Calibri"/>
          <w:i/>
          <w:szCs w:val="24"/>
          <w:u w:val="single"/>
        </w:rPr>
      </w:pPr>
      <w:r w:rsidRPr="00761ECB">
        <w:rPr>
          <w:rFonts w:ascii="Calibri" w:eastAsia="Calibri" w:hAnsi="Calibri" w:cs="Calibri"/>
          <w:i/>
          <w:szCs w:val="24"/>
          <w:u w:val="single"/>
        </w:rPr>
        <w:t xml:space="preserve">May NHS Published </w:t>
      </w:r>
      <w:r w:rsidR="00D76996" w:rsidRPr="00761ECB">
        <w:rPr>
          <w:rFonts w:ascii="Calibri" w:eastAsia="Calibri" w:hAnsi="Calibri" w:cs="Calibri"/>
          <w:i/>
          <w:szCs w:val="24"/>
          <w:u w:val="single"/>
        </w:rPr>
        <w:t>data</w:t>
      </w:r>
    </w:p>
    <w:p w:rsidR="00192017" w:rsidRPr="006113FC" w:rsidRDefault="00761ECB" w:rsidP="00192017">
      <w:pPr>
        <w:pStyle w:val="NormalWeb"/>
        <w:kinsoku w:val="0"/>
        <w:overflowPunct w:val="0"/>
        <w:spacing w:before="0" w:beforeAutospacing="0" w:after="0" w:afterAutospacing="0"/>
        <w:textAlignment w:val="baseline"/>
      </w:pPr>
      <w:r>
        <w:rPr>
          <w:rFonts w:ascii="Calibri" w:eastAsia="Calibri" w:hAnsi="Calibri" w:cs="Calibri"/>
        </w:rPr>
        <w:t xml:space="preserve">IAPT Access </w:t>
      </w:r>
    </w:p>
    <w:p w:rsidR="00155E87" w:rsidRPr="00155E87" w:rsidRDefault="00761ECB" w:rsidP="00155E87">
      <w:pPr>
        <w:spacing w:after="160" w:line="259" w:lineRule="auto"/>
        <w:rPr>
          <w:rFonts w:ascii="Calibri" w:eastAsia="Calibri" w:hAnsi="Calibri" w:cs="Calibri"/>
          <w:szCs w:val="24"/>
        </w:rPr>
      </w:pPr>
      <w:proofErr w:type="gramStart"/>
      <w:r>
        <w:rPr>
          <w:rFonts w:ascii="Calibri" w:eastAsia="Calibri" w:hAnsi="Calibri" w:cs="Calibri"/>
          <w:szCs w:val="24"/>
        </w:rPr>
        <w:t>rate</w:t>
      </w:r>
      <w:proofErr w:type="gramEnd"/>
      <w:r>
        <w:rPr>
          <w:rFonts w:ascii="Calibri" w:eastAsia="Calibri" w:hAnsi="Calibri" w:cs="Calibri"/>
          <w:szCs w:val="24"/>
        </w:rPr>
        <w:t xml:space="preserve"> – 3.93</w:t>
      </w:r>
      <w:r w:rsidR="00155E87" w:rsidRPr="00155E87">
        <w:rPr>
          <w:rFonts w:ascii="Calibri" w:eastAsia="Calibri" w:hAnsi="Calibri" w:cs="Calibri"/>
          <w:szCs w:val="24"/>
        </w:rPr>
        <w:t xml:space="preserve">% </w:t>
      </w:r>
      <w:r>
        <w:rPr>
          <w:rFonts w:ascii="Calibri" w:eastAsia="Calibri" w:hAnsi="Calibri" w:cs="Calibri"/>
          <w:szCs w:val="24"/>
        </w:rPr>
        <w:t xml:space="preserve"> target 3.16%</w:t>
      </w:r>
      <w:r w:rsidR="00155E87" w:rsidRPr="00155E87">
        <w:rPr>
          <w:rFonts w:ascii="Calibri" w:eastAsia="Calibri" w:hAnsi="Calibri" w:cs="Calibri"/>
          <w:szCs w:val="24"/>
        </w:rPr>
        <w:t>(green)</w:t>
      </w:r>
    </w:p>
    <w:p w:rsidR="00761ECB" w:rsidRDefault="00155E87" w:rsidP="00155E87">
      <w:pPr>
        <w:spacing w:after="160" w:line="259" w:lineRule="auto"/>
        <w:rPr>
          <w:rFonts w:ascii="Calibri" w:eastAsia="Calibri" w:hAnsi="Calibri" w:cs="Calibri"/>
          <w:szCs w:val="24"/>
        </w:rPr>
      </w:pPr>
      <w:r w:rsidRPr="00155E87">
        <w:rPr>
          <w:rFonts w:ascii="Calibri" w:eastAsia="Calibri" w:hAnsi="Calibri" w:cs="Calibri"/>
          <w:szCs w:val="24"/>
        </w:rPr>
        <w:t xml:space="preserve">IAPT Recovery rate – </w:t>
      </w:r>
      <w:r w:rsidR="00761ECB">
        <w:rPr>
          <w:rFonts w:ascii="Calibri" w:eastAsia="Calibri" w:hAnsi="Calibri" w:cs="Calibri"/>
          <w:szCs w:val="24"/>
        </w:rPr>
        <w:t>38.59</w:t>
      </w:r>
      <w:r w:rsidRPr="00155E87">
        <w:rPr>
          <w:rFonts w:ascii="Calibri" w:eastAsia="Calibri" w:hAnsi="Calibri" w:cs="Calibri"/>
          <w:szCs w:val="24"/>
        </w:rPr>
        <w:t xml:space="preserve">% </w:t>
      </w:r>
      <w:r w:rsidR="00761ECB">
        <w:rPr>
          <w:rFonts w:ascii="Calibri" w:eastAsia="Calibri" w:hAnsi="Calibri" w:cs="Calibri"/>
          <w:szCs w:val="24"/>
        </w:rPr>
        <w:t xml:space="preserve">target </w:t>
      </w:r>
      <w:proofErr w:type="gramStart"/>
      <w:r w:rsidR="00761ECB">
        <w:rPr>
          <w:rFonts w:ascii="Calibri" w:eastAsia="Calibri" w:hAnsi="Calibri" w:cs="Calibri"/>
          <w:szCs w:val="24"/>
        </w:rPr>
        <w:t>50%</w:t>
      </w:r>
      <w:proofErr w:type="gramEnd"/>
      <w:r w:rsidRPr="00155E87">
        <w:rPr>
          <w:rFonts w:ascii="Calibri" w:eastAsia="Calibri" w:hAnsi="Calibri" w:cs="Calibri"/>
          <w:szCs w:val="24"/>
        </w:rPr>
        <w:t>(</w:t>
      </w:r>
      <w:r w:rsidR="00761ECB">
        <w:rPr>
          <w:rFonts w:ascii="Calibri" w:eastAsia="Calibri" w:hAnsi="Calibri" w:cs="Calibri"/>
          <w:szCs w:val="24"/>
        </w:rPr>
        <w:t>red</w:t>
      </w:r>
      <w:r w:rsidRPr="00155E87">
        <w:rPr>
          <w:rFonts w:ascii="Calibri" w:eastAsia="Calibri" w:hAnsi="Calibri" w:cs="Calibri"/>
          <w:szCs w:val="24"/>
        </w:rPr>
        <w:t>)</w:t>
      </w:r>
    </w:p>
    <w:p w:rsidR="00761ECB" w:rsidRPr="00761ECB" w:rsidRDefault="00761ECB" w:rsidP="00761ECB">
      <w:pPr>
        <w:pStyle w:val="ListParagraph"/>
        <w:numPr>
          <w:ilvl w:val="0"/>
          <w:numId w:val="21"/>
        </w:numPr>
        <w:spacing w:after="160" w:line="259" w:lineRule="auto"/>
        <w:rPr>
          <w:rFonts w:cs="Calibri"/>
          <w:szCs w:val="24"/>
        </w:rPr>
      </w:pPr>
      <w:r w:rsidRPr="00761ECB">
        <w:rPr>
          <w:rFonts w:cs="Calibri"/>
          <w:szCs w:val="24"/>
        </w:rPr>
        <w:t>This measure has attracted a comprehensive action plan which is currently in implementation and includes data quality, workforce and supervision, and improved clinical measures – informed by a visible ‘dashboard’ to focus the team on achievement. Historical data issues are expected to have ‘worked out of the system’ this quarter.</w:t>
      </w:r>
    </w:p>
    <w:p w:rsidR="00155E87" w:rsidRDefault="00155E87" w:rsidP="00155E87">
      <w:pPr>
        <w:spacing w:after="160" w:line="259" w:lineRule="auto"/>
        <w:rPr>
          <w:rFonts w:ascii="Calibri" w:eastAsia="Calibri" w:hAnsi="Calibri" w:cs="Calibri"/>
          <w:szCs w:val="24"/>
        </w:rPr>
      </w:pPr>
      <w:r w:rsidRPr="00155E87">
        <w:rPr>
          <w:rFonts w:ascii="Calibri" w:eastAsia="Calibri" w:hAnsi="Calibri" w:cs="Calibri"/>
          <w:szCs w:val="24"/>
        </w:rPr>
        <w:t xml:space="preserve">IAPT 6 week and 18 week target – </w:t>
      </w:r>
      <w:r w:rsidR="0045371E">
        <w:rPr>
          <w:rFonts w:ascii="Calibri" w:eastAsia="Calibri" w:hAnsi="Calibri" w:cs="Calibri"/>
          <w:szCs w:val="24"/>
        </w:rPr>
        <w:t>7</w:t>
      </w:r>
      <w:r w:rsidR="00761ECB">
        <w:rPr>
          <w:rFonts w:ascii="Calibri" w:eastAsia="Calibri" w:hAnsi="Calibri" w:cs="Calibri"/>
          <w:szCs w:val="24"/>
        </w:rPr>
        <w:t>3.4</w:t>
      </w:r>
      <w:r w:rsidRPr="00155E87">
        <w:rPr>
          <w:rFonts w:ascii="Calibri" w:eastAsia="Calibri" w:hAnsi="Calibri" w:cs="Calibri"/>
          <w:szCs w:val="24"/>
        </w:rPr>
        <w:t>%</w:t>
      </w:r>
      <w:r w:rsidR="00761ECB">
        <w:rPr>
          <w:rFonts w:ascii="Calibri" w:eastAsia="Calibri" w:hAnsi="Calibri" w:cs="Calibri"/>
          <w:szCs w:val="24"/>
        </w:rPr>
        <w:t xml:space="preserve"> target 75% (amber) </w:t>
      </w:r>
      <w:r w:rsidRPr="00155E87">
        <w:rPr>
          <w:rFonts w:ascii="Calibri" w:eastAsia="Calibri" w:hAnsi="Calibri" w:cs="Calibri"/>
          <w:szCs w:val="24"/>
        </w:rPr>
        <w:t xml:space="preserve">&amp; </w:t>
      </w:r>
      <w:r w:rsidR="0045371E">
        <w:rPr>
          <w:rFonts w:ascii="Calibri" w:eastAsia="Calibri" w:hAnsi="Calibri" w:cs="Calibri"/>
          <w:szCs w:val="24"/>
        </w:rPr>
        <w:t>9</w:t>
      </w:r>
      <w:r w:rsidR="00761ECB">
        <w:rPr>
          <w:rFonts w:ascii="Calibri" w:eastAsia="Calibri" w:hAnsi="Calibri" w:cs="Calibri"/>
          <w:szCs w:val="24"/>
        </w:rPr>
        <w:t>8</w:t>
      </w:r>
      <w:r w:rsidRPr="00155E87">
        <w:rPr>
          <w:rFonts w:ascii="Calibri" w:eastAsia="Calibri" w:hAnsi="Calibri" w:cs="Calibri"/>
          <w:szCs w:val="24"/>
        </w:rPr>
        <w:t>.</w:t>
      </w:r>
      <w:r w:rsidR="0045371E">
        <w:rPr>
          <w:rFonts w:ascii="Calibri" w:eastAsia="Calibri" w:hAnsi="Calibri" w:cs="Calibri"/>
          <w:szCs w:val="24"/>
        </w:rPr>
        <w:t>0</w:t>
      </w:r>
      <w:r w:rsidRPr="00155E87">
        <w:rPr>
          <w:rFonts w:ascii="Calibri" w:eastAsia="Calibri" w:hAnsi="Calibri" w:cs="Calibri"/>
          <w:szCs w:val="24"/>
        </w:rPr>
        <w:t xml:space="preserve">% </w:t>
      </w:r>
      <w:r w:rsidR="00761ECB">
        <w:rPr>
          <w:rFonts w:ascii="Calibri" w:eastAsia="Calibri" w:hAnsi="Calibri" w:cs="Calibri"/>
          <w:szCs w:val="24"/>
        </w:rPr>
        <w:t xml:space="preserve">target </w:t>
      </w:r>
      <w:proofErr w:type="gramStart"/>
      <w:r w:rsidR="00761ECB">
        <w:rPr>
          <w:rFonts w:ascii="Calibri" w:eastAsia="Calibri" w:hAnsi="Calibri" w:cs="Calibri"/>
          <w:szCs w:val="24"/>
        </w:rPr>
        <w:t>95%</w:t>
      </w:r>
      <w:proofErr w:type="gramEnd"/>
      <w:r w:rsidRPr="00155E87">
        <w:rPr>
          <w:rFonts w:ascii="Calibri" w:eastAsia="Calibri" w:hAnsi="Calibri" w:cs="Calibri"/>
          <w:szCs w:val="24"/>
        </w:rPr>
        <w:t>(green)</w:t>
      </w:r>
    </w:p>
    <w:p w:rsidR="00761ECB" w:rsidRPr="00761ECB" w:rsidRDefault="00761ECB" w:rsidP="00761ECB">
      <w:pPr>
        <w:pStyle w:val="ListParagraph"/>
        <w:numPr>
          <w:ilvl w:val="0"/>
          <w:numId w:val="21"/>
        </w:numPr>
        <w:spacing w:after="160" w:line="259" w:lineRule="auto"/>
        <w:rPr>
          <w:rFonts w:cs="Calibri"/>
          <w:szCs w:val="24"/>
        </w:rPr>
      </w:pPr>
      <w:r w:rsidRPr="00761ECB">
        <w:rPr>
          <w:rFonts w:cs="Calibri"/>
          <w:szCs w:val="24"/>
        </w:rPr>
        <w:t xml:space="preserve">We have put in place a ‘recovery </w:t>
      </w:r>
      <w:proofErr w:type="gramStart"/>
      <w:r w:rsidRPr="00761ECB">
        <w:rPr>
          <w:rFonts w:cs="Calibri"/>
          <w:szCs w:val="24"/>
        </w:rPr>
        <w:t>plan’ which</w:t>
      </w:r>
      <w:proofErr w:type="gramEnd"/>
      <w:r w:rsidRPr="00761ECB">
        <w:rPr>
          <w:rFonts w:cs="Calibri"/>
          <w:szCs w:val="24"/>
        </w:rPr>
        <w:t xml:space="preserve"> aims to improve the number of people completing treatment. Changes to staffing model has yielded unavoidable delay due to capacity. Recruitment plans in place and progressing well.</w:t>
      </w:r>
    </w:p>
    <w:p w:rsidR="00155E87" w:rsidRPr="002B18E7" w:rsidRDefault="00155E87" w:rsidP="00155E87">
      <w:pPr>
        <w:spacing w:after="160" w:line="259" w:lineRule="auto"/>
        <w:rPr>
          <w:rFonts w:ascii="Calibri" w:eastAsia="Calibri" w:hAnsi="Calibri" w:cs="Calibri"/>
          <w:b/>
          <w:szCs w:val="24"/>
        </w:rPr>
      </w:pPr>
      <w:r w:rsidRPr="002B18E7">
        <w:rPr>
          <w:rFonts w:ascii="Calibri" w:eastAsia="Calibri" w:hAnsi="Calibri" w:cs="Calibri"/>
          <w:b/>
          <w:szCs w:val="24"/>
        </w:rPr>
        <w:t>Care Plus Group</w:t>
      </w:r>
    </w:p>
    <w:p w:rsidR="00155E87" w:rsidRPr="006530AB" w:rsidRDefault="00155E87" w:rsidP="00155E87">
      <w:pPr>
        <w:spacing w:after="160" w:line="259" w:lineRule="auto"/>
        <w:rPr>
          <w:rFonts w:ascii="Calibri" w:eastAsia="Calibri" w:hAnsi="Calibri" w:cs="Calibri"/>
          <w:b/>
          <w:szCs w:val="24"/>
          <w:u w:val="single"/>
        </w:rPr>
      </w:pPr>
      <w:r w:rsidRPr="006530AB">
        <w:rPr>
          <w:rFonts w:ascii="Calibri" w:eastAsia="Calibri" w:hAnsi="Calibri" w:cs="Calibri"/>
          <w:b/>
          <w:szCs w:val="24"/>
          <w:u w:val="single"/>
        </w:rPr>
        <w:t>Service developments and Improvements</w:t>
      </w:r>
    </w:p>
    <w:p w:rsidR="006113FC" w:rsidRDefault="006113FC" w:rsidP="00D76996">
      <w:pPr>
        <w:contextualSpacing/>
        <w:rPr>
          <w:rFonts w:ascii="Calibri" w:hAnsi="Calibri" w:cs="Calibri"/>
          <w:szCs w:val="24"/>
          <w:lang w:eastAsia="en-GB"/>
        </w:rPr>
      </w:pPr>
      <w:r>
        <w:rPr>
          <w:rFonts w:ascii="Calibri" w:hAnsi="Calibri" w:cs="Calibri"/>
          <w:szCs w:val="24"/>
          <w:lang w:eastAsia="en-GB"/>
        </w:rPr>
        <w:t>Work is taking place across the CCG &amp; Care Plus group to review and strengthen the governance arrangements that are in place, part of this work includes establishing an executive board that will meet on a quarterly basis and act as an escalation point for when issues cannot be resolved in the contract management meeting.  The next stage of the work will involve moving from detailed individual service specification to a more outcome based service specification.</w:t>
      </w:r>
    </w:p>
    <w:p w:rsidR="006113FC" w:rsidRDefault="006113FC" w:rsidP="00D76996">
      <w:pPr>
        <w:contextualSpacing/>
        <w:rPr>
          <w:rFonts w:ascii="Calibri" w:hAnsi="Calibri" w:cs="Calibri"/>
          <w:szCs w:val="24"/>
          <w:lang w:eastAsia="en-GB"/>
        </w:rPr>
      </w:pPr>
    </w:p>
    <w:p w:rsidR="001F7F76" w:rsidRDefault="006113FC" w:rsidP="00D76996">
      <w:pPr>
        <w:contextualSpacing/>
        <w:rPr>
          <w:rFonts w:ascii="Calibri" w:hAnsi="Calibri" w:cs="Calibri"/>
          <w:szCs w:val="24"/>
          <w:lang w:eastAsia="en-GB"/>
        </w:rPr>
      </w:pPr>
      <w:r>
        <w:rPr>
          <w:rFonts w:ascii="Calibri" w:hAnsi="Calibri" w:cs="Calibri"/>
          <w:szCs w:val="24"/>
          <w:lang w:eastAsia="en-GB"/>
        </w:rPr>
        <w:t xml:space="preserve">A key element of service transformation that CPG will need to undertake during this year is the alignment of their community teams, in particular the district nursing service to the Primary Care Networks. </w:t>
      </w:r>
      <w:r w:rsidR="001F7F76">
        <w:rPr>
          <w:rFonts w:ascii="Calibri" w:hAnsi="Calibri" w:cs="Calibri"/>
          <w:szCs w:val="24"/>
          <w:lang w:eastAsia="en-GB"/>
        </w:rPr>
        <w:t xml:space="preserve">This work needs to </w:t>
      </w:r>
      <w:proofErr w:type="gramStart"/>
      <w:r w:rsidR="001F7F76">
        <w:rPr>
          <w:rFonts w:ascii="Calibri" w:hAnsi="Calibri" w:cs="Calibri"/>
          <w:szCs w:val="24"/>
          <w:lang w:eastAsia="en-GB"/>
        </w:rPr>
        <w:t>have been completed</w:t>
      </w:r>
      <w:proofErr w:type="gramEnd"/>
      <w:r w:rsidR="001F7F76">
        <w:rPr>
          <w:rFonts w:ascii="Calibri" w:hAnsi="Calibri" w:cs="Calibri"/>
          <w:szCs w:val="24"/>
          <w:lang w:eastAsia="en-GB"/>
        </w:rPr>
        <w:t xml:space="preserve"> by the end of this financial year.</w:t>
      </w:r>
    </w:p>
    <w:p w:rsidR="00192017" w:rsidRDefault="006113FC" w:rsidP="00192017">
      <w:pPr>
        <w:pStyle w:val="NormalWeb"/>
        <w:kinsoku w:val="0"/>
        <w:overflowPunct w:val="0"/>
        <w:spacing w:before="0" w:beforeAutospacing="0" w:after="0" w:afterAutospacing="0"/>
        <w:textAlignment w:val="baseline"/>
        <w:rPr>
          <w:rFonts w:ascii="Calibri" w:hAnsi="Calibri" w:cs="Calibri"/>
        </w:rPr>
      </w:pPr>
      <w:r>
        <w:rPr>
          <w:rFonts w:ascii="Calibri" w:hAnsi="Calibri" w:cs="Calibri"/>
        </w:rPr>
        <w:t xml:space="preserve"> </w:t>
      </w:r>
      <w:r w:rsidR="001F7F76">
        <w:rPr>
          <w:rFonts w:ascii="Calibri" w:hAnsi="Calibri" w:cs="Calibri"/>
        </w:rPr>
        <w:t xml:space="preserve">The CCG is supporting this work and an event </w:t>
      </w:r>
      <w:proofErr w:type="gramStart"/>
      <w:r w:rsidR="001F7F76">
        <w:rPr>
          <w:rFonts w:ascii="Calibri" w:hAnsi="Calibri" w:cs="Calibri"/>
        </w:rPr>
        <w:t>is planned</w:t>
      </w:r>
      <w:proofErr w:type="gramEnd"/>
      <w:r w:rsidR="001F7F76">
        <w:rPr>
          <w:rFonts w:ascii="Calibri" w:hAnsi="Calibri" w:cs="Calibri"/>
        </w:rPr>
        <w:t xml:space="preserve"> for October with local providers that provide community services to determine how best to deliver PCN level community teams for the future.  </w:t>
      </w:r>
    </w:p>
    <w:p w:rsidR="00192017" w:rsidRDefault="00192017" w:rsidP="00192017">
      <w:pPr>
        <w:pStyle w:val="NormalWeb"/>
        <w:kinsoku w:val="0"/>
        <w:overflowPunct w:val="0"/>
        <w:spacing w:before="0" w:beforeAutospacing="0" w:after="0" w:afterAutospacing="0"/>
        <w:textAlignment w:val="baseline"/>
        <w:rPr>
          <w:rFonts w:ascii="Calibri" w:hAnsi="Calibri" w:cs="Calibri"/>
        </w:rPr>
      </w:pPr>
    </w:p>
    <w:p w:rsidR="00192017" w:rsidRPr="006113FC" w:rsidRDefault="00192017" w:rsidP="00192017">
      <w:pPr>
        <w:pStyle w:val="NormalWeb"/>
        <w:kinsoku w:val="0"/>
        <w:overflowPunct w:val="0"/>
        <w:spacing w:before="0" w:beforeAutospacing="0" w:after="0" w:afterAutospacing="0"/>
        <w:textAlignment w:val="baseline"/>
        <w:rPr>
          <w:rFonts w:ascii="Calibri" w:hAnsi="Calibri" w:cstheme="minorBidi"/>
          <w:color w:val="000000"/>
          <w:kern w:val="24"/>
          <w:lang w:val="en-US"/>
        </w:rPr>
      </w:pPr>
      <w:r w:rsidRPr="006113FC">
        <w:rPr>
          <w:rFonts w:ascii="Calibri" w:hAnsi="Calibri" w:cstheme="minorBidi"/>
          <w:color w:val="000000"/>
          <w:kern w:val="24"/>
          <w:lang w:val="en-US"/>
        </w:rPr>
        <w:t xml:space="preserve">Work has been undertaken over the summer by the Community LD team, supported by the CCG, visiting </w:t>
      </w:r>
    </w:p>
    <w:p w:rsidR="00192017" w:rsidRPr="006113FC" w:rsidRDefault="00192017" w:rsidP="00192017">
      <w:pPr>
        <w:pStyle w:val="NormalWeb"/>
        <w:kinsoku w:val="0"/>
        <w:overflowPunct w:val="0"/>
        <w:spacing w:before="0" w:beforeAutospacing="0" w:after="0" w:afterAutospacing="0"/>
        <w:textAlignment w:val="baseline"/>
      </w:pPr>
      <w:r w:rsidRPr="006113FC">
        <w:rPr>
          <w:rFonts w:ascii="Calibri" w:hAnsi="Calibri" w:cstheme="minorBidi"/>
          <w:color w:val="000000"/>
          <w:kern w:val="24"/>
          <w:lang w:val="en-US"/>
        </w:rPr>
        <w:t xml:space="preserve">Practices to ensure their LD registers are up to date </w:t>
      </w:r>
      <w:r>
        <w:rPr>
          <w:rFonts w:ascii="Calibri" w:hAnsi="Calibri" w:cstheme="minorBidi"/>
          <w:color w:val="000000"/>
          <w:kern w:val="24"/>
          <w:lang w:val="en-US"/>
        </w:rPr>
        <w:t xml:space="preserve">and accurate. Practices </w:t>
      </w:r>
      <w:proofErr w:type="gramStart"/>
      <w:r>
        <w:rPr>
          <w:rFonts w:ascii="Calibri" w:hAnsi="Calibri" w:cstheme="minorBidi"/>
          <w:color w:val="000000"/>
          <w:kern w:val="24"/>
          <w:lang w:val="en-US"/>
        </w:rPr>
        <w:t>are being</w:t>
      </w:r>
      <w:r w:rsidRPr="006113FC">
        <w:rPr>
          <w:rFonts w:ascii="Calibri" w:hAnsi="Calibri" w:cstheme="minorBidi"/>
          <w:color w:val="000000"/>
          <w:kern w:val="24"/>
          <w:lang w:val="en-US"/>
        </w:rPr>
        <w:t xml:space="preserve"> offered</w:t>
      </w:r>
      <w:proofErr w:type="gramEnd"/>
      <w:r w:rsidRPr="006113FC">
        <w:rPr>
          <w:rFonts w:ascii="Calibri" w:hAnsi="Calibri" w:cstheme="minorBidi"/>
          <w:color w:val="000000"/>
          <w:kern w:val="24"/>
          <w:lang w:val="en-US"/>
        </w:rPr>
        <w:t xml:space="preserve"> support from the Community LD team as part of the local service.</w:t>
      </w:r>
    </w:p>
    <w:p w:rsidR="00D76996" w:rsidRDefault="00D76996" w:rsidP="00D76996">
      <w:pPr>
        <w:contextualSpacing/>
        <w:rPr>
          <w:rFonts w:ascii="Calibri" w:hAnsi="Calibri" w:cs="Calibri"/>
          <w:szCs w:val="24"/>
          <w:lang w:eastAsia="en-GB"/>
        </w:rPr>
      </w:pPr>
    </w:p>
    <w:p w:rsidR="001F7F76" w:rsidRPr="00155E87" w:rsidRDefault="001F7F76" w:rsidP="00D76996">
      <w:pPr>
        <w:contextualSpacing/>
        <w:rPr>
          <w:rFonts w:ascii="Calibri" w:hAnsi="Calibri" w:cs="Calibri"/>
          <w:szCs w:val="24"/>
          <w:lang w:eastAsia="en-GB"/>
        </w:rPr>
      </w:pPr>
    </w:p>
    <w:p w:rsidR="00190EE4" w:rsidRPr="006530AB" w:rsidRDefault="00155E87" w:rsidP="00155E87">
      <w:pPr>
        <w:spacing w:after="160" w:line="259" w:lineRule="auto"/>
        <w:rPr>
          <w:rFonts w:ascii="Calibri" w:eastAsia="Calibri" w:hAnsi="Calibri" w:cs="Calibri"/>
          <w:b/>
          <w:szCs w:val="24"/>
          <w:u w:val="single"/>
        </w:rPr>
      </w:pPr>
      <w:r w:rsidRPr="006530AB">
        <w:rPr>
          <w:rFonts w:ascii="Calibri" w:eastAsia="Calibri" w:hAnsi="Calibri" w:cs="Calibri"/>
          <w:b/>
          <w:szCs w:val="24"/>
          <w:u w:val="single"/>
        </w:rPr>
        <w:t>Finance</w:t>
      </w:r>
      <w:r w:rsidR="008F2AEF" w:rsidRPr="006530AB">
        <w:rPr>
          <w:rFonts w:ascii="Calibri" w:eastAsia="Calibri" w:hAnsi="Calibri" w:cs="Calibri"/>
          <w:b/>
          <w:szCs w:val="24"/>
          <w:u w:val="single"/>
        </w:rPr>
        <w:t xml:space="preserve"> </w:t>
      </w:r>
    </w:p>
    <w:p w:rsidR="00155E87" w:rsidRPr="00190EE4" w:rsidRDefault="00190EE4" w:rsidP="00155E87">
      <w:pPr>
        <w:spacing w:after="160" w:line="259" w:lineRule="auto"/>
        <w:rPr>
          <w:rFonts w:ascii="Calibri" w:eastAsia="Calibri" w:hAnsi="Calibri" w:cs="Calibri"/>
          <w:szCs w:val="24"/>
        </w:rPr>
      </w:pPr>
      <w:r w:rsidRPr="00190EE4">
        <w:rPr>
          <w:rFonts w:ascii="Calibri" w:eastAsia="Calibri" w:hAnsi="Calibri" w:cs="Calibri"/>
          <w:szCs w:val="24"/>
        </w:rPr>
        <w:t xml:space="preserve">The </w:t>
      </w:r>
      <w:r w:rsidR="001F7F76">
        <w:rPr>
          <w:rFonts w:ascii="Calibri" w:eastAsia="Calibri" w:hAnsi="Calibri" w:cs="Calibri"/>
          <w:szCs w:val="24"/>
        </w:rPr>
        <w:t xml:space="preserve">block </w:t>
      </w:r>
      <w:r w:rsidRPr="00190EE4">
        <w:rPr>
          <w:rFonts w:ascii="Calibri" w:eastAsia="Calibri" w:hAnsi="Calibri" w:cs="Calibri"/>
          <w:szCs w:val="24"/>
        </w:rPr>
        <w:t xml:space="preserve">contract value for CPG </w:t>
      </w:r>
      <w:proofErr w:type="gramStart"/>
      <w:r w:rsidR="00D76996">
        <w:rPr>
          <w:rFonts w:ascii="Calibri" w:eastAsia="Calibri" w:hAnsi="Calibri" w:cs="Calibri"/>
          <w:szCs w:val="24"/>
        </w:rPr>
        <w:t xml:space="preserve">is </w:t>
      </w:r>
      <w:r w:rsidRPr="00190EE4">
        <w:rPr>
          <w:rFonts w:ascii="Calibri" w:eastAsia="Calibri" w:hAnsi="Calibri" w:cs="Calibri"/>
          <w:szCs w:val="24"/>
        </w:rPr>
        <w:t>agreed</w:t>
      </w:r>
      <w:proofErr w:type="gramEnd"/>
      <w:r w:rsidRPr="00190EE4">
        <w:rPr>
          <w:rFonts w:ascii="Calibri" w:eastAsia="Calibri" w:hAnsi="Calibri" w:cs="Calibri"/>
          <w:szCs w:val="24"/>
        </w:rPr>
        <w:t xml:space="preserve"> at £</w:t>
      </w:r>
      <w:r w:rsidR="008F2AEF" w:rsidRPr="00190EE4">
        <w:rPr>
          <w:rFonts w:ascii="Calibri" w:eastAsia="Calibri" w:hAnsi="Calibri" w:cs="Calibri"/>
          <w:szCs w:val="24"/>
        </w:rPr>
        <w:t>20</w:t>
      </w:r>
      <w:r w:rsidRPr="00190EE4">
        <w:rPr>
          <w:rFonts w:ascii="Calibri" w:eastAsia="Calibri" w:hAnsi="Calibri" w:cs="Calibri"/>
          <w:szCs w:val="24"/>
        </w:rPr>
        <w:t>,</w:t>
      </w:r>
      <w:r w:rsidR="008F2AEF" w:rsidRPr="00190EE4">
        <w:rPr>
          <w:rFonts w:ascii="Calibri" w:eastAsia="Calibri" w:hAnsi="Calibri" w:cs="Calibri"/>
          <w:szCs w:val="24"/>
        </w:rPr>
        <w:t>681</w:t>
      </w:r>
      <w:r w:rsidRPr="00190EE4">
        <w:rPr>
          <w:rFonts w:ascii="Calibri" w:eastAsia="Calibri" w:hAnsi="Calibri" w:cs="Calibri"/>
          <w:szCs w:val="24"/>
        </w:rPr>
        <w:t>k</w:t>
      </w:r>
    </w:p>
    <w:p w:rsidR="00155E87" w:rsidRPr="006530AB" w:rsidRDefault="00155E87" w:rsidP="00155E87">
      <w:pPr>
        <w:spacing w:after="160" w:line="259" w:lineRule="auto"/>
        <w:rPr>
          <w:rFonts w:ascii="Calibri" w:eastAsia="Calibri" w:hAnsi="Calibri" w:cs="Calibri"/>
          <w:b/>
          <w:szCs w:val="24"/>
          <w:u w:val="single"/>
        </w:rPr>
      </w:pPr>
      <w:r w:rsidRPr="006530AB">
        <w:rPr>
          <w:rFonts w:ascii="Calibri" w:eastAsia="Calibri" w:hAnsi="Calibri" w:cs="Calibri"/>
          <w:b/>
          <w:szCs w:val="24"/>
          <w:u w:val="single"/>
        </w:rPr>
        <w:t>Performance</w:t>
      </w:r>
    </w:p>
    <w:p w:rsidR="00155E87" w:rsidRPr="00155E87" w:rsidRDefault="00155E87" w:rsidP="00155E87">
      <w:pPr>
        <w:spacing w:after="160" w:line="259" w:lineRule="auto"/>
        <w:rPr>
          <w:rFonts w:ascii="Calibri" w:eastAsia="Calibri" w:hAnsi="Calibri" w:cs="Calibri"/>
          <w:szCs w:val="24"/>
        </w:rPr>
      </w:pPr>
      <w:r w:rsidRPr="00155E87">
        <w:rPr>
          <w:rFonts w:ascii="Calibri" w:eastAsia="Calibri" w:hAnsi="Calibri" w:cs="Calibri"/>
          <w:szCs w:val="24"/>
        </w:rPr>
        <w:t>ASCOF 2B (Proportion of older people (65 and over) who were still at home 91 days after discharge from hospital into re</w:t>
      </w:r>
      <w:r w:rsidR="00EF2E4E">
        <w:rPr>
          <w:rFonts w:ascii="Calibri" w:eastAsia="Calibri" w:hAnsi="Calibri" w:cs="Calibri"/>
          <w:szCs w:val="24"/>
        </w:rPr>
        <w:t>-</w:t>
      </w:r>
      <w:proofErr w:type="spellStart"/>
      <w:r w:rsidRPr="00155E87">
        <w:rPr>
          <w:rFonts w:ascii="Calibri" w:eastAsia="Calibri" w:hAnsi="Calibri" w:cs="Calibri"/>
          <w:szCs w:val="24"/>
        </w:rPr>
        <w:t>ablement</w:t>
      </w:r>
      <w:proofErr w:type="spellEnd"/>
      <w:r w:rsidR="00EF2E4E">
        <w:rPr>
          <w:rFonts w:ascii="Calibri" w:eastAsia="Calibri" w:hAnsi="Calibri" w:cs="Calibri"/>
          <w:szCs w:val="24"/>
        </w:rPr>
        <w:t xml:space="preserve"> </w:t>
      </w:r>
      <w:r w:rsidRPr="00155E87">
        <w:rPr>
          <w:rFonts w:ascii="Calibri" w:eastAsia="Calibri" w:hAnsi="Calibri" w:cs="Calibri"/>
          <w:szCs w:val="24"/>
        </w:rPr>
        <w:t xml:space="preserve">/rehabilitation services) – </w:t>
      </w:r>
      <w:r w:rsidR="00D76996">
        <w:rPr>
          <w:rFonts w:ascii="Calibri" w:eastAsia="Calibri" w:hAnsi="Calibri" w:cs="Calibri"/>
          <w:szCs w:val="24"/>
        </w:rPr>
        <w:t>Q1</w:t>
      </w:r>
      <w:r w:rsidRPr="00155E87">
        <w:rPr>
          <w:rFonts w:ascii="Calibri" w:eastAsia="Calibri" w:hAnsi="Calibri" w:cs="Calibri"/>
          <w:szCs w:val="24"/>
        </w:rPr>
        <w:t xml:space="preserve"> Performance 86.</w:t>
      </w:r>
      <w:r w:rsidR="008F5AD5">
        <w:rPr>
          <w:rFonts w:ascii="Calibri" w:eastAsia="Calibri" w:hAnsi="Calibri" w:cs="Calibri"/>
          <w:szCs w:val="24"/>
        </w:rPr>
        <w:t>87% against target of 91</w:t>
      </w:r>
      <w:r w:rsidRPr="00155E87">
        <w:rPr>
          <w:rFonts w:ascii="Calibri" w:eastAsia="Calibri" w:hAnsi="Calibri" w:cs="Calibri"/>
          <w:szCs w:val="24"/>
        </w:rPr>
        <w:t>% (Amber).</w:t>
      </w:r>
    </w:p>
    <w:p w:rsidR="00155E87" w:rsidRDefault="00155E87" w:rsidP="00155E87">
      <w:pPr>
        <w:spacing w:after="160" w:line="259" w:lineRule="auto"/>
        <w:rPr>
          <w:rFonts w:ascii="Calibri" w:eastAsia="Calibri" w:hAnsi="Calibri" w:cs="Calibri"/>
          <w:szCs w:val="24"/>
        </w:rPr>
      </w:pPr>
      <w:r w:rsidRPr="00155E87">
        <w:rPr>
          <w:rFonts w:ascii="Calibri" w:eastAsia="Calibri" w:hAnsi="Calibri" w:cs="Calibri"/>
          <w:szCs w:val="24"/>
        </w:rPr>
        <w:t xml:space="preserve">ASCOF 1E (Proportion of adults with learning disabilities in paid employment) - </w:t>
      </w:r>
      <w:r w:rsidR="00D76996">
        <w:rPr>
          <w:rFonts w:ascii="Calibri" w:eastAsia="Calibri" w:hAnsi="Calibri" w:cs="Calibri"/>
          <w:szCs w:val="24"/>
        </w:rPr>
        <w:t>July</w:t>
      </w:r>
      <w:r w:rsidRPr="00155E87">
        <w:rPr>
          <w:rFonts w:ascii="Calibri" w:eastAsia="Calibri" w:hAnsi="Calibri" w:cs="Calibri"/>
          <w:szCs w:val="24"/>
        </w:rPr>
        <w:t xml:space="preserve"> Performance </w:t>
      </w:r>
      <w:r w:rsidR="00D76996">
        <w:rPr>
          <w:rFonts w:ascii="Calibri" w:eastAsia="Calibri" w:hAnsi="Calibri" w:cs="Calibri"/>
          <w:szCs w:val="24"/>
        </w:rPr>
        <w:t>10.1</w:t>
      </w:r>
      <w:r w:rsidRPr="00155E87">
        <w:rPr>
          <w:rFonts w:ascii="Calibri" w:eastAsia="Calibri" w:hAnsi="Calibri" w:cs="Calibri"/>
          <w:szCs w:val="24"/>
        </w:rPr>
        <w:t xml:space="preserve">% </w:t>
      </w:r>
      <w:r w:rsidR="00D76996">
        <w:rPr>
          <w:rFonts w:ascii="Calibri" w:eastAsia="Calibri" w:hAnsi="Calibri" w:cs="Calibri"/>
          <w:szCs w:val="24"/>
        </w:rPr>
        <w:t>a</w:t>
      </w:r>
      <w:r w:rsidRPr="00155E87">
        <w:rPr>
          <w:rFonts w:ascii="Calibri" w:eastAsia="Calibri" w:hAnsi="Calibri" w:cs="Calibri"/>
          <w:szCs w:val="24"/>
        </w:rPr>
        <w:t>gainst target of 5.0% (Green).</w:t>
      </w:r>
    </w:p>
    <w:p w:rsidR="001F7F76" w:rsidRPr="001F7F76" w:rsidRDefault="001F7F76" w:rsidP="00155E87">
      <w:pPr>
        <w:spacing w:after="160" w:line="259" w:lineRule="auto"/>
        <w:rPr>
          <w:rFonts w:ascii="Calibri" w:eastAsia="Calibri" w:hAnsi="Calibri" w:cs="Calibri"/>
          <w:b/>
          <w:szCs w:val="24"/>
        </w:rPr>
      </w:pPr>
    </w:p>
    <w:p w:rsidR="001F7F76" w:rsidRPr="001F7F76" w:rsidRDefault="001F7F76" w:rsidP="00155E87">
      <w:pPr>
        <w:spacing w:after="160" w:line="259" w:lineRule="auto"/>
        <w:rPr>
          <w:rFonts w:ascii="Calibri" w:eastAsia="Calibri" w:hAnsi="Calibri" w:cs="Calibri"/>
          <w:b/>
          <w:szCs w:val="24"/>
        </w:rPr>
      </w:pPr>
      <w:r w:rsidRPr="001F7F76">
        <w:rPr>
          <w:rFonts w:ascii="Calibri" w:eastAsia="Calibri" w:hAnsi="Calibri" w:cs="Calibri"/>
          <w:b/>
          <w:szCs w:val="24"/>
        </w:rPr>
        <w:t>Primary Care – General Practice</w:t>
      </w:r>
    </w:p>
    <w:p w:rsidR="001F7F76" w:rsidRPr="001F7F76" w:rsidRDefault="001F7F76" w:rsidP="00155E87">
      <w:pPr>
        <w:spacing w:after="160" w:line="259" w:lineRule="auto"/>
        <w:rPr>
          <w:rFonts w:ascii="Calibri" w:eastAsia="Calibri" w:hAnsi="Calibri" w:cs="Calibri"/>
          <w:b/>
          <w:szCs w:val="24"/>
          <w:u w:val="single"/>
        </w:rPr>
      </w:pPr>
      <w:r w:rsidRPr="001F7F76">
        <w:rPr>
          <w:rFonts w:ascii="Calibri" w:eastAsia="Calibri" w:hAnsi="Calibri" w:cs="Calibri"/>
          <w:b/>
          <w:szCs w:val="24"/>
          <w:u w:val="single"/>
        </w:rPr>
        <w:t>PCN Development</w:t>
      </w:r>
    </w:p>
    <w:p w:rsidR="001F7F76" w:rsidRDefault="001F7F76" w:rsidP="00155E87">
      <w:pPr>
        <w:spacing w:after="160" w:line="259" w:lineRule="auto"/>
        <w:rPr>
          <w:rFonts w:ascii="Calibri" w:eastAsia="Calibri" w:hAnsi="Calibri" w:cs="Calibri"/>
          <w:szCs w:val="24"/>
        </w:rPr>
      </w:pPr>
      <w:r>
        <w:rPr>
          <w:rFonts w:ascii="Calibri" w:eastAsia="Calibri" w:hAnsi="Calibri" w:cs="Calibri"/>
          <w:szCs w:val="24"/>
        </w:rPr>
        <w:t>The work to support the development of PCNs continues</w:t>
      </w:r>
      <w:proofErr w:type="gramStart"/>
      <w:r>
        <w:rPr>
          <w:rFonts w:ascii="Calibri" w:eastAsia="Calibri" w:hAnsi="Calibri" w:cs="Calibri"/>
          <w:szCs w:val="24"/>
        </w:rPr>
        <w:t>,  regular</w:t>
      </w:r>
      <w:proofErr w:type="gramEnd"/>
      <w:r>
        <w:rPr>
          <w:rFonts w:ascii="Calibri" w:eastAsia="Calibri" w:hAnsi="Calibri" w:cs="Calibri"/>
          <w:szCs w:val="24"/>
        </w:rPr>
        <w:t xml:space="preserve"> meetings have now been established between the CCG and the Clinical Directors, which are being facilitated by the LMC.  The PCNs have to complete a maturity matrix and development plan by the end of September.  The CCG is support the work of the PCNs in the completion of their </w:t>
      </w:r>
      <w:proofErr w:type="spellStart"/>
      <w:proofErr w:type="gramStart"/>
      <w:r>
        <w:rPr>
          <w:rFonts w:ascii="Calibri" w:eastAsia="Calibri" w:hAnsi="Calibri" w:cs="Calibri"/>
          <w:szCs w:val="24"/>
        </w:rPr>
        <w:t>self assessment</w:t>
      </w:r>
      <w:proofErr w:type="spellEnd"/>
      <w:proofErr w:type="gramEnd"/>
      <w:r>
        <w:rPr>
          <w:rFonts w:ascii="Calibri" w:eastAsia="Calibri" w:hAnsi="Calibri" w:cs="Calibri"/>
          <w:szCs w:val="24"/>
        </w:rPr>
        <w:t>, and a workshop has been planned with local providers for later in the month to further support the development of the development plan, prior to submission to NHSIE.</w:t>
      </w:r>
    </w:p>
    <w:p w:rsidR="001F7F76" w:rsidRPr="001F7F76" w:rsidRDefault="001F7F76" w:rsidP="00155E87">
      <w:pPr>
        <w:spacing w:after="160" w:line="259" w:lineRule="auto"/>
        <w:rPr>
          <w:rFonts w:ascii="Calibri" w:eastAsia="Calibri" w:hAnsi="Calibri" w:cs="Calibri"/>
          <w:b/>
          <w:szCs w:val="24"/>
          <w:u w:val="single"/>
        </w:rPr>
      </w:pPr>
      <w:r>
        <w:rPr>
          <w:rFonts w:ascii="Calibri" w:eastAsia="Calibri" w:hAnsi="Calibri" w:cs="Calibri"/>
          <w:szCs w:val="24"/>
        </w:rPr>
        <w:t xml:space="preserve"> </w:t>
      </w:r>
    </w:p>
    <w:p w:rsidR="00893409" w:rsidRPr="001F7F76" w:rsidRDefault="00A52120" w:rsidP="00D3211A">
      <w:pPr>
        <w:pStyle w:val="Default"/>
        <w:jc w:val="both"/>
        <w:rPr>
          <w:rFonts w:ascii="Calibri" w:hAnsi="Calibri" w:cs="Calibri"/>
          <w:b/>
        </w:rPr>
      </w:pPr>
      <w:r>
        <w:rPr>
          <w:rFonts w:ascii="Calibri" w:hAnsi="Calibri" w:cs="Calibri"/>
          <w:b/>
        </w:rPr>
        <w:t xml:space="preserve">Other Issues </w:t>
      </w:r>
    </w:p>
    <w:p w:rsidR="001F7F76" w:rsidRDefault="001F7F76" w:rsidP="00D3211A">
      <w:pPr>
        <w:pStyle w:val="Default"/>
        <w:jc w:val="both"/>
        <w:rPr>
          <w:rFonts w:ascii="Calibri" w:hAnsi="Calibri" w:cs="Calibri"/>
          <w:b/>
          <w:u w:val="single"/>
        </w:rPr>
      </w:pPr>
    </w:p>
    <w:p w:rsidR="001F7F76" w:rsidRDefault="00A52120" w:rsidP="00D3211A">
      <w:pPr>
        <w:pStyle w:val="Default"/>
        <w:jc w:val="both"/>
        <w:rPr>
          <w:rFonts w:ascii="Calibri" w:hAnsi="Calibri" w:cs="Calibri"/>
          <w:b/>
          <w:u w:val="single"/>
        </w:rPr>
      </w:pPr>
      <w:r>
        <w:rPr>
          <w:rFonts w:ascii="Calibri" w:hAnsi="Calibri" w:cs="Calibri"/>
          <w:b/>
          <w:u w:val="single"/>
        </w:rPr>
        <w:t>CQC Inspections</w:t>
      </w:r>
    </w:p>
    <w:p w:rsidR="00A52120" w:rsidRPr="00A52120" w:rsidRDefault="00A52120" w:rsidP="00A52120">
      <w:pPr>
        <w:rPr>
          <w:rFonts w:asciiTheme="minorHAnsi" w:hAnsiTheme="minorHAnsi"/>
          <w:sz w:val="22"/>
        </w:rPr>
      </w:pPr>
      <w:r w:rsidRPr="00A52120">
        <w:rPr>
          <w:rFonts w:asciiTheme="minorHAnsi" w:hAnsiTheme="minorHAnsi"/>
        </w:rPr>
        <w:t xml:space="preserve">Blundell Park practice </w:t>
      </w:r>
      <w:proofErr w:type="gramStart"/>
      <w:r w:rsidRPr="00A52120">
        <w:rPr>
          <w:rFonts w:asciiTheme="minorHAnsi" w:hAnsiTheme="minorHAnsi"/>
        </w:rPr>
        <w:t>has recently been inspected</w:t>
      </w:r>
      <w:proofErr w:type="gramEnd"/>
      <w:r w:rsidRPr="00A52120">
        <w:rPr>
          <w:rFonts w:asciiTheme="minorHAnsi" w:hAnsiTheme="minorHAnsi"/>
        </w:rPr>
        <w:t xml:space="preserve"> by the Care Quality Commission and has received the draft report. The CCG has been working with the practice in preparation for the inspection and we are expecting the published report on September 24</w:t>
      </w:r>
      <w:r w:rsidRPr="00A52120">
        <w:rPr>
          <w:rFonts w:asciiTheme="minorHAnsi" w:hAnsiTheme="minorHAnsi"/>
          <w:vertAlign w:val="superscript"/>
        </w:rPr>
        <w:t>th</w:t>
      </w:r>
      <w:r w:rsidRPr="00A52120">
        <w:rPr>
          <w:rFonts w:asciiTheme="minorHAnsi" w:hAnsiTheme="minorHAnsi"/>
        </w:rPr>
        <w:t xml:space="preserve"> 2019. </w:t>
      </w:r>
    </w:p>
    <w:p w:rsidR="00A52120" w:rsidRPr="00A52120" w:rsidRDefault="00A52120" w:rsidP="00A52120">
      <w:pPr>
        <w:rPr>
          <w:rFonts w:asciiTheme="minorHAnsi" w:hAnsiTheme="minorHAnsi"/>
        </w:rPr>
      </w:pPr>
    </w:p>
    <w:p w:rsidR="00A52120" w:rsidRPr="00A52120" w:rsidRDefault="00A52120" w:rsidP="00A52120">
      <w:pPr>
        <w:rPr>
          <w:rFonts w:asciiTheme="minorHAnsi" w:hAnsiTheme="minorHAnsi"/>
        </w:rPr>
      </w:pPr>
      <w:proofErr w:type="gramStart"/>
      <w:r w:rsidRPr="00A52120">
        <w:rPr>
          <w:rFonts w:asciiTheme="minorHAnsi" w:hAnsiTheme="minorHAnsi"/>
        </w:rPr>
        <w:t>Bradley Woodlands Complex Care Unit was recently inspected by the C</w:t>
      </w:r>
      <w:r>
        <w:rPr>
          <w:rFonts w:asciiTheme="minorHAnsi" w:hAnsiTheme="minorHAnsi"/>
        </w:rPr>
        <w:t>a</w:t>
      </w:r>
      <w:r w:rsidRPr="00A52120">
        <w:rPr>
          <w:rFonts w:asciiTheme="minorHAnsi" w:hAnsiTheme="minorHAnsi"/>
        </w:rPr>
        <w:t>re Quality Commission</w:t>
      </w:r>
      <w:proofErr w:type="gramEnd"/>
      <w:r w:rsidRPr="00A52120">
        <w:rPr>
          <w:rFonts w:asciiTheme="minorHAnsi" w:hAnsiTheme="minorHAnsi"/>
        </w:rPr>
        <w:t xml:space="preserve"> and the report was published on August 29</w:t>
      </w:r>
      <w:r w:rsidRPr="00A52120">
        <w:rPr>
          <w:rFonts w:asciiTheme="minorHAnsi" w:hAnsiTheme="minorHAnsi"/>
          <w:vertAlign w:val="superscript"/>
        </w:rPr>
        <w:t>th</w:t>
      </w:r>
      <w:r w:rsidRPr="00A52120">
        <w:rPr>
          <w:rFonts w:asciiTheme="minorHAnsi" w:hAnsiTheme="minorHAnsi"/>
        </w:rPr>
        <w:t xml:space="preserve">. The judgement was Requires Improvement overall with inadequate for the “safe” domain, “requires improvement” for the “Well-Led” domain and “Good” for “caring, effectiveness and responsive”. </w:t>
      </w:r>
    </w:p>
    <w:p w:rsidR="00A52120" w:rsidRPr="00A52120" w:rsidRDefault="00A52120" w:rsidP="00A52120">
      <w:pPr>
        <w:rPr>
          <w:rFonts w:asciiTheme="minorHAnsi" w:hAnsiTheme="minorHAnsi"/>
        </w:rPr>
      </w:pPr>
      <w:r w:rsidRPr="00A52120">
        <w:rPr>
          <w:rFonts w:asciiTheme="minorHAnsi" w:hAnsiTheme="minorHAnsi"/>
        </w:rPr>
        <w:t xml:space="preserve">NEL CCG does not have any patients in the Complex Care Unit, but the CCG provides the quality oversight of the unit on behalf of other commissioners across the country and we regularly inform them of our quality </w:t>
      </w:r>
      <w:r w:rsidRPr="00A52120">
        <w:rPr>
          <w:rFonts w:asciiTheme="minorHAnsi" w:hAnsiTheme="minorHAnsi"/>
        </w:rPr>
        <w:lastRenderedPageBreak/>
        <w:t>oversight. We are due to refresh the Quality Risk Profile (QRP) in the next few weeks and are working closely with Elysium (provider of Bradley) to address the actins required.</w:t>
      </w:r>
    </w:p>
    <w:p w:rsidR="00A52120" w:rsidRPr="00A52120" w:rsidRDefault="00A52120" w:rsidP="00A52120">
      <w:pPr>
        <w:rPr>
          <w:rFonts w:asciiTheme="minorHAnsi" w:hAnsiTheme="minorHAnsi"/>
        </w:rPr>
      </w:pPr>
    </w:p>
    <w:p w:rsidR="00A52120" w:rsidRPr="00A52120" w:rsidRDefault="00A52120" w:rsidP="00A52120">
      <w:pPr>
        <w:rPr>
          <w:rFonts w:asciiTheme="minorHAnsi" w:hAnsiTheme="minorHAnsi"/>
        </w:rPr>
      </w:pPr>
      <w:r w:rsidRPr="00A52120">
        <w:rPr>
          <w:rFonts w:asciiTheme="minorHAnsi" w:hAnsiTheme="minorHAnsi"/>
        </w:rPr>
        <w:t xml:space="preserve">TASL </w:t>
      </w:r>
      <w:proofErr w:type="gramStart"/>
      <w:r w:rsidRPr="00A52120">
        <w:rPr>
          <w:rFonts w:asciiTheme="minorHAnsi" w:hAnsiTheme="minorHAnsi"/>
        </w:rPr>
        <w:t>were inspected</w:t>
      </w:r>
      <w:proofErr w:type="gramEnd"/>
      <w:r w:rsidRPr="00A52120">
        <w:rPr>
          <w:rFonts w:asciiTheme="minorHAnsi" w:hAnsiTheme="minorHAnsi"/>
        </w:rPr>
        <w:t xml:space="preserve"> by the CQC and the report was published on 27</w:t>
      </w:r>
      <w:r w:rsidRPr="00A52120">
        <w:rPr>
          <w:rFonts w:asciiTheme="minorHAnsi" w:hAnsiTheme="minorHAnsi"/>
          <w:vertAlign w:val="superscript"/>
        </w:rPr>
        <w:t>th</w:t>
      </w:r>
      <w:r w:rsidRPr="00A52120">
        <w:rPr>
          <w:rFonts w:asciiTheme="minorHAnsi" w:hAnsiTheme="minorHAnsi"/>
        </w:rPr>
        <w:t xml:space="preserve"> August 2019 with a judgement of Requires Improvement. TASL received a Requires Improvement rating for Safe, Well-led and </w:t>
      </w:r>
      <w:proofErr w:type="spellStart"/>
      <w:r w:rsidRPr="00A52120">
        <w:rPr>
          <w:rFonts w:asciiTheme="minorHAnsi" w:hAnsiTheme="minorHAnsi"/>
        </w:rPr>
        <w:t>Resonsive</w:t>
      </w:r>
      <w:proofErr w:type="spellEnd"/>
      <w:r w:rsidRPr="00A52120">
        <w:rPr>
          <w:rFonts w:asciiTheme="minorHAnsi" w:hAnsiTheme="minorHAnsi"/>
        </w:rPr>
        <w:t>,</w:t>
      </w:r>
      <w:proofErr w:type="gramStart"/>
      <w:r w:rsidRPr="00A52120">
        <w:rPr>
          <w:rFonts w:asciiTheme="minorHAnsi" w:hAnsiTheme="minorHAnsi"/>
        </w:rPr>
        <w:t>  a</w:t>
      </w:r>
      <w:proofErr w:type="gramEnd"/>
      <w:r w:rsidRPr="00A52120">
        <w:rPr>
          <w:rFonts w:asciiTheme="minorHAnsi" w:hAnsiTheme="minorHAnsi"/>
        </w:rPr>
        <w:t xml:space="preserve"> Good for Caring, and inadequate for Effective. The CCG are working closely with TASL</w:t>
      </w:r>
      <w:r>
        <w:rPr>
          <w:rFonts w:asciiTheme="minorHAnsi" w:hAnsiTheme="minorHAnsi"/>
        </w:rPr>
        <w:t xml:space="preserve"> and </w:t>
      </w:r>
      <w:proofErr w:type="spellStart"/>
      <w:r>
        <w:rPr>
          <w:rFonts w:asciiTheme="minorHAnsi" w:hAnsiTheme="minorHAnsi"/>
        </w:rPr>
        <w:t>colleages</w:t>
      </w:r>
      <w:proofErr w:type="spellEnd"/>
      <w:r>
        <w:rPr>
          <w:rFonts w:asciiTheme="minorHAnsi" w:hAnsiTheme="minorHAnsi"/>
        </w:rPr>
        <w:t xml:space="preserve"> across the East Midlands</w:t>
      </w:r>
      <w:r w:rsidRPr="00A52120">
        <w:rPr>
          <w:rFonts w:asciiTheme="minorHAnsi" w:hAnsiTheme="minorHAnsi"/>
        </w:rPr>
        <w:t xml:space="preserve"> regarding the actions.</w:t>
      </w:r>
    </w:p>
    <w:p w:rsidR="00A52120" w:rsidRPr="00A52120" w:rsidRDefault="00A52120" w:rsidP="00D3211A">
      <w:pPr>
        <w:pStyle w:val="Default"/>
        <w:jc w:val="both"/>
        <w:rPr>
          <w:rFonts w:asciiTheme="minorHAnsi" w:hAnsiTheme="minorHAnsi" w:cs="Calibri"/>
          <w:b/>
          <w:u w:val="single"/>
        </w:rPr>
      </w:pPr>
    </w:p>
    <w:p w:rsidR="00F27290" w:rsidRDefault="00F27290" w:rsidP="00D3211A">
      <w:pPr>
        <w:pStyle w:val="Default"/>
        <w:jc w:val="both"/>
        <w:rPr>
          <w:rFonts w:ascii="Calibri" w:hAnsi="Calibri" w:cs="Calibri"/>
          <w:sz w:val="20"/>
          <w:szCs w:val="20"/>
        </w:rPr>
      </w:pPr>
    </w:p>
    <w:p w:rsidR="00211928" w:rsidRDefault="00211928" w:rsidP="00A52120">
      <w:pPr>
        <w:pStyle w:val="Default"/>
        <w:jc w:val="both"/>
        <w:rPr>
          <w:rFonts w:ascii="Calibri" w:hAnsi="Calibri" w:cs="Calibri"/>
        </w:rPr>
      </w:pPr>
      <w:r w:rsidRPr="001F7F76">
        <w:rPr>
          <w:rFonts w:ascii="Calibri" w:hAnsi="Calibri" w:cs="Calibri"/>
        </w:rPr>
        <w:t xml:space="preserve">Increase in </w:t>
      </w:r>
      <w:proofErr w:type="spellStart"/>
      <w:r w:rsidRPr="001F7F76">
        <w:rPr>
          <w:rFonts w:ascii="Calibri" w:hAnsi="Calibri" w:cs="Calibri"/>
        </w:rPr>
        <w:t>Non elective</w:t>
      </w:r>
      <w:proofErr w:type="spellEnd"/>
      <w:r w:rsidRPr="001F7F76">
        <w:rPr>
          <w:rFonts w:ascii="Calibri" w:hAnsi="Calibri" w:cs="Calibri"/>
        </w:rPr>
        <w:t xml:space="preserve"> activity to H</w:t>
      </w:r>
      <w:r w:rsidR="00A52120">
        <w:rPr>
          <w:rFonts w:ascii="Calibri" w:hAnsi="Calibri" w:cs="Calibri"/>
        </w:rPr>
        <w:t xml:space="preserve">ull </w:t>
      </w:r>
      <w:r w:rsidRPr="001F7F76">
        <w:rPr>
          <w:rFonts w:ascii="Calibri" w:hAnsi="Calibri" w:cs="Calibri"/>
        </w:rPr>
        <w:t>U</w:t>
      </w:r>
      <w:r w:rsidR="00A52120">
        <w:rPr>
          <w:rFonts w:ascii="Calibri" w:hAnsi="Calibri" w:cs="Calibri"/>
        </w:rPr>
        <w:t>niversity Teaching Hospitals</w:t>
      </w:r>
      <w:r w:rsidRPr="001F7F76">
        <w:rPr>
          <w:rFonts w:ascii="Calibri" w:hAnsi="Calibri" w:cs="Calibri"/>
        </w:rPr>
        <w:t xml:space="preserve"> (previously Hull Hospital) predicted overtrade FYE £200k</w:t>
      </w:r>
    </w:p>
    <w:p w:rsidR="00A52120" w:rsidRPr="001F7F76" w:rsidRDefault="00A52120" w:rsidP="00A52120">
      <w:pPr>
        <w:pStyle w:val="Default"/>
        <w:jc w:val="both"/>
        <w:rPr>
          <w:rFonts w:ascii="Calibri" w:hAnsi="Calibri" w:cs="Calibri"/>
        </w:rPr>
      </w:pPr>
    </w:p>
    <w:p w:rsidR="00A52120" w:rsidRDefault="00211928" w:rsidP="00A52120">
      <w:pPr>
        <w:pStyle w:val="Default"/>
        <w:jc w:val="both"/>
        <w:rPr>
          <w:rFonts w:ascii="Calibri" w:hAnsi="Calibri" w:cs="Calibri"/>
        </w:rPr>
      </w:pPr>
      <w:r w:rsidRPr="001F7F76">
        <w:rPr>
          <w:rFonts w:ascii="Calibri" w:hAnsi="Calibri" w:cs="Calibri"/>
        </w:rPr>
        <w:t xml:space="preserve">St </w:t>
      </w:r>
      <w:proofErr w:type="gramStart"/>
      <w:r w:rsidRPr="001F7F76">
        <w:rPr>
          <w:rFonts w:ascii="Calibri" w:hAnsi="Calibri" w:cs="Calibri"/>
        </w:rPr>
        <w:t>Hugh’s</w:t>
      </w:r>
      <w:proofErr w:type="gramEnd"/>
      <w:r w:rsidRPr="001F7F76">
        <w:rPr>
          <w:rFonts w:ascii="Calibri" w:hAnsi="Calibri" w:cs="Calibri"/>
        </w:rPr>
        <w:t xml:space="preserve"> continued over activity as a result of transfer of NLAG activity.  Predicted overtrade FYE forecast £650k</w:t>
      </w:r>
    </w:p>
    <w:p w:rsidR="00211928" w:rsidRPr="001F7F76" w:rsidRDefault="00211928" w:rsidP="00A52120">
      <w:pPr>
        <w:pStyle w:val="Default"/>
        <w:jc w:val="both"/>
        <w:rPr>
          <w:rFonts w:ascii="Calibri" w:hAnsi="Calibri" w:cs="Calibri"/>
        </w:rPr>
      </w:pPr>
      <w:r w:rsidRPr="001F7F76">
        <w:rPr>
          <w:rFonts w:ascii="Calibri" w:hAnsi="Calibri" w:cs="Calibri"/>
        </w:rPr>
        <w:t xml:space="preserve"> </w:t>
      </w:r>
    </w:p>
    <w:p w:rsidR="009C1841" w:rsidRDefault="00211928" w:rsidP="00A52120">
      <w:pPr>
        <w:pStyle w:val="Default"/>
        <w:jc w:val="both"/>
        <w:rPr>
          <w:rFonts w:ascii="Calibri" w:hAnsi="Calibri" w:cs="Calibri"/>
        </w:rPr>
      </w:pPr>
      <w:r w:rsidRPr="001F7F76">
        <w:rPr>
          <w:rFonts w:ascii="Calibri" w:hAnsi="Calibri" w:cs="Calibri"/>
        </w:rPr>
        <w:t xml:space="preserve">Continued activity increase at </w:t>
      </w:r>
      <w:proofErr w:type="spellStart"/>
      <w:r w:rsidRPr="001F7F76">
        <w:rPr>
          <w:rFonts w:ascii="Calibri" w:hAnsi="Calibri" w:cs="Calibri"/>
        </w:rPr>
        <w:t>Newmedica</w:t>
      </w:r>
      <w:proofErr w:type="spellEnd"/>
      <w:r w:rsidRPr="001F7F76">
        <w:rPr>
          <w:rFonts w:ascii="Calibri" w:hAnsi="Calibri" w:cs="Calibri"/>
        </w:rPr>
        <w:t xml:space="preserve"> for ophthalmology predicted overtrade FYE £100k</w:t>
      </w:r>
    </w:p>
    <w:p w:rsidR="00A52120" w:rsidRPr="001F7F76" w:rsidRDefault="00A52120" w:rsidP="00A52120">
      <w:pPr>
        <w:pStyle w:val="Default"/>
        <w:jc w:val="both"/>
        <w:rPr>
          <w:rFonts w:ascii="Calibri" w:hAnsi="Calibri" w:cs="Calibri"/>
        </w:rPr>
      </w:pPr>
    </w:p>
    <w:p w:rsidR="00B074BD" w:rsidRPr="001F7F76" w:rsidRDefault="009C1841" w:rsidP="00A52120">
      <w:pPr>
        <w:pStyle w:val="Default"/>
        <w:jc w:val="both"/>
        <w:rPr>
          <w:rFonts w:ascii="Calibri" w:hAnsi="Calibri" w:cs="Calibri"/>
        </w:rPr>
      </w:pPr>
      <w:r w:rsidRPr="001F7F76">
        <w:rPr>
          <w:rFonts w:ascii="Calibri" w:hAnsi="Calibri" w:cs="Calibri"/>
        </w:rPr>
        <w:t xml:space="preserve">Permanent admissions 65+ to residential and nursing care homes </w:t>
      </w:r>
    </w:p>
    <w:p w:rsidR="009C1841" w:rsidRPr="001F7F76" w:rsidRDefault="00A52120" w:rsidP="00A52120">
      <w:pPr>
        <w:pStyle w:val="Default"/>
        <w:numPr>
          <w:ilvl w:val="0"/>
          <w:numId w:val="18"/>
        </w:numPr>
        <w:jc w:val="both"/>
        <w:rPr>
          <w:rFonts w:ascii="Calibri" w:hAnsi="Calibri" w:cs="Calibri"/>
        </w:rPr>
      </w:pPr>
      <w:r>
        <w:rPr>
          <w:rFonts w:ascii="Calibri" w:hAnsi="Calibri" w:cs="Calibri"/>
        </w:rPr>
        <w:t>The n</w:t>
      </w:r>
      <w:r w:rsidR="009C1841" w:rsidRPr="001F7F76">
        <w:rPr>
          <w:rFonts w:ascii="Calibri" w:hAnsi="Calibri" w:cs="Calibri"/>
        </w:rPr>
        <w:t>umber of permanent admissions has been increasing.</w:t>
      </w:r>
      <w:r w:rsidR="00B074BD" w:rsidRPr="001F7F76">
        <w:rPr>
          <w:rFonts w:ascii="Calibri" w:hAnsi="Calibri" w:cs="Calibri"/>
        </w:rPr>
        <w:t xml:space="preserve"> </w:t>
      </w:r>
      <w:r w:rsidR="009C1841" w:rsidRPr="001F7F76">
        <w:rPr>
          <w:rFonts w:ascii="Calibri" w:hAnsi="Calibri" w:cs="Calibri"/>
        </w:rPr>
        <w:t>Vario</w:t>
      </w:r>
      <w:r w:rsidR="00B074BD" w:rsidRPr="001F7F76">
        <w:rPr>
          <w:rFonts w:ascii="Calibri" w:hAnsi="Calibri" w:cs="Calibri"/>
        </w:rPr>
        <w:t>us factors have been identified</w:t>
      </w:r>
      <w:r w:rsidR="009C1841" w:rsidRPr="001F7F76">
        <w:rPr>
          <w:rFonts w:ascii="Calibri" w:hAnsi="Calibri" w:cs="Calibri"/>
        </w:rPr>
        <w:t xml:space="preserve"> including; higher numbers of individuals previously self-funding; more robust CHC review activity and individuals returning to ASC funded care; increase in waiting time for community OT assessments and more recently the flow through from hospital discharge into ‘Discharge to Assess’ beds. </w:t>
      </w:r>
    </w:p>
    <w:p w:rsidR="00024736" w:rsidRDefault="00024736" w:rsidP="00024736">
      <w:pPr>
        <w:pStyle w:val="Default"/>
        <w:jc w:val="both"/>
        <w:rPr>
          <w:rFonts w:ascii="Calibri" w:hAnsi="Calibri" w:cs="Calibri"/>
          <w:sz w:val="20"/>
          <w:szCs w:val="20"/>
        </w:rPr>
      </w:pPr>
    </w:p>
    <w:p w:rsidR="00024736" w:rsidRDefault="00024736" w:rsidP="00024736">
      <w:pPr>
        <w:pStyle w:val="Default"/>
        <w:jc w:val="both"/>
        <w:rPr>
          <w:rFonts w:ascii="Calibri" w:hAnsi="Calibri" w:cs="Calibri"/>
          <w:sz w:val="20"/>
          <w:szCs w:val="20"/>
        </w:rPr>
      </w:pPr>
    </w:p>
    <w:p w:rsidR="00024736" w:rsidRPr="006530AB" w:rsidRDefault="00024736" w:rsidP="00024736">
      <w:pPr>
        <w:pStyle w:val="Default"/>
        <w:jc w:val="both"/>
        <w:rPr>
          <w:rFonts w:ascii="Calibri" w:hAnsi="Calibri" w:cs="Calibri"/>
          <w:b/>
        </w:rPr>
      </w:pPr>
      <w:r w:rsidRPr="006530AB">
        <w:rPr>
          <w:rFonts w:ascii="Calibri" w:hAnsi="Calibri" w:cs="Calibri"/>
          <w:b/>
        </w:rPr>
        <w:t>For Information Delivery Assurance Report</w:t>
      </w:r>
    </w:p>
    <w:p w:rsidR="00024736" w:rsidRDefault="00024736" w:rsidP="00024736">
      <w:pPr>
        <w:pStyle w:val="Default"/>
        <w:jc w:val="both"/>
        <w:rPr>
          <w:rFonts w:ascii="Calibri" w:hAnsi="Calibri" w:cs="Calibri"/>
          <w:sz w:val="20"/>
          <w:szCs w:val="20"/>
        </w:rPr>
      </w:pPr>
    </w:p>
    <w:bookmarkStart w:id="0" w:name="_GoBack"/>
    <w:p w:rsidR="00024736" w:rsidRDefault="00DE6216" w:rsidP="00024736">
      <w:pPr>
        <w:pStyle w:val="Default"/>
        <w:jc w:val="both"/>
        <w:rPr>
          <w:rFonts w:ascii="Calibri" w:hAnsi="Calibri" w:cs="Calibri"/>
          <w:sz w:val="20"/>
          <w:szCs w:val="20"/>
        </w:rPr>
      </w:pPr>
      <w:r>
        <w:rPr>
          <w:rFonts w:ascii="Calibri" w:hAnsi="Calibri" w:cs="Calibri"/>
          <w:sz w:val="20"/>
          <w:szCs w:val="20"/>
        </w:rPr>
        <w:object w:dxaOrig="1534"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7pt;height:49.85pt" o:ole="">
            <v:imagedata r:id="rId11" o:title=""/>
          </v:shape>
          <o:OLEObject Type="Embed" ProgID="Acrobat.Document.DC" ShapeID="_x0000_i1027" DrawAspect="Icon" ObjectID="_1629720316" r:id="rId12"/>
        </w:object>
      </w:r>
      <w:bookmarkEnd w:id="0"/>
    </w:p>
    <w:sectPr w:rsidR="00024736" w:rsidSect="00144ED4">
      <w:headerReference w:type="default" r:id="rId13"/>
      <w:footerReference w:type="default" r:id="rId14"/>
      <w:pgSz w:w="11900" w:h="16840"/>
      <w:pgMar w:top="567" w:right="567" w:bottom="567" w:left="567" w:header="0"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42D2" w:rsidRDefault="00B942D2" w:rsidP="00E1284E">
      <w:r>
        <w:separator/>
      </w:r>
    </w:p>
  </w:endnote>
  <w:endnote w:type="continuationSeparator" w:id="0">
    <w:p w:rsidR="00B942D2" w:rsidRDefault="00B942D2" w:rsidP="00E12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19C" w:rsidRDefault="0028419C">
    <w:pPr>
      <w:pStyle w:val="Footer"/>
    </w:pPr>
    <w:r>
      <w:fldChar w:fldCharType="begin"/>
    </w:r>
    <w:r>
      <w:instrText xml:space="preserve"> PAGE   \* MERGEFORMAT </w:instrText>
    </w:r>
    <w:r>
      <w:fldChar w:fldCharType="separate"/>
    </w:r>
    <w:r w:rsidR="00DE6216">
      <w:rPr>
        <w:noProof/>
      </w:rPr>
      <w:t>8</w:t>
    </w:r>
    <w:r>
      <w:rPr>
        <w:noProof/>
      </w:rPr>
      <w:fldChar w:fldCharType="end"/>
    </w:r>
  </w:p>
  <w:p w:rsidR="0028419C" w:rsidRDefault="002841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42D2" w:rsidRDefault="00B942D2" w:rsidP="00E1284E">
      <w:r>
        <w:separator/>
      </w:r>
    </w:p>
  </w:footnote>
  <w:footnote w:type="continuationSeparator" w:id="0">
    <w:p w:rsidR="00B942D2" w:rsidRDefault="00B942D2" w:rsidP="00E128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409" w:rsidRDefault="001D2409">
    <w:pPr>
      <w:pStyle w:val="Header"/>
    </w:pPr>
    <w:r>
      <w:rPr>
        <w:noProof/>
        <w:lang w:val="en-GB" w:eastAsia="en-GB"/>
      </w:rPr>
      <mc:AlternateContent>
        <mc:Choice Requires="wps">
          <w:drawing>
            <wp:anchor distT="0" distB="0" distL="114300" distR="114300" simplePos="0" relativeHeight="251657728" behindDoc="0" locked="0" layoutInCell="0" allowOverlap="1" wp14:anchorId="200A828D" wp14:editId="4E3F2135">
              <wp:simplePos x="0" y="0"/>
              <wp:positionH relativeFrom="page">
                <wp:posOffset>6988810</wp:posOffset>
              </wp:positionH>
              <wp:positionV relativeFrom="page">
                <wp:posOffset>8150225</wp:posOffset>
              </wp:positionV>
              <wp:extent cx="51943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409" w:rsidRPr="00893409" w:rsidRDefault="00893409">
                          <w:pPr>
                            <w:pStyle w:val="Footer"/>
                            <w:rPr>
                              <w:rFonts w:eastAsia="Times New Roman"/>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00A828D" id="Rectangle 3" o:spid="_x0000_s1029" style="position:absolute;margin-left:550.3pt;margin-top:641.75pt;width:40.9pt;height:171.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" o:allowincell="f" filled="f" stroked="f">
              <v:textbox style="layout-flow:vertical;mso-layout-flow-alt:bottom-to-top;mso-fit-shape-to-text:t">
                <w:txbxContent>
                  <w:p w:rsidR="00893409" w:rsidRPr="00893409" w:rsidRDefault="00893409">
                    <w:pPr>
                      <w:pStyle w:val="Footer"/>
                      <w:rPr>
                        <w:rFonts w:eastAsia="Times New Roman"/>
                        <w:sz w:val="44"/>
                        <w:szCs w:val="44"/>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1740B"/>
    <w:multiLevelType w:val="hybridMultilevel"/>
    <w:tmpl w:val="1A5A75B0"/>
    <w:lvl w:ilvl="0" w:tplc="04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E07813"/>
    <w:multiLevelType w:val="hybridMultilevel"/>
    <w:tmpl w:val="7B145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8D207B"/>
    <w:multiLevelType w:val="hybridMultilevel"/>
    <w:tmpl w:val="A0F2DE5C"/>
    <w:lvl w:ilvl="0" w:tplc="945282FC">
      <w:start w:val="1"/>
      <w:numFmt w:val="decimal"/>
      <w:lvlText w:val="%1."/>
      <w:lvlJc w:val="left"/>
      <w:pPr>
        <w:ind w:left="360" w:hanging="360"/>
      </w:pPr>
      <w:rPr>
        <w:rFonts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F31611E"/>
    <w:multiLevelType w:val="hybridMultilevel"/>
    <w:tmpl w:val="1E4CA304"/>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0A50C9C"/>
    <w:multiLevelType w:val="hybridMultilevel"/>
    <w:tmpl w:val="FA36B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407669"/>
    <w:multiLevelType w:val="hybridMultilevel"/>
    <w:tmpl w:val="D11837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46F6B25"/>
    <w:multiLevelType w:val="hybridMultilevel"/>
    <w:tmpl w:val="DC3A2E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AE2ECD"/>
    <w:multiLevelType w:val="hybridMultilevel"/>
    <w:tmpl w:val="253E37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6B25E4"/>
    <w:multiLevelType w:val="hybridMultilevel"/>
    <w:tmpl w:val="538EE8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754595B"/>
    <w:multiLevelType w:val="hybridMultilevel"/>
    <w:tmpl w:val="8D161DC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38F97AEE"/>
    <w:multiLevelType w:val="hybridMultilevel"/>
    <w:tmpl w:val="B040330C"/>
    <w:lvl w:ilvl="0" w:tplc="E1CE4578">
      <w:start w:val="1"/>
      <w:numFmt w:val="bullet"/>
      <w:lvlText w:val="•"/>
      <w:lvlJc w:val="left"/>
      <w:pPr>
        <w:tabs>
          <w:tab w:val="num" w:pos="720"/>
        </w:tabs>
        <w:ind w:left="720" w:hanging="360"/>
      </w:pPr>
      <w:rPr>
        <w:rFonts w:ascii="Arial" w:hAnsi="Arial" w:hint="default"/>
      </w:rPr>
    </w:lvl>
    <w:lvl w:ilvl="1" w:tplc="95D6D9EC">
      <w:start w:val="270"/>
      <w:numFmt w:val="bullet"/>
      <w:lvlText w:val="o"/>
      <w:lvlJc w:val="left"/>
      <w:pPr>
        <w:tabs>
          <w:tab w:val="num" w:pos="1440"/>
        </w:tabs>
        <w:ind w:left="1440" w:hanging="360"/>
      </w:pPr>
      <w:rPr>
        <w:rFonts w:ascii="Courier New" w:hAnsi="Courier New" w:hint="default"/>
      </w:rPr>
    </w:lvl>
    <w:lvl w:ilvl="2" w:tplc="CACA3BB2" w:tentative="1">
      <w:start w:val="1"/>
      <w:numFmt w:val="bullet"/>
      <w:lvlText w:val="•"/>
      <w:lvlJc w:val="left"/>
      <w:pPr>
        <w:tabs>
          <w:tab w:val="num" w:pos="2160"/>
        </w:tabs>
        <w:ind w:left="2160" w:hanging="360"/>
      </w:pPr>
      <w:rPr>
        <w:rFonts w:ascii="Arial" w:hAnsi="Arial" w:hint="default"/>
      </w:rPr>
    </w:lvl>
    <w:lvl w:ilvl="3" w:tplc="9BC2CB08" w:tentative="1">
      <w:start w:val="1"/>
      <w:numFmt w:val="bullet"/>
      <w:lvlText w:val="•"/>
      <w:lvlJc w:val="left"/>
      <w:pPr>
        <w:tabs>
          <w:tab w:val="num" w:pos="2880"/>
        </w:tabs>
        <w:ind w:left="2880" w:hanging="360"/>
      </w:pPr>
      <w:rPr>
        <w:rFonts w:ascii="Arial" w:hAnsi="Arial" w:hint="default"/>
      </w:rPr>
    </w:lvl>
    <w:lvl w:ilvl="4" w:tplc="A8C8AE7E" w:tentative="1">
      <w:start w:val="1"/>
      <w:numFmt w:val="bullet"/>
      <w:lvlText w:val="•"/>
      <w:lvlJc w:val="left"/>
      <w:pPr>
        <w:tabs>
          <w:tab w:val="num" w:pos="3600"/>
        </w:tabs>
        <w:ind w:left="3600" w:hanging="360"/>
      </w:pPr>
      <w:rPr>
        <w:rFonts w:ascii="Arial" w:hAnsi="Arial" w:hint="default"/>
      </w:rPr>
    </w:lvl>
    <w:lvl w:ilvl="5" w:tplc="AAF86858" w:tentative="1">
      <w:start w:val="1"/>
      <w:numFmt w:val="bullet"/>
      <w:lvlText w:val="•"/>
      <w:lvlJc w:val="left"/>
      <w:pPr>
        <w:tabs>
          <w:tab w:val="num" w:pos="4320"/>
        </w:tabs>
        <w:ind w:left="4320" w:hanging="360"/>
      </w:pPr>
      <w:rPr>
        <w:rFonts w:ascii="Arial" w:hAnsi="Arial" w:hint="default"/>
      </w:rPr>
    </w:lvl>
    <w:lvl w:ilvl="6" w:tplc="63BEC824" w:tentative="1">
      <w:start w:val="1"/>
      <w:numFmt w:val="bullet"/>
      <w:lvlText w:val="•"/>
      <w:lvlJc w:val="left"/>
      <w:pPr>
        <w:tabs>
          <w:tab w:val="num" w:pos="5040"/>
        </w:tabs>
        <w:ind w:left="5040" w:hanging="360"/>
      </w:pPr>
      <w:rPr>
        <w:rFonts w:ascii="Arial" w:hAnsi="Arial" w:hint="default"/>
      </w:rPr>
    </w:lvl>
    <w:lvl w:ilvl="7" w:tplc="C096D4F0" w:tentative="1">
      <w:start w:val="1"/>
      <w:numFmt w:val="bullet"/>
      <w:lvlText w:val="•"/>
      <w:lvlJc w:val="left"/>
      <w:pPr>
        <w:tabs>
          <w:tab w:val="num" w:pos="5760"/>
        </w:tabs>
        <w:ind w:left="5760" w:hanging="360"/>
      </w:pPr>
      <w:rPr>
        <w:rFonts w:ascii="Arial" w:hAnsi="Arial" w:hint="default"/>
      </w:rPr>
    </w:lvl>
    <w:lvl w:ilvl="8" w:tplc="BBA8A3E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C874D94"/>
    <w:multiLevelType w:val="hybridMultilevel"/>
    <w:tmpl w:val="A2506BB6"/>
    <w:lvl w:ilvl="0" w:tplc="FC04B498">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F055A7"/>
    <w:multiLevelType w:val="hybridMultilevel"/>
    <w:tmpl w:val="7DE8C094"/>
    <w:lvl w:ilvl="0" w:tplc="73ECA0F0">
      <w:start w:val="1"/>
      <w:numFmt w:val="bullet"/>
      <w:lvlText w:val="•"/>
      <w:lvlJc w:val="left"/>
      <w:pPr>
        <w:tabs>
          <w:tab w:val="num" w:pos="720"/>
        </w:tabs>
        <w:ind w:left="720" w:hanging="360"/>
      </w:pPr>
      <w:rPr>
        <w:rFonts w:ascii="Arial" w:hAnsi="Arial" w:hint="default"/>
      </w:rPr>
    </w:lvl>
    <w:lvl w:ilvl="1" w:tplc="915277CC" w:tentative="1">
      <w:start w:val="1"/>
      <w:numFmt w:val="bullet"/>
      <w:lvlText w:val="•"/>
      <w:lvlJc w:val="left"/>
      <w:pPr>
        <w:tabs>
          <w:tab w:val="num" w:pos="1440"/>
        </w:tabs>
        <w:ind w:left="1440" w:hanging="360"/>
      </w:pPr>
      <w:rPr>
        <w:rFonts w:ascii="Arial" w:hAnsi="Arial" w:hint="default"/>
      </w:rPr>
    </w:lvl>
    <w:lvl w:ilvl="2" w:tplc="4350A34E" w:tentative="1">
      <w:start w:val="1"/>
      <w:numFmt w:val="bullet"/>
      <w:lvlText w:val="•"/>
      <w:lvlJc w:val="left"/>
      <w:pPr>
        <w:tabs>
          <w:tab w:val="num" w:pos="2160"/>
        </w:tabs>
        <w:ind w:left="2160" w:hanging="360"/>
      </w:pPr>
      <w:rPr>
        <w:rFonts w:ascii="Arial" w:hAnsi="Arial" w:hint="default"/>
      </w:rPr>
    </w:lvl>
    <w:lvl w:ilvl="3" w:tplc="6100A05C" w:tentative="1">
      <w:start w:val="1"/>
      <w:numFmt w:val="bullet"/>
      <w:lvlText w:val="•"/>
      <w:lvlJc w:val="left"/>
      <w:pPr>
        <w:tabs>
          <w:tab w:val="num" w:pos="2880"/>
        </w:tabs>
        <w:ind w:left="2880" w:hanging="360"/>
      </w:pPr>
      <w:rPr>
        <w:rFonts w:ascii="Arial" w:hAnsi="Arial" w:hint="default"/>
      </w:rPr>
    </w:lvl>
    <w:lvl w:ilvl="4" w:tplc="975E5EF2" w:tentative="1">
      <w:start w:val="1"/>
      <w:numFmt w:val="bullet"/>
      <w:lvlText w:val="•"/>
      <w:lvlJc w:val="left"/>
      <w:pPr>
        <w:tabs>
          <w:tab w:val="num" w:pos="3600"/>
        </w:tabs>
        <w:ind w:left="3600" w:hanging="360"/>
      </w:pPr>
      <w:rPr>
        <w:rFonts w:ascii="Arial" w:hAnsi="Arial" w:hint="default"/>
      </w:rPr>
    </w:lvl>
    <w:lvl w:ilvl="5" w:tplc="D7009E38" w:tentative="1">
      <w:start w:val="1"/>
      <w:numFmt w:val="bullet"/>
      <w:lvlText w:val="•"/>
      <w:lvlJc w:val="left"/>
      <w:pPr>
        <w:tabs>
          <w:tab w:val="num" w:pos="4320"/>
        </w:tabs>
        <w:ind w:left="4320" w:hanging="360"/>
      </w:pPr>
      <w:rPr>
        <w:rFonts w:ascii="Arial" w:hAnsi="Arial" w:hint="default"/>
      </w:rPr>
    </w:lvl>
    <w:lvl w:ilvl="6" w:tplc="5C5831A8" w:tentative="1">
      <w:start w:val="1"/>
      <w:numFmt w:val="bullet"/>
      <w:lvlText w:val="•"/>
      <w:lvlJc w:val="left"/>
      <w:pPr>
        <w:tabs>
          <w:tab w:val="num" w:pos="5040"/>
        </w:tabs>
        <w:ind w:left="5040" w:hanging="360"/>
      </w:pPr>
      <w:rPr>
        <w:rFonts w:ascii="Arial" w:hAnsi="Arial" w:hint="default"/>
      </w:rPr>
    </w:lvl>
    <w:lvl w:ilvl="7" w:tplc="82F46628" w:tentative="1">
      <w:start w:val="1"/>
      <w:numFmt w:val="bullet"/>
      <w:lvlText w:val="•"/>
      <w:lvlJc w:val="left"/>
      <w:pPr>
        <w:tabs>
          <w:tab w:val="num" w:pos="5760"/>
        </w:tabs>
        <w:ind w:left="5760" w:hanging="360"/>
      </w:pPr>
      <w:rPr>
        <w:rFonts w:ascii="Arial" w:hAnsi="Arial" w:hint="default"/>
      </w:rPr>
    </w:lvl>
    <w:lvl w:ilvl="8" w:tplc="A6C09D8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36364EC"/>
    <w:multiLevelType w:val="hybridMultilevel"/>
    <w:tmpl w:val="0EC60A2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CA2A0E"/>
    <w:multiLevelType w:val="hybridMultilevel"/>
    <w:tmpl w:val="1E0C1D7A"/>
    <w:lvl w:ilvl="0" w:tplc="18FE409A">
      <w:start w:val="1"/>
      <w:numFmt w:val="bullet"/>
      <w:lvlText w:val=""/>
      <w:lvlJc w:val="left"/>
      <w:pPr>
        <w:tabs>
          <w:tab w:val="num" w:pos="720"/>
        </w:tabs>
        <w:ind w:left="720" w:hanging="360"/>
      </w:pPr>
      <w:rPr>
        <w:rFonts w:ascii="Wingdings" w:hAnsi="Wingdings" w:hint="default"/>
      </w:rPr>
    </w:lvl>
    <w:lvl w:ilvl="1" w:tplc="E8C0A172">
      <w:start w:val="270"/>
      <w:numFmt w:val="bullet"/>
      <w:lvlText w:val="o"/>
      <w:lvlJc w:val="left"/>
      <w:pPr>
        <w:tabs>
          <w:tab w:val="num" w:pos="1440"/>
        </w:tabs>
        <w:ind w:left="1440" w:hanging="360"/>
      </w:pPr>
      <w:rPr>
        <w:rFonts w:ascii="Courier New" w:hAnsi="Courier New" w:hint="default"/>
      </w:rPr>
    </w:lvl>
    <w:lvl w:ilvl="2" w:tplc="44922340" w:tentative="1">
      <w:start w:val="1"/>
      <w:numFmt w:val="bullet"/>
      <w:lvlText w:val=""/>
      <w:lvlJc w:val="left"/>
      <w:pPr>
        <w:tabs>
          <w:tab w:val="num" w:pos="2160"/>
        </w:tabs>
        <w:ind w:left="2160" w:hanging="360"/>
      </w:pPr>
      <w:rPr>
        <w:rFonts w:ascii="Wingdings" w:hAnsi="Wingdings" w:hint="default"/>
      </w:rPr>
    </w:lvl>
    <w:lvl w:ilvl="3" w:tplc="C1CE97FC" w:tentative="1">
      <w:start w:val="1"/>
      <w:numFmt w:val="bullet"/>
      <w:lvlText w:val=""/>
      <w:lvlJc w:val="left"/>
      <w:pPr>
        <w:tabs>
          <w:tab w:val="num" w:pos="2880"/>
        </w:tabs>
        <w:ind w:left="2880" w:hanging="360"/>
      </w:pPr>
      <w:rPr>
        <w:rFonts w:ascii="Wingdings" w:hAnsi="Wingdings" w:hint="default"/>
      </w:rPr>
    </w:lvl>
    <w:lvl w:ilvl="4" w:tplc="059A294C" w:tentative="1">
      <w:start w:val="1"/>
      <w:numFmt w:val="bullet"/>
      <w:lvlText w:val=""/>
      <w:lvlJc w:val="left"/>
      <w:pPr>
        <w:tabs>
          <w:tab w:val="num" w:pos="3600"/>
        </w:tabs>
        <w:ind w:left="3600" w:hanging="360"/>
      </w:pPr>
      <w:rPr>
        <w:rFonts w:ascii="Wingdings" w:hAnsi="Wingdings" w:hint="default"/>
      </w:rPr>
    </w:lvl>
    <w:lvl w:ilvl="5" w:tplc="C804CDBA" w:tentative="1">
      <w:start w:val="1"/>
      <w:numFmt w:val="bullet"/>
      <w:lvlText w:val=""/>
      <w:lvlJc w:val="left"/>
      <w:pPr>
        <w:tabs>
          <w:tab w:val="num" w:pos="4320"/>
        </w:tabs>
        <w:ind w:left="4320" w:hanging="360"/>
      </w:pPr>
      <w:rPr>
        <w:rFonts w:ascii="Wingdings" w:hAnsi="Wingdings" w:hint="default"/>
      </w:rPr>
    </w:lvl>
    <w:lvl w:ilvl="6" w:tplc="EE92FE74" w:tentative="1">
      <w:start w:val="1"/>
      <w:numFmt w:val="bullet"/>
      <w:lvlText w:val=""/>
      <w:lvlJc w:val="left"/>
      <w:pPr>
        <w:tabs>
          <w:tab w:val="num" w:pos="5040"/>
        </w:tabs>
        <w:ind w:left="5040" w:hanging="360"/>
      </w:pPr>
      <w:rPr>
        <w:rFonts w:ascii="Wingdings" w:hAnsi="Wingdings" w:hint="default"/>
      </w:rPr>
    </w:lvl>
    <w:lvl w:ilvl="7" w:tplc="6BE0FA2A" w:tentative="1">
      <w:start w:val="1"/>
      <w:numFmt w:val="bullet"/>
      <w:lvlText w:val=""/>
      <w:lvlJc w:val="left"/>
      <w:pPr>
        <w:tabs>
          <w:tab w:val="num" w:pos="5760"/>
        </w:tabs>
        <w:ind w:left="5760" w:hanging="360"/>
      </w:pPr>
      <w:rPr>
        <w:rFonts w:ascii="Wingdings" w:hAnsi="Wingdings" w:hint="default"/>
      </w:rPr>
    </w:lvl>
    <w:lvl w:ilvl="8" w:tplc="AC7473E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C93691E"/>
    <w:multiLevelType w:val="hybridMultilevel"/>
    <w:tmpl w:val="C9B82AE0"/>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E8058D8"/>
    <w:multiLevelType w:val="hybridMultilevel"/>
    <w:tmpl w:val="B77209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EB665E9"/>
    <w:multiLevelType w:val="hybridMultilevel"/>
    <w:tmpl w:val="6F0A39B0"/>
    <w:lvl w:ilvl="0" w:tplc="8068B192">
      <w:start w:val="1"/>
      <w:numFmt w:val="decimal"/>
      <w:lvlText w:val="%1."/>
      <w:lvlJc w:val="left"/>
      <w:pPr>
        <w:ind w:left="1080" w:hanging="360"/>
      </w:pPr>
      <w:rPr>
        <w:rFonts w:asciiTheme="minorHAnsi" w:hAnsiTheme="minorHAnsi" w:cstheme="minorHAns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5062788B"/>
    <w:multiLevelType w:val="hybridMultilevel"/>
    <w:tmpl w:val="59A457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DCB6C24"/>
    <w:multiLevelType w:val="hybridMultilevel"/>
    <w:tmpl w:val="E4C02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1F0624"/>
    <w:multiLevelType w:val="hybridMultilevel"/>
    <w:tmpl w:val="478C5878"/>
    <w:lvl w:ilvl="0" w:tplc="08090005">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88B6CB6"/>
    <w:multiLevelType w:val="hybridMultilevel"/>
    <w:tmpl w:val="E654AD10"/>
    <w:lvl w:ilvl="0" w:tplc="95D6D9EC">
      <w:start w:val="270"/>
      <w:numFmt w:val="bullet"/>
      <w:lvlText w:val="o"/>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9437032"/>
    <w:multiLevelType w:val="hybridMultilevel"/>
    <w:tmpl w:val="DA00D6F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702E0C"/>
    <w:multiLevelType w:val="hybridMultilevel"/>
    <w:tmpl w:val="811E0052"/>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24" w15:restartNumberingAfterBreak="0">
    <w:nsid w:val="7B343D82"/>
    <w:multiLevelType w:val="hybridMultilevel"/>
    <w:tmpl w:val="FB6625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8"/>
  </w:num>
  <w:num w:numId="2">
    <w:abstractNumId w:val="2"/>
  </w:num>
  <w:num w:numId="3">
    <w:abstractNumId w:val="11"/>
  </w:num>
  <w:num w:numId="4">
    <w:abstractNumId w:val="8"/>
  </w:num>
  <w:num w:numId="5">
    <w:abstractNumId w:val="1"/>
  </w:num>
  <w:num w:numId="6">
    <w:abstractNumId w:val="18"/>
  </w:num>
  <w:num w:numId="7">
    <w:abstractNumId w:val="12"/>
  </w:num>
  <w:num w:numId="8">
    <w:abstractNumId w:val="17"/>
  </w:num>
  <w:num w:numId="9">
    <w:abstractNumId w:val="7"/>
  </w:num>
  <w:num w:numId="10">
    <w:abstractNumId w:val="20"/>
  </w:num>
  <w:num w:numId="11">
    <w:abstractNumId w:val="0"/>
  </w:num>
  <w:num w:numId="12">
    <w:abstractNumId w:val="4"/>
  </w:num>
  <w:num w:numId="13">
    <w:abstractNumId w:val="13"/>
  </w:num>
  <w:num w:numId="14">
    <w:abstractNumId w:val="10"/>
  </w:num>
  <w:num w:numId="15">
    <w:abstractNumId w:val="14"/>
  </w:num>
  <w:num w:numId="16">
    <w:abstractNumId w:val="16"/>
  </w:num>
  <w:num w:numId="17">
    <w:abstractNumId w:val="6"/>
  </w:num>
  <w:num w:numId="18">
    <w:abstractNumId w:val="22"/>
  </w:num>
  <w:num w:numId="19">
    <w:abstractNumId w:val="3"/>
  </w:num>
  <w:num w:numId="20">
    <w:abstractNumId w:val="15"/>
  </w:num>
  <w:num w:numId="21">
    <w:abstractNumId w:val="21"/>
  </w:num>
  <w:num w:numId="22">
    <w:abstractNumId w:val="24"/>
  </w:num>
  <w:num w:numId="23">
    <w:abstractNumId w:val="5"/>
  </w:num>
  <w:num w:numId="24">
    <w:abstractNumId w:val="23"/>
  </w:num>
  <w:num w:numId="25">
    <w:abstractNumId w:val="9"/>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92546C"/>
    <w:rsid w:val="00005BBC"/>
    <w:rsid w:val="00006E07"/>
    <w:rsid w:val="00024736"/>
    <w:rsid w:val="00033E33"/>
    <w:rsid w:val="000343CA"/>
    <w:rsid w:val="00034CF6"/>
    <w:rsid w:val="000350E4"/>
    <w:rsid w:val="00046B77"/>
    <w:rsid w:val="00052678"/>
    <w:rsid w:val="00067277"/>
    <w:rsid w:val="000860B6"/>
    <w:rsid w:val="0009052F"/>
    <w:rsid w:val="00096E41"/>
    <w:rsid w:val="000A1E0F"/>
    <w:rsid w:val="000A554D"/>
    <w:rsid w:val="000A7EB7"/>
    <w:rsid w:val="000C4D3C"/>
    <w:rsid w:val="000C70E4"/>
    <w:rsid w:val="000C75F2"/>
    <w:rsid w:val="000D0131"/>
    <w:rsid w:val="000D1426"/>
    <w:rsid w:val="000D1B0D"/>
    <w:rsid w:val="00107535"/>
    <w:rsid w:val="001139C9"/>
    <w:rsid w:val="0013341F"/>
    <w:rsid w:val="00136B75"/>
    <w:rsid w:val="00144ED4"/>
    <w:rsid w:val="001556E0"/>
    <w:rsid w:val="00155E87"/>
    <w:rsid w:val="00160986"/>
    <w:rsid w:val="0016479A"/>
    <w:rsid w:val="00190EE4"/>
    <w:rsid w:val="00192017"/>
    <w:rsid w:val="001B24F1"/>
    <w:rsid w:val="001C3870"/>
    <w:rsid w:val="001D2409"/>
    <w:rsid w:val="001E1A09"/>
    <w:rsid w:val="001F7F76"/>
    <w:rsid w:val="002044CF"/>
    <w:rsid w:val="002054A0"/>
    <w:rsid w:val="00211928"/>
    <w:rsid w:val="00220DF9"/>
    <w:rsid w:val="00224AEE"/>
    <w:rsid w:val="0023518D"/>
    <w:rsid w:val="002439A7"/>
    <w:rsid w:val="00246A4E"/>
    <w:rsid w:val="00246EFA"/>
    <w:rsid w:val="0028419C"/>
    <w:rsid w:val="002950CD"/>
    <w:rsid w:val="00297342"/>
    <w:rsid w:val="002B18E7"/>
    <w:rsid w:val="002C00AC"/>
    <w:rsid w:val="002C32CC"/>
    <w:rsid w:val="002F38A7"/>
    <w:rsid w:val="00306A1B"/>
    <w:rsid w:val="00322FEF"/>
    <w:rsid w:val="00340D99"/>
    <w:rsid w:val="0036733E"/>
    <w:rsid w:val="0039543A"/>
    <w:rsid w:val="003B7B5D"/>
    <w:rsid w:val="003D585D"/>
    <w:rsid w:val="003D7845"/>
    <w:rsid w:val="003D7F73"/>
    <w:rsid w:val="00426FC0"/>
    <w:rsid w:val="004458C3"/>
    <w:rsid w:val="00452615"/>
    <w:rsid w:val="0045371E"/>
    <w:rsid w:val="00453E4B"/>
    <w:rsid w:val="004603B4"/>
    <w:rsid w:val="00462732"/>
    <w:rsid w:val="00473CC5"/>
    <w:rsid w:val="00474D01"/>
    <w:rsid w:val="004767D8"/>
    <w:rsid w:val="00497602"/>
    <w:rsid w:val="004B444D"/>
    <w:rsid w:val="004E32B5"/>
    <w:rsid w:val="004F5317"/>
    <w:rsid w:val="004F6116"/>
    <w:rsid w:val="005310F1"/>
    <w:rsid w:val="0054308A"/>
    <w:rsid w:val="005A0D0A"/>
    <w:rsid w:val="005A4EC5"/>
    <w:rsid w:val="005A53D1"/>
    <w:rsid w:val="005B0C13"/>
    <w:rsid w:val="005C1BA8"/>
    <w:rsid w:val="005D1F3B"/>
    <w:rsid w:val="006006E6"/>
    <w:rsid w:val="006113FC"/>
    <w:rsid w:val="0061281E"/>
    <w:rsid w:val="00623B24"/>
    <w:rsid w:val="006330C7"/>
    <w:rsid w:val="006530AB"/>
    <w:rsid w:val="00663808"/>
    <w:rsid w:val="00686BC6"/>
    <w:rsid w:val="00697B0F"/>
    <w:rsid w:val="006A23CE"/>
    <w:rsid w:val="006A2CED"/>
    <w:rsid w:val="006B53A9"/>
    <w:rsid w:val="006B693C"/>
    <w:rsid w:val="006C1307"/>
    <w:rsid w:val="006D3159"/>
    <w:rsid w:val="006E5A78"/>
    <w:rsid w:val="006F3A4E"/>
    <w:rsid w:val="00703268"/>
    <w:rsid w:val="00705263"/>
    <w:rsid w:val="0071072D"/>
    <w:rsid w:val="00711DA9"/>
    <w:rsid w:val="00734128"/>
    <w:rsid w:val="007405E7"/>
    <w:rsid w:val="00755446"/>
    <w:rsid w:val="00761ECB"/>
    <w:rsid w:val="007663C8"/>
    <w:rsid w:val="00793F90"/>
    <w:rsid w:val="00796138"/>
    <w:rsid w:val="007C526F"/>
    <w:rsid w:val="007D1C13"/>
    <w:rsid w:val="007E1C2F"/>
    <w:rsid w:val="007E2A23"/>
    <w:rsid w:val="007F1A0C"/>
    <w:rsid w:val="008044FD"/>
    <w:rsid w:val="0081494F"/>
    <w:rsid w:val="00824D0D"/>
    <w:rsid w:val="008336DE"/>
    <w:rsid w:val="008423D0"/>
    <w:rsid w:val="00842CBF"/>
    <w:rsid w:val="00846301"/>
    <w:rsid w:val="008505C7"/>
    <w:rsid w:val="0085517A"/>
    <w:rsid w:val="008712F5"/>
    <w:rsid w:val="00876931"/>
    <w:rsid w:val="00893409"/>
    <w:rsid w:val="008954D9"/>
    <w:rsid w:val="008A1D10"/>
    <w:rsid w:val="008C5A15"/>
    <w:rsid w:val="008C6CFC"/>
    <w:rsid w:val="008D0C57"/>
    <w:rsid w:val="008D2FFA"/>
    <w:rsid w:val="008F2AEF"/>
    <w:rsid w:val="008F5AD5"/>
    <w:rsid w:val="00901CC0"/>
    <w:rsid w:val="00911F40"/>
    <w:rsid w:val="009169E9"/>
    <w:rsid w:val="009240CA"/>
    <w:rsid w:val="009245B1"/>
    <w:rsid w:val="0092546C"/>
    <w:rsid w:val="00952F0F"/>
    <w:rsid w:val="00965AA4"/>
    <w:rsid w:val="0098436E"/>
    <w:rsid w:val="00991A1C"/>
    <w:rsid w:val="00995A9E"/>
    <w:rsid w:val="009A30A1"/>
    <w:rsid w:val="009C1841"/>
    <w:rsid w:val="009D39DE"/>
    <w:rsid w:val="009D4EDC"/>
    <w:rsid w:val="009E45D2"/>
    <w:rsid w:val="009F3EE1"/>
    <w:rsid w:val="00A0148B"/>
    <w:rsid w:val="00A218A3"/>
    <w:rsid w:val="00A34173"/>
    <w:rsid w:val="00A41950"/>
    <w:rsid w:val="00A52120"/>
    <w:rsid w:val="00A66D55"/>
    <w:rsid w:val="00A67A77"/>
    <w:rsid w:val="00A7599C"/>
    <w:rsid w:val="00A9358C"/>
    <w:rsid w:val="00A977E0"/>
    <w:rsid w:val="00AB1B69"/>
    <w:rsid w:val="00AB4FF6"/>
    <w:rsid w:val="00AB645B"/>
    <w:rsid w:val="00AE315F"/>
    <w:rsid w:val="00AF4A4F"/>
    <w:rsid w:val="00B074BD"/>
    <w:rsid w:val="00B24425"/>
    <w:rsid w:val="00B316E3"/>
    <w:rsid w:val="00B62F45"/>
    <w:rsid w:val="00B658DC"/>
    <w:rsid w:val="00B76E57"/>
    <w:rsid w:val="00B904DF"/>
    <w:rsid w:val="00B942D2"/>
    <w:rsid w:val="00B96B78"/>
    <w:rsid w:val="00B971B9"/>
    <w:rsid w:val="00BB0439"/>
    <w:rsid w:val="00BB40A8"/>
    <w:rsid w:val="00BD32F4"/>
    <w:rsid w:val="00BE2870"/>
    <w:rsid w:val="00BE53CE"/>
    <w:rsid w:val="00BE727A"/>
    <w:rsid w:val="00BE7CCE"/>
    <w:rsid w:val="00BF60FF"/>
    <w:rsid w:val="00C217D8"/>
    <w:rsid w:val="00C41576"/>
    <w:rsid w:val="00C450D4"/>
    <w:rsid w:val="00C52984"/>
    <w:rsid w:val="00C64AF0"/>
    <w:rsid w:val="00C81EF3"/>
    <w:rsid w:val="00CA348E"/>
    <w:rsid w:val="00CA4E8E"/>
    <w:rsid w:val="00CB1860"/>
    <w:rsid w:val="00CB308C"/>
    <w:rsid w:val="00CC2C55"/>
    <w:rsid w:val="00CF20A6"/>
    <w:rsid w:val="00CF347F"/>
    <w:rsid w:val="00CF395E"/>
    <w:rsid w:val="00D00012"/>
    <w:rsid w:val="00D00171"/>
    <w:rsid w:val="00D3211A"/>
    <w:rsid w:val="00D42959"/>
    <w:rsid w:val="00D73BEE"/>
    <w:rsid w:val="00D7667F"/>
    <w:rsid w:val="00D76996"/>
    <w:rsid w:val="00D87053"/>
    <w:rsid w:val="00DA7A50"/>
    <w:rsid w:val="00DB37E5"/>
    <w:rsid w:val="00DE0BED"/>
    <w:rsid w:val="00DE185E"/>
    <w:rsid w:val="00DE6216"/>
    <w:rsid w:val="00DF4260"/>
    <w:rsid w:val="00DF7670"/>
    <w:rsid w:val="00E11E73"/>
    <w:rsid w:val="00E1284E"/>
    <w:rsid w:val="00E26D6F"/>
    <w:rsid w:val="00E402F3"/>
    <w:rsid w:val="00E52FDA"/>
    <w:rsid w:val="00E61AF0"/>
    <w:rsid w:val="00E72942"/>
    <w:rsid w:val="00E72F52"/>
    <w:rsid w:val="00E73B61"/>
    <w:rsid w:val="00E763D6"/>
    <w:rsid w:val="00E76606"/>
    <w:rsid w:val="00E86651"/>
    <w:rsid w:val="00E912FC"/>
    <w:rsid w:val="00E95545"/>
    <w:rsid w:val="00E97542"/>
    <w:rsid w:val="00EA3790"/>
    <w:rsid w:val="00EA4E01"/>
    <w:rsid w:val="00EB634A"/>
    <w:rsid w:val="00EC72C1"/>
    <w:rsid w:val="00EF2E4E"/>
    <w:rsid w:val="00EF4B1A"/>
    <w:rsid w:val="00F021C7"/>
    <w:rsid w:val="00F04651"/>
    <w:rsid w:val="00F06AE9"/>
    <w:rsid w:val="00F10237"/>
    <w:rsid w:val="00F16679"/>
    <w:rsid w:val="00F27290"/>
    <w:rsid w:val="00F300A1"/>
    <w:rsid w:val="00F54DEB"/>
    <w:rsid w:val="00F97DC2"/>
    <w:rsid w:val="00FA7651"/>
    <w:rsid w:val="00FB449C"/>
    <w:rsid w:val="00FB648B"/>
    <w:rsid w:val="00FD6509"/>
    <w:rsid w:val="00FE1320"/>
    <w:rsid w:val="00FE422E"/>
    <w:rsid w:val="00FF47DC"/>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docId w15:val="{DD5ED089-3349-43DF-9DC3-F2C854F45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0"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6651"/>
    <w:rPr>
      <w:rFonts w:ascii="Times New Roman" w:eastAsia="Times New Roman" w:hAnsi="Times New Roman"/>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link w:val="MediumGrid2Char"/>
    <w:qFormat/>
    <w:rsid w:val="0092546C"/>
    <w:rPr>
      <w:sz w:val="24"/>
      <w:szCs w:val="24"/>
      <w:lang w:val="en-US" w:eastAsia="ja-JP"/>
    </w:rPr>
  </w:style>
  <w:style w:type="paragraph" w:styleId="Header">
    <w:name w:val="header"/>
    <w:basedOn w:val="Normal"/>
    <w:link w:val="HeaderChar"/>
    <w:uiPriority w:val="99"/>
    <w:unhideWhenUsed/>
    <w:rsid w:val="00E1284E"/>
    <w:pPr>
      <w:tabs>
        <w:tab w:val="center" w:pos="4320"/>
        <w:tab w:val="right" w:pos="8640"/>
      </w:tabs>
    </w:pPr>
    <w:rPr>
      <w:rFonts w:ascii="Cambria" w:eastAsia="MS Mincho" w:hAnsi="Cambria"/>
      <w:szCs w:val="24"/>
      <w:lang w:val="en-US" w:eastAsia="ja-JP"/>
    </w:rPr>
  </w:style>
  <w:style w:type="character" w:customStyle="1" w:styleId="HeaderChar">
    <w:name w:val="Header Char"/>
    <w:basedOn w:val="DefaultParagraphFont"/>
    <w:link w:val="Header"/>
    <w:uiPriority w:val="99"/>
    <w:rsid w:val="00E1284E"/>
  </w:style>
  <w:style w:type="paragraph" w:styleId="Footer">
    <w:name w:val="footer"/>
    <w:basedOn w:val="Normal"/>
    <w:link w:val="FooterChar"/>
    <w:uiPriority w:val="99"/>
    <w:unhideWhenUsed/>
    <w:rsid w:val="00E1284E"/>
    <w:pPr>
      <w:tabs>
        <w:tab w:val="center" w:pos="4320"/>
        <w:tab w:val="right" w:pos="8640"/>
      </w:tabs>
    </w:pPr>
    <w:rPr>
      <w:rFonts w:ascii="Cambria" w:eastAsia="MS Mincho" w:hAnsi="Cambria"/>
      <w:szCs w:val="24"/>
      <w:lang w:val="en-US" w:eastAsia="ja-JP"/>
    </w:rPr>
  </w:style>
  <w:style w:type="character" w:customStyle="1" w:styleId="FooterChar">
    <w:name w:val="Footer Char"/>
    <w:basedOn w:val="DefaultParagraphFont"/>
    <w:link w:val="Footer"/>
    <w:uiPriority w:val="99"/>
    <w:rsid w:val="00E1284E"/>
  </w:style>
  <w:style w:type="character" w:customStyle="1" w:styleId="MediumGrid2Char">
    <w:name w:val="Medium Grid 2 Char"/>
    <w:link w:val="MediumGrid21"/>
    <w:rsid w:val="00E1284E"/>
    <w:rPr>
      <w:sz w:val="24"/>
      <w:szCs w:val="24"/>
      <w:lang w:val="en-US" w:eastAsia="ja-JP" w:bidi="ar-SA"/>
    </w:rPr>
  </w:style>
  <w:style w:type="character" w:styleId="Hyperlink">
    <w:name w:val="Hyperlink"/>
    <w:uiPriority w:val="99"/>
    <w:unhideWhenUsed/>
    <w:rsid w:val="000C4D3C"/>
    <w:rPr>
      <w:color w:val="0000FF"/>
      <w:u w:val="single"/>
    </w:rPr>
  </w:style>
  <w:style w:type="paragraph" w:customStyle="1" w:styleId="Default">
    <w:name w:val="Default"/>
    <w:rsid w:val="00D3211A"/>
    <w:pPr>
      <w:autoSpaceDE w:val="0"/>
      <w:autoSpaceDN w:val="0"/>
      <w:adjustRightInd w:val="0"/>
    </w:pPr>
    <w:rPr>
      <w:rFonts w:ascii="Arial" w:hAnsi="Arial" w:cs="Arial"/>
      <w:color w:val="000000"/>
      <w:sz w:val="24"/>
      <w:szCs w:val="24"/>
    </w:rPr>
  </w:style>
  <w:style w:type="paragraph" w:styleId="NoSpacing">
    <w:name w:val="No Spacing"/>
    <w:uiPriority w:val="1"/>
    <w:qFormat/>
    <w:rsid w:val="00BE2870"/>
    <w:rPr>
      <w:rFonts w:ascii="Calibri" w:eastAsia="Calibri" w:hAnsi="Calibri"/>
      <w:sz w:val="22"/>
      <w:szCs w:val="22"/>
      <w:lang w:eastAsia="en-US"/>
    </w:rPr>
  </w:style>
  <w:style w:type="paragraph" w:styleId="ListParagraph">
    <w:name w:val="List Paragraph"/>
    <w:basedOn w:val="Normal"/>
    <w:uiPriority w:val="34"/>
    <w:qFormat/>
    <w:rsid w:val="00BE2870"/>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7C52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402F3"/>
    <w:rPr>
      <w:rFonts w:ascii="Tahoma" w:hAnsi="Tahoma" w:cs="Tahoma"/>
      <w:sz w:val="16"/>
      <w:szCs w:val="16"/>
    </w:rPr>
  </w:style>
  <w:style w:type="character" w:customStyle="1" w:styleId="BalloonTextChar">
    <w:name w:val="Balloon Text Char"/>
    <w:basedOn w:val="DefaultParagraphFont"/>
    <w:link w:val="BalloonText"/>
    <w:uiPriority w:val="99"/>
    <w:semiHidden/>
    <w:rsid w:val="00E402F3"/>
    <w:rPr>
      <w:rFonts w:ascii="Tahoma" w:eastAsia="Times New Roman" w:hAnsi="Tahoma" w:cs="Tahoma"/>
      <w:sz w:val="16"/>
      <w:szCs w:val="16"/>
      <w:lang w:eastAsia="en-US"/>
    </w:rPr>
  </w:style>
  <w:style w:type="character" w:styleId="PlaceholderText">
    <w:name w:val="Placeholder Text"/>
    <w:basedOn w:val="DefaultParagraphFont"/>
    <w:uiPriority w:val="99"/>
    <w:unhideWhenUsed/>
    <w:rsid w:val="00842CBF"/>
    <w:rPr>
      <w:color w:val="808080"/>
    </w:rPr>
  </w:style>
  <w:style w:type="table" w:customStyle="1" w:styleId="TableGrid1">
    <w:name w:val="Table Grid1"/>
    <w:basedOn w:val="TableNormal"/>
    <w:next w:val="TableGrid"/>
    <w:uiPriority w:val="39"/>
    <w:rsid w:val="00155E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6996"/>
    <w:pPr>
      <w:spacing w:before="100" w:beforeAutospacing="1" w:after="100" w:afterAutospacing="1"/>
    </w:pPr>
    <w:rPr>
      <w:rFonts w:eastAsiaTheme="minorEastAsia"/>
      <w:szCs w:val="24"/>
      <w:lang w:eastAsia="en-GB"/>
    </w:rPr>
  </w:style>
  <w:style w:type="paragraph" w:styleId="Revision">
    <w:name w:val="Revision"/>
    <w:hidden/>
    <w:uiPriority w:val="71"/>
    <w:rsid w:val="008505C7"/>
    <w:rPr>
      <w:rFonts w:ascii="Times New Roman" w:eastAsia="Times New Roman" w:hAnsi="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37924">
      <w:bodyDiv w:val="1"/>
      <w:marLeft w:val="0"/>
      <w:marRight w:val="0"/>
      <w:marTop w:val="0"/>
      <w:marBottom w:val="0"/>
      <w:divBdr>
        <w:top w:val="none" w:sz="0" w:space="0" w:color="auto"/>
        <w:left w:val="none" w:sz="0" w:space="0" w:color="auto"/>
        <w:bottom w:val="none" w:sz="0" w:space="0" w:color="auto"/>
        <w:right w:val="none" w:sz="0" w:space="0" w:color="auto"/>
      </w:divBdr>
    </w:div>
    <w:div w:id="98180458">
      <w:bodyDiv w:val="1"/>
      <w:marLeft w:val="0"/>
      <w:marRight w:val="0"/>
      <w:marTop w:val="0"/>
      <w:marBottom w:val="0"/>
      <w:divBdr>
        <w:top w:val="none" w:sz="0" w:space="0" w:color="auto"/>
        <w:left w:val="none" w:sz="0" w:space="0" w:color="auto"/>
        <w:bottom w:val="none" w:sz="0" w:space="0" w:color="auto"/>
        <w:right w:val="none" w:sz="0" w:space="0" w:color="auto"/>
      </w:divBdr>
    </w:div>
    <w:div w:id="1441680384">
      <w:bodyDiv w:val="1"/>
      <w:marLeft w:val="0"/>
      <w:marRight w:val="0"/>
      <w:marTop w:val="0"/>
      <w:marBottom w:val="0"/>
      <w:divBdr>
        <w:top w:val="none" w:sz="0" w:space="0" w:color="auto"/>
        <w:left w:val="none" w:sz="0" w:space="0" w:color="auto"/>
        <w:bottom w:val="none" w:sz="0" w:space="0" w:color="auto"/>
        <w:right w:val="none" w:sz="0" w:space="0" w:color="auto"/>
      </w:divBdr>
      <w:divsChild>
        <w:div w:id="1995404576">
          <w:marLeft w:val="720"/>
          <w:marRight w:val="0"/>
          <w:marTop w:val="77"/>
          <w:marBottom w:val="0"/>
          <w:divBdr>
            <w:top w:val="none" w:sz="0" w:space="0" w:color="auto"/>
            <w:left w:val="none" w:sz="0" w:space="0" w:color="auto"/>
            <w:bottom w:val="none" w:sz="0" w:space="0" w:color="auto"/>
            <w:right w:val="none" w:sz="0" w:space="0" w:color="auto"/>
          </w:divBdr>
        </w:div>
        <w:div w:id="364524958">
          <w:marLeft w:val="1440"/>
          <w:marRight w:val="0"/>
          <w:marTop w:val="77"/>
          <w:marBottom w:val="0"/>
          <w:divBdr>
            <w:top w:val="none" w:sz="0" w:space="0" w:color="auto"/>
            <w:left w:val="none" w:sz="0" w:space="0" w:color="auto"/>
            <w:bottom w:val="none" w:sz="0" w:space="0" w:color="auto"/>
            <w:right w:val="none" w:sz="0" w:space="0" w:color="auto"/>
          </w:divBdr>
        </w:div>
        <w:div w:id="1360819176">
          <w:marLeft w:val="720"/>
          <w:marRight w:val="0"/>
          <w:marTop w:val="77"/>
          <w:marBottom w:val="0"/>
          <w:divBdr>
            <w:top w:val="none" w:sz="0" w:space="0" w:color="auto"/>
            <w:left w:val="none" w:sz="0" w:space="0" w:color="auto"/>
            <w:bottom w:val="none" w:sz="0" w:space="0" w:color="auto"/>
            <w:right w:val="none" w:sz="0" w:space="0" w:color="auto"/>
          </w:divBdr>
        </w:div>
        <w:div w:id="2088919681">
          <w:marLeft w:val="1440"/>
          <w:marRight w:val="0"/>
          <w:marTop w:val="77"/>
          <w:marBottom w:val="0"/>
          <w:divBdr>
            <w:top w:val="none" w:sz="0" w:space="0" w:color="auto"/>
            <w:left w:val="none" w:sz="0" w:space="0" w:color="auto"/>
            <w:bottom w:val="none" w:sz="0" w:space="0" w:color="auto"/>
            <w:right w:val="none" w:sz="0" w:space="0" w:color="auto"/>
          </w:divBdr>
        </w:div>
        <w:div w:id="2038462993">
          <w:marLeft w:val="1440"/>
          <w:marRight w:val="0"/>
          <w:marTop w:val="77"/>
          <w:marBottom w:val="0"/>
          <w:divBdr>
            <w:top w:val="none" w:sz="0" w:space="0" w:color="auto"/>
            <w:left w:val="none" w:sz="0" w:space="0" w:color="auto"/>
            <w:bottom w:val="none" w:sz="0" w:space="0" w:color="auto"/>
            <w:right w:val="none" w:sz="0" w:space="0" w:color="auto"/>
          </w:divBdr>
        </w:div>
        <w:div w:id="1880779804">
          <w:marLeft w:val="1440"/>
          <w:marRight w:val="0"/>
          <w:marTop w:val="77"/>
          <w:marBottom w:val="0"/>
          <w:divBdr>
            <w:top w:val="none" w:sz="0" w:space="0" w:color="auto"/>
            <w:left w:val="none" w:sz="0" w:space="0" w:color="auto"/>
            <w:bottom w:val="none" w:sz="0" w:space="0" w:color="auto"/>
            <w:right w:val="none" w:sz="0" w:space="0" w:color="auto"/>
          </w:divBdr>
        </w:div>
        <w:div w:id="828521380">
          <w:marLeft w:val="720"/>
          <w:marRight w:val="0"/>
          <w:marTop w:val="77"/>
          <w:marBottom w:val="0"/>
          <w:divBdr>
            <w:top w:val="none" w:sz="0" w:space="0" w:color="auto"/>
            <w:left w:val="none" w:sz="0" w:space="0" w:color="auto"/>
            <w:bottom w:val="none" w:sz="0" w:space="0" w:color="auto"/>
            <w:right w:val="none" w:sz="0" w:space="0" w:color="auto"/>
          </w:divBdr>
        </w:div>
        <w:div w:id="1054306355">
          <w:marLeft w:val="1440"/>
          <w:marRight w:val="0"/>
          <w:marTop w:val="77"/>
          <w:marBottom w:val="0"/>
          <w:divBdr>
            <w:top w:val="none" w:sz="0" w:space="0" w:color="auto"/>
            <w:left w:val="none" w:sz="0" w:space="0" w:color="auto"/>
            <w:bottom w:val="none" w:sz="0" w:space="0" w:color="auto"/>
            <w:right w:val="none" w:sz="0" w:space="0" w:color="auto"/>
          </w:divBdr>
        </w:div>
        <w:div w:id="1531917343">
          <w:marLeft w:val="1440"/>
          <w:marRight w:val="0"/>
          <w:marTop w:val="77"/>
          <w:marBottom w:val="0"/>
          <w:divBdr>
            <w:top w:val="none" w:sz="0" w:space="0" w:color="auto"/>
            <w:left w:val="none" w:sz="0" w:space="0" w:color="auto"/>
            <w:bottom w:val="none" w:sz="0" w:space="0" w:color="auto"/>
            <w:right w:val="none" w:sz="0" w:space="0" w:color="auto"/>
          </w:divBdr>
        </w:div>
        <w:div w:id="1592621184">
          <w:marLeft w:val="720"/>
          <w:marRight w:val="0"/>
          <w:marTop w:val="77"/>
          <w:marBottom w:val="0"/>
          <w:divBdr>
            <w:top w:val="none" w:sz="0" w:space="0" w:color="auto"/>
            <w:left w:val="none" w:sz="0" w:space="0" w:color="auto"/>
            <w:bottom w:val="none" w:sz="0" w:space="0" w:color="auto"/>
            <w:right w:val="none" w:sz="0" w:space="0" w:color="auto"/>
          </w:divBdr>
        </w:div>
        <w:div w:id="525366097">
          <w:marLeft w:val="1440"/>
          <w:marRight w:val="0"/>
          <w:marTop w:val="77"/>
          <w:marBottom w:val="0"/>
          <w:divBdr>
            <w:top w:val="none" w:sz="0" w:space="0" w:color="auto"/>
            <w:left w:val="none" w:sz="0" w:space="0" w:color="auto"/>
            <w:bottom w:val="none" w:sz="0" w:space="0" w:color="auto"/>
            <w:right w:val="none" w:sz="0" w:space="0" w:color="auto"/>
          </w:divBdr>
        </w:div>
        <w:div w:id="1578320490">
          <w:marLeft w:val="1440"/>
          <w:marRight w:val="0"/>
          <w:marTop w:val="77"/>
          <w:marBottom w:val="0"/>
          <w:divBdr>
            <w:top w:val="none" w:sz="0" w:space="0" w:color="auto"/>
            <w:left w:val="none" w:sz="0" w:space="0" w:color="auto"/>
            <w:bottom w:val="none" w:sz="0" w:space="0" w:color="auto"/>
            <w:right w:val="none" w:sz="0" w:space="0" w:color="auto"/>
          </w:divBdr>
        </w:div>
        <w:div w:id="2119178367">
          <w:marLeft w:val="1440"/>
          <w:marRight w:val="0"/>
          <w:marTop w:val="77"/>
          <w:marBottom w:val="0"/>
          <w:divBdr>
            <w:top w:val="none" w:sz="0" w:space="0" w:color="auto"/>
            <w:left w:val="none" w:sz="0" w:space="0" w:color="auto"/>
            <w:bottom w:val="none" w:sz="0" w:space="0" w:color="auto"/>
            <w:right w:val="none" w:sz="0" w:space="0" w:color="auto"/>
          </w:divBdr>
        </w:div>
        <w:div w:id="1048531302">
          <w:marLeft w:val="1440"/>
          <w:marRight w:val="0"/>
          <w:marTop w:val="77"/>
          <w:marBottom w:val="0"/>
          <w:divBdr>
            <w:top w:val="none" w:sz="0" w:space="0" w:color="auto"/>
            <w:left w:val="none" w:sz="0" w:space="0" w:color="auto"/>
            <w:bottom w:val="none" w:sz="0" w:space="0" w:color="auto"/>
            <w:right w:val="none" w:sz="0" w:space="0" w:color="auto"/>
          </w:divBdr>
        </w:div>
        <w:div w:id="449864238">
          <w:marLeft w:val="720"/>
          <w:marRight w:val="0"/>
          <w:marTop w:val="77"/>
          <w:marBottom w:val="0"/>
          <w:divBdr>
            <w:top w:val="none" w:sz="0" w:space="0" w:color="auto"/>
            <w:left w:val="none" w:sz="0" w:space="0" w:color="auto"/>
            <w:bottom w:val="none" w:sz="0" w:space="0" w:color="auto"/>
            <w:right w:val="none" w:sz="0" w:space="0" w:color="auto"/>
          </w:divBdr>
        </w:div>
        <w:div w:id="1936206666">
          <w:marLeft w:val="1440"/>
          <w:marRight w:val="0"/>
          <w:marTop w:val="77"/>
          <w:marBottom w:val="0"/>
          <w:divBdr>
            <w:top w:val="none" w:sz="0" w:space="0" w:color="auto"/>
            <w:left w:val="none" w:sz="0" w:space="0" w:color="auto"/>
            <w:bottom w:val="none" w:sz="0" w:space="0" w:color="auto"/>
            <w:right w:val="none" w:sz="0" w:space="0" w:color="auto"/>
          </w:divBdr>
        </w:div>
      </w:divsChild>
    </w:div>
    <w:div w:id="1662655872">
      <w:bodyDiv w:val="1"/>
      <w:marLeft w:val="0"/>
      <w:marRight w:val="0"/>
      <w:marTop w:val="0"/>
      <w:marBottom w:val="0"/>
      <w:divBdr>
        <w:top w:val="none" w:sz="0" w:space="0" w:color="auto"/>
        <w:left w:val="none" w:sz="0" w:space="0" w:color="auto"/>
        <w:bottom w:val="none" w:sz="0" w:space="0" w:color="auto"/>
        <w:right w:val="none" w:sz="0" w:space="0" w:color="auto"/>
      </w:divBdr>
    </w:div>
    <w:div w:id="2106997317">
      <w:bodyDiv w:val="1"/>
      <w:marLeft w:val="0"/>
      <w:marRight w:val="0"/>
      <w:marTop w:val="0"/>
      <w:marBottom w:val="0"/>
      <w:divBdr>
        <w:top w:val="none" w:sz="0" w:space="0" w:color="auto"/>
        <w:left w:val="none" w:sz="0" w:space="0" w:color="auto"/>
        <w:bottom w:val="none" w:sz="0" w:space="0" w:color="auto"/>
        <w:right w:val="none" w:sz="0" w:space="0" w:color="auto"/>
      </w:divBdr>
    </w:div>
    <w:div w:id="213597662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s://www.gov.uk/government/publications/the-nhs-constitution-for-england" TargetMode="Externa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9"/>
        <w:category>
          <w:name w:val="General"/>
          <w:gallery w:val="placeholder"/>
        </w:category>
        <w:types>
          <w:type w:val="bbPlcHdr"/>
        </w:types>
        <w:behaviors>
          <w:behavior w:val="content"/>
        </w:behaviors>
        <w:guid w:val="{1CDB5E33-01EF-45F0-8040-BAA899DFA7F9}"/>
      </w:docPartPr>
      <w:docPartBody>
        <w:p w:rsidR="00D64D66" w:rsidRDefault="005F57D8">
          <w:r w:rsidRPr="005E21EC">
            <w:rPr>
              <w:rStyle w:val="PlaceholderText"/>
            </w:rPr>
            <w:t>Choose an item.</w:t>
          </w:r>
        </w:p>
      </w:docPartBody>
    </w:docPart>
    <w:docPart>
      <w:docPartPr>
        <w:name w:val="0146071C1414426F925DEB63060F4E98"/>
        <w:category>
          <w:name w:val="General"/>
          <w:gallery w:val="placeholder"/>
        </w:category>
        <w:types>
          <w:type w:val="bbPlcHdr"/>
        </w:types>
        <w:behaviors>
          <w:behavior w:val="content"/>
        </w:behaviors>
        <w:guid w:val="{236ABD40-5FA7-445A-B776-B955F209EE84}"/>
      </w:docPartPr>
      <w:docPartBody>
        <w:p w:rsidR="00D64D66" w:rsidRDefault="005F57D8" w:rsidP="005F57D8">
          <w:pPr>
            <w:pStyle w:val="0146071C1414426F925DEB63060F4E982"/>
          </w:pPr>
          <w:r w:rsidRPr="005E21EC">
            <w:rPr>
              <w:rStyle w:val="PlaceholderText"/>
            </w:rPr>
            <w:t>Choose an item.</w:t>
          </w:r>
        </w:p>
      </w:docPartBody>
    </w:docPart>
    <w:docPart>
      <w:docPartPr>
        <w:name w:val="5E948EC5DC984D49BFFBB0750303DE04"/>
        <w:category>
          <w:name w:val="General"/>
          <w:gallery w:val="placeholder"/>
        </w:category>
        <w:types>
          <w:type w:val="bbPlcHdr"/>
        </w:types>
        <w:behaviors>
          <w:behavior w:val="content"/>
        </w:behaviors>
        <w:guid w:val="{123A594D-5F9D-42BA-AD9D-771264C83704}"/>
      </w:docPartPr>
      <w:docPartBody>
        <w:p w:rsidR="00D64D66" w:rsidRDefault="005F57D8" w:rsidP="005F57D8">
          <w:pPr>
            <w:pStyle w:val="5E948EC5DC984D49BFFBB0750303DE041"/>
          </w:pPr>
          <w:r w:rsidRPr="005E21EC">
            <w:rPr>
              <w:rStyle w:val="PlaceholderText"/>
            </w:rPr>
            <w:t>Choose an item.</w:t>
          </w:r>
        </w:p>
      </w:docPartBody>
    </w:docPart>
    <w:docPart>
      <w:docPartPr>
        <w:name w:val="C4AB961EECCF4A3AA4054559838E24CC"/>
        <w:category>
          <w:name w:val="General"/>
          <w:gallery w:val="placeholder"/>
        </w:category>
        <w:types>
          <w:type w:val="bbPlcHdr"/>
        </w:types>
        <w:behaviors>
          <w:behavior w:val="content"/>
        </w:behaviors>
        <w:guid w:val="{4C31FBCE-A5AB-4C35-8E2C-AAA1338FA4EC}"/>
      </w:docPartPr>
      <w:docPartBody>
        <w:p w:rsidR="00D64D66" w:rsidRDefault="005F57D8" w:rsidP="005F57D8">
          <w:pPr>
            <w:pStyle w:val="C4AB961EECCF4A3AA4054559838E24CC"/>
          </w:pPr>
          <w:r w:rsidRPr="005E21E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7D8"/>
    <w:rsid w:val="00106562"/>
    <w:rsid w:val="004A779D"/>
    <w:rsid w:val="005F57D8"/>
    <w:rsid w:val="00682949"/>
    <w:rsid w:val="0083712F"/>
    <w:rsid w:val="00A516DC"/>
    <w:rsid w:val="00C57E82"/>
    <w:rsid w:val="00D45A88"/>
    <w:rsid w:val="00D64D66"/>
    <w:rsid w:val="00FC20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5F57D8"/>
    <w:rPr>
      <w:color w:val="808080"/>
    </w:rPr>
  </w:style>
  <w:style w:type="paragraph" w:customStyle="1" w:styleId="0146071C1414426F925DEB63060F4E98">
    <w:name w:val="0146071C1414426F925DEB63060F4E98"/>
    <w:rsid w:val="005F57D8"/>
    <w:pPr>
      <w:autoSpaceDE w:val="0"/>
      <w:autoSpaceDN w:val="0"/>
      <w:adjustRightInd w:val="0"/>
      <w:spacing w:after="0" w:line="240" w:lineRule="auto"/>
    </w:pPr>
    <w:rPr>
      <w:rFonts w:ascii="Arial" w:eastAsia="MS Mincho" w:hAnsi="Arial" w:cs="Arial"/>
      <w:color w:val="000000"/>
      <w:sz w:val="24"/>
      <w:szCs w:val="24"/>
    </w:rPr>
  </w:style>
  <w:style w:type="paragraph" w:customStyle="1" w:styleId="0146071C1414426F925DEB63060F4E981">
    <w:name w:val="0146071C1414426F925DEB63060F4E981"/>
    <w:rsid w:val="005F57D8"/>
    <w:pPr>
      <w:autoSpaceDE w:val="0"/>
      <w:autoSpaceDN w:val="0"/>
      <w:adjustRightInd w:val="0"/>
      <w:spacing w:after="0" w:line="240" w:lineRule="auto"/>
    </w:pPr>
    <w:rPr>
      <w:rFonts w:ascii="Arial" w:eastAsia="MS Mincho" w:hAnsi="Arial" w:cs="Arial"/>
      <w:color w:val="000000"/>
      <w:sz w:val="24"/>
      <w:szCs w:val="24"/>
    </w:rPr>
  </w:style>
  <w:style w:type="paragraph" w:customStyle="1" w:styleId="5E948EC5DC984D49BFFBB0750303DE04">
    <w:name w:val="5E948EC5DC984D49BFFBB0750303DE04"/>
    <w:rsid w:val="005F57D8"/>
    <w:pPr>
      <w:autoSpaceDE w:val="0"/>
      <w:autoSpaceDN w:val="0"/>
      <w:adjustRightInd w:val="0"/>
      <w:spacing w:after="0" w:line="240" w:lineRule="auto"/>
    </w:pPr>
    <w:rPr>
      <w:rFonts w:ascii="Arial" w:eastAsia="MS Mincho" w:hAnsi="Arial" w:cs="Arial"/>
      <w:color w:val="000000"/>
      <w:sz w:val="24"/>
      <w:szCs w:val="24"/>
    </w:rPr>
  </w:style>
  <w:style w:type="paragraph" w:customStyle="1" w:styleId="0146071C1414426F925DEB63060F4E982">
    <w:name w:val="0146071C1414426F925DEB63060F4E982"/>
    <w:rsid w:val="005F57D8"/>
    <w:pPr>
      <w:autoSpaceDE w:val="0"/>
      <w:autoSpaceDN w:val="0"/>
      <w:adjustRightInd w:val="0"/>
      <w:spacing w:after="0" w:line="240" w:lineRule="auto"/>
    </w:pPr>
    <w:rPr>
      <w:rFonts w:ascii="Arial" w:eastAsia="MS Mincho" w:hAnsi="Arial" w:cs="Arial"/>
      <w:color w:val="000000"/>
      <w:sz w:val="24"/>
      <w:szCs w:val="24"/>
    </w:rPr>
  </w:style>
  <w:style w:type="paragraph" w:customStyle="1" w:styleId="5E948EC5DC984D49BFFBB0750303DE041">
    <w:name w:val="5E948EC5DC984D49BFFBB0750303DE041"/>
    <w:rsid w:val="005F57D8"/>
    <w:pPr>
      <w:autoSpaceDE w:val="0"/>
      <w:autoSpaceDN w:val="0"/>
      <w:adjustRightInd w:val="0"/>
      <w:spacing w:after="0" w:line="240" w:lineRule="auto"/>
    </w:pPr>
    <w:rPr>
      <w:rFonts w:ascii="Arial" w:eastAsia="MS Mincho" w:hAnsi="Arial" w:cs="Arial"/>
      <w:color w:val="000000"/>
      <w:sz w:val="24"/>
      <w:szCs w:val="24"/>
    </w:rPr>
  </w:style>
  <w:style w:type="paragraph" w:customStyle="1" w:styleId="C4AB961EECCF4A3AA4054559838E24CC">
    <w:name w:val="C4AB961EECCF4A3AA4054559838E24CC"/>
    <w:rsid w:val="005F57D8"/>
    <w:pPr>
      <w:autoSpaceDE w:val="0"/>
      <w:autoSpaceDN w:val="0"/>
      <w:adjustRightInd w:val="0"/>
      <w:spacing w:after="0" w:line="240" w:lineRule="auto"/>
    </w:pPr>
    <w:rPr>
      <w:rFonts w:ascii="Arial" w:eastAsia="MS Mincho" w:hAnsi="Arial" w:cs="Arial"/>
      <w:color w:val="000000"/>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F795-7886-4FFB-B98B-90808CEC7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9</Pages>
  <Words>3484</Words>
  <Characters>19864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NHS ERY</Company>
  <LinksUpToDate>false</LinksUpToDate>
  <CharactersWithSpaces>23302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Cheryl Jablonski</dc:creator>
  <cp:lastModifiedBy>Helen Askham (CCG)</cp:lastModifiedBy>
  <cp:revision>4</cp:revision>
  <cp:lastPrinted>2015-02-05T14:14:00Z</cp:lastPrinted>
  <dcterms:created xsi:type="dcterms:W3CDTF">2019-09-10T11:09:00Z</dcterms:created>
  <dcterms:modified xsi:type="dcterms:W3CDTF">2019-09-11T14:19:00Z</dcterms:modified>
</cp:coreProperties>
</file>