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6B75" w:rsidRPr="00E73B61" w:rsidRDefault="001D2409" w:rsidP="00E73B61">
      <w:pPr>
        <w:ind w:left="5041"/>
        <w:jc w:val="right"/>
        <w:rPr>
          <w:noProof/>
          <w:lang w:eastAsia="en-GB"/>
        </w:rPr>
      </w:pPr>
      <w:bookmarkStart w:id="0" w:name="_GoBack"/>
      <w:bookmarkEnd w:id="0"/>
      <w:r>
        <w:rPr>
          <w:noProof/>
          <w:lang w:eastAsia="en-GB"/>
        </w:rPr>
        <mc:AlternateContent>
          <mc:Choice Requires="wps">
            <w:drawing>
              <wp:anchor distT="0" distB="0" distL="114300" distR="114300" simplePos="0" relativeHeight="251658752" behindDoc="0" locked="0" layoutInCell="1" allowOverlap="1">
                <wp:simplePos x="0" y="0"/>
                <wp:positionH relativeFrom="column">
                  <wp:posOffset>-86995</wp:posOffset>
                </wp:positionH>
                <wp:positionV relativeFrom="paragraph">
                  <wp:posOffset>393065</wp:posOffset>
                </wp:positionV>
                <wp:extent cx="2042160" cy="297180"/>
                <wp:effectExtent l="0" t="0" r="15240" b="26670"/>
                <wp:wrapNone/>
                <wp:docPr id="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2160" cy="297180"/>
                        </a:xfrm>
                        <a:prstGeom prst="rect">
                          <a:avLst/>
                        </a:prstGeom>
                        <a:solidFill>
                          <a:srgbClr val="FFFFFF"/>
                        </a:solidFill>
                        <a:ln w="9525">
                          <a:solidFill>
                            <a:srgbClr val="000000"/>
                          </a:solidFill>
                          <a:miter lim="800000"/>
                          <a:headEnd/>
                          <a:tailEnd/>
                        </a:ln>
                      </wps:spPr>
                      <wps:txbx>
                        <w:txbxContent>
                          <w:p w:rsidR="007C526F" w:rsidRPr="000D1B0D" w:rsidRDefault="007C526F">
                            <w:pPr>
                              <w:rPr>
                                <w:rFonts w:ascii="Calibri" w:hAnsi="Calibri"/>
                                <w:b/>
                                <w:sz w:val="22"/>
                                <w:szCs w:val="22"/>
                              </w:rPr>
                            </w:pPr>
                            <w:r w:rsidRPr="000D1B0D">
                              <w:rPr>
                                <w:rFonts w:ascii="Calibri" w:hAnsi="Calibri"/>
                                <w:b/>
                                <w:sz w:val="22"/>
                                <w:szCs w:val="22"/>
                              </w:rPr>
                              <w:t>Agenda Item</w:t>
                            </w:r>
                            <w:r w:rsidR="004C6A00">
                              <w:rPr>
                                <w:rFonts w:ascii="Calibri" w:hAnsi="Calibri"/>
                                <w:b/>
                                <w:sz w:val="22"/>
                                <w:szCs w:val="22"/>
                              </w:rPr>
                              <w:t xml:space="preserve"> 08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left:0;text-align:left;margin-left:-6.85pt;margin-top:30.95pt;width:160.8pt;height:23.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">
                <v:textbox>
                  <w:txbxContent>
                    <w:p w:rsidR="007C526F" w:rsidRPr="000D1B0D" w:rsidRDefault="007C526F">
                      <w:pPr>
                        <w:rPr>
                          <w:rFonts w:ascii="Calibri" w:hAnsi="Calibri"/>
                          <w:b/>
                          <w:sz w:val="22"/>
                          <w:szCs w:val="22"/>
                        </w:rPr>
                      </w:pPr>
                      <w:r w:rsidRPr="000D1B0D">
                        <w:rPr>
                          <w:rFonts w:ascii="Calibri" w:hAnsi="Calibri"/>
                          <w:b/>
                          <w:sz w:val="22"/>
                          <w:szCs w:val="22"/>
                        </w:rPr>
                        <w:t>Agenda Item</w:t>
                      </w:r>
                      <w:r w:rsidR="004C6A00">
                        <w:rPr>
                          <w:rFonts w:ascii="Calibri" w:hAnsi="Calibri"/>
                          <w:b/>
                          <w:sz w:val="22"/>
                          <w:szCs w:val="22"/>
                        </w:rPr>
                        <w:t xml:space="preserve"> 08</w:t>
                      </w:r>
                    </w:p>
                  </w:txbxContent>
                </v:textbox>
              </v:rect>
            </w:pict>
          </mc:Fallback>
        </mc:AlternateContent>
      </w:r>
      <w:r w:rsidR="003D7845" w:rsidRPr="003D7845">
        <w:t xml:space="preserve"> </w:t>
      </w:r>
      <w:r>
        <w:rPr>
          <w:noProof/>
          <w:lang w:eastAsia="en-GB"/>
        </w:rPr>
        <w:drawing>
          <wp:inline distT="0" distB="0" distL="0" distR="0">
            <wp:extent cx="1994535" cy="723900"/>
            <wp:effectExtent l="0" t="0" r="5715"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l="24696" t="16959" r="6470" b="27486"/>
                    <a:stretch>
                      <a:fillRect/>
                    </a:stretch>
                  </pic:blipFill>
                  <pic:spPr bwMode="auto">
                    <a:xfrm>
                      <a:off x="0" y="0"/>
                      <a:ext cx="1994535" cy="723900"/>
                    </a:xfrm>
                    <a:prstGeom prst="rect">
                      <a:avLst/>
                    </a:prstGeom>
                    <a:noFill/>
                    <a:ln>
                      <a:noFill/>
                    </a:ln>
                  </pic:spPr>
                </pic:pic>
              </a:graphicData>
            </a:graphic>
          </wp:inline>
        </w:drawing>
      </w:r>
      <w:r w:rsidR="00A977E0" w:rsidRPr="00A977E0">
        <w:rPr>
          <w:noProof/>
          <w:lang w:eastAsia="en-GB"/>
        </w:rPr>
        <w:t xml:space="preserve"> </w:t>
      </w:r>
    </w:p>
    <w:p w:rsidR="00136B75" w:rsidRDefault="00E402F3" w:rsidP="00D3211A">
      <w:pPr>
        <w:pStyle w:val="Default"/>
        <w:jc w:val="both"/>
        <w:rPr>
          <w:rFonts w:ascii="Calibri" w:hAnsi="Calibri" w:cs="Calibri"/>
          <w:sz w:val="20"/>
          <w:szCs w:val="20"/>
        </w:rPr>
      </w:pPr>
      <w:r>
        <w:rPr>
          <w:rFonts w:ascii="Calibri" w:hAnsi="Calibri" w:cs="Calibri"/>
          <w:noProof/>
          <w:sz w:val="20"/>
          <w:szCs w:val="20"/>
        </w:rPr>
        <mc:AlternateContent>
          <mc:Choice Requires="wps">
            <w:drawing>
              <wp:anchor distT="0" distB="0" distL="114300" distR="114300" simplePos="0" relativeHeight="251656704" behindDoc="0" locked="0" layoutInCell="1" allowOverlap="1" wp14:anchorId="1D463DDB" wp14:editId="2ABFBC7F">
                <wp:simplePos x="0" y="0"/>
                <wp:positionH relativeFrom="column">
                  <wp:posOffset>-70485</wp:posOffset>
                </wp:positionH>
                <wp:positionV relativeFrom="paragraph">
                  <wp:posOffset>10795</wp:posOffset>
                </wp:positionV>
                <wp:extent cx="6911340" cy="1310640"/>
                <wp:effectExtent l="19050" t="19050" r="22860" b="22860"/>
                <wp:wrapNone/>
                <wp:docPr id="6"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11340" cy="1310640"/>
                        </a:xfrm>
                        <a:prstGeom prst="rect">
                          <a:avLst/>
                        </a:prstGeom>
                        <a:solidFill>
                          <a:srgbClr val="FFFFFF"/>
                        </a:solidFill>
                        <a:ln w="38100" cmpd="dbl">
                          <a:solidFill>
                            <a:srgbClr val="000000"/>
                          </a:solidFill>
                          <a:miter lim="800000"/>
                          <a:headEnd/>
                          <a:tailEnd/>
                        </a:ln>
                      </wps:spPr>
                      <wps:txbx>
                        <w:txbxContent>
                          <w:p w:rsidR="00136B75" w:rsidRPr="000D1B0D" w:rsidRDefault="00136B75">
                            <w:pPr>
                              <w:rPr>
                                <w:rFonts w:ascii="Calibri" w:hAnsi="Calibri"/>
                                <w:sz w:val="22"/>
                                <w:szCs w:val="22"/>
                              </w:rPr>
                            </w:pPr>
                            <w:r w:rsidRPr="000D1B0D">
                              <w:rPr>
                                <w:rFonts w:ascii="Calibri" w:hAnsi="Calibri"/>
                                <w:sz w:val="22"/>
                                <w:szCs w:val="22"/>
                              </w:rPr>
                              <w:t>Report to</w:t>
                            </w:r>
                            <w:r w:rsidR="00E402F3">
                              <w:rPr>
                                <w:rFonts w:ascii="Calibri" w:hAnsi="Calibri"/>
                                <w:sz w:val="22"/>
                                <w:szCs w:val="22"/>
                              </w:rPr>
                              <w:t>:</w:t>
                            </w:r>
                            <w:r w:rsidR="004B444D">
                              <w:rPr>
                                <w:rFonts w:ascii="Calibri" w:hAnsi="Calibri"/>
                                <w:sz w:val="22"/>
                                <w:szCs w:val="22"/>
                              </w:rPr>
                              <w:t xml:space="preserve"> (Governing Body</w:t>
                            </w:r>
                            <w:r w:rsidR="0013341F">
                              <w:rPr>
                                <w:rFonts w:ascii="Calibri" w:hAnsi="Calibri"/>
                                <w:sz w:val="22"/>
                                <w:szCs w:val="22"/>
                              </w:rPr>
                              <w:t>/</w:t>
                            </w:r>
                            <w:r w:rsidR="00FB449C" w:rsidRPr="000D1B0D">
                              <w:rPr>
                                <w:rFonts w:ascii="Calibri" w:hAnsi="Calibri"/>
                                <w:sz w:val="22"/>
                                <w:szCs w:val="22"/>
                              </w:rPr>
                              <w:t>Committee)</w:t>
                            </w:r>
                            <w:r w:rsidRPr="000D1B0D">
                              <w:rPr>
                                <w:rFonts w:ascii="Calibri" w:hAnsi="Calibri"/>
                                <w:sz w:val="22"/>
                                <w:szCs w:val="22"/>
                              </w:rPr>
                              <w:t>:</w:t>
                            </w:r>
                            <w:r w:rsidR="00AB4ED0">
                              <w:rPr>
                                <w:rFonts w:ascii="Calibri" w:hAnsi="Calibri"/>
                                <w:sz w:val="22"/>
                                <w:szCs w:val="22"/>
                              </w:rPr>
                              <w:t xml:space="preserve"> Governing Body </w:t>
                            </w:r>
                          </w:p>
                          <w:p w:rsidR="00136B75" w:rsidRPr="000D1B0D" w:rsidRDefault="00136B75">
                            <w:pPr>
                              <w:rPr>
                                <w:rFonts w:ascii="Calibri" w:hAnsi="Calibri"/>
                                <w:sz w:val="22"/>
                                <w:szCs w:val="22"/>
                              </w:rPr>
                            </w:pPr>
                          </w:p>
                          <w:p w:rsidR="00136B75" w:rsidRPr="000D1B0D" w:rsidRDefault="00136B75">
                            <w:pPr>
                              <w:rPr>
                                <w:rFonts w:ascii="Calibri" w:hAnsi="Calibri"/>
                                <w:sz w:val="22"/>
                                <w:szCs w:val="22"/>
                              </w:rPr>
                            </w:pPr>
                            <w:r w:rsidRPr="000D1B0D">
                              <w:rPr>
                                <w:rFonts w:ascii="Calibri" w:hAnsi="Calibri"/>
                                <w:sz w:val="22"/>
                                <w:szCs w:val="22"/>
                              </w:rPr>
                              <w:t>Date of Meeting:</w:t>
                            </w:r>
                            <w:r w:rsidR="00AB4ED0">
                              <w:rPr>
                                <w:rFonts w:ascii="Calibri" w:hAnsi="Calibri"/>
                                <w:sz w:val="22"/>
                                <w:szCs w:val="22"/>
                              </w:rPr>
                              <w:t xml:space="preserve"> 13 February 2020</w:t>
                            </w:r>
                          </w:p>
                          <w:p w:rsidR="00136B75" w:rsidRPr="000D1B0D" w:rsidRDefault="00136B75">
                            <w:pPr>
                              <w:rPr>
                                <w:rFonts w:ascii="Calibri" w:hAnsi="Calibri"/>
                                <w:sz w:val="22"/>
                                <w:szCs w:val="22"/>
                              </w:rPr>
                            </w:pPr>
                          </w:p>
                          <w:p w:rsidR="00136B75" w:rsidRPr="000D1B0D" w:rsidRDefault="00136B75">
                            <w:pPr>
                              <w:rPr>
                                <w:rFonts w:ascii="Calibri" w:hAnsi="Calibri"/>
                                <w:sz w:val="22"/>
                                <w:szCs w:val="22"/>
                              </w:rPr>
                            </w:pPr>
                            <w:r w:rsidRPr="000D1B0D">
                              <w:rPr>
                                <w:rFonts w:ascii="Calibri" w:hAnsi="Calibri"/>
                                <w:sz w:val="22"/>
                                <w:szCs w:val="22"/>
                              </w:rPr>
                              <w:t>Subject:</w:t>
                            </w:r>
                            <w:r w:rsidR="00AB4ED0">
                              <w:rPr>
                                <w:rFonts w:ascii="Calibri" w:hAnsi="Calibri"/>
                                <w:sz w:val="22"/>
                                <w:szCs w:val="22"/>
                              </w:rPr>
                              <w:t xml:space="preserve"> Annual Review of Board Assurance Framework </w:t>
                            </w:r>
                          </w:p>
                          <w:p w:rsidR="00136B75" w:rsidRPr="000D1B0D" w:rsidRDefault="00136B75">
                            <w:pPr>
                              <w:rPr>
                                <w:rFonts w:ascii="Calibri" w:hAnsi="Calibri"/>
                                <w:sz w:val="22"/>
                                <w:szCs w:val="22"/>
                              </w:rPr>
                            </w:pPr>
                          </w:p>
                          <w:p w:rsidR="00136B75" w:rsidRPr="000D1B0D" w:rsidRDefault="00136B75">
                            <w:pPr>
                              <w:rPr>
                                <w:rFonts w:ascii="Calibri" w:hAnsi="Calibri"/>
                                <w:sz w:val="22"/>
                                <w:szCs w:val="22"/>
                              </w:rPr>
                            </w:pPr>
                            <w:r w:rsidRPr="000D1B0D">
                              <w:rPr>
                                <w:rFonts w:ascii="Calibri" w:hAnsi="Calibri"/>
                                <w:sz w:val="22"/>
                                <w:szCs w:val="22"/>
                              </w:rPr>
                              <w:t>Presented by:</w:t>
                            </w:r>
                            <w:r w:rsidR="00AB4ED0">
                              <w:rPr>
                                <w:rFonts w:ascii="Calibri" w:hAnsi="Calibri"/>
                                <w:sz w:val="22"/>
                                <w:szCs w:val="22"/>
                              </w:rPr>
                              <w:t xml:space="preserve"> Laura Whitton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463DDB" id="Rectangle 11" o:spid="_x0000_s1027" style="position:absolute;left:0;text-align:left;margin-left:-5.55pt;margin-top:.85pt;width:544.2pt;height:103.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" strokeweight="3pt">
                <v:stroke linestyle="thinThin"/>
                <v:textbox>
                  <w:txbxContent>
                    <w:p w:rsidR="00136B75" w:rsidRPr="000D1B0D" w:rsidRDefault="00136B75">
                      <w:pPr>
                        <w:rPr>
                          <w:rFonts w:ascii="Calibri" w:hAnsi="Calibri"/>
                          <w:sz w:val="22"/>
                          <w:szCs w:val="22"/>
                        </w:rPr>
                      </w:pPr>
                      <w:r w:rsidRPr="000D1B0D">
                        <w:rPr>
                          <w:rFonts w:ascii="Calibri" w:hAnsi="Calibri"/>
                          <w:sz w:val="22"/>
                          <w:szCs w:val="22"/>
                        </w:rPr>
                        <w:t>Report to</w:t>
                      </w:r>
                      <w:r w:rsidR="00E402F3">
                        <w:rPr>
                          <w:rFonts w:ascii="Calibri" w:hAnsi="Calibri"/>
                          <w:sz w:val="22"/>
                          <w:szCs w:val="22"/>
                        </w:rPr>
                        <w:t>:</w:t>
                      </w:r>
                      <w:r w:rsidR="004B444D">
                        <w:rPr>
                          <w:rFonts w:ascii="Calibri" w:hAnsi="Calibri"/>
                          <w:sz w:val="22"/>
                          <w:szCs w:val="22"/>
                        </w:rPr>
                        <w:t xml:space="preserve"> (Governing Body</w:t>
                      </w:r>
                      <w:r w:rsidR="0013341F">
                        <w:rPr>
                          <w:rFonts w:ascii="Calibri" w:hAnsi="Calibri"/>
                          <w:sz w:val="22"/>
                          <w:szCs w:val="22"/>
                        </w:rPr>
                        <w:t>/</w:t>
                      </w:r>
                      <w:r w:rsidR="00FB449C" w:rsidRPr="000D1B0D">
                        <w:rPr>
                          <w:rFonts w:ascii="Calibri" w:hAnsi="Calibri"/>
                          <w:sz w:val="22"/>
                          <w:szCs w:val="22"/>
                        </w:rPr>
                        <w:t>Committee)</w:t>
                      </w:r>
                      <w:r w:rsidRPr="000D1B0D">
                        <w:rPr>
                          <w:rFonts w:ascii="Calibri" w:hAnsi="Calibri"/>
                          <w:sz w:val="22"/>
                          <w:szCs w:val="22"/>
                        </w:rPr>
                        <w:t>:</w:t>
                      </w:r>
                      <w:r w:rsidR="00AB4ED0">
                        <w:rPr>
                          <w:rFonts w:ascii="Calibri" w:hAnsi="Calibri"/>
                          <w:sz w:val="22"/>
                          <w:szCs w:val="22"/>
                        </w:rPr>
                        <w:t xml:space="preserve"> Governing Body </w:t>
                      </w:r>
                    </w:p>
                    <w:p w:rsidR="00136B75" w:rsidRPr="000D1B0D" w:rsidRDefault="00136B75">
                      <w:pPr>
                        <w:rPr>
                          <w:rFonts w:ascii="Calibri" w:hAnsi="Calibri"/>
                          <w:sz w:val="22"/>
                          <w:szCs w:val="22"/>
                        </w:rPr>
                      </w:pPr>
                    </w:p>
                    <w:p w:rsidR="00136B75" w:rsidRPr="000D1B0D" w:rsidRDefault="00136B75">
                      <w:pPr>
                        <w:rPr>
                          <w:rFonts w:ascii="Calibri" w:hAnsi="Calibri"/>
                          <w:sz w:val="22"/>
                          <w:szCs w:val="22"/>
                        </w:rPr>
                      </w:pPr>
                      <w:r w:rsidRPr="000D1B0D">
                        <w:rPr>
                          <w:rFonts w:ascii="Calibri" w:hAnsi="Calibri"/>
                          <w:sz w:val="22"/>
                          <w:szCs w:val="22"/>
                        </w:rPr>
                        <w:t>Date of Meeting:</w:t>
                      </w:r>
                      <w:r w:rsidR="00AB4ED0">
                        <w:rPr>
                          <w:rFonts w:ascii="Calibri" w:hAnsi="Calibri"/>
                          <w:sz w:val="22"/>
                          <w:szCs w:val="22"/>
                        </w:rPr>
                        <w:t xml:space="preserve"> 13 February 2020</w:t>
                      </w:r>
                    </w:p>
                    <w:p w:rsidR="00136B75" w:rsidRPr="000D1B0D" w:rsidRDefault="00136B75">
                      <w:pPr>
                        <w:rPr>
                          <w:rFonts w:ascii="Calibri" w:hAnsi="Calibri"/>
                          <w:sz w:val="22"/>
                          <w:szCs w:val="22"/>
                        </w:rPr>
                      </w:pPr>
                    </w:p>
                    <w:p w:rsidR="00136B75" w:rsidRPr="000D1B0D" w:rsidRDefault="00136B75">
                      <w:pPr>
                        <w:rPr>
                          <w:rFonts w:ascii="Calibri" w:hAnsi="Calibri"/>
                          <w:sz w:val="22"/>
                          <w:szCs w:val="22"/>
                        </w:rPr>
                      </w:pPr>
                      <w:r w:rsidRPr="000D1B0D">
                        <w:rPr>
                          <w:rFonts w:ascii="Calibri" w:hAnsi="Calibri"/>
                          <w:sz w:val="22"/>
                          <w:szCs w:val="22"/>
                        </w:rPr>
                        <w:t>Subject:</w:t>
                      </w:r>
                      <w:r w:rsidR="00AB4ED0">
                        <w:rPr>
                          <w:rFonts w:ascii="Calibri" w:hAnsi="Calibri"/>
                          <w:sz w:val="22"/>
                          <w:szCs w:val="22"/>
                        </w:rPr>
                        <w:t xml:space="preserve"> Annual Review of Board Assurance Framework </w:t>
                      </w:r>
                    </w:p>
                    <w:p w:rsidR="00136B75" w:rsidRPr="000D1B0D" w:rsidRDefault="00136B75">
                      <w:pPr>
                        <w:rPr>
                          <w:rFonts w:ascii="Calibri" w:hAnsi="Calibri"/>
                          <w:sz w:val="22"/>
                          <w:szCs w:val="22"/>
                        </w:rPr>
                      </w:pPr>
                    </w:p>
                    <w:p w:rsidR="00136B75" w:rsidRPr="000D1B0D" w:rsidRDefault="00136B75">
                      <w:pPr>
                        <w:rPr>
                          <w:rFonts w:ascii="Calibri" w:hAnsi="Calibri"/>
                          <w:sz w:val="22"/>
                          <w:szCs w:val="22"/>
                        </w:rPr>
                      </w:pPr>
                      <w:r w:rsidRPr="000D1B0D">
                        <w:rPr>
                          <w:rFonts w:ascii="Calibri" w:hAnsi="Calibri"/>
                          <w:sz w:val="22"/>
                          <w:szCs w:val="22"/>
                        </w:rPr>
                        <w:t>Presented by:</w:t>
                      </w:r>
                      <w:r w:rsidR="00AB4ED0">
                        <w:rPr>
                          <w:rFonts w:ascii="Calibri" w:hAnsi="Calibri"/>
                          <w:sz w:val="22"/>
                          <w:szCs w:val="22"/>
                        </w:rPr>
                        <w:t xml:space="preserve"> Laura Whitton </w:t>
                      </w:r>
                    </w:p>
                  </w:txbxContent>
                </v:textbox>
              </v:rect>
            </w:pict>
          </mc:Fallback>
        </mc:AlternateContent>
      </w: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136B75" w:rsidRDefault="001D2409" w:rsidP="00D3211A">
      <w:pPr>
        <w:pStyle w:val="Default"/>
        <w:jc w:val="both"/>
        <w:rPr>
          <w:rFonts w:ascii="Calibri" w:hAnsi="Calibri" w:cs="Calibri"/>
          <w:sz w:val="20"/>
          <w:szCs w:val="20"/>
        </w:rPr>
      </w:pPr>
      <w:r>
        <w:rPr>
          <w:rFonts w:ascii="Calibri" w:hAnsi="Calibri" w:cs="Calibri"/>
          <w:noProof/>
          <w:sz w:val="20"/>
          <w:szCs w:val="20"/>
        </w:rPr>
        <mc:AlternateContent>
          <mc:Choice Requires="wps">
            <w:drawing>
              <wp:anchor distT="0" distB="0" distL="114300" distR="114300" simplePos="0" relativeHeight="251657728" behindDoc="0" locked="0" layoutInCell="1" allowOverlap="1">
                <wp:simplePos x="0" y="0"/>
                <wp:positionH relativeFrom="column">
                  <wp:posOffset>-85725</wp:posOffset>
                </wp:positionH>
                <wp:positionV relativeFrom="paragraph">
                  <wp:posOffset>25400</wp:posOffset>
                </wp:positionV>
                <wp:extent cx="6964680" cy="1493520"/>
                <wp:effectExtent l="0" t="0" r="26670" b="11430"/>
                <wp:wrapNone/>
                <wp:docPr id="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64680" cy="1493520"/>
                        </a:xfrm>
                        <a:prstGeom prst="rect">
                          <a:avLst/>
                        </a:prstGeom>
                        <a:solidFill>
                          <a:srgbClr val="FFFFFF"/>
                        </a:solidFill>
                        <a:ln w="9525">
                          <a:solidFill>
                            <a:srgbClr val="000000"/>
                          </a:solidFill>
                          <a:miter lim="800000"/>
                          <a:headEnd/>
                          <a:tailEnd/>
                        </a:ln>
                      </wps:spPr>
                      <wps:txbx>
                        <w:txbxContent>
                          <w:p w:rsidR="00136B75" w:rsidRPr="00C52984" w:rsidRDefault="00136B75" w:rsidP="007C526F">
                            <w:pPr>
                              <w:rPr>
                                <w:rFonts w:ascii="Calibri" w:hAnsi="Calibri"/>
                                <w:b/>
                                <w:sz w:val="22"/>
                                <w:szCs w:val="22"/>
                              </w:rPr>
                            </w:pPr>
                            <w:r w:rsidRPr="000D1B0D">
                              <w:rPr>
                                <w:rFonts w:ascii="Calibri" w:hAnsi="Calibri"/>
                                <w:b/>
                                <w:sz w:val="22"/>
                                <w:szCs w:val="22"/>
                              </w:rPr>
                              <w:t>STATUS OF THE REPORT</w:t>
                            </w:r>
                            <w:r w:rsidR="00C52984">
                              <w:rPr>
                                <w:rFonts w:ascii="Calibri" w:hAnsi="Calibri"/>
                                <w:b/>
                                <w:sz w:val="22"/>
                                <w:szCs w:val="22"/>
                              </w:rPr>
                              <w:t xml:space="preserve"> </w:t>
                            </w:r>
                            <w:r w:rsidR="00C52984" w:rsidRPr="00901CC0">
                              <w:rPr>
                                <w:rFonts w:ascii="Calibri" w:hAnsi="Calibri"/>
                                <w:b/>
                                <w:i/>
                                <w:sz w:val="22"/>
                                <w:szCs w:val="22"/>
                              </w:rPr>
                              <w:t>(auto check relevant box</w:t>
                            </w:r>
                            <w:r w:rsidR="00C52984" w:rsidRPr="002F38A7">
                              <w:rPr>
                                <w:rFonts w:ascii="Calibri" w:hAnsi="Calibri"/>
                                <w:i/>
                                <w:sz w:val="22"/>
                                <w:szCs w:val="22"/>
                              </w:rPr>
                              <w:t>)</w:t>
                            </w:r>
                          </w:p>
                          <w:p w:rsidR="00136B75" w:rsidRPr="000D1B0D" w:rsidRDefault="00136B75">
                            <w:pPr>
                              <w:rPr>
                                <w:rFonts w:ascii="Calibri" w:hAnsi="Calibri"/>
                                <w:sz w:val="22"/>
                                <w:szCs w:val="22"/>
                              </w:rPr>
                            </w:pPr>
                          </w:p>
                          <w:p w:rsidR="00136B75" w:rsidRPr="000D1B0D" w:rsidRDefault="00136B75" w:rsidP="00136B75">
                            <w:pPr>
                              <w:spacing w:line="360" w:lineRule="auto"/>
                              <w:rPr>
                                <w:rFonts w:ascii="Calibri" w:hAnsi="Calibri"/>
                                <w:sz w:val="22"/>
                                <w:szCs w:val="22"/>
                              </w:rPr>
                            </w:pPr>
                            <w:r w:rsidRPr="000D1B0D">
                              <w:rPr>
                                <w:rFonts w:ascii="Calibri" w:hAnsi="Calibri"/>
                                <w:sz w:val="22"/>
                                <w:szCs w:val="22"/>
                              </w:rPr>
                              <w:t xml:space="preserve">For Information </w:t>
                            </w:r>
                            <w:r w:rsidRPr="000D1B0D">
                              <w:rPr>
                                <w:rFonts w:ascii="Calibri" w:hAnsi="Calibri"/>
                                <w:sz w:val="22"/>
                                <w:szCs w:val="22"/>
                              </w:rPr>
                              <w:tab/>
                            </w:r>
                            <w:r w:rsidRPr="000D1B0D">
                              <w:rPr>
                                <w:rFonts w:ascii="Calibri" w:hAnsi="Calibri"/>
                                <w:sz w:val="22"/>
                                <w:szCs w:val="22"/>
                              </w:rPr>
                              <w:tab/>
                            </w:r>
                            <w:r w:rsidRPr="000D1B0D">
                              <w:rPr>
                                <w:rFonts w:ascii="Calibri" w:hAnsi="Calibri"/>
                                <w:sz w:val="22"/>
                                <w:szCs w:val="22"/>
                              </w:rPr>
                              <w:tab/>
                            </w:r>
                            <w:sdt>
                              <w:sdtPr>
                                <w:rPr>
                                  <w:rFonts w:ascii="Calibri" w:hAnsi="Calibri"/>
                                  <w:sz w:val="22"/>
                                  <w:szCs w:val="22"/>
                                </w:rPr>
                                <w:id w:val="255798326"/>
                                <w14:checkbox>
                                  <w14:checked w14:val="0"/>
                                  <w14:checkedState w14:val="2612" w14:font="MS Gothic"/>
                                  <w14:uncheckedState w14:val="2610" w14:font="MS Gothic"/>
                                </w14:checkbox>
                              </w:sdtPr>
                              <w:sdtEndPr/>
                              <w:sdtContent>
                                <w:r w:rsidR="00BE7CCE">
                                  <w:rPr>
                                    <w:rFonts w:ascii="MS Gothic" w:eastAsia="MS Gothic" w:hAnsi="MS Gothic" w:hint="eastAsia"/>
                                    <w:sz w:val="22"/>
                                    <w:szCs w:val="22"/>
                                  </w:rPr>
                                  <w:t>☐</w:t>
                                </w:r>
                              </w:sdtContent>
                            </w:sdt>
                            <w:r w:rsidRPr="000D1B0D">
                              <w:rPr>
                                <w:rFonts w:ascii="Calibri" w:hAnsi="Calibri"/>
                                <w:sz w:val="22"/>
                                <w:szCs w:val="22"/>
                              </w:rPr>
                              <w:tab/>
                            </w:r>
                            <w:r w:rsidRPr="000D1B0D">
                              <w:rPr>
                                <w:rFonts w:ascii="Calibri" w:hAnsi="Calibri"/>
                                <w:sz w:val="22"/>
                                <w:szCs w:val="22"/>
                              </w:rPr>
                              <w:tab/>
                            </w:r>
                            <w:r w:rsidRPr="000D1B0D">
                              <w:rPr>
                                <w:rFonts w:ascii="Calibri" w:hAnsi="Calibri"/>
                                <w:sz w:val="22"/>
                                <w:szCs w:val="22"/>
                              </w:rPr>
                              <w:tab/>
                            </w:r>
                          </w:p>
                          <w:p w:rsidR="00136B75" w:rsidRPr="000D1B0D" w:rsidRDefault="00136B75" w:rsidP="00136B75">
                            <w:pPr>
                              <w:spacing w:line="360" w:lineRule="auto"/>
                              <w:rPr>
                                <w:rFonts w:ascii="Calibri" w:hAnsi="Calibri"/>
                                <w:sz w:val="22"/>
                                <w:szCs w:val="22"/>
                              </w:rPr>
                            </w:pPr>
                            <w:r w:rsidRPr="000D1B0D">
                              <w:rPr>
                                <w:rFonts w:ascii="Calibri" w:hAnsi="Calibri"/>
                                <w:sz w:val="22"/>
                                <w:szCs w:val="22"/>
                              </w:rPr>
                              <w:t>For Discussion</w:t>
                            </w:r>
                            <w:r w:rsidRPr="000D1B0D">
                              <w:rPr>
                                <w:rFonts w:ascii="Calibri" w:hAnsi="Calibri"/>
                                <w:sz w:val="22"/>
                                <w:szCs w:val="22"/>
                              </w:rPr>
                              <w:tab/>
                            </w:r>
                            <w:r w:rsidRPr="000D1B0D">
                              <w:rPr>
                                <w:rFonts w:ascii="Calibri" w:hAnsi="Calibri"/>
                                <w:sz w:val="22"/>
                                <w:szCs w:val="22"/>
                              </w:rPr>
                              <w:tab/>
                            </w:r>
                            <w:r w:rsidRPr="000D1B0D">
                              <w:rPr>
                                <w:rFonts w:ascii="Calibri" w:hAnsi="Calibri"/>
                                <w:sz w:val="22"/>
                                <w:szCs w:val="22"/>
                              </w:rPr>
                              <w:tab/>
                            </w:r>
                            <w:r w:rsidRPr="000D1B0D">
                              <w:rPr>
                                <w:rFonts w:ascii="Calibri" w:hAnsi="Calibri"/>
                                <w:sz w:val="22"/>
                                <w:szCs w:val="22"/>
                              </w:rPr>
                              <w:tab/>
                            </w:r>
                            <w:sdt>
                              <w:sdtPr>
                                <w:rPr>
                                  <w:rFonts w:ascii="Calibri" w:hAnsi="Calibri"/>
                                  <w:sz w:val="22"/>
                                  <w:szCs w:val="22"/>
                                </w:rPr>
                                <w:id w:val="-882863822"/>
                                <w14:checkbox>
                                  <w14:checked w14:val="1"/>
                                  <w14:checkedState w14:val="2612" w14:font="MS Gothic"/>
                                  <w14:uncheckedState w14:val="2610" w14:font="MS Gothic"/>
                                </w14:checkbox>
                              </w:sdtPr>
                              <w:sdtEndPr/>
                              <w:sdtContent>
                                <w:r w:rsidR="00AB4ED0">
                                  <w:rPr>
                                    <w:rFonts w:ascii="MS Gothic" w:eastAsia="MS Gothic" w:hAnsi="MS Gothic" w:hint="eastAsia"/>
                                    <w:sz w:val="22"/>
                                    <w:szCs w:val="22"/>
                                  </w:rPr>
                                  <w:t>☒</w:t>
                                </w:r>
                              </w:sdtContent>
                            </w:sdt>
                          </w:p>
                          <w:p w:rsidR="00136B75" w:rsidRDefault="00136B75" w:rsidP="00136B75">
                            <w:pPr>
                              <w:spacing w:line="360" w:lineRule="auto"/>
                              <w:rPr>
                                <w:rFonts w:ascii="Calibri" w:hAnsi="Calibri"/>
                                <w:sz w:val="22"/>
                                <w:szCs w:val="22"/>
                              </w:rPr>
                            </w:pPr>
                            <w:r w:rsidRPr="000D1B0D">
                              <w:rPr>
                                <w:rFonts w:ascii="Calibri" w:hAnsi="Calibri"/>
                                <w:sz w:val="22"/>
                                <w:szCs w:val="22"/>
                              </w:rPr>
                              <w:t>For Approval / Ratification</w:t>
                            </w:r>
                            <w:r w:rsidRPr="000D1B0D">
                              <w:rPr>
                                <w:rFonts w:ascii="Calibri" w:hAnsi="Calibri"/>
                                <w:sz w:val="22"/>
                                <w:szCs w:val="22"/>
                              </w:rPr>
                              <w:tab/>
                            </w:r>
                            <w:r w:rsidRPr="000D1B0D">
                              <w:rPr>
                                <w:rFonts w:ascii="Calibri" w:hAnsi="Calibri"/>
                                <w:sz w:val="22"/>
                                <w:szCs w:val="22"/>
                              </w:rPr>
                              <w:tab/>
                            </w:r>
                            <w:sdt>
                              <w:sdtPr>
                                <w:rPr>
                                  <w:rFonts w:ascii="Calibri" w:hAnsi="Calibri"/>
                                  <w:sz w:val="22"/>
                                  <w:szCs w:val="22"/>
                                </w:rPr>
                                <w:id w:val="-1919546807"/>
                                <w14:checkbox>
                                  <w14:checked w14:val="0"/>
                                  <w14:checkedState w14:val="2612" w14:font="MS Gothic"/>
                                  <w14:uncheckedState w14:val="2610" w14:font="MS Gothic"/>
                                </w14:checkbox>
                              </w:sdtPr>
                              <w:sdtEndPr/>
                              <w:sdtContent>
                                <w:r w:rsidR="00E402F3">
                                  <w:rPr>
                                    <w:rFonts w:ascii="MS Gothic" w:eastAsia="MS Gothic" w:hAnsi="MS Gothic" w:hint="eastAsia"/>
                                    <w:sz w:val="22"/>
                                    <w:szCs w:val="22"/>
                                  </w:rPr>
                                  <w:t>☐</w:t>
                                </w:r>
                              </w:sdtContent>
                            </w:sdt>
                          </w:p>
                          <w:p w:rsidR="00E402F3" w:rsidRPr="000D1B0D" w:rsidRDefault="00E402F3" w:rsidP="00136B75">
                            <w:pPr>
                              <w:spacing w:line="360" w:lineRule="auto"/>
                              <w:rPr>
                                <w:rFonts w:ascii="Calibri" w:hAnsi="Calibri"/>
                                <w:sz w:val="22"/>
                                <w:szCs w:val="22"/>
                              </w:rPr>
                            </w:pPr>
                            <w:r>
                              <w:rPr>
                                <w:rFonts w:ascii="Calibri" w:hAnsi="Calibri"/>
                                <w:sz w:val="22"/>
                                <w:szCs w:val="22"/>
                              </w:rPr>
                              <w:t>Report Exempt from Public Disclosure</w:t>
                            </w:r>
                            <w:r>
                              <w:rPr>
                                <w:rFonts w:ascii="Calibri" w:hAnsi="Calibri"/>
                                <w:sz w:val="22"/>
                                <w:szCs w:val="22"/>
                              </w:rPr>
                              <w:tab/>
                            </w:r>
                            <w:sdt>
                              <w:sdtPr>
                                <w:rPr>
                                  <w:rFonts w:ascii="Calibri" w:hAnsi="Calibri"/>
                                  <w:sz w:val="22"/>
                                  <w:szCs w:val="22"/>
                                </w:rPr>
                                <w:id w:val="-1087532208"/>
                                <w14:checkbox>
                                  <w14:checked w14:val="1"/>
                                  <w14:checkedState w14:val="2612" w14:font="MS Gothic"/>
                                  <w14:uncheckedState w14:val="2610" w14:font="MS Gothic"/>
                                </w14:checkbox>
                              </w:sdtPr>
                              <w:sdtEndPr/>
                              <w:sdtContent>
                                <w:r w:rsidR="00AB4ED0">
                                  <w:rPr>
                                    <w:rFonts w:ascii="MS Gothic" w:eastAsia="MS Gothic" w:hAnsi="MS Gothic" w:hint="eastAsia"/>
                                    <w:sz w:val="22"/>
                                    <w:szCs w:val="22"/>
                                  </w:rPr>
                                  <w:t>☒</w:t>
                                </w:r>
                              </w:sdtContent>
                            </w:sdt>
                            <w:r w:rsidR="00BE7CCE">
                              <w:rPr>
                                <w:rFonts w:ascii="Calibri" w:hAnsi="Calibri"/>
                                <w:sz w:val="22"/>
                                <w:szCs w:val="22"/>
                              </w:rPr>
                              <w:t xml:space="preserve"> No</w:t>
                            </w:r>
                            <w:r>
                              <w:rPr>
                                <w:rFonts w:ascii="Calibri" w:hAnsi="Calibri"/>
                                <w:sz w:val="22"/>
                                <w:szCs w:val="22"/>
                              </w:rPr>
                              <w:tab/>
                            </w:r>
                            <w:sdt>
                              <w:sdtPr>
                                <w:rPr>
                                  <w:rFonts w:ascii="Calibri" w:hAnsi="Calibri"/>
                                  <w:sz w:val="22"/>
                                  <w:szCs w:val="22"/>
                                </w:rPr>
                                <w:id w:val="335893428"/>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00BE7CCE">
                              <w:rPr>
                                <w:rFonts w:ascii="Calibri" w:hAnsi="Calibri"/>
                                <w:sz w:val="22"/>
                                <w:szCs w:val="22"/>
                              </w:rPr>
                              <w:t xml:space="preserve"> 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8" style="position:absolute;left:0;text-align:left;margin-left:-6.75pt;margin-top:2pt;width:548.4pt;height:117.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">
                <v:textbox>
                  <w:txbxContent>
                    <w:p w:rsidR="00136B75" w:rsidRPr="00C52984" w:rsidRDefault="00136B75" w:rsidP="007C526F">
                      <w:pPr>
                        <w:rPr>
                          <w:rFonts w:ascii="Calibri" w:hAnsi="Calibri"/>
                          <w:b/>
                          <w:sz w:val="22"/>
                          <w:szCs w:val="22"/>
                        </w:rPr>
                      </w:pPr>
                      <w:r w:rsidRPr="000D1B0D">
                        <w:rPr>
                          <w:rFonts w:ascii="Calibri" w:hAnsi="Calibri"/>
                          <w:b/>
                          <w:sz w:val="22"/>
                          <w:szCs w:val="22"/>
                        </w:rPr>
                        <w:t>STATUS OF THE REPORT</w:t>
                      </w:r>
                      <w:r w:rsidR="00C52984">
                        <w:rPr>
                          <w:rFonts w:ascii="Calibri" w:hAnsi="Calibri"/>
                          <w:b/>
                          <w:sz w:val="22"/>
                          <w:szCs w:val="22"/>
                        </w:rPr>
                        <w:t xml:space="preserve"> </w:t>
                      </w:r>
                      <w:r w:rsidR="00C52984" w:rsidRPr="00901CC0">
                        <w:rPr>
                          <w:rFonts w:ascii="Calibri" w:hAnsi="Calibri"/>
                          <w:b/>
                          <w:i/>
                          <w:sz w:val="22"/>
                          <w:szCs w:val="22"/>
                        </w:rPr>
                        <w:t>(auto check relevant box</w:t>
                      </w:r>
                      <w:r w:rsidR="00C52984" w:rsidRPr="002F38A7">
                        <w:rPr>
                          <w:rFonts w:ascii="Calibri" w:hAnsi="Calibri"/>
                          <w:i/>
                          <w:sz w:val="22"/>
                          <w:szCs w:val="22"/>
                        </w:rPr>
                        <w:t>)</w:t>
                      </w:r>
                    </w:p>
                    <w:p w:rsidR="00136B75" w:rsidRPr="000D1B0D" w:rsidRDefault="00136B75">
                      <w:pPr>
                        <w:rPr>
                          <w:rFonts w:ascii="Calibri" w:hAnsi="Calibri"/>
                          <w:sz w:val="22"/>
                          <w:szCs w:val="22"/>
                        </w:rPr>
                      </w:pPr>
                    </w:p>
                    <w:p w:rsidR="00136B75" w:rsidRPr="000D1B0D" w:rsidRDefault="00136B75" w:rsidP="00136B75">
                      <w:pPr>
                        <w:spacing w:line="360" w:lineRule="auto"/>
                        <w:rPr>
                          <w:rFonts w:ascii="Calibri" w:hAnsi="Calibri"/>
                          <w:sz w:val="22"/>
                          <w:szCs w:val="22"/>
                        </w:rPr>
                      </w:pPr>
                      <w:r w:rsidRPr="000D1B0D">
                        <w:rPr>
                          <w:rFonts w:ascii="Calibri" w:hAnsi="Calibri"/>
                          <w:sz w:val="22"/>
                          <w:szCs w:val="22"/>
                        </w:rPr>
                        <w:t xml:space="preserve">For Information </w:t>
                      </w:r>
                      <w:r w:rsidRPr="000D1B0D">
                        <w:rPr>
                          <w:rFonts w:ascii="Calibri" w:hAnsi="Calibri"/>
                          <w:sz w:val="22"/>
                          <w:szCs w:val="22"/>
                        </w:rPr>
                        <w:tab/>
                      </w:r>
                      <w:r w:rsidRPr="000D1B0D">
                        <w:rPr>
                          <w:rFonts w:ascii="Calibri" w:hAnsi="Calibri"/>
                          <w:sz w:val="22"/>
                          <w:szCs w:val="22"/>
                        </w:rPr>
                        <w:tab/>
                      </w:r>
                      <w:r w:rsidRPr="000D1B0D">
                        <w:rPr>
                          <w:rFonts w:ascii="Calibri" w:hAnsi="Calibri"/>
                          <w:sz w:val="22"/>
                          <w:szCs w:val="22"/>
                        </w:rPr>
                        <w:tab/>
                      </w:r>
                      <w:sdt>
                        <w:sdtPr>
                          <w:rPr>
                            <w:rFonts w:ascii="Calibri" w:hAnsi="Calibri"/>
                            <w:sz w:val="22"/>
                            <w:szCs w:val="22"/>
                          </w:rPr>
                          <w:id w:val="255798326"/>
                          <w14:checkbox>
                            <w14:checked w14:val="0"/>
                            <w14:checkedState w14:val="2612" w14:font="MS Gothic"/>
                            <w14:uncheckedState w14:val="2610" w14:font="MS Gothic"/>
                          </w14:checkbox>
                        </w:sdtPr>
                        <w:sdtEndPr/>
                        <w:sdtContent>
                          <w:r w:rsidR="00BE7CCE">
                            <w:rPr>
                              <w:rFonts w:ascii="MS Gothic" w:eastAsia="MS Gothic" w:hAnsi="MS Gothic" w:hint="eastAsia"/>
                              <w:sz w:val="22"/>
                              <w:szCs w:val="22"/>
                            </w:rPr>
                            <w:t>☐</w:t>
                          </w:r>
                        </w:sdtContent>
                      </w:sdt>
                      <w:r w:rsidRPr="000D1B0D">
                        <w:rPr>
                          <w:rFonts w:ascii="Calibri" w:hAnsi="Calibri"/>
                          <w:sz w:val="22"/>
                          <w:szCs w:val="22"/>
                        </w:rPr>
                        <w:tab/>
                      </w:r>
                      <w:r w:rsidRPr="000D1B0D">
                        <w:rPr>
                          <w:rFonts w:ascii="Calibri" w:hAnsi="Calibri"/>
                          <w:sz w:val="22"/>
                          <w:szCs w:val="22"/>
                        </w:rPr>
                        <w:tab/>
                      </w:r>
                      <w:r w:rsidRPr="000D1B0D">
                        <w:rPr>
                          <w:rFonts w:ascii="Calibri" w:hAnsi="Calibri"/>
                          <w:sz w:val="22"/>
                          <w:szCs w:val="22"/>
                        </w:rPr>
                        <w:tab/>
                      </w:r>
                    </w:p>
                    <w:p w:rsidR="00136B75" w:rsidRPr="000D1B0D" w:rsidRDefault="00136B75" w:rsidP="00136B75">
                      <w:pPr>
                        <w:spacing w:line="360" w:lineRule="auto"/>
                        <w:rPr>
                          <w:rFonts w:ascii="Calibri" w:hAnsi="Calibri"/>
                          <w:sz w:val="22"/>
                          <w:szCs w:val="22"/>
                        </w:rPr>
                      </w:pPr>
                      <w:r w:rsidRPr="000D1B0D">
                        <w:rPr>
                          <w:rFonts w:ascii="Calibri" w:hAnsi="Calibri"/>
                          <w:sz w:val="22"/>
                          <w:szCs w:val="22"/>
                        </w:rPr>
                        <w:t>For Discussion</w:t>
                      </w:r>
                      <w:r w:rsidRPr="000D1B0D">
                        <w:rPr>
                          <w:rFonts w:ascii="Calibri" w:hAnsi="Calibri"/>
                          <w:sz w:val="22"/>
                          <w:szCs w:val="22"/>
                        </w:rPr>
                        <w:tab/>
                      </w:r>
                      <w:r w:rsidRPr="000D1B0D">
                        <w:rPr>
                          <w:rFonts w:ascii="Calibri" w:hAnsi="Calibri"/>
                          <w:sz w:val="22"/>
                          <w:szCs w:val="22"/>
                        </w:rPr>
                        <w:tab/>
                      </w:r>
                      <w:r w:rsidRPr="000D1B0D">
                        <w:rPr>
                          <w:rFonts w:ascii="Calibri" w:hAnsi="Calibri"/>
                          <w:sz w:val="22"/>
                          <w:szCs w:val="22"/>
                        </w:rPr>
                        <w:tab/>
                      </w:r>
                      <w:r w:rsidRPr="000D1B0D">
                        <w:rPr>
                          <w:rFonts w:ascii="Calibri" w:hAnsi="Calibri"/>
                          <w:sz w:val="22"/>
                          <w:szCs w:val="22"/>
                        </w:rPr>
                        <w:tab/>
                      </w:r>
                      <w:sdt>
                        <w:sdtPr>
                          <w:rPr>
                            <w:rFonts w:ascii="Calibri" w:hAnsi="Calibri"/>
                            <w:sz w:val="22"/>
                            <w:szCs w:val="22"/>
                          </w:rPr>
                          <w:id w:val="-882863822"/>
                          <w14:checkbox>
                            <w14:checked w14:val="1"/>
                            <w14:checkedState w14:val="2612" w14:font="MS Gothic"/>
                            <w14:uncheckedState w14:val="2610" w14:font="MS Gothic"/>
                          </w14:checkbox>
                        </w:sdtPr>
                        <w:sdtEndPr/>
                        <w:sdtContent>
                          <w:r w:rsidR="00AB4ED0">
                            <w:rPr>
                              <w:rFonts w:ascii="MS Gothic" w:eastAsia="MS Gothic" w:hAnsi="MS Gothic" w:hint="eastAsia"/>
                              <w:sz w:val="22"/>
                              <w:szCs w:val="22"/>
                            </w:rPr>
                            <w:t>☒</w:t>
                          </w:r>
                        </w:sdtContent>
                      </w:sdt>
                    </w:p>
                    <w:p w:rsidR="00136B75" w:rsidRDefault="00136B75" w:rsidP="00136B75">
                      <w:pPr>
                        <w:spacing w:line="360" w:lineRule="auto"/>
                        <w:rPr>
                          <w:rFonts w:ascii="Calibri" w:hAnsi="Calibri"/>
                          <w:sz w:val="22"/>
                          <w:szCs w:val="22"/>
                        </w:rPr>
                      </w:pPr>
                      <w:r w:rsidRPr="000D1B0D">
                        <w:rPr>
                          <w:rFonts w:ascii="Calibri" w:hAnsi="Calibri"/>
                          <w:sz w:val="22"/>
                          <w:szCs w:val="22"/>
                        </w:rPr>
                        <w:t>For Approval / Ratification</w:t>
                      </w:r>
                      <w:r w:rsidRPr="000D1B0D">
                        <w:rPr>
                          <w:rFonts w:ascii="Calibri" w:hAnsi="Calibri"/>
                          <w:sz w:val="22"/>
                          <w:szCs w:val="22"/>
                        </w:rPr>
                        <w:tab/>
                      </w:r>
                      <w:r w:rsidRPr="000D1B0D">
                        <w:rPr>
                          <w:rFonts w:ascii="Calibri" w:hAnsi="Calibri"/>
                          <w:sz w:val="22"/>
                          <w:szCs w:val="22"/>
                        </w:rPr>
                        <w:tab/>
                      </w:r>
                      <w:sdt>
                        <w:sdtPr>
                          <w:rPr>
                            <w:rFonts w:ascii="Calibri" w:hAnsi="Calibri"/>
                            <w:sz w:val="22"/>
                            <w:szCs w:val="22"/>
                          </w:rPr>
                          <w:id w:val="-1919546807"/>
                          <w14:checkbox>
                            <w14:checked w14:val="0"/>
                            <w14:checkedState w14:val="2612" w14:font="MS Gothic"/>
                            <w14:uncheckedState w14:val="2610" w14:font="MS Gothic"/>
                          </w14:checkbox>
                        </w:sdtPr>
                        <w:sdtEndPr/>
                        <w:sdtContent>
                          <w:r w:rsidR="00E402F3">
                            <w:rPr>
                              <w:rFonts w:ascii="MS Gothic" w:eastAsia="MS Gothic" w:hAnsi="MS Gothic" w:hint="eastAsia"/>
                              <w:sz w:val="22"/>
                              <w:szCs w:val="22"/>
                            </w:rPr>
                            <w:t>☐</w:t>
                          </w:r>
                        </w:sdtContent>
                      </w:sdt>
                    </w:p>
                    <w:p w:rsidR="00E402F3" w:rsidRPr="000D1B0D" w:rsidRDefault="00E402F3" w:rsidP="00136B75">
                      <w:pPr>
                        <w:spacing w:line="360" w:lineRule="auto"/>
                        <w:rPr>
                          <w:rFonts w:ascii="Calibri" w:hAnsi="Calibri"/>
                          <w:sz w:val="22"/>
                          <w:szCs w:val="22"/>
                        </w:rPr>
                      </w:pPr>
                      <w:r>
                        <w:rPr>
                          <w:rFonts w:ascii="Calibri" w:hAnsi="Calibri"/>
                          <w:sz w:val="22"/>
                          <w:szCs w:val="22"/>
                        </w:rPr>
                        <w:t>Report Exempt from Public Disclosure</w:t>
                      </w:r>
                      <w:r>
                        <w:rPr>
                          <w:rFonts w:ascii="Calibri" w:hAnsi="Calibri"/>
                          <w:sz w:val="22"/>
                          <w:szCs w:val="22"/>
                        </w:rPr>
                        <w:tab/>
                      </w:r>
                      <w:sdt>
                        <w:sdtPr>
                          <w:rPr>
                            <w:rFonts w:ascii="Calibri" w:hAnsi="Calibri"/>
                            <w:sz w:val="22"/>
                            <w:szCs w:val="22"/>
                          </w:rPr>
                          <w:id w:val="-1087532208"/>
                          <w14:checkbox>
                            <w14:checked w14:val="1"/>
                            <w14:checkedState w14:val="2612" w14:font="MS Gothic"/>
                            <w14:uncheckedState w14:val="2610" w14:font="MS Gothic"/>
                          </w14:checkbox>
                        </w:sdtPr>
                        <w:sdtEndPr/>
                        <w:sdtContent>
                          <w:r w:rsidR="00AB4ED0">
                            <w:rPr>
                              <w:rFonts w:ascii="MS Gothic" w:eastAsia="MS Gothic" w:hAnsi="MS Gothic" w:hint="eastAsia"/>
                              <w:sz w:val="22"/>
                              <w:szCs w:val="22"/>
                            </w:rPr>
                            <w:t>☒</w:t>
                          </w:r>
                        </w:sdtContent>
                      </w:sdt>
                      <w:r w:rsidR="00BE7CCE">
                        <w:rPr>
                          <w:rFonts w:ascii="Calibri" w:hAnsi="Calibri"/>
                          <w:sz w:val="22"/>
                          <w:szCs w:val="22"/>
                        </w:rPr>
                        <w:t xml:space="preserve"> No</w:t>
                      </w:r>
                      <w:r>
                        <w:rPr>
                          <w:rFonts w:ascii="Calibri" w:hAnsi="Calibri"/>
                          <w:sz w:val="22"/>
                          <w:szCs w:val="22"/>
                        </w:rPr>
                        <w:tab/>
                      </w:r>
                      <w:sdt>
                        <w:sdtPr>
                          <w:rPr>
                            <w:rFonts w:ascii="Calibri" w:hAnsi="Calibri"/>
                            <w:sz w:val="22"/>
                            <w:szCs w:val="22"/>
                          </w:rPr>
                          <w:id w:val="335893428"/>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00BE7CCE">
                        <w:rPr>
                          <w:rFonts w:ascii="Calibri" w:hAnsi="Calibri"/>
                          <w:sz w:val="22"/>
                          <w:szCs w:val="22"/>
                        </w:rPr>
                        <w:t xml:space="preserve"> Yes</w:t>
                      </w:r>
                    </w:p>
                  </w:txbxContent>
                </v:textbox>
              </v:rect>
            </w:pict>
          </mc:Fallback>
        </mc:AlternateContent>
      </w: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9D4EDC" w:rsidRDefault="009D4EDC" w:rsidP="00D3211A">
      <w:pPr>
        <w:pStyle w:val="Default"/>
        <w:jc w:val="both"/>
        <w:rPr>
          <w:rFonts w:ascii="Calibri" w:hAnsi="Calibri" w:cs="Calibr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5"/>
        <w:gridCol w:w="6380"/>
        <w:gridCol w:w="1831"/>
      </w:tblGrid>
      <w:tr w:rsidR="009D4EDC" w:rsidRPr="000D1B0D" w:rsidTr="00144ED4">
        <w:tc>
          <w:tcPr>
            <w:tcW w:w="1183" w:type="pct"/>
            <w:tcBorders>
              <w:bottom w:val="single" w:sz="4" w:space="0" w:color="auto"/>
            </w:tcBorders>
            <w:shd w:val="clear" w:color="auto" w:fill="auto"/>
          </w:tcPr>
          <w:p w:rsidR="009D4EDC" w:rsidRDefault="009D4EDC" w:rsidP="009D4EDC">
            <w:pPr>
              <w:rPr>
                <w:rFonts w:ascii="Calibri" w:hAnsi="Calibri"/>
                <w:b/>
                <w:sz w:val="22"/>
                <w:szCs w:val="22"/>
              </w:rPr>
            </w:pPr>
            <w:r w:rsidRPr="000D1B0D">
              <w:rPr>
                <w:rFonts w:ascii="Calibri" w:hAnsi="Calibri"/>
                <w:b/>
                <w:sz w:val="22"/>
                <w:szCs w:val="22"/>
              </w:rPr>
              <w:t>PURPOSE OF REPORT:</w:t>
            </w:r>
          </w:p>
          <w:p w:rsidR="009D4EDC" w:rsidRPr="000D1B0D" w:rsidRDefault="009D4EDC" w:rsidP="00AB4ED0">
            <w:pPr>
              <w:pStyle w:val="NoSpacing"/>
              <w:rPr>
                <w:rFonts w:cs="Calibri"/>
                <w:b/>
                <w:sz w:val="20"/>
                <w:szCs w:val="20"/>
              </w:rPr>
            </w:pPr>
          </w:p>
        </w:tc>
        <w:tc>
          <w:tcPr>
            <w:tcW w:w="3817" w:type="pct"/>
            <w:gridSpan w:val="2"/>
            <w:shd w:val="clear" w:color="auto" w:fill="auto"/>
          </w:tcPr>
          <w:p w:rsidR="00AB4ED0" w:rsidRPr="00AB4ED0" w:rsidRDefault="00AB4ED0" w:rsidP="00AB4ED0">
            <w:pPr>
              <w:pStyle w:val="Default"/>
              <w:jc w:val="both"/>
              <w:rPr>
                <w:rFonts w:ascii="Calibri" w:hAnsi="Calibri" w:cs="Calibri"/>
                <w:sz w:val="22"/>
                <w:szCs w:val="22"/>
              </w:rPr>
            </w:pPr>
            <w:r w:rsidRPr="00AB4ED0">
              <w:rPr>
                <w:rFonts w:ascii="Calibri" w:hAnsi="Calibri" w:cs="Calibri"/>
                <w:sz w:val="22"/>
                <w:szCs w:val="22"/>
              </w:rPr>
              <w:t xml:space="preserve">North East Lincolnshire CCG Board Assurance Framework (hereafter CCG BAF) acts as a high-level risk identification system and provides a structure and process that enable the CCG to focus on the principal risks to achieving its strategic objectives. The Board Assurance Framework highlights gaps in control, gaps in assurance processes and details of necessary action to </w:t>
            </w:r>
            <w:proofErr w:type="gramStart"/>
            <w:r w:rsidRPr="00AB4ED0">
              <w:rPr>
                <w:rFonts w:ascii="Calibri" w:hAnsi="Calibri" w:cs="Calibri"/>
                <w:sz w:val="22"/>
                <w:szCs w:val="22"/>
              </w:rPr>
              <w:t>be taken</w:t>
            </w:r>
            <w:proofErr w:type="gramEnd"/>
            <w:r w:rsidRPr="00AB4ED0">
              <w:rPr>
                <w:rFonts w:ascii="Calibri" w:hAnsi="Calibri" w:cs="Calibri"/>
                <w:sz w:val="22"/>
                <w:szCs w:val="22"/>
              </w:rPr>
              <w:t xml:space="preserve">. </w:t>
            </w:r>
          </w:p>
          <w:p w:rsidR="00AB4ED0" w:rsidRPr="00AB4ED0" w:rsidRDefault="00AB4ED0" w:rsidP="00AB4ED0">
            <w:pPr>
              <w:pStyle w:val="Default"/>
              <w:jc w:val="both"/>
              <w:rPr>
                <w:rFonts w:ascii="Calibri" w:hAnsi="Calibri" w:cs="Calibri"/>
                <w:sz w:val="22"/>
                <w:szCs w:val="22"/>
              </w:rPr>
            </w:pPr>
          </w:p>
          <w:p w:rsidR="00AB4ED0" w:rsidRPr="00AB4ED0" w:rsidRDefault="00AB4ED0" w:rsidP="00AB4ED0">
            <w:pPr>
              <w:pStyle w:val="Default"/>
              <w:jc w:val="both"/>
              <w:rPr>
                <w:rFonts w:ascii="Calibri" w:hAnsi="Calibri" w:cs="Calibri"/>
                <w:sz w:val="22"/>
                <w:szCs w:val="22"/>
              </w:rPr>
            </w:pPr>
            <w:r w:rsidRPr="00AB4ED0">
              <w:rPr>
                <w:rFonts w:ascii="Calibri" w:hAnsi="Calibri" w:cs="Calibri"/>
                <w:sz w:val="22"/>
                <w:szCs w:val="22"/>
              </w:rPr>
              <w:t>The BAF format enables the Governing Body to review each of the risks, analyse the controls and assurances, clearly identify any gaps and the actions needed to address them.</w:t>
            </w:r>
          </w:p>
          <w:p w:rsidR="00AB4ED0" w:rsidRPr="00AB4ED0" w:rsidRDefault="00AB4ED0" w:rsidP="00AB4ED0">
            <w:pPr>
              <w:pStyle w:val="Default"/>
              <w:jc w:val="both"/>
              <w:rPr>
                <w:rFonts w:ascii="Calibri" w:hAnsi="Calibri" w:cs="Calibri"/>
                <w:sz w:val="22"/>
                <w:szCs w:val="22"/>
              </w:rPr>
            </w:pPr>
          </w:p>
          <w:p w:rsidR="00AB4ED0" w:rsidRDefault="00AB4ED0" w:rsidP="00AB4ED0">
            <w:pPr>
              <w:pStyle w:val="Default"/>
              <w:jc w:val="both"/>
              <w:rPr>
                <w:rFonts w:ascii="Calibri" w:hAnsi="Calibri" w:cs="Calibri"/>
                <w:sz w:val="22"/>
                <w:szCs w:val="22"/>
              </w:rPr>
            </w:pPr>
            <w:r w:rsidRPr="00AB4ED0">
              <w:rPr>
                <w:rFonts w:ascii="Calibri" w:hAnsi="Calibri" w:cs="Calibri"/>
                <w:sz w:val="22"/>
                <w:szCs w:val="22"/>
              </w:rPr>
              <w:t xml:space="preserve">To support the Governing Body in carrying out its duties effectively the Integrated Governance &amp; Audit Committee monitors the BAF on a quarterly basis, which ensures robust and adequate progression of the risks </w:t>
            </w:r>
            <w:proofErr w:type="gramStart"/>
            <w:r w:rsidRPr="00AB4ED0">
              <w:rPr>
                <w:rFonts w:ascii="Calibri" w:hAnsi="Calibri" w:cs="Calibri"/>
                <w:sz w:val="22"/>
                <w:szCs w:val="22"/>
              </w:rPr>
              <w:t>are kept</w:t>
            </w:r>
            <w:proofErr w:type="gramEnd"/>
            <w:r w:rsidRPr="00AB4ED0">
              <w:rPr>
                <w:rFonts w:ascii="Calibri" w:hAnsi="Calibri" w:cs="Calibri"/>
                <w:sz w:val="22"/>
                <w:szCs w:val="22"/>
              </w:rPr>
              <w:t xml:space="preserve"> live and relevant.  This Integrated Governance &amp; Audit Committee informs</w:t>
            </w:r>
            <w:r>
              <w:rPr>
                <w:rFonts w:ascii="Calibri" w:hAnsi="Calibri" w:cs="Calibri"/>
                <w:sz w:val="22"/>
                <w:szCs w:val="22"/>
              </w:rPr>
              <w:t xml:space="preserve"> and escalates any risk to the </w:t>
            </w:r>
            <w:r w:rsidRPr="00AB4ED0">
              <w:rPr>
                <w:rFonts w:ascii="Calibri" w:hAnsi="Calibri" w:cs="Calibri"/>
                <w:sz w:val="22"/>
                <w:szCs w:val="22"/>
              </w:rPr>
              <w:t xml:space="preserve">Governing Body </w:t>
            </w:r>
            <w:r>
              <w:rPr>
                <w:rFonts w:ascii="Calibri" w:hAnsi="Calibri" w:cs="Calibri"/>
                <w:sz w:val="22"/>
                <w:szCs w:val="22"/>
              </w:rPr>
              <w:t xml:space="preserve">as and when required. </w:t>
            </w:r>
          </w:p>
          <w:p w:rsidR="00AB4ED0" w:rsidRPr="00AB4ED0" w:rsidRDefault="00AB4ED0" w:rsidP="00AB4ED0">
            <w:pPr>
              <w:pStyle w:val="Default"/>
              <w:jc w:val="both"/>
              <w:rPr>
                <w:rFonts w:ascii="Calibri" w:hAnsi="Calibri" w:cs="Calibri"/>
                <w:sz w:val="22"/>
                <w:szCs w:val="22"/>
              </w:rPr>
            </w:pPr>
          </w:p>
          <w:p w:rsidR="00E76606" w:rsidRPr="00AB4ED0" w:rsidRDefault="00AB4ED0" w:rsidP="00AB4ED0">
            <w:pPr>
              <w:pStyle w:val="Default"/>
              <w:jc w:val="both"/>
              <w:rPr>
                <w:rFonts w:ascii="Calibri" w:hAnsi="Calibri" w:cs="Calibri"/>
                <w:sz w:val="22"/>
                <w:szCs w:val="22"/>
              </w:rPr>
            </w:pPr>
            <w:r w:rsidRPr="00AB4ED0">
              <w:rPr>
                <w:rFonts w:ascii="Calibri" w:hAnsi="Calibri" w:cs="Calibri"/>
                <w:sz w:val="22"/>
                <w:szCs w:val="22"/>
              </w:rPr>
              <w:t xml:space="preserve">Please refer to summary report below for full activity during </w:t>
            </w:r>
            <w:r>
              <w:rPr>
                <w:rFonts w:ascii="Calibri" w:hAnsi="Calibri" w:cs="Calibri"/>
                <w:sz w:val="22"/>
                <w:szCs w:val="22"/>
              </w:rPr>
              <w:t>2019/20</w:t>
            </w:r>
            <w:r w:rsidRPr="00AB4ED0">
              <w:rPr>
                <w:rFonts w:ascii="Calibri" w:hAnsi="Calibri" w:cs="Calibri"/>
                <w:sz w:val="22"/>
                <w:szCs w:val="22"/>
              </w:rPr>
              <w:t xml:space="preserve"> and appendices/attachments section of this report for full copy Board Assurance Framework.</w:t>
            </w:r>
          </w:p>
          <w:p w:rsidR="002054A0" w:rsidRPr="000D1B0D" w:rsidRDefault="002054A0" w:rsidP="000D1B0D">
            <w:pPr>
              <w:pStyle w:val="Default"/>
              <w:jc w:val="both"/>
              <w:rPr>
                <w:rFonts w:ascii="Calibri" w:hAnsi="Calibri" w:cs="Calibri"/>
                <w:sz w:val="20"/>
                <w:szCs w:val="20"/>
              </w:rPr>
            </w:pPr>
          </w:p>
        </w:tc>
      </w:tr>
      <w:tr w:rsidR="009D4EDC" w:rsidRPr="000D1B0D" w:rsidTr="00144ED4">
        <w:tc>
          <w:tcPr>
            <w:tcW w:w="1183" w:type="pct"/>
            <w:shd w:val="clear" w:color="auto" w:fill="595959"/>
          </w:tcPr>
          <w:p w:rsidR="009D4EDC" w:rsidRPr="000D1B0D" w:rsidRDefault="009D4EDC" w:rsidP="000D1B0D">
            <w:pPr>
              <w:pStyle w:val="Default"/>
              <w:jc w:val="both"/>
              <w:rPr>
                <w:rFonts w:ascii="Calibri" w:hAnsi="Calibri" w:cs="Calibri"/>
                <w:b/>
                <w:color w:val="FFFFFF"/>
                <w:sz w:val="20"/>
                <w:szCs w:val="20"/>
              </w:rPr>
            </w:pPr>
          </w:p>
          <w:p w:rsidR="009D4EDC" w:rsidRPr="000D1B0D" w:rsidRDefault="009D4EDC" w:rsidP="000D1B0D">
            <w:pPr>
              <w:pStyle w:val="Default"/>
              <w:jc w:val="both"/>
              <w:rPr>
                <w:rFonts w:ascii="Calibri" w:hAnsi="Calibri" w:cs="Calibri"/>
                <w:b/>
                <w:color w:val="FFFFFF"/>
                <w:sz w:val="20"/>
                <w:szCs w:val="20"/>
              </w:rPr>
            </w:pPr>
            <w:r w:rsidRPr="000D1B0D">
              <w:rPr>
                <w:rFonts w:ascii="Calibri" w:hAnsi="Calibri" w:cs="Calibri"/>
                <w:b/>
                <w:color w:val="FFFFFF"/>
                <w:sz w:val="20"/>
                <w:szCs w:val="20"/>
              </w:rPr>
              <w:t>Recommendations:</w:t>
            </w:r>
          </w:p>
        </w:tc>
        <w:tc>
          <w:tcPr>
            <w:tcW w:w="3817" w:type="pct"/>
            <w:gridSpan w:val="2"/>
            <w:shd w:val="clear" w:color="auto" w:fill="auto"/>
          </w:tcPr>
          <w:p w:rsidR="00AB4ED0" w:rsidRPr="000D1B0D" w:rsidRDefault="00AB4ED0" w:rsidP="00AB4ED0">
            <w:pPr>
              <w:pStyle w:val="Default"/>
              <w:jc w:val="both"/>
              <w:rPr>
                <w:rFonts w:ascii="Calibri" w:hAnsi="Calibri" w:cs="Calibri"/>
                <w:sz w:val="20"/>
                <w:szCs w:val="20"/>
              </w:rPr>
            </w:pPr>
            <w:r>
              <w:rPr>
                <w:rFonts w:ascii="Calibri" w:hAnsi="Calibri" w:cs="Calibri"/>
                <w:sz w:val="22"/>
                <w:szCs w:val="22"/>
              </w:rPr>
              <w:t xml:space="preserve">The Governing body are asked to note </w:t>
            </w:r>
          </w:p>
          <w:p w:rsidR="00AB4ED0" w:rsidRDefault="00AB4ED0" w:rsidP="00AB4ED0">
            <w:pPr>
              <w:pStyle w:val="Default"/>
              <w:numPr>
                <w:ilvl w:val="0"/>
                <w:numId w:val="7"/>
              </w:numPr>
              <w:jc w:val="both"/>
              <w:rPr>
                <w:rFonts w:ascii="Calibri" w:hAnsi="Calibri" w:cs="Calibri"/>
                <w:sz w:val="22"/>
                <w:szCs w:val="22"/>
              </w:rPr>
            </w:pPr>
            <w:r>
              <w:rPr>
                <w:rFonts w:ascii="Calibri" w:hAnsi="Calibri" w:cs="Calibri"/>
                <w:sz w:val="22"/>
                <w:szCs w:val="22"/>
              </w:rPr>
              <w:t>The update provided;</w:t>
            </w:r>
          </w:p>
          <w:p w:rsidR="00AB4ED0" w:rsidRPr="00AB4ED0" w:rsidRDefault="00AB4ED0" w:rsidP="00BF3931">
            <w:pPr>
              <w:pStyle w:val="Default"/>
              <w:numPr>
                <w:ilvl w:val="0"/>
                <w:numId w:val="7"/>
              </w:numPr>
              <w:jc w:val="both"/>
              <w:rPr>
                <w:rFonts w:ascii="Calibri" w:hAnsi="Calibri" w:cs="Calibri"/>
                <w:sz w:val="20"/>
                <w:szCs w:val="20"/>
              </w:rPr>
            </w:pPr>
            <w:r w:rsidRPr="00AB4ED0">
              <w:rPr>
                <w:rFonts w:ascii="Calibri" w:hAnsi="Calibri" w:cs="Calibri"/>
                <w:sz w:val="22"/>
                <w:szCs w:val="22"/>
              </w:rPr>
              <w:t xml:space="preserve">Review the BAF and identify any gaps and; </w:t>
            </w:r>
          </w:p>
          <w:p w:rsidR="009D4EDC" w:rsidRPr="000D1B0D" w:rsidRDefault="00AB4ED0" w:rsidP="00AB4ED0">
            <w:pPr>
              <w:pStyle w:val="Default"/>
              <w:numPr>
                <w:ilvl w:val="0"/>
                <w:numId w:val="7"/>
              </w:numPr>
              <w:jc w:val="both"/>
              <w:rPr>
                <w:rFonts w:ascii="Calibri" w:hAnsi="Calibri" w:cs="Calibri"/>
                <w:sz w:val="20"/>
                <w:szCs w:val="20"/>
              </w:rPr>
            </w:pPr>
            <w:r w:rsidRPr="00AB4ED0">
              <w:rPr>
                <w:rFonts w:ascii="Calibri" w:hAnsi="Calibri" w:cs="Calibri"/>
                <w:sz w:val="22"/>
                <w:szCs w:val="22"/>
              </w:rPr>
              <w:t>The level of assurance received by the CCG, in relation to its strategic risks and comment where appropriate.</w:t>
            </w:r>
          </w:p>
        </w:tc>
      </w:tr>
      <w:tr w:rsidR="009D4EDC" w:rsidRPr="000D1B0D" w:rsidTr="00AB4ED0">
        <w:trPr>
          <w:trHeight w:val="649"/>
        </w:trPr>
        <w:tc>
          <w:tcPr>
            <w:tcW w:w="1183" w:type="pct"/>
            <w:shd w:val="clear" w:color="auto" w:fill="auto"/>
          </w:tcPr>
          <w:p w:rsidR="009D4EDC" w:rsidRPr="00046B77" w:rsidRDefault="00711DA9" w:rsidP="00AB4ED0">
            <w:pPr>
              <w:pStyle w:val="Default"/>
              <w:rPr>
                <w:rFonts w:ascii="Calibri" w:hAnsi="Calibri" w:cs="Calibri"/>
                <w:i/>
                <w:sz w:val="20"/>
                <w:szCs w:val="20"/>
              </w:rPr>
            </w:pPr>
            <w:r>
              <w:rPr>
                <w:rFonts w:ascii="Calibri" w:hAnsi="Calibri" w:cs="Calibri"/>
                <w:b/>
                <w:sz w:val="20"/>
                <w:szCs w:val="20"/>
              </w:rPr>
              <w:t>C</w:t>
            </w:r>
            <w:r w:rsidR="009D4EDC" w:rsidRPr="000D1B0D">
              <w:rPr>
                <w:rFonts w:ascii="Calibri" w:hAnsi="Calibri" w:cs="Calibri"/>
                <w:b/>
                <w:sz w:val="20"/>
                <w:szCs w:val="20"/>
              </w:rPr>
              <w:t>ommittee Process and Assurance:</w:t>
            </w:r>
          </w:p>
        </w:tc>
        <w:tc>
          <w:tcPr>
            <w:tcW w:w="3817" w:type="pct"/>
            <w:gridSpan w:val="2"/>
            <w:shd w:val="clear" w:color="auto" w:fill="auto"/>
          </w:tcPr>
          <w:p w:rsidR="00246EFA" w:rsidRDefault="00AB4ED0" w:rsidP="000D1B0D">
            <w:pPr>
              <w:pStyle w:val="Default"/>
              <w:jc w:val="both"/>
              <w:rPr>
                <w:rFonts w:ascii="Calibri" w:hAnsi="Calibri" w:cs="Calibri"/>
                <w:sz w:val="20"/>
                <w:szCs w:val="20"/>
              </w:rPr>
            </w:pPr>
            <w:r w:rsidRPr="009C783E">
              <w:rPr>
                <w:rFonts w:ascii="Calibri" w:hAnsi="Calibri" w:cs="Calibri"/>
                <w:sz w:val="22"/>
                <w:szCs w:val="22"/>
              </w:rPr>
              <w:t>The Integrated Governance &amp; Audit Committee</w:t>
            </w:r>
          </w:p>
          <w:p w:rsidR="00144ED4" w:rsidRPr="000D1B0D" w:rsidRDefault="00144ED4" w:rsidP="000D1B0D">
            <w:pPr>
              <w:pStyle w:val="Default"/>
              <w:jc w:val="both"/>
              <w:rPr>
                <w:rFonts w:ascii="Calibri" w:hAnsi="Calibri" w:cs="Calibri"/>
                <w:sz w:val="20"/>
                <w:szCs w:val="20"/>
              </w:rPr>
            </w:pPr>
          </w:p>
        </w:tc>
      </w:tr>
      <w:tr w:rsidR="00473CC5" w:rsidRPr="000D1B0D" w:rsidTr="00144ED4">
        <w:tc>
          <w:tcPr>
            <w:tcW w:w="1183" w:type="pct"/>
            <w:shd w:val="clear" w:color="auto" w:fill="D9D9D9"/>
          </w:tcPr>
          <w:p w:rsidR="00473CC5" w:rsidRPr="000D1B0D" w:rsidRDefault="00473CC5" w:rsidP="009D4EDC">
            <w:pPr>
              <w:pStyle w:val="Default"/>
              <w:rPr>
                <w:rFonts w:ascii="Calibri" w:hAnsi="Calibri" w:cs="Calibri"/>
                <w:b/>
                <w:i/>
                <w:sz w:val="20"/>
                <w:szCs w:val="20"/>
              </w:rPr>
            </w:pPr>
            <w:r w:rsidRPr="000D1B0D">
              <w:rPr>
                <w:rFonts w:ascii="Calibri" w:hAnsi="Calibri" w:cs="Calibri"/>
                <w:b/>
                <w:i/>
                <w:sz w:val="20"/>
                <w:szCs w:val="20"/>
              </w:rPr>
              <w:t>Implications:</w:t>
            </w:r>
          </w:p>
        </w:tc>
        <w:tc>
          <w:tcPr>
            <w:tcW w:w="3817" w:type="pct"/>
            <w:gridSpan w:val="2"/>
            <w:shd w:val="clear" w:color="auto" w:fill="D9D9D9"/>
          </w:tcPr>
          <w:p w:rsidR="00473CC5" w:rsidRPr="000D1B0D" w:rsidRDefault="00473CC5" w:rsidP="000D1B0D">
            <w:pPr>
              <w:pStyle w:val="Default"/>
              <w:jc w:val="both"/>
              <w:rPr>
                <w:rFonts w:ascii="Calibri" w:hAnsi="Calibri" w:cs="Calibri"/>
                <w:sz w:val="20"/>
                <w:szCs w:val="20"/>
              </w:rPr>
            </w:pPr>
          </w:p>
        </w:tc>
      </w:tr>
      <w:tr w:rsidR="00AB4ED0" w:rsidRPr="000D1B0D" w:rsidTr="004458C3">
        <w:trPr>
          <w:trHeight w:val="928"/>
        </w:trPr>
        <w:tc>
          <w:tcPr>
            <w:tcW w:w="1183" w:type="pct"/>
            <w:shd w:val="clear" w:color="auto" w:fill="auto"/>
          </w:tcPr>
          <w:p w:rsidR="00AB4ED0" w:rsidRPr="000D1B0D" w:rsidRDefault="00AB4ED0" w:rsidP="00AB4ED0">
            <w:pPr>
              <w:pStyle w:val="Default"/>
              <w:rPr>
                <w:rFonts w:ascii="Calibri" w:hAnsi="Calibri" w:cs="Calibri"/>
                <w:b/>
                <w:sz w:val="20"/>
                <w:szCs w:val="20"/>
              </w:rPr>
            </w:pPr>
            <w:r w:rsidRPr="000D1B0D">
              <w:rPr>
                <w:rFonts w:ascii="Calibri" w:hAnsi="Calibri" w:cs="Calibri"/>
                <w:b/>
                <w:sz w:val="20"/>
                <w:szCs w:val="20"/>
              </w:rPr>
              <w:t>Risk Assurance Framework</w:t>
            </w:r>
            <w:r>
              <w:rPr>
                <w:rFonts w:ascii="Calibri" w:hAnsi="Calibri" w:cs="Calibri"/>
                <w:b/>
                <w:sz w:val="20"/>
                <w:szCs w:val="20"/>
              </w:rPr>
              <w:t xml:space="preserve"> Implications</w:t>
            </w:r>
            <w:r w:rsidRPr="000D1B0D">
              <w:rPr>
                <w:rFonts w:ascii="Calibri" w:hAnsi="Calibri" w:cs="Calibri"/>
                <w:b/>
                <w:sz w:val="20"/>
                <w:szCs w:val="20"/>
              </w:rPr>
              <w:t>:</w:t>
            </w:r>
          </w:p>
          <w:p w:rsidR="00AB4ED0" w:rsidRPr="00E73B61" w:rsidRDefault="00AB4ED0" w:rsidP="00AB4ED0">
            <w:pPr>
              <w:pStyle w:val="Default"/>
              <w:rPr>
                <w:rFonts w:ascii="Calibri" w:hAnsi="Calibri" w:cs="Calibri"/>
                <w:i/>
                <w:sz w:val="20"/>
                <w:szCs w:val="20"/>
              </w:rPr>
            </w:pPr>
          </w:p>
        </w:tc>
        <w:tc>
          <w:tcPr>
            <w:tcW w:w="3817" w:type="pct"/>
            <w:gridSpan w:val="2"/>
            <w:shd w:val="clear" w:color="auto" w:fill="auto"/>
          </w:tcPr>
          <w:p w:rsidR="00AB4ED0" w:rsidRPr="007B5E5F" w:rsidRDefault="00AB4ED0" w:rsidP="00AB4ED0">
            <w:pPr>
              <w:autoSpaceDE w:val="0"/>
              <w:autoSpaceDN w:val="0"/>
              <w:adjustRightInd w:val="0"/>
              <w:jc w:val="both"/>
              <w:rPr>
                <w:rFonts w:ascii="Calibri" w:eastAsia="MS Mincho" w:hAnsi="Calibri" w:cs="Calibri"/>
                <w:color w:val="000000"/>
                <w:sz w:val="22"/>
                <w:szCs w:val="22"/>
                <w:lang w:eastAsia="en-GB"/>
              </w:rPr>
            </w:pPr>
            <w:r w:rsidRPr="007B5E5F">
              <w:rPr>
                <w:rFonts w:ascii="Calibri" w:eastAsia="MS Mincho" w:hAnsi="Calibri" w:cs="Calibri"/>
                <w:color w:val="000000"/>
                <w:sz w:val="22"/>
                <w:szCs w:val="22"/>
                <w:lang w:eastAsia="en-GB"/>
              </w:rPr>
              <w:t>Failure to implement an effective risk management process could result in the</w:t>
            </w:r>
          </w:p>
          <w:p w:rsidR="00AB4ED0" w:rsidRPr="000D1B0D" w:rsidRDefault="00AB4ED0" w:rsidP="00AB4ED0">
            <w:pPr>
              <w:pStyle w:val="Default"/>
              <w:jc w:val="both"/>
              <w:rPr>
                <w:rFonts w:ascii="Calibri" w:hAnsi="Calibri" w:cs="Calibri"/>
                <w:sz w:val="20"/>
                <w:szCs w:val="20"/>
              </w:rPr>
            </w:pPr>
            <w:r w:rsidRPr="007B5E5F">
              <w:rPr>
                <w:rFonts w:ascii="Calibri" w:eastAsia="Times New Roman" w:hAnsi="Calibri" w:cs="Calibri"/>
                <w:color w:val="auto"/>
                <w:sz w:val="22"/>
                <w:szCs w:val="22"/>
                <w:lang w:eastAsia="en-US"/>
              </w:rPr>
              <w:t xml:space="preserve">CCG failing to effectively recognise and manage its principal risks which could prevent necessary mitigation </w:t>
            </w:r>
            <w:proofErr w:type="gramStart"/>
            <w:r w:rsidRPr="007B5E5F">
              <w:rPr>
                <w:rFonts w:ascii="Calibri" w:eastAsia="Times New Roman" w:hAnsi="Calibri" w:cs="Calibri"/>
                <w:color w:val="auto"/>
                <w:sz w:val="22"/>
                <w:szCs w:val="22"/>
                <w:lang w:eastAsia="en-US"/>
              </w:rPr>
              <w:t>being undertaken</w:t>
            </w:r>
            <w:proofErr w:type="gramEnd"/>
            <w:r w:rsidRPr="007B5E5F">
              <w:rPr>
                <w:rFonts w:ascii="Calibri" w:eastAsia="Times New Roman" w:hAnsi="Calibri" w:cs="Calibri"/>
                <w:color w:val="auto"/>
                <w:sz w:val="22"/>
                <w:szCs w:val="22"/>
                <w:lang w:eastAsia="en-US"/>
              </w:rPr>
              <w:t xml:space="preserve"> and potentially impact on our patients/community.</w:t>
            </w:r>
          </w:p>
        </w:tc>
      </w:tr>
      <w:tr w:rsidR="00AB4ED0" w:rsidRPr="000D1B0D" w:rsidTr="00144ED4">
        <w:tc>
          <w:tcPr>
            <w:tcW w:w="1183" w:type="pct"/>
            <w:shd w:val="clear" w:color="auto" w:fill="auto"/>
          </w:tcPr>
          <w:p w:rsidR="00AB4ED0" w:rsidRPr="00E73B61" w:rsidRDefault="00AB4ED0" w:rsidP="00AB4ED0">
            <w:pPr>
              <w:pStyle w:val="Default"/>
              <w:rPr>
                <w:rFonts w:ascii="Calibri" w:hAnsi="Calibri" w:cs="Calibri"/>
                <w:i/>
                <w:sz w:val="20"/>
                <w:szCs w:val="20"/>
              </w:rPr>
            </w:pPr>
            <w:r w:rsidRPr="000D1B0D">
              <w:rPr>
                <w:rFonts w:ascii="Calibri" w:hAnsi="Calibri" w:cs="Calibri"/>
                <w:b/>
                <w:sz w:val="20"/>
                <w:szCs w:val="20"/>
              </w:rPr>
              <w:t>Legal Implications:</w:t>
            </w:r>
          </w:p>
        </w:tc>
        <w:tc>
          <w:tcPr>
            <w:tcW w:w="3817" w:type="pct"/>
            <w:gridSpan w:val="2"/>
            <w:shd w:val="clear" w:color="auto" w:fill="auto"/>
          </w:tcPr>
          <w:p w:rsidR="00AB4ED0" w:rsidRPr="007B5E5F" w:rsidRDefault="00AB4ED0" w:rsidP="00AB4ED0">
            <w:pPr>
              <w:pStyle w:val="Default"/>
              <w:jc w:val="both"/>
              <w:rPr>
                <w:rFonts w:ascii="Calibri" w:hAnsi="Calibri" w:cs="Calibri"/>
                <w:sz w:val="22"/>
                <w:szCs w:val="22"/>
              </w:rPr>
            </w:pPr>
            <w:r>
              <w:rPr>
                <w:rFonts w:ascii="Calibri" w:hAnsi="Calibri" w:cs="Calibri"/>
                <w:sz w:val="22"/>
                <w:szCs w:val="22"/>
              </w:rPr>
              <w:t xml:space="preserve">The BAF </w:t>
            </w:r>
            <w:r w:rsidRPr="007B5E5F">
              <w:rPr>
                <w:rFonts w:ascii="Calibri" w:hAnsi="Calibri" w:cs="Calibri"/>
                <w:sz w:val="22"/>
                <w:szCs w:val="22"/>
              </w:rPr>
              <w:t>contain</w:t>
            </w:r>
            <w:r>
              <w:rPr>
                <w:rFonts w:ascii="Calibri" w:hAnsi="Calibri" w:cs="Calibri"/>
                <w:sz w:val="22"/>
                <w:szCs w:val="22"/>
              </w:rPr>
              <w:t>s</w:t>
            </w:r>
            <w:r w:rsidRPr="007B5E5F">
              <w:rPr>
                <w:rFonts w:ascii="Calibri" w:hAnsi="Calibri" w:cs="Calibri"/>
                <w:sz w:val="22"/>
                <w:szCs w:val="22"/>
              </w:rPr>
              <w:t xml:space="preserve"> key </w:t>
            </w:r>
            <w:r>
              <w:rPr>
                <w:rFonts w:ascii="Calibri" w:hAnsi="Calibri" w:cs="Calibri"/>
                <w:sz w:val="22"/>
                <w:szCs w:val="22"/>
              </w:rPr>
              <w:t xml:space="preserve">legal/statutory </w:t>
            </w:r>
            <w:r w:rsidRPr="007B5E5F">
              <w:rPr>
                <w:rFonts w:ascii="Calibri" w:hAnsi="Calibri" w:cs="Calibri"/>
                <w:sz w:val="22"/>
                <w:szCs w:val="22"/>
              </w:rPr>
              <w:t xml:space="preserve"> risks to the organisation</w:t>
            </w:r>
          </w:p>
        </w:tc>
      </w:tr>
      <w:tr w:rsidR="00AB4ED0" w:rsidRPr="000D1B0D" w:rsidTr="002C32CC">
        <w:trPr>
          <w:trHeight w:val="123"/>
        </w:trPr>
        <w:tc>
          <w:tcPr>
            <w:tcW w:w="1183" w:type="pct"/>
            <w:vMerge w:val="restart"/>
            <w:shd w:val="clear" w:color="auto" w:fill="auto"/>
          </w:tcPr>
          <w:p w:rsidR="00AB4ED0" w:rsidRPr="000D1B0D" w:rsidRDefault="00AB4ED0" w:rsidP="00AB4ED0">
            <w:pPr>
              <w:pStyle w:val="Default"/>
              <w:rPr>
                <w:rFonts w:ascii="Calibri" w:hAnsi="Calibri" w:cs="Calibri"/>
                <w:b/>
                <w:sz w:val="20"/>
                <w:szCs w:val="20"/>
              </w:rPr>
            </w:pPr>
            <w:r>
              <w:rPr>
                <w:rFonts w:ascii="Calibri" w:hAnsi="Calibri" w:cs="Calibri"/>
                <w:b/>
                <w:sz w:val="20"/>
                <w:szCs w:val="20"/>
              </w:rPr>
              <w:lastRenderedPageBreak/>
              <w:t>Data Protection Impact Assessment implications (DPIA):</w:t>
            </w:r>
          </w:p>
        </w:tc>
        <w:tc>
          <w:tcPr>
            <w:tcW w:w="2966" w:type="pct"/>
            <w:shd w:val="clear" w:color="auto" w:fill="auto"/>
          </w:tcPr>
          <w:p w:rsidR="00AB4ED0" w:rsidRPr="00AB4ED0" w:rsidRDefault="00AB4ED0" w:rsidP="00AB4ED0">
            <w:pPr>
              <w:pStyle w:val="Default"/>
              <w:rPr>
                <w:rFonts w:ascii="Calibri" w:hAnsi="Calibri" w:cs="Calibri"/>
                <w:sz w:val="22"/>
                <w:szCs w:val="22"/>
              </w:rPr>
            </w:pPr>
            <w:r w:rsidRPr="00AB4ED0">
              <w:rPr>
                <w:rFonts w:ascii="Calibri" w:hAnsi="Calibri" w:cs="Calibri"/>
                <w:sz w:val="22"/>
                <w:szCs w:val="22"/>
              </w:rPr>
              <w:t xml:space="preserve">Are you implementing a new system, data sharing arrangement, project, </w:t>
            </w:r>
            <w:proofErr w:type="gramStart"/>
            <w:r w:rsidRPr="00AB4ED0">
              <w:rPr>
                <w:rFonts w:ascii="Calibri" w:hAnsi="Calibri" w:cs="Calibri"/>
                <w:sz w:val="22"/>
                <w:szCs w:val="22"/>
              </w:rPr>
              <w:t>service</w:t>
            </w:r>
            <w:proofErr w:type="gramEnd"/>
            <w:r w:rsidRPr="00AB4ED0">
              <w:rPr>
                <w:rFonts w:ascii="Calibri" w:hAnsi="Calibri" w:cs="Calibri"/>
                <w:sz w:val="22"/>
                <w:szCs w:val="22"/>
              </w:rPr>
              <w:t xml:space="preserve"> redesign or changing the way you work?</w:t>
            </w:r>
          </w:p>
        </w:tc>
        <w:sdt>
          <w:sdtPr>
            <w:rPr>
              <w:rFonts w:ascii="Calibri" w:hAnsi="Calibri" w:cs="Calibri"/>
              <w:b/>
              <w:sz w:val="20"/>
              <w:szCs w:val="20"/>
            </w:rPr>
            <w:alias w:val="Auto check"/>
            <w:tag w:val="Auto check"/>
            <w:id w:val="-2029327276"/>
            <w:placeholder>
              <w:docPart w:val="1D169388653C41C5A462C7A8D326AE34"/>
            </w:placeholder>
            <w:dropDownList>
              <w:listItem w:value="Choose an item."/>
              <w:listItem w:displayText="Yes" w:value="Yes"/>
              <w:listItem w:displayText="No" w:value="No"/>
            </w:dropDownList>
          </w:sdtPr>
          <w:sdtEndPr/>
          <w:sdtContent>
            <w:tc>
              <w:tcPr>
                <w:tcW w:w="851" w:type="pct"/>
                <w:shd w:val="clear" w:color="auto" w:fill="auto"/>
              </w:tcPr>
              <w:p w:rsidR="00AB4ED0" w:rsidRPr="00AB4FF6" w:rsidRDefault="00AB4ED0" w:rsidP="00AB4ED0">
                <w:pPr>
                  <w:pStyle w:val="Default"/>
                  <w:rPr>
                    <w:rFonts w:ascii="Calibri" w:hAnsi="Calibri" w:cs="Calibri"/>
                    <w:b/>
                    <w:sz w:val="20"/>
                    <w:szCs w:val="20"/>
                  </w:rPr>
                </w:pPr>
                <w:r>
                  <w:rPr>
                    <w:rFonts w:ascii="Calibri" w:hAnsi="Calibri" w:cs="Calibri"/>
                    <w:b/>
                    <w:sz w:val="20"/>
                    <w:szCs w:val="20"/>
                  </w:rPr>
                  <w:t>No</w:t>
                </w:r>
              </w:p>
            </w:tc>
          </w:sdtContent>
        </w:sdt>
      </w:tr>
      <w:tr w:rsidR="00AB4ED0" w:rsidRPr="000D1B0D" w:rsidTr="002C32CC">
        <w:trPr>
          <w:trHeight w:val="123"/>
        </w:trPr>
        <w:tc>
          <w:tcPr>
            <w:tcW w:w="1183" w:type="pct"/>
            <w:vMerge/>
            <w:shd w:val="clear" w:color="auto" w:fill="auto"/>
          </w:tcPr>
          <w:p w:rsidR="00AB4ED0" w:rsidRDefault="00AB4ED0" w:rsidP="00AB4ED0">
            <w:pPr>
              <w:pStyle w:val="Default"/>
              <w:rPr>
                <w:rFonts w:ascii="Calibri" w:hAnsi="Calibri" w:cs="Calibri"/>
                <w:b/>
                <w:sz w:val="20"/>
                <w:szCs w:val="20"/>
              </w:rPr>
            </w:pPr>
          </w:p>
        </w:tc>
        <w:tc>
          <w:tcPr>
            <w:tcW w:w="2966" w:type="pct"/>
            <w:shd w:val="clear" w:color="auto" w:fill="auto"/>
          </w:tcPr>
          <w:p w:rsidR="00AB4ED0" w:rsidRPr="00AB4ED0" w:rsidRDefault="00AB4ED0" w:rsidP="00AB4ED0">
            <w:pPr>
              <w:pStyle w:val="Default"/>
              <w:rPr>
                <w:rFonts w:ascii="Calibri" w:hAnsi="Calibri" w:cs="Calibri"/>
                <w:sz w:val="22"/>
                <w:szCs w:val="22"/>
              </w:rPr>
            </w:pPr>
            <w:r w:rsidRPr="00AB4ED0">
              <w:rPr>
                <w:rFonts w:ascii="Calibri" w:hAnsi="Calibri" w:cs="Calibri"/>
                <w:sz w:val="22"/>
                <w:szCs w:val="22"/>
              </w:rPr>
              <w:t xml:space="preserve">If yes to the above – </w:t>
            </w:r>
            <w:proofErr w:type="gramStart"/>
            <w:r w:rsidRPr="00AB4ED0">
              <w:rPr>
                <w:rFonts w:ascii="Calibri" w:hAnsi="Calibri" w:cs="Calibri"/>
                <w:sz w:val="22"/>
                <w:szCs w:val="22"/>
              </w:rPr>
              <w:t>have the DPIA screening questions been completed</w:t>
            </w:r>
            <w:proofErr w:type="gramEnd"/>
            <w:r w:rsidRPr="00AB4ED0">
              <w:rPr>
                <w:rFonts w:ascii="Calibri" w:hAnsi="Calibri" w:cs="Calibri"/>
                <w:sz w:val="22"/>
                <w:szCs w:val="22"/>
              </w:rPr>
              <w:t>?</w:t>
            </w:r>
          </w:p>
        </w:tc>
        <w:sdt>
          <w:sdtPr>
            <w:rPr>
              <w:rFonts w:ascii="Calibri" w:hAnsi="Calibri" w:cs="Calibri"/>
              <w:b/>
              <w:sz w:val="20"/>
              <w:szCs w:val="20"/>
            </w:rPr>
            <w:alias w:val="Auto check"/>
            <w:tag w:val="Auto check"/>
            <w:id w:val="1962377035"/>
            <w:placeholder>
              <w:docPart w:val="3A23D4FE005D495797906C9652D0C645"/>
            </w:placeholder>
            <w:showingPlcHdr/>
            <w:comboBox>
              <w:listItem w:value="Choose an item."/>
              <w:listItem w:displayText="Yes" w:value="Yes"/>
              <w:listItem w:displayText="No" w:value="No"/>
            </w:comboBox>
          </w:sdtPr>
          <w:sdtEndPr/>
          <w:sdtContent>
            <w:tc>
              <w:tcPr>
                <w:tcW w:w="851" w:type="pct"/>
                <w:shd w:val="clear" w:color="auto" w:fill="auto"/>
              </w:tcPr>
              <w:p w:rsidR="00AB4ED0" w:rsidRPr="00AB4FF6" w:rsidRDefault="00AB4ED0" w:rsidP="00AB4ED0">
                <w:pPr>
                  <w:pStyle w:val="Default"/>
                  <w:rPr>
                    <w:rFonts w:ascii="Calibri" w:hAnsi="Calibri" w:cs="Calibri"/>
                    <w:b/>
                    <w:sz w:val="20"/>
                    <w:szCs w:val="20"/>
                  </w:rPr>
                </w:pPr>
                <w:r w:rsidRPr="005E21EC">
                  <w:rPr>
                    <w:rStyle w:val="PlaceholderText"/>
                  </w:rPr>
                  <w:t>Choose an item.</w:t>
                </w:r>
              </w:p>
            </w:tc>
          </w:sdtContent>
        </w:sdt>
      </w:tr>
      <w:tr w:rsidR="00AB4ED0" w:rsidRPr="000D1B0D" w:rsidTr="002C32CC">
        <w:trPr>
          <w:trHeight w:val="123"/>
        </w:trPr>
        <w:tc>
          <w:tcPr>
            <w:tcW w:w="1183" w:type="pct"/>
            <w:vMerge/>
            <w:shd w:val="clear" w:color="auto" w:fill="auto"/>
          </w:tcPr>
          <w:p w:rsidR="00AB4ED0" w:rsidRDefault="00AB4ED0" w:rsidP="00AB4ED0">
            <w:pPr>
              <w:pStyle w:val="Default"/>
              <w:rPr>
                <w:rFonts w:ascii="Calibri" w:hAnsi="Calibri" w:cs="Calibri"/>
                <w:b/>
                <w:sz w:val="20"/>
                <w:szCs w:val="20"/>
              </w:rPr>
            </w:pPr>
          </w:p>
        </w:tc>
        <w:tc>
          <w:tcPr>
            <w:tcW w:w="2966" w:type="pct"/>
            <w:shd w:val="clear" w:color="auto" w:fill="auto"/>
          </w:tcPr>
          <w:p w:rsidR="00AB4ED0" w:rsidRPr="00AB4ED0" w:rsidRDefault="00AB4ED0" w:rsidP="00AB4ED0">
            <w:pPr>
              <w:pStyle w:val="Default"/>
              <w:rPr>
                <w:rFonts w:ascii="Calibri" w:hAnsi="Calibri" w:cs="Calibri"/>
                <w:sz w:val="22"/>
                <w:szCs w:val="22"/>
              </w:rPr>
            </w:pPr>
            <w:r w:rsidRPr="00AB4ED0">
              <w:rPr>
                <w:rFonts w:ascii="Calibri" w:hAnsi="Calibri" w:cs="Calibri"/>
                <w:sz w:val="22"/>
                <w:szCs w:val="22"/>
              </w:rPr>
              <w:t xml:space="preserve">Does this project involve the processing of personally identifiable or other </w:t>
            </w:r>
            <w:proofErr w:type="gramStart"/>
            <w:r w:rsidRPr="00AB4ED0">
              <w:rPr>
                <w:rFonts w:ascii="Calibri" w:hAnsi="Calibri" w:cs="Calibri"/>
                <w:sz w:val="22"/>
                <w:szCs w:val="22"/>
              </w:rPr>
              <w:t>high risk</w:t>
            </w:r>
            <w:proofErr w:type="gramEnd"/>
            <w:r w:rsidRPr="00AB4ED0">
              <w:rPr>
                <w:rFonts w:ascii="Calibri" w:hAnsi="Calibri" w:cs="Calibri"/>
                <w:sz w:val="22"/>
                <w:szCs w:val="22"/>
              </w:rPr>
              <w:t xml:space="preserve"> data?</w:t>
            </w:r>
          </w:p>
        </w:tc>
        <w:sdt>
          <w:sdtPr>
            <w:rPr>
              <w:rFonts w:ascii="Calibri" w:hAnsi="Calibri" w:cs="Calibri"/>
              <w:b/>
              <w:sz w:val="20"/>
              <w:szCs w:val="20"/>
            </w:rPr>
            <w:alias w:val="Auto check"/>
            <w:tag w:val="Auto check"/>
            <w:id w:val="-1097321276"/>
            <w:placeholder>
              <w:docPart w:val="9E17864F4B934B689CEDA8A4270E2C1A"/>
            </w:placeholder>
            <w:comboBox>
              <w:listItem w:value="Choose an item."/>
              <w:listItem w:displayText="Yes" w:value="Yes"/>
              <w:listItem w:displayText="No" w:value="No"/>
            </w:comboBox>
          </w:sdtPr>
          <w:sdtEndPr/>
          <w:sdtContent>
            <w:tc>
              <w:tcPr>
                <w:tcW w:w="851" w:type="pct"/>
                <w:shd w:val="clear" w:color="auto" w:fill="auto"/>
              </w:tcPr>
              <w:p w:rsidR="00AB4ED0" w:rsidRPr="00AB4FF6" w:rsidRDefault="00AB4ED0" w:rsidP="00AB4ED0">
                <w:pPr>
                  <w:pStyle w:val="Default"/>
                  <w:rPr>
                    <w:rFonts w:ascii="Calibri" w:hAnsi="Calibri" w:cs="Calibri"/>
                    <w:b/>
                    <w:sz w:val="20"/>
                    <w:szCs w:val="20"/>
                  </w:rPr>
                </w:pPr>
                <w:r>
                  <w:rPr>
                    <w:rFonts w:ascii="Calibri" w:hAnsi="Calibri" w:cs="Calibri"/>
                    <w:b/>
                    <w:sz w:val="20"/>
                    <w:szCs w:val="20"/>
                  </w:rPr>
                  <w:t>No</w:t>
                </w:r>
              </w:p>
            </w:tc>
          </w:sdtContent>
        </w:sdt>
      </w:tr>
      <w:tr w:rsidR="00AB4ED0" w:rsidRPr="000D1B0D" w:rsidTr="002C32CC">
        <w:trPr>
          <w:trHeight w:val="123"/>
        </w:trPr>
        <w:tc>
          <w:tcPr>
            <w:tcW w:w="1183" w:type="pct"/>
            <w:vMerge/>
            <w:shd w:val="clear" w:color="auto" w:fill="auto"/>
          </w:tcPr>
          <w:p w:rsidR="00AB4ED0" w:rsidRDefault="00AB4ED0" w:rsidP="00AB4ED0">
            <w:pPr>
              <w:pStyle w:val="Default"/>
              <w:rPr>
                <w:rFonts w:ascii="Calibri" w:hAnsi="Calibri" w:cs="Calibri"/>
                <w:b/>
                <w:sz w:val="20"/>
                <w:szCs w:val="20"/>
              </w:rPr>
            </w:pPr>
          </w:p>
        </w:tc>
        <w:tc>
          <w:tcPr>
            <w:tcW w:w="2966" w:type="pct"/>
            <w:shd w:val="clear" w:color="auto" w:fill="auto"/>
          </w:tcPr>
          <w:p w:rsidR="00AB4ED0" w:rsidRPr="00AB4ED0" w:rsidRDefault="00AB4ED0" w:rsidP="00AB4ED0">
            <w:pPr>
              <w:pStyle w:val="Default"/>
              <w:rPr>
                <w:rFonts w:ascii="Calibri" w:hAnsi="Calibri" w:cs="Calibri"/>
                <w:sz w:val="22"/>
                <w:szCs w:val="22"/>
              </w:rPr>
            </w:pPr>
            <w:r w:rsidRPr="00AB4ED0">
              <w:rPr>
                <w:rFonts w:ascii="Calibri" w:hAnsi="Calibri" w:cs="Calibri"/>
                <w:sz w:val="22"/>
                <w:szCs w:val="22"/>
              </w:rPr>
              <w:t xml:space="preserve">If yes to the </w:t>
            </w:r>
            <w:proofErr w:type="gramStart"/>
            <w:r w:rsidRPr="00AB4ED0">
              <w:rPr>
                <w:rFonts w:ascii="Calibri" w:hAnsi="Calibri" w:cs="Calibri"/>
                <w:sz w:val="22"/>
                <w:szCs w:val="22"/>
              </w:rPr>
              <w:t>above</w:t>
            </w:r>
            <w:proofErr w:type="gramEnd"/>
            <w:r w:rsidRPr="00AB4ED0">
              <w:rPr>
                <w:rFonts w:ascii="Calibri" w:hAnsi="Calibri" w:cs="Calibri"/>
                <w:sz w:val="22"/>
                <w:szCs w:val="22"/>
              </w:rPr>
              <w:t xml:space="preserve"> has a DPIA been completed and approved?</w:t>
            </w:r>
          </w:p>
        </w:tc>
        <w:sdt>
          <w:sdtPr>
            <w:rPr>
              <w:rFonts w:ascii="Calibri" w:hAnsi="Calibri" w:cs="Calibri"/>
              <w:b/>
              <w:sz w:val="20"/>
              <w:szCs w:val="20"/>
            </w:rPr>
            <w:alias w:val="Auto check"/>
            <w:tag w:val="Auto check"/>
            <w:id w:val="-622075150"/>
            <w:placeholder>
              <w:docPart w:val="7E8337F38D0B477787EC277D3F9943F4"/>
            </w:placeholder>
            <w:showingPlcHdr/>
            <w:comboBox>
              <w:listItem w:value="Choose an item."/>
              <w:listItem w:displayText="Yes" w:value="Yes"/>
              <w:listItem w:displayText="No" w:value="No"/>
            </w:comboBox>
          </w:sdtPr>
          <w:sdtEndPr/>
          <w:sdtContent>
            <w:tc>
              <w:tcPr>
                <w:tcW w:w="851" w:type="pct"/>
                <w:shd w:val="clear" w:color="auto" w:fill="auto"/>
              </w:tcPr>
              <w:p w:rsidR="00AB4ED0" w:rsidRPr="00AB4FF6" w:rsidRDefault="00AB4ED0" w:rsidP="00AB4ED0">
                <w:pPr>
                  <w:pStyle w:val="Default"/>
                  <w:rPr>
                    <w:rFonts w:ascii="Calibri" w:hAnsi="Calibri" w:cs="Calibri"/>
                    <w:b/>
                    <w:sz w:val="20"/>
                    <w:szCs w:val="20"/>
                  </w:rPr>
                </w:pPr>
                <w:r w:rsidRPr="005E21EC">
                  <w:rPr>
                    <w:rStyle w:val="PlaceholderText"/>
                  </w:rPr>
                  <w:t>Choose an item.</w:t>
                </w:r>
              </w:p>
            </w:tc>
          </w:sdtContent>
        </w:sdt>
      </w:tr>
      <w:tr w:rsidR="00AB4ED0" w:rsidRPr="000D1B0D" w:rsidTr="00144ED4">
        <w:tc>
          <w:tcPr>
            <w:tcW w:w="1183" w:type="pct"/>
            <w:shd w:val="clear" w:color="auto" w:fill="auto"/>
          </w:tcPr>
          <w:p w:rsidR="00AB4ED0" w:rsidRPr="000D1B0D" w:rsidRDefault="00AB4ED0" w:rsidP="00AB4ED0">
            <w:pPr>
              <w:pStyle w:val="Default"/>
              <w:rPr>
                <w:rFonts w:ascii="Calibri" w:hAnsi="Calibri" w:cs="Calibri"/>
                <w:b/>
                <w:sz w:val="20"/>
                <w:szCs w:val="20"/>
              </w:rPr>
            </w:pPr>
            <w:r w:rsidRPr="000D1B0D">
              <w:rPr>
                <w:rFonts w:ascii="Calibri" w:hAnsi="Calibri" w:cs="Calibri"/>
                <w:b/>
                <w:sz w:val="20"/>
                <w:szCs w:val="20"/>
              </w:rPr>
              <w:t>Equality Impact Assessment implications:</w:t>
            </w:r>
          </w:p>
          <w:p w:rsidR="00AB4ED0" w:rsidRPr="00E73B61" w:rsidRDefault="00AB4ED0" w:rsidP="00AB4ED0">
            <w:pPr>
              <w:pStyle w:val="Default"/>
              <w:rPr>
                <w:rFonts w:ascii="Calibri" w:hAnsi="Calibri" w:cs="Calibri"/>
                <w:sz w:val="20"/>
                <w:szCs w:val="20"/>
              </w:rPr>
            </w:pPr>
            <w:r w:rsidRPr="00793F90">
              <w:rPr>
                <w:rFonts w:ascii="Calibri" w:hAnsi="Calibri" w:cs="Calibri"/>
                <w:i/>
                <w:color w:val="FF0000"/>
                <w:sz w:val="20"/>
                <w:szCs w:val="20"/>
              </w:rPr>
              <w:t>.</w:t>
            </w:r>
          </w:p>
        </w:tc>
        <w:tc>
          <w:tcPr>
            <w:tcW w:w="3817" w:type="pct"/>
            <w:gridSpan w:val="2"/>
            <w:shd w:val="clear" w:color="auto" w:fill="auto"/>
          </w:tcPr>
          <w:p w:rsidR="00AB4ED0" w:rsidRPr="007B5E5F" w:rsidRDefault="00AB4ED0" w:rsidP="00AB4ED0">
            <w:pPr>
              <w:pStyle w:val="Default"/>
              <w:rPr>
                <w:rFonts w:ascii="Calibri" w:hAnsi="Calibri" w:cs="Calibri"/>
                <w:sz w:val="22"/>
                <w:szCs w:val="22"/>
              </w:rPr>
            </w:pPr>
            <w:r w:rsidRPr="007B5E5F">
              <w:rPr>
                <w:rFonts w:ascii="Calibri" w:hAnsi="Calibri" w:cs="Calibri"/>
                <w:sz w:val="22"/>
                <w:szCs w:val="22"/>
              </w:rPr>
              <w:t xml:space="preserve">An Equality Impact Analysis/Assessment is not required for this report                              </w:t>
            </w:r>
            <w:sdt>
              <w:sdtPr>
                <w:rPr>
                  <w:rFonts w:ascii="Calibri" w:hAnsi="Calibri" w:cs="Calibri"/>
                  <w:sz w:val="22"/>
                  <w:szCs w:val="22"/>
                </w:rPr>
                <w:id w:val="1967159954"/>
                <w14:checkbox>
                  <w14:checked w14:val="1"/>
                  <w14:checkedState w14:val="2612" w14:font="MS Gothic"/>
                  <w14:uncheckedState w14:val="2610" w14:font="MS Gothic"/>
                </w14:checkbox>
              </w:sdtPr>
              <w:sdtEndPr/>
              <w:sdtContent>
                <w:r>
                  <w:rPr>
                    <w:rFonts w:ascii="MS Gothic" w:eastAsia="MS Gothic" w:hAnsi="MS Gothic" w:cs="Calibri" w:hint="eastAsia"/>
                    <w:sz w:val="22"/>
                    <w:szCs w:val="22"/>
                  </w:rPr>
                  <w:t>☒</w:t>
                </w:r>
              </w:sdtContent>
            </w:sdt>
            <w:r w:rsidRPr="007B5E5F">
              <w:rPr>
                <w:rFonts w:ascii="Calibri" w:hAnsi="Calibri" w:cs="Calibri"/>
                <w:sz w:val="22"/>
                <w:szCs w:val="22"/>
              </w:rPr>
              <w:t xml:space="preserve">               </w:t>
            </w:r>
          </w:p>
          <w:p w:rsidR="00AB4ED0" w:rsidRPr="007B5E5F" w:rsidRDefault="00AB4ED0" w:rsidP="00AB4ED0">
            <w:pPr>
              <w:pStyle w:val="Default"/>
              <w:jc w:val="both"/>
              <w:rPr>
                <w:rFonts w:ascii="Calibri" w:hAnsi="Calibri" w:cs="Calibri"/>
                <w:sz w:val="22"/>
                <w:szCs w:val="22"/>
              </w:rPr>
            </w:pPr>
          </w:p>
        </w:tc>
      </w:tr>
      <w:tr w:rsidR="00AB4ED0" w:rsidRPr="000D1B0D" w:rsidTr="00144ED4">
        <w:tc>
          <w:tcPr>
            <w:tcW w:w="1183" w:type="pct"/>
            <w:shd w:val="clear" w:color="auto" w:fill="auto"/>
          </w:tcPr>
          <w:p w:rsidR="00AB4ED0" w:rsidRPr="000D1B0D" w:rsidRDefault="00AB4ED0" w:rsidP="00AB4ED0">
            <w:pPr>
              <w:pStyle w:val="Default"/>
              <w:rPr>
                <w:rFonts w:ascii="Calibri" w:hAnsi="Calibri" w:cs="Calibri"/>
                <w:b/>
                <w:sz w:val="20"/>
                <w:szCs w:val="20"/>
              </w:rPr>
            </w:pPr>
            <w:r w:rsidRPr="000D1B0D">
              <w:rPr>
                <w:rFonts w:ascii="Calibri" w:hAnsi="Calibri" w:cs="Calibri"/>
                <w:b/>
                <w:sz w:val="20"/>
                <w:szCs w:val="20"/>
              </w:rPr>
              <w:t>Finance Implications:</w:t>
            </w:r>
          </w:p>
          <w:p w:rsidR="00AB4ED0" w:rsidRPr="00F300A1" w:rsidRDefault="00AB4ED0" w:rsidP="00AB4ED0">
            <w:pPr>
              <w:pStyle w:val="Default"/>
              <w:rPr>
                <w:rFonts w:ascii="Calibri" w:hAnsi="Calibri" w:cs="Calibri"/>
                <w:i/>
                <w:sz w:val="20"/>
                <w:szCs w:val="20"/>
              </w:rPr>
            </w:pPr>
          </w:p>
        </w:tc>
        <w:tc>
          <w:tcPr>
            <w:tcW w:w="3817" w:type="pct"/>
            <w:gridSpan w:val="2"/>
            <w:shd w:val="clear" w:color="auto" w:fill="auto"/>
          </w:tcPr>
          <w:p w:rsidR="00AB4ED0" w:rsidRDefault="00AB4ED0" w:rsidP="00AB4ED0">
            <w:pPr>
              <w:pStyle w:val="Default"/>
              <w:jc w:val="both"/>
              <w:rPr>
                <w:rFonts w:ascii="Calibri" w:hAnsi="Calibri" w:cs="Calibri"/>
                <w:sz w:val="20"/>
                <w:szCs w:val="20"/>
              </w:rPr>
            </w:pPr>
            <w:r>
              <w:rPr>
                <w:rFonts w:ascii="Calibri" w:hAnsi="Calibri" w:cs="Calibri"/>
                <w:sz w:val="22"/>
                <w:szCs w:val="22"/>
              </w:rPr>
              <w:t xml:space="preserve">The BAF contains </w:t>
            </w:r>
            <w:r w:rsidRPr="00C856C3">
              <w:rPr>
                <w:rFonts w:ascii="Calibri" w:hAnsi="Calibri" w:cs="Calibri"/>
                <w:sz w:val="22"/>
                <w:szCs w:val="22"/>
              </w:rPr>
              <w:t>key financial risks to the organisation</w:t>
            </w:r>
          </w:p>
          <w:p w:rsidR="00AB4ED0" w:rsidRPr="000D1B0D" w:rsidRDefault="00AB4ED0" w:rsidP="00AB4ED0">
            <w:pPr>
              <w:pStyle w:val="Default"/>
              <w:jc w:val="both"/>
              <w:rPr>
                <w:rFonts w:ascii="Calibri" w:hAnsi="Calibri" w:cs="Calibri"/>
                <w:sz w:val="20"/>
                <w:szCs w:val="20"/>
              </w:rPr>
            </w:pPr>
          </w:p>
        </w:tc>
      </w:tr>
      <w:tr w:rsidR="00AB4ED0" w:rsidRPr="000D1B0D" w:rsidTr="00144ED4">
        <w:tc>
          <w:tcPr>
            <w:tcW w:w="1183" w:type="pct"/>
            <w:shd w:val="clear" w:color="auto" w:fill="auto"/>
          </w:tcPr>
          <w:p w:rsidR="00AB4ED0" w:rsidRPr="000D1B0D" w:rsidRDefault="00AB4ED0" w:rsidP="00AB4ED0">
            <w:pPr>
              <w:pStyle w:val="Default"/>
              <w:rPr>
                <w:rFonts w:ascii="Calibri" w:hAnsi="Calibri" w:cs="Calibri"/>
                <w:b/>
                <w:sz w:val="20"/>
                <w:szCs w:val="20"/>
              </w:rPr>
            </w:pPr>
            <w:r w:rsidRPr="000D1B0D">
              <w:rPr>
                <w:rFonts w:ascii="Calibri" w:hAnsi="Calibri" w:cs="Calibri"/>
                <w:b/>
                <w:sz w:val="20"/>
                <w:szCs w:val="20"/>
              </w:rPr>
              <w:t>Quality Implications:</w:t>
            </w:r>
          </w:p>
          <w:p w:rsidR="00AB4ED0" w:rsidRPr="00D42959" w:rsidRDefault="00AB4ED0" w:rsidP="00AB4ED0">
            <w:pPr>
              <w:pStyle w:val="Default"/>
              <w:rPr>
                <w:rFonts w:ascii="Calibri" w:hAnsi="Calibri" w:cs="Calibri"/>
                <w:i/>
                <w:sz w:val="20"/>
                <w:szCs w:val="20"/>
              </w:rPr>
            </w:pPr>
          </w:p>
        </w:tc>
        <w:tc>
          <w:tcPr>
            <w:tcW w:w="3817" w:type="pct"/>
            <w:gridSpan w:val="2"/>
            <w:shd w:val="clear" w:color="auto" w:fill="auto"/>
          </w:tcPr>
          <w:p w:rsidR="009803A0" w:rsidRPr="00D42959" w:rsidRDefault="009803A0" w:rsidP="009803A0">
            <w:pPr>
              <w:pStyle w:val="Default"/>
              <w:jc w:val="both"/>
              <w:rPr>
                <w:rFonts w:ascii="Calibri" w:hAnsi="Calibri" w:cs="Calibri"/>
                <w:sz w:val="20"/>
                <w:szCs w:val="20"/>
              </w:rPr>
            </w:pPr>
            <w:r w:rsidRPr="006701E3">
              <w:rPr>
                <w:rFonts w:ascii="Calibri" w:hAnsi="Calibri" w:cs="Calibri"/>
                <w:sz w:val="22"/>
                <w:szCs w:val="22"/>
              </w:rPr>
              <w:t xml:space="preserve">This report details a neutral impact on quality.   </w:t>
            </w:r>
            <w:r>
              <w:rPr>
                <w:rFonts w:ascii="Calibri" w:hAnsi="Calibri" w:cs="Calibri"/>
                <w:sz w:val="20"/>
                <w:szCs w:val="20"/>
              </w:rPr>
              <w:t xml:space="preserve">                                                                                         </w:t>
            </w:r>
            <w:sdt>
              <w:sdtPr>
                <w:rPr>
                  <w:rFonts w:ascii="Calibri" w:hAnsi="Calibri" w:cs="Calibri"/>
                  <w:sz w:val="20"/>
                  <w:szCs w:val="20"/>
                </w:rPr>
                <w:id w:val="1480650251"/>
                <w14:checkbox>
                  <w14:checked w14:val="1"/>
                  <w14:checkedState w14:val="2612" w14:font="MS Gothic"/>
                  <w14:uncheckedState w14:val="2610" w14:font="MS Gothic"/>
                </w14:checkbox>
              </w:sdtPr>
              <w:sdtEndPr/>
              <w:sdtContent>
                <w:r>
                  <w:rPr>
                    <w:rFonts w:ascii="MS Gothic" w:eastAsia="MS Gothic" w:hAnsi="MS Gothic" w:cs="Calibri" w:hint="eastAsia"/>
                    <w:sz w:val="20"/>
                    <w:szCs w:val="20"/>
                  </w:rPr>
                  <w:t>☒</w:t>
                </w:r>
              </w:sdtContent>
            </w:sdt>
          </w:p>
          <w:p w:rsidR="00AB4ED0" w:rsidRPr="000D1B0D" w:rsidRDefault="009803A0" w:rsidP="009803A0">
            <w:pPr>
              <w:pStyle w:val="Default"/>
              <w:jc w:val="both"/>
              <w:rPr>
                <w:rFonts w:ascii="Calibri" w:hAnsi="Calibri" w:cs="Calibri"/>
                <w:sz w:val="20"/>
                <w:szCs w:val="20"/>
              </w:rPr>
            </w:pPr>
            <w:r w:rsidRPr="006701E3">
              <w:rPr>
                <w:rFonts w:ascii="Calibri" w:hAnsi="Calibri" w:cs="Calibri"/>
                <w:sz w:val="22"/>
                <w:szCs w:val="22"/>
              </w:rPr>
              <w:t>The report will not make any impact on experience, safety or effectiveness</w:t>
            </w:r>
            <w:r w:rsidRPr="00D42959">
              <w:rPr>
                <w:rFonts w:ascii="Calibri" w:hAnsi="Calibri" w:cs="Calibri"/>
                <w:sz w:val="20"/>
                <w:szCs w:val="20"/>
              </w:rPr>
              <w:t xml:space="preserve">.  </w:t>
            </w:r>
          </w:p>
        </w:tc>
      </w:tr>
      <w:tr w:rsidR="00AB4ED0" w:rsidRPr="000D1B0D" w:rsidTr="00144ED4">
        <w:tc>
          <w:tcPr>
            <w:tcW w:w="1183" w:type="pct"/>
            <w:shd w:val="clear" w:color="auto" w:fill="auto"/>
          </w:tcPr>
          <w:p w:rsidR="00AB4ED0" w:rsidRPr="000D1B0D" w:rsidRDefault="00AB4ED0" w:rsidP="009803A0">
            <w:pPr>
              <w:pStyle w:val="Default"/>
              <w:rPr>
                <w:rFonts w:ascii="Calibri" w:hAnsi="Calibri" w:cs="Calibri"/>
                <w:b/>
                <w:sz w:val="20"/>
                <w:szCs w:val="20"/>
              </w:rPr>
            </w:pPr>
            <w:r w:rsidRPr="000D1B0D">
              <w:rPr>
                <w:rFonts w:ascii="Calibri" w:hAnsi="Calibri" w:cs="Calibri"/>
                <w:b/>
                <w:sz w:val="20"/>
                <w:szCs w:val="20"/>
              </w:rPr>
              <w:t>Procurement Decisions</w:t>
            </w:r>
            <w:r>
              <w:rPr>
                <w:rFonts w:ascii="Calibri" w:hAnsi="Calibri" w:cs="Calibri"/>
                <w:b/>
                <w:sz w:val="20"/>
                <w:szCs w:val="20"/>
              </w:rPr>
              <w:t>/Implications</w:t>
            </w:r>
            <w:r w:rsidRPr="000D1B0D">
              <w:rPr>
                <w:rFonts w:ascii="Calibri" w:hAnsi="Calibri" w:cs="Calibri"/>
                <w:b/>
                <w:sz w:val="20"/>
                <w:szCs w:val="20"/>
              </w:rPr>
              <w:t xml:space="preserve"> </w:t>
            </w:r>
            <w:r w:rsidRPr="000D1B0D">
              <w:rPr>
                <w:rFonts w:ascii="Calibri" w:hAnsi="Calibri" w:cs="Calibri"/>
                <w:b/>
                <w:i/>
                <w:sz w:val="20"/>
                <w:szCs w:val="20"/>
              </w:rPr>
              <w:t>(Care Contracting Committee):</w:t>
            </w:r>
          </w:p>
        </w:tc>
        <w:tc>
          <w:tcPr>
            <w:tcW w:w="3817" w:type="pct"/>
            <w:gridSpan w:val="2"/>
            <w:shd w:val="clear" w:color="auto" w:fill="auto"/>
          </w:tcPr>
          <w:p w:rsidR="00AB4ED0" w:rsidRPr="00901CC0" w:rsidRDefault="009803A0" w:rsidP="009803A0">
            <w:pPr>
              <w:pStyle w:val="Default"/>
              <w:jc w:val="both"/>
              <w:rPr>
                <w:rFonts w:ascii="Calibri" w:hAnsi="Calibri" w:cs="Calibri"/>
                <w:sz w:val="20"/>
                <w:szCs w:val="20"/>
              </w:rPr>
            </w:pPr>
            <w:r w:rsidRPr="009C783E">
              <w:rPr>
                <w:rFonts w:ascii="Calibri" w:hAnsi="Calibri" w:cs="Calibri"/>
                <w:sz w:val="22"/>
                <w:szCs w:val="22"/>
              </w:rPr>
              <w:t xml:space="preserve">The </w:t>
            </w:r>
            <w:r>
              <w:rPr>
                <w:rFonts w:ascii="Calibri" w:hAnsi="Calibri" w:cs="Calibri"/>
                <w:sz w:val="22"/>
                <w:szCs w:val="22"/>
              </w:rPr>
              <w:t>BAF</w:t>
            </w:r>
            <w:r w:rsidRPr="009C783E">
              <w:rPr>
                <w:rFonts w:ascii="Calibri" w:hAnsi="Calibri" w:cs="Calibri"/>
                <w:sz w:val="22"/>
                <w:szCs w:val="22"/>
              </w:rPr>
              <w:t xml:space="preserve"> contains key risks linked to Contract Managemen</w:t>
            </w:r>
            <w:r>
              <w:rPr>
                <w:rFonts w:ascii="Calibri" w:hAnsi="Calibri" w:cs="Calibri"/>
                <w:sz w:val="22"/>
                <w:szCs w:val="22"/>
              </w:rPr>
              <w:t>t</w:t>
            </w:r>
          </w:p>
        </w:tc>
      </w:tr>
      <w:tr w:rsidR="00AB4ED0" w:rsidRPr="000D1B0D" w:rsidTr="00144ED4">
        <w:tc>
          <w:tcPr>
            <w:tcW w:w="1183" w:type="pct"/>
            <w:shd w:val="clear" w:color="auto" w:fill="auto"/>
          </w:tcPr>
          <w:p w:rsidR="00AB4ED0" w:rsidRPr="00F300A1" w:rsidRDefault="00AB4ED0" w:rsidP="009803A0">
            <w:pPr>
              <w:pStyle w:val="Default"/>
              <w:rPr>
                <w:rFonts w:ascii="Calibri" w:hAnsi="Calibri" w:cs="Calibri"/>
                <w:i/>
                <w:sz w:val="20"/>
                <w:szCs w:val="20"/>
              </w:rPr>
            </w:pPr>
            <w:r w:rsidRPr="000D1B0D">
              <w:rPr>
                <w:rFonts w:ascii="Calibri" w:hAnsi="Calibri" w:cs="Calibri"/>
                <w:b/>
                <w:sz w:val="20"/>
                <w:szCs w:val="20"/>
              </w:rPr>
              <w:t>Engagement Implications:</w:t>
            </w:r>
          </w:p>
        </w:tc>
        <w:tc>
          <w:tcPr>
            <w:tcW w:w="3817" w:type="pct"/>
            <w:gridSpan w:val="2"/>
            <w:shd w:val="clear" w:color="auto" w:fill="auto"/>
          </w:tcPr>
          <w:p w:rsidR="00AB4ED0" w:rsidRPr="000D1B0D" w:rsidRDefault="009803A0" w:rsidP="009803A0">
            <w:pPr>
              <w:pStyle w:val="Default"/>
              <w:jc w:val="both"/>
              <w:rPr>
                <w:rFonts w:ascii="Calibri" w:hAnsi="Calibri" w:cs="Calibri"/>
                <w:sz w:val="20"/>
                <w:szCs w:val="20"/>
              </w:rPr>
            </w:pPr>
            <w:r w:rsidRPr="009F1D16">
              <w:rPr>
                <w:rFonts w:ascii="Calibri" w:hAnsi="Calibri" w:cs="Calibri"/>
                <w:sz w:val="22"/>
                <w:szCs w:val="22"/>
              </w:rPr>
              <w:t xml:space="preserve">The </w:t>
            </w:r>
            <w:r>
              <w:rPr>
                <w:rFonts w:ascii="Calibri" w:hAnsi="Calibri" w:cs="Calibri"/>
                <w:sz w:val="22"/>
                <w:szCs w:val="22"/>
              </w:rPr>
              <w:t>BAF</w:t>
            </w:r>
            <w:r w:rsidRPr="009F1D16">
              <w:rPr>
                <w:rFonts w:ascii="Calibri" w:hAnsi="Calibri" w:cs="Calibri"/>
                <w:sz w:val="22"/>
                <w:szCs w:val="22"/>
              </w:rPr>
              <w:t xml:space="preserve"> contains key risks linked to </w:t>
            </w:r>
            <w:r>
              <w:rPr>
                <w:rFonts w:ascii="Calibri" w:hAnsi="Calibri" w:cs="Calibri"/>
                <w:sz w:val="22"/>
                <w:szCs w:val="22"/>
              </w:rPr>
              <w:t>communications and engagement</w:t>
            </w:r>
          </w:p>
        </w:tc>
      </w:tr>
      <w:tr w:rsidR="00AB4ED0" w:rsidRPr="000D1B0D" w:rsidTr="00144ED4">
        <w:trPr>
          <w:trHeight w:val="86"/>
        </w:trPr>
        <w:tc>
          <w:tcPr>
            <w:tcW w:w="1183" w:type="pct"/>
            <w:shd w:val="clear" w:color="auto" w:fill="D9D9D9"/>
          </w:tcPr>
          <w:p w:rsidR="00AB4ED0" w:rsidRPr="000D1B0D" w:rsidRDefault="00AB4ED0" w:rsidP="00AB4ED0">
            <w:pPr>
              <w:pStyle w:val="Default"/>
              <w:jc w:val="both"/>
              <w:rPr>
                <w:rFonts w:ascii="Calibri" w:hAnsi="Calibri" w:cs="Calibri"/>
                <w:b/>
                <w:sz w:val="20"/>
                <w:szCs w:val="20"/>
              </w:rPr>
            </w:pPr>
          </w:p>
        </w:tc>
        <w:tc>
          <w:tcPr>
            <w:tcW w:w="3817" w:type="pct"/>
            <w:gridSpan w:val="2"/>
            <w:shd w:val="clear" w:color="auto" w:fill="D9D9D9"/>
          </w:tcPr>
          <w:p w:rsidR="00AB4ED0" w:rsidRPr="000D1B0D" w:rsidRDefault="00AB4ED0" w:rsidP="00AB4ED0">
            <w:pPr>
              <w:pStyle w:val="Default"/>
              <w:jc w:val="both"/>
              <w:rPr>
                <w:rFonts w:ascii="Calibri" w:hAnsi="Calibri" w:cs="Calibri"/>
                <w:sz w:val="20"/>
                <w:szCs w:val="20"/>
              </w:rPr>
            </w:pPr>
          </w:p>
        </w:tc>
      </w:tr>
      <w:tr w:rsidR="00AB4ED0" w:rsidRPr="000D1B0D" w:rsidTr="00144ED4">
        <w:tc>
          <w:tcPr>
            <w:tcW w:w="1183" w:type="pct"/>
            <w:shd w:val="clear" w:color="auto" w:fill="auto"/>
          </w:tcPr>
          <w:p w:rsidR="00AB4ED0" w:rsidRPr="000D1B0D" w:rsidRDefault="00AB4ED0" w:rsidP="00AB4ED0">
            <w:pPr>
              <w:pStyle w:val="Default"/>
              <w:rPr>
                <w:rFonts w:ascii="Calibri" w:hAnsi="Calibri" w:cs="Calibri"/>
                <w:b/>
                <w:sz w:val="20"/>
                <w:szCs w:val="20"/>
              </w:rPr>
            </w:pPr>
            <w:r w:rsidRPr="000D1B0D">
              <w:rPr>
                <w:rFonts w:ascii="Calibri" w:hAnsi="Calibri" w:cs="Calibri"/>
                <w:b/>
                <w:sz w:val="20"/>
                <w:szCs w:val="20"/>
              </w:rPr>
              <w:t>Conflict</w:t>
            </w:r>
            <w:r>
              <w:rPr>
                <w:rFonts w:ascii="Calibri" w:hAnsi="Calibri" w:cs="Calibri"/>
                <w:b/>
                <w:sz w:val="20"/>
                <w:szCs w:val="20"/>
              </w:rPr>
              <w:t>s of Interest</w:t>
            </w:r>
            <w:r w:rsidRPr="000D1B0D">
              <w:rPr>
                <w:rFonts w:ascii="Calibri" w:hAnsi="Calibri" w:cs="Calibri"/>
                <w:b/>
                <w:sz w:val="20"/>
                <w:szCs w:val="20"/>
              </w:rPr>
              <w:t xml:space="preserve"> </w:t>
            </w:r>
          </w:p>
          <w:p w:rsidR="00AB4ED0" w:rsidRPr="00C450D4" w:rsidRDefault="00AB4ED0" w:rsidP="00AB4ED0">
            <w:pPr>
              <w:pStyle w:val="Default"/>
              <w:rPr>
                <w:rFonts w:ascii="Calibri" w:hAnsi="Calibri" w:cs="Calibri"/>
                <w:i/>
                <w:sz w:val="20"/>
                <w:szCs w:val="20"/>
              </w:rPr>
            </w:pPr>
          </w:p>
        </w:tc>
        <w:tc>
          <w:tcPr>
            <w:tcW w:w="3817" w:type="pct"/>
            <w:gridSpan w:val="2"/>
            <w:shd w:val="clear" w:color="auto" w:fill="auto"/>
          </w:tcPr>
          <w:p w:rsidR="00AB4ED0" w:rsidRPr="009803A0" w:rsidRDefault="00AB4ED0" w:rsidP="00AB4ED0">
            <w:pPr>
              <w:pStyle w:val="Default"/>
              <w:jc w:val="both"/>
              <w:rPr>
                <w:rFonts w:ascii="Calibri" w:hAnsi="Calibri" w:cs="Calibri"/>
                <w:i/>
                <w:sz w:val="22"/>
                <w:szCs w:val="22"/>
              </w:rPr>
            </w:pPr>
            <w:r w:rsidRPr="009803A0">
              <w:rPr>
                <w:rFonts w:ascii="Calibri" w:hAnsi="Calibri" w:cs="Calibri"/>
                <w:i/>
                <w:sz w:val="22"/>
                <w:szCs w:val="22"/>
              </w:rPr>
              <w:t xml:space="preserve">Have all conflicts and potential conflicts of interest been appropriately declared and entered in </w:t>
            </w:r>
            <w:r w:rsidR="009803A0" w:rsidRPr="009803A0">
              <w:rPr>
                <w:rFonts w:ascii="Calibri" w:hAnsi="Calibri" w:cs="Calibri"/>
                <w:i/>
                <w:sz w:val="22"/>
                <w:szCs w:val="22"/>
              </w:rPr>
              <w:t>registers, which</w:t>
            </w:r>
            <w:r w:rsidRPr="009803A0">
              <w:rPr>
                <w:rFonts w:ascii="Calibri" w:hAnsi="Calibri" w:cs="Calibri"/>
                <w:i/>
                <w:sz w:val="22"/>
                <w:szCs w:val="22"/>
              </w:rPr>
              <w:t xml:space="preserve"> are publicly available?   </w:t>
            </w:r>
          </w:p>
          <w:p w:rsidR="00AB4ED0" w:rsidRDefault="00AB4ED0" w:rsidP="00AB4ED0">
            <w:pPr>
              <w:pStyle w:val="Default"/>
              <w:jc w:val="both"/>
              <w:rPr>
                <w:rFonts w:ascii="Calibri" w:hAnsi="Calibri" w:cs="Calibri"/>
                <w:b/>
                <w:sz w:val="20"/>
                <w:szCs w:val="20"/>
              </w:rPr>
            </w:pPr>
          </w:p>
          <w:p w:rsidR="00AB4ED0" w:rsidRPr="009803A0" w:rsidRDefault="004C6A00" w:rsidP="00AB4ED0">
            <w:pPr>
              <w:pStyle w:val="Default"/>
              <w:tabs>
                <w:tab w:val="left" w:pos="936"/>
              </w:tabs>
              <w:jc w:val="both"/>
              <w:rPr>
                <w:rFonts w:ascii="Calibri" w:hAnsi="Calibri" w:cs="Calibri"/>
                <w:sz w:val="22"/>
                <w:szCs w:val="22"/>
              </w:rPr>
            </w:pPr>
            <w:sdt>
              <w:sdtPr>
                <w:rPr>
                  <w:rFonts w:ascii="Calibri" w:hAnsi="Calibri" w:cs="Calibri"/>
                  <w:sz w:val="22"/>
                  <w:szCs w:val="22"/>
                </w:rPr>
                <w:id w:val="419144559"/>
                <w14:checkbox>
                  <w14:checked w14:val="0"/>
                  <w14:checkedState w14:val="2612" w14:font="MS Gothic"/>
                  <w14:uncheckedState w14:val="2610" w14:font="MS Gothic"/>
                </w14:checkbox>
              </w:sdtPr>
              <w:sdtEndPr/>
              <w:sdtContent>
                <w:r w:rsidR="009803A0" w:rsidRPr="009803A0">
                  <w:rPr>
                    <w:rFonts w:ascii="MS Gothic" w:eastAsia="MS Gothic" w:hAnsi="MS Gothic" w:cs="Calibri" w:hint="eastAsia"/>
                    <w:sz w:val="22"/>
                    <w:szCs w:val="22"/>
                  </w:rPr>
                  <w:t>☐</w:t>
                </w:r>
              </w:sdtContent>
            </w:sdt>
            <w:r w:rsidR="00AB4ED0" w:rsidRPr="009803A0">
              <w:rPr>
                <w:rFonts w:ascii="Calibri" w:hAnsi="Calibri" w:cs="Calibri"/>
                <w:sz w:val="22"/>
                <w:szCs w:val="22"/>
              </w:rPr>
              <w:t xml:space="preserve">  Yes            </w:t>
            </w:r>
            <w:sdt>
              <w:sdtPr>
                <w:rPr>
                  <w:rFonts w:ascii="Calibri" w:hAnsi="Calibri" w:cs="Calibri"/>
                  <w:sz w:val="22"/>
                  <w:szCs w:val="22"/>
                </w:rPr>
                <w:id w:val="1133061687"/>
                <w14:checkbox>
                  <w14:checked w14:val="0"/>
                  <w14:checkedState w14:val="2612" w14:font="MS Gothic"/>
                  <w14:uncheckedState w14:val="2610" w14:font="MS Gothic"/>
                </w14:checkbox>
              </w:sdtPr>
              <w:sdtEndPr/>
              <w:sdtContent>
                <w:r w:rsidR="00AB4ED0" w:rsidRPr="009803A0">
                  <w:rPr>
                    <w:rFonts w:ascii="MS Gothic" w:eastAsia="MS Gothic" w:hAnsi="MS Gothic" w:cs="Calibri" w:hint="eastAsia"/>
                    <w:sz w:val="22"/>
                    <w:szCs w:val="22"/>
                  </w:rPr>
                  <w:t>☐</w:t>
                </w:r>
              </w:sdtContent>
            </w:sdt>
            <w:r w:rsidR="00AB4ED0" w:rsidRPr="009803A0">
              <w:rPr>
                <w:rFonts w:ascii="Calibri" w:hAnsi="Calibri" w:cs="Calibri"/>
                <w:sz w:val="22"/>
                <w:szCs w:val="22"/>
              </w:rPr>
              <w:t xml:space="preserve">  No</w:t>
            </w:r>
          </w:p>
          <w:p w:rsidR="009803A0" w:rsidRDefault="009803A0" w:rsidP="00AB4ED0">
            <w:pPr>
              <w:pStyle w:val="Default"/>
              <w:tabs>
                <w:tab w:val="left" w:pos="936"/>
              </w:tabs>
              <w:jc w:val="both"/>
              <w:rPr>
                <w:rFonts w:ascii="Calibri" w:hAnsi="Calibri" w:cs="Calibri"/>
                <w:sz w:val="20"/>
                <w:szCs w:val="20"/>
              </w:rPr>
            </w:pPr>
          </w:p>
          <w:p w:rsidR="009803A0" w:rsidRPr="00290643" w:rsidRDefault="009803A0" w:rsidP="009803A0">
            <w:pPr>
              <w:pStyle w:val="Default"/>
              <w:tabs>
                <w:tab w:val="left" w:pos="936"/>
              </w:tabs>
              <w:jc w:val="both"/>
              <w:rPr>
                <w:rFonts w:ascii="Calibri" w:hAnsi="Calibri" w:cs="Calibri"/>
                <w:sz w:val="22"/>
                <w:szCs w:val="22"/>
              </w:rPr>
            </w:pPr>
            <w:r w:rsidRPr="00290643">
              <w:rPr>
                <w:rFonts w:ascii="Calibri" w:hAnsi="Calibri" w:cs="Calibri"/>
                <w:sz w:val="22"/>
                <w:szCs w:val="22"/>
              </w:rPr>
              <w:t xml:space="preserve">No known conflicts of interest </w:t>
            </w:r>
            <w:r>
              <w:rPr>
                <w:rFonts w:ascii="Calibri" w:hAnsi="Calibri" w:cs="Calibri"/>
                <w:sz w:val="22"/>
                <w:szCs w:val="22"/>
              </w:rPr>
              <w:t>identified.</w:t>
            </w:r>
          </w:p>
          <w:p w:rsidR="009803A0" w:rsidRPr="00290643" w:rsidRDefault="009803A0" w:rsidP="009803A0">
            <w:pPr>
              <w:pStyle w:val="Default"/>
              <w:tabs>
                <w:tab w:val="left" w:pos="936"/>
              </w:tabs>
              <w:jc w:val="both"/>
              <w:rPr>
                <w:rFonts w:ascii="Calibri" w:hAnsi="Calibri" w:cs="Calibri"/>
                <w:sz w:val="22"/>
                <w:szCs w:val="22"/>
              </w:rPr>
            </w:pPr>
          </w:p>
          <w:p w:rsidR="00AB4ED0" w:rsidRPr="000D1B0D" w:rsidRDefault="009803A0" w:rsidP="009803A0">
            <w:pPr>
              <w:pStyle w:val="Default"/>
              <w:jc w:val="both"/>
              <w:rPr>
                <w:rFonts w:ascii="Calibri" w:hAnsi="Calibri" w:cs="Calibri"/>
                <w:sz w:val="20"/>
                <w:szCs w:val="20"/>
              </w:rPr>
            </w:pPr>
            <w:r w:rsidRPr="00290643">
              <w:rPr>
                <w:rFonts w:ascii="Calibri" w:hAnsi="Calibri" w:cs="Calibri"/>
                <w:sz w:val="22"/>
                <w:szCs w:val="22"/>
              </w:rPr>
              <w:t xml:space="preserve">Any interests, which </w:t>
            </w:r>
            <w:proofErr w:type="gramStart"/>
            <w:r w:rsidRPr="00290643">
              <w:rPr>
                <w:rFonts w:ascii="Calibri" w:hAnsi="Calibri" w:cs="Calibri"/>
                <w:sz w:val="22"/>
                <w:szCs w:val="22"/>
              </w:rPr>
              <w:t>are declared</w:t>
            </w:r>
            <w:proofErr w:type="gramEnd"/>
            <w:r w:rsidRPr="00290643">
              <w:rPr>
                <w:rFonts w:ascii="Calibri" w:hAnsi="Calibri" w:cs="Calibri"/>
                <w:sz w:val="22"/>
                <w:szCs w:val="22"/>
              </w:rPr>
              <w:t xml:space="preserve"> at a meeting, will be included on the CCG’s Declaration of interest Register</w:t>
            </w:r>
            <w:r w:rsidRPr="00290643">
              <w:rPr>
                <w:rFonts w:ascii="Calibri" w:hAnsi="Calibri" w:cs="Calibri"/>
                <w:sz w:val="20"/>
                <w:szCs w:val="20"/>
              </w:rPr>
              <w:t>.</w:t>
            </w:r>
          </w:p>
        </w:tc>
      </w:tr>
      <w:tr w:rsidR="00AB4ED0" w:rsidRPr="000D1B0D" w:rsidTr="00144ED4">
        <w:tc>
          <w:tcPr>
            <w:tcW w:w="1183" w:type="pct"/>
            <w:shd w:val="clear" w:color="auto" w:fill="auto"/>
          </w:tcPr>
          <w:p w:rsidR="00AB4ED0" w:rsidRPr="006330C7" w:rsidRDefault="00AB4ED0" w:rsidP="00AB4ED0">
            <w:pPr>
              <w:pStyle w:val="Default"/>
              <w:rPr>
                <w:rFonts w:ascii="Calibri" w:hAnsi="Calibri" w:cs="Calibri"/>
                <w:b/>
                <w:sz w:val="20"/>
                <w:szCs w:val="20"/>
              </w:rPr>
            </w:pPr>
            <w:r>
              <w:rPr>
                <w:rFonts w:ascii="Calibri" w:hAnsi="Calibri" w:cs="Calibri"/>
                <w:b/>
                <w:sz w:val="20"/>
                <w:szCs w:val="20"/>
              </w:rPr>
              <w:t>Links to CCG’s Strategic Objectives</w:t>
            </w:r>
          </w:p>
        </w:tc>
        <w:tc>
          <w:tcPr>
            <w:tcW w:w="3817" w:type="pct"/>
            <w:gridSpan w:val="2"/>
            <w:shd w:val="clear" w:color="auto" w:fill="auto"/>
          </w:tcPr>
          <w:p w:rsidR="00AB4ED0" w:rsidRDefault="004C6A00" w:rsidP="00AB4ED0">
            <w:pPr>
              <w:tabs>
                <w:tab w:val="left" w:pos="1020"/>
                <w:tab w:val="left" w:pos="4800"/>
              </w:tabs>
              <w:autoSpaceDE w:val="0"/>
              <w:autoSpaceDN w:val="0"/>
              <w:rPr>
                <w:rFonts w:ascii="Calibri" w:hAnsi="Calibri" w:cs="Calibri"/>
                <w:sz w:val="22"/>
                <w:szCs w:val="22"/>
              </w:rPr>
            </w:pPr>
            <w:sdt>
              <w:sdtPr>
                <w:rPr>
                  <w:rFonts w:ascii="Calibri" w:hAnsi="Calibri" w:cs="Calibri"/>
                  <w:sz w:val="22"/>
                  <w:szCs w:val="22"/>
                </w:rPr>
                <w:id w:val="-659457400"/>
                <w14:checkbox>
                  <w14:checked w14:val="1"/>
                  <w14:checkedState w14:val="2612" w14:font="MS Gothic"/>
                  <w14:uncheckedState w14:val="2610" w14:font="MS Gothic"/>
                </w14:checkbox>
              </w:sdtPr>
              <w:sdtEndPr/>
              <w:sdtContent>
                <w:r w:rsidR="009803A0">
                  <w:rPr>
                    <w:rFonts w:ascii="MS Gothic" w:eastAsia="MS Gothic" w:hAnsi="MS Gothic" w:cs="Calibri" w:hint="eastAsia"/>
                    <w:sz w:val="22"/>
                    <w:szCs w:val="22"/>
                  </w:rPr>
                  <w:t>☒</w:t>
                </w:r>
              </w:sdtContent>
            </w:sdt>
            <w:r w:rsidR="00AB4ED0">
              <w:rPr>
                <w:rFonts w:ascii="Calibri" w:hAnsi="Calibri" w:cs="Calibri"/>
                <w:sz w:val="22"/>
                <w:szCs w:val="22"/>
              </w:rPr>
              <w:t xml:space="preserve"> Sustainable services                                       </w:t>
            </w:r>
            <w:sdt>
              <w:sdtPr>
                <w:rPr>
                  <w:rFonts w:ascii="Calibri" w:hAnsi="Calibri" w:cs="Calibri"/>
                  <w:sz w:val="22"/>
                  <w:szCs w:val="22"/>
                </w:rPr>
                <w:id w:val="-225378782"/>
                <w14:checkbox>
                  <w14:checked w14:val="1"/>
                  <w14:checkedState w14:val="2612" w14:font="MS Gothic"/>
                  <w14:uncheckedState w14:val="2610" w14:font="MS Gothic"/>
                </w14:checkbox>
              </w:sdtPr>
              <w:sdtEndPr/>
              <w:sdtContent>
                <w:r w:rsidR="009803A0">
                  <w:rPr>
                    <w:rFonts w:ascii="MS Gothic" w:eastAsia="MS Gothic" w:hAnsi="MS Gothic" w:cs="Calibri" w:hint="eastAsia"/>
                    <w:sz w:val="22"/>
                    <w:szCs w:val="22"/>
                  </w:rPr>
                  <w:t>☒</w:t>
                </w:r>
              </w:sdtContent>
            </w:sdt>
            <w:r w:rsidR="00AB4ED0">
              <w:rPr>
                <w:rFonts w:ascii="Calibri" w:hAnsi="Calibri" w:cs="Calibri"/>
                <w:sz w:val="22"/>
                <w:szCs w:val="22"/>
              </w:rPr>
              <w:t xml:space="preserve"> Empowering people</w:t>
            </w:r>
          </w:p>
          <w:p w:rsidR="00AB4ED0" w:rsidRDefault="004C6A00" w:rsidP="00AB4ED0">
            <w:pPr>
              <w:tabs>
                <w:tab w:val="left" w:pos="1656"/>
                <w:tab w:val="left" w:pos="5364"/>
              </w:tabs>
              <w:autoSpaceDE w:val="0"/>
              <w:autoSpaceDN w:val="0"/>
              <w:rPr>
                <w:rFonts w:ascii="Calibri" w:hAnsi="Calibri" w:cs="Calibri"/>
                <w:sz w:val="22"/>
                <w:szCs w:val="22"/>
              </w:rPr>
            </w:pPr>
            <w:sdt>
              <w:sdtPr>
                <w:rPr>
                  <w:rFonts w:ascii="Calibri" w:hAnsi="Calibri" w:cs="Calibri"/>
                  <w:sz w:val="22"/>
                  <w:szCs w:val="22"/>
                </w:rPr>
                <w:id w:val="666679595"/>
                <w14:checkbox>
                  <w14:checked w14:val="1"/>
                  <w14:checkedState w14:val="2612" w14:font="MS Gothic"/>
                  <w14:uncheckedState w14:val="2610" w14:font="MS Gothic"/>
                </w14:checkbox>
              </w:sdtPr>
              <w:sdtEndPr/>
              <w:sdtContent>
                <w:r w:rsidR="009803A0">
                  <w:rPr>
                    <w:rFonts w:ascii="MS Gothic" w:eastAsia="MS Gothic" w:hAnsi="MS Gothic" w:cs="Calibri" w:hint="eastAsia"/>
                    <w:sz w:val="22"/>
                    <w:szCs w:val="22"/>
                  </w:rPr>
                  <w:t>☒</w:t>
                </w:r>
              </w:sdtContent>
            </w:sdt>
            <w:r w:rsidR="00AB4ED0">
              <w:rPr>
                <w:rFonts w:ascii="Calibri" w:hAnsi="Calibri" w:cs="Calibri"/>
                <w:sz w:val="22"/>
                <w:szCs w:val="22"/>
              </w:rPr>
              <w:t xml:space="preserve"> Supporting communities                               </w:t>
            </w:r>
            <w:sdt>
              <w:sdtPr>
                <w:rPr>
                  <w:rFonts w:ascii="Calibri" w:hAnsi="Calibri" w:cs="Calibri"/>
                  <w:sz w:val="22"/>
                  <w:szCs w:val="22"/>
                </w:rPr>
                <w:id w:val="-690685341"/>
                <w14:checkbox>
                  <w14:checked w14:val="1"/>
                  <w14:checkedState w14:val="2612" w14:font="MS Gothic"/>
                  <w14:uncheckedState w14:val="2610" w14:font="MS Gothic"/>
                </w14:checkbox>
              </w:sdtPr>
              <w:sdtEndPr/>
              <w:sdtContent>
                <w:r w:rsidR="009803A0">
                  <w:rPr>
                    <w:rFonts w:ascii="MS Gothic" w:eastAsia="MS Gothic" w:hAnsi="MS Gothic" w:cs="Calibri" w:hint="eastAsia"/>
                    <w:sz w:val="22"/>
                    <w:szCs w:val="22"/>
                  </w:rPr>
                  <w:t>☒</w:t>
                </w:r>
              </w:sdtContent>
            </w:sdt>
            <w:r w:rsidR="00AB4ED0">
              <w:rPr>
                <w:rFonts w:ascii="Calibri" w:hAnsi="Calibri" w:cs="Calibri"/>
                <w:sz w:val="22"/>
                <w:szCs w:val="22"/>
              </w:rPr>
              <w:t xml:space="preserve"> Delivering a fit for purpose organisation</w:t>
            </w:r>
          </w:p>
          <w:p w:rsidR="00AB4ED0" w:rsidRPr="006330C7" w:rsidRDefault="00AB4ED0" w:rsidP="00AB4ED0">
            <w:pPr>
              <w:tabs>
                <w:tab w:val="left" w:pos="1656"/>
                <w:tab w:val="left" w:pos="5364"/>
              </w:tabs>
              <w:autoSpaceDE w:val="0"/>
              <w:autoSpaceDN w:val="0"/>
              <w:rPr>
                <w:rFonts w:ascii="Calibri" w:hAnsi="Calibri" w:cs="Calibri"/>
                <w:sz w:val="22"/>
                <w:szCs w:val="22"/>
              </w:rPr>
            </w:pPr>
          </w:p>
        </w:tc>
      </w:tr>
      <w:tr w:rsidR="00AB4ED0" w:rsidRPr="000D1B0D" w:rsidTr="00144ED4">
        <w:tc>
          <w:tcPr>
            <w:tcW w:w="1183" w:type="pct"/>
            <w:shd w:val="clear" w:color="auto" w:fill="auto"/>
          </w:tcPr>
          <w:p w:rsidR="00AB4ED0" w:rsidRPr="000D1B0D" w:rsidRDefault="00AB4ED0" w:rsidP="00AB4ED0">
            <w:pPr>
              <w:pStyle w:val="Default"/>
              <w:jc w:val="both"/>
              <w:rPr>
                <w:rFonts w:ascii="Calibri" w:hAnsi="Calibri" w:cs="Calibri"/>
                <w:b/>
                <w:sz w:val="20"/>
                <w:szCs w:val="20"/>
              </w:rPr>
            </w:pPr>
            <w:r w:rsidRPr="000D1B0D">
              <w:rPr>
                <w:rFonts w:ascii="Calibri" w:hAnsi="Calibri" w:cs="Calibri"/>
                <w:b/>
                <w:sz w:val="20"/>
                <w:szCs w:val="20"/>
              </w:rPr>
              <w:t>NHS Constitution:</w:t>
            </w:r>
          </w:p>
          <w:p w:rsidR="00AB4ED0" w:rsidRPr="0009052F" w:rsidRDefault="00AB4ED0" w:rsidP="00AB4ED0">
            <w:pPr>
              <w:pStyle w:val="Default"/>
              <w:rPr>
                <w:rFonts w:ascii="Calibri" w:hAnsi="Calibri" w:cs="Calibri"/>
                <w:i/>
                <w:sz w:val="20"/>
                <w:szCs w:val="20"/>
              </w:rPr>
            </w:pPr>
          </w:p>
        </w:tc>
        <w:tc>
          <w:tcPr>
            <w:tcW w:w="3817" w:type="pct"/>
            <w:gridSpan w:val="2"/>
            <w:shd w:val="clear" w:color="auto" w:fill="auto"/>
          </w:tcPr>
          <w:p w:rsidR="00AB4ED0" w:rsidRDefault="004C6A00" w:rsidP="00AB4ED0">
            <w:pPr>
              <w:pStyle w:val="Default"/>
              <w:jc w:val="both"/>
              <w:rPr>
                <w:rFonts w:ascii="Calibri" w:hAnsi="Calibri" w:cs="Calibri"/>
                <w:sz w:val="20"/>
                <w:szCs w:val="20"/>
              </w:rPr>
            </w:pPr>
            <w:hyperlink r:id="rId9" w:history="1">
              <w:r w:rsidR="00AB4ED0" w:rsidRPr="009D45D5">
                <w:rPr>
                  <w:rStyle w:val="Hyperlink"/>
                  <w:rFonts w:ascii="Calibri" w:hAnsi="Calibri" w:cs="Calibri"/>
                  <w:sz w:val="20"/>
                  <w:szCs w:val="20"/>
                </w:rPr>
                <w:t>https://www.gov.uk/government/publications/the-nhs-constitution-for-england</w:t>
              </w:r>
            </w:hyperlink>
          </w:p>
          <w:p w:rsidR="00AB4ED0" w:rsidRPr="000D1B0D" w:rsidRDefault="009803A0" w:rsidP="009803A0">
            <w:pPr>
              <w:pStyle w:val="Default"/>
              <w:jc w:val="both"/>
              <w:rPr>
                <w:rFonts w:ascii="Calibri" w:hAnsi="Calibri" w:cs="Calibri"/>
                <w:sz w:val="20"/>
                <w:szCs w:val="20"/>
              </w:rPr>
            </w:pPr>
            <w:r w:rsidRPr="00FE34C2">
              <w:rPr>
                <w:rFonts w:ascii="Calibri" w:hAnsi="Calibri" w:cs="Calibri"/>
                <w:sz w:val="22"/>
                <w:szCs w:val="22"/>
              </w:rPr>
              <w:t xml:space="preserve">The role of the Integrated Governance &amp; Audit Governance Committee is to monitor the CCG Assurance Framework </w:t>
            </w:r>
            <w:r w:rsidRPr="006701E3">
              <w:rPr>
                <w:rFonts w:ascii="Calibri" w:hAnsi="Calibri" w:cs="Calibri"/>
                <w:sz w:val="22"/>
                <w:szCs w:val="22"/>
              </w:rPr>
              <w:t>and key component of the CCG’s system of internal control and as a formal committee of the Governing Body makes recommendations to the members</w:t>
            </w:r>
          </w:p>
        </w:tc>
      </w:tr>
      <w:tr w:rsidR="00AB4ED0" w:rsidRPr="000D1B0D" w:rsidTr="00144ED4">
        <w:tc>
          <w:tcPr>
            <w:tcW w:w="1183" w:type="pct"/>
            <w:shd w:val="clear" w:color="auto" w:fill="auto"/>
          </w:tcPr>
          <w:p w:rsidR="00AB4ED0" w:rsidRPr="000D1B0D" w:rsidRDefault="00AB4ED0" w:rsidP="00AB4ED0">
            <w:pPr>
              <w:pStyle w:val="Default"/>
              <w:rPr>
                <w:rFonts w:ascii="Calibri" w:hAnsi="Calibri" w:cs="Calibri"/>
                <w:b/>
                <w:sz w:val="20"/>
                <w:szCs w:val="20"/>
              </w:rPr>
            </w:pPr>
            <w:r w:rsidRPr="000D1B0D">
              <w:rPr>
                <w:rFonts w:ascii="Calibri" w:hAnsi="Calibri" w:cs="Calibri"/>
                <w:b/>
                <w:sz w:val="20"/>
                <w:szCs w:val="20"/>
              </w:rPr>
              <w:t>Appendices / attachments</w:t>
            </w:r>
          </w:p>
          <w:p w:rsidR="00AB4ED0" w:rsidRPr="000D1B0D" w:rsidRDefault="00AB4ED0" w:rsidP="00AB4ED0">
            <w:pPr>
              <w:pStyle w:val="Default"/>
              <w:rPr>
                <w:rFonts w:ascii="Calibri" w:hAnsi="Calibri" w:cs="Calibri"/>
                <w:b/>
                <w:sz w:val="20"/>
                <w:szCs w:val="20"/>
              </w:rPr>
            </w:pPr>
          </w:p>
        </w:tc>
        <w:bookmarkStart w:id="1" w:name="_MON_1642341289"/>
        <w:bookmarkEnd w:id="1"/>
        <w:tc>
          <w:tcPr>
            <w:tcW w:w="3817" w:type="pct"/>
            <w:gridSpan w:val="2"/>
            <w:shd w:val="clear" w:color="auto" w:fill="auto"/>
          </w:tcPr>
          <w:p w:rsidR="00AB4ED0" w:rsidRPr="000D1B0D" w:rsidRDefault="009803A0" w:rsidP="00AB4ED0">
            <w:pPr>
              <w:pStyle w:val="Default"/>
              <w:jc w:val="both"/>
              <w:rPr>
                <w:rFonts w:ascii="Calibri" w:hAnsi="Calibri" w:cs="Calibri"/>
                <w:sz w:val="20"/>
                <w:szCs w:val="20"/>
              </w:rPr>
            </w:pPr>
            <w:r>
              <w:rPr>
                <w:rFonts w:ascii="Calibri" w:hAnsi="Calibri" w:cs="Calibri"/>
                <w:sz w:val="20"/>
                <w:szCs w:val="20"/>
              </w:rPr>
              <w:object w:dxaOrig="1534" w:dyaOrig="9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7pt;height:49.85pt" o:ole="">
                  <v:imagedata r:id="rId10" o:title=""/>
                </v:shape>
                <o:OLEObject Type="Embed" ProgID="Word.Document.8" ShapeID="_x0000_i1025" DrawAspect="Icon" ObjectID="_1644168162" r:id="rId11">
                  <o:FieldCodes>\s</o:FieldCodes>
                </o:OLEObject>
              </w:object>
            </w:r>
          </w:p>
        </w:tc>
      </w:tr>
    </w:tbl>
    <w:p w:rsidR="009D4EDC" w:rsidRDefault="009D4EDC" w:rsidP="00D3211A">
      <w:pPr>
        <w:pStyle w:val="Default"/>
        <w:jc w:val="both"/>
        <w:rPr>
          <w:rFonts w:ascii="Calibri" w:hAnsi="Calibri" w:cs="Calibri"/>
          <w:sz w:val="20"/>
          <w:szCs w:val="20"/>
        </w:rPr>
      </w:pPr>
    </w:p>
    <w:p w:rsidR="00C9717B" w:rsidRDefault="00C9717B">
      <w:pPr>
        <w:rPr>
          <w:rFonts w:ascii="Calibri" w:hAnsi="Calibri" w:cs="Calibri"/>
          <w:sz w:val="20"/>
        </w:rPr>
        <w:sectPr w:rsidR="00C9717B" w:rsidSect="00144ED4">
          <w:headerReference w:type="default" r:id="rId12"/>
          <w:footerReference w:type="default" r:id="rId13"/>
          <w:pgSz w:w="11900" w:h="16840"/>
          <w:pgMar w:top="567" w:right="567" w:bottom="567" w:left="567" w:header="0" w:footer="1134" w:gutter="0"/>
          <w:cols w:space="708"/>
        </w:sectPr>
      </w:pPr>
      <w:r>
        <w:rPr>
          <w:rFonts w:ascii="Calibri" w:hAnsi="Calibri" w:cs="Calibri"/>
          <w:sz w:val="20"/>
        </w:rPr>
        <w:br w:type="page"/>
      </w:r>
    </w:p>
    <w:p w:rsidR="00C9717B" w:rsidRDefault="00C9717B">
      <w:pPr>
        <w:rPr>
          <w:rFonts w:ascii="Calibri" w:hAnsi="Calibri" w:cs="Calibri"/>
          <w:sz w:val="20"/>
        </w:rPr>
      </w:pPr>
    </w:p>
    <w:p w:rsidR="00C9717B" w:rsidRPr="008970F3" w:rsidRDefault="00C9717B" w:rsidP="00C9717B">
      <w:pPr>
        <w:pStyle w:val="Default"/>
        <w:jc w:val="center"/>
        <w:rPr>
          <w:rFonts w:asciiTheme="minorHAnsi" w:hAnsiTheme="minorHAnsi"/>
          <w:b/>
          <w:sz w:val="28"/>
          <w:szCs w:val="28"/>
        </w:rPr>
      </w:pPr>
    </w:p>
    <w:p w:rsidR="00C9717B" w:rsidRPr="008970F3" w:rsidRDefault="002226AC" w:rsidP="00C9717B">
      <w:pPr>
        <w:pStyle w:val="Default"/>
        <w:jc w:val="center"/>
        <w:rPr>
          <w:rFonts w:asciiTheme="minorHAnsi" w:hAnsiTheme="minorHAnsi"/>
          <w:b/>
          <w:sz w:val="28"/>
          <w:szCs w:val="28"/>
        </w:rPr>
      </w:pPr>
      <w:r>
        <w:rPr>
          <w:rFonts w:asciiTheme="minorHAnsi" w:hAnsiTheme="minorHAnsi"/>
          <w:b/>
          <w:sz w:val="28"/>
          <w:szCs w:val="28"/>
        </w:rPr>
        <w:t xml:space="preserve">February 2020 </w:t>
      </w:r>
    </w:p>
    <w:p w:rsidR="00C9717B" w:rsidRDefault="00C9717B" w:rsidP="00C9717B">
      <w:pPr>
        <w:pStyle w:val="Default"/>
        <w:rPr>
          <w:rFonts w:ascii="Calibri" w:hAnsi="Calibri" w:cs="Calibri"/>
          <w:b/>
          <w:sz w:val="20"/>
          <w:szCs w:val="20"/>
        </w:rPr>
      </w:pPr>
    </w:p>
    <w:p w:rsidR="00C9717B" w:rsidRPr="005F4ACE" w:rsidRDefault="00C9717B" w:rsidP="00C9717B">
      <w:pPr>
        <w:pStyle w:val="Default"/>
        <w:rPr>
          <w:rFonts w:ascii="Calibri" w:hAnsi="Calibri" w:cs="Calibri"/>
          <w:b/>
        </w:rPr>
      </w:pPr>
      <w:r w:rsidRPr="005F4ACE">
        <w:rPr>
          <w:rFonts w:ascii="Calibri" w:hAnsi="Calibri" w:cs="Calibri"/>
          <w:b/>
        </w:rPr>
        <w:t>Introduction</w:t>
      </w:r>
    </w:p>
    <w:p w:rsidR="00C9717B" w:rsidRDefault="00C9717B" w:rsidP="00C9717B">
      <w:pPr>
        <w:pStyle w:val="Default"/>
        <w:jc w:val="both"/>
        <w:rPr>
          <w:rFonts w:ascii="Calibri" w:hAnsi="Calibri" w:cs="Calibri"/>
        </w:rPr>
      </w:pPr>
    </w:p>
    <w:p w:rsidR="00C9717B" w:rsidRPr="005F4ACE" w:rsidRDefault="00C9717B" w:rsidP="00C9717B">
      <w:pPr>
        <w:pStyle w:val="Default"/>
        <w:jc w:val="both"/>
        <w:rPr>
          <w:rFonts w:ascii="Calibri" w:hAnsi="Calibri" w:cs="Calibri"/>
          <w:sz w:val="22"/>
          <w:szCs w:val="22"/>
        </w:rPr>
      </w:pPr>
      <w:r w:rsidRPr="005F4ACE">
        <w:rPr>
          <w:rFonts w:ascii="Calibri" w:hAnsi="Calibri" w:cs="Calibri"/>
          <w:sz w:val="22"/>
          <w:szCs w:val="22"/>
        </w:rPr>
        <w:t xml:space="preserve">The CCG </w:t>
      </w:r>
      <w:r>
        <w:rPr>
          <w:rFonts w:ascii="Calibri" w:hAnsi="Calibri" w:cs="Calibri"/>
          <w:sz w:val="22"/>
          <w:szCs w:val="22"/>
        </w:rPr>
        <w:t xml:space="preserve">Governing Body </w:t>
      </w:r>
      <w:r w:rsidRPr="005F4ACE">
        <w:rPr>
          <w:rFonts w:ascii="Calibri" w:hAnsi="Calibri" w:cs="Calibri"/>
          <w:sz w:val="22"/>
          <w:szCs w:val="22"/>
        </w:rPr>
        <w:t xml:space="preserve">monitors the achievement of its strategic and business objectives; the Board Assurance Framework captures how assurance </w:t>
      </w:r>
      <w:proofErr w:type="gramStart"/>
      <w:r w:rsidRPr="005F4ACE">
        <w:rPr>
          <w:rFonts w:ascii="Calibri" w:hAnsi="Calibri" w:cs="Calibri"/>
          <w:sz w:val="22"/>
          <w:szCs w:val="22"/>
        </w:rPr>
        <w:t>h</w:t>
      </w:r>
      <w:r>
        <w:rPr>
          <w:rFonts w:ascii="Calibri" w:hAnsi="Calibri" w:cs="Calibri"/>
          <w:sz w:val="22"/>
          <w:szCs w:val="22"/>
        </w:rPr>
        <w:t>ave</w:t>
      </w:r>
      <w:r w:rsidRPr="005F4ACE">
        <w:rPr>
          <w:rFonts w:ascii="Calibri" w:hAnsi="Calibri" w:cs="Calibri"/>
          <w:sz w:val="22"/>
          <w:szCs w:val="22"/>
        </w:rPr>
        <w:t xml:space="preserve"> been received</w:t>
      </w:r>
      <w:proofErr w:type="gramEnd"/>
      <w:r w:rsidRPr="005F4ACE">
        <w:rPr>
          <w:rFonts w:ascii="Calibri" w:hAnsi="Calibri" w:cs="Calibri"/>
          <w:sz w:val="22"/>
          <w:szCs w:val="22"/>
        </w:rPr>
        <w:t xml:space="preserve"> by the CCG and whether it militates against the risks that the CCGs objectives might not be achieved.</w:t>
      </w:r>
    </w:p>
    <w:p w:rsidR="00C9717B" w:rsidRPr="005F4ACE" w:rsidRDefault="00C9717B" w:rsidP="00C9717B">
      <w:pPr>
        <w:pStyle w:val="Default"/>
        <w:jc w:val="both"/>
        <w:rPr>
          <w:rFonts w:ascii="Calibri" w:hAnsi="Calibri" w:cs="Calibri"/>
          <w:sz w:val="22"/>
          <w:szCs w:val="22"/>
        </w:rPr>
      </w:pPr>
    </w:p>
    <w:p w:rsidR="00C9717B" w:rsidRPr="005F4ACE" w:rsidRDefault="00C9717B" w:rsidP="00C9717B">
      <w:pPr>
        <w:pStyle w:val="Default"/>
        <w:jc w:val="both"/>
        <w:rPr>
          <w:rFonts w:ascii="Calibri" w:hAnsi="Calibri" w:cs="Calibri"/>
          <w:sz w:val="22"/>
          <w:szCs w:val="22"/>
        </w:rPr>
      </w:pPr>
      <w:r w:rsidRPr="005F4ACE">
        <w:rPr>
          <w:rFonts w:ascii="Calibri" w:hAnsi="Calibri" w:cs="Calibri"/>
          <w:sz w:val="22"/>
          <w:szCs w:val="22"/>
        </w:rPr>
        <w:t xml:space="preserve">The CCG </w:t>
      </w:r>
      <w:r>
        <w:rPr>
          <w:rFonts w:ascii="Calibri" w:hAnsi="Calibri" w:cs="Calibri"/>
          <w:sz w:val="22"/>
          <w:szCs w:val="22"/>
        </w:rPr>
        <w:t>Governing Body</w:t>
      </w:r>
      <w:r w:rsidRPr="005F4ACE">
        <w:rPr>
          <w:rFonts w:ascii="Calibri" w:hAnsi="Calibri" w:cs="Calibri"/>
          <w:sz w:val="22"/>
          <w:szCs w:val="22"/>
        </w:rPr>
        <w:t xml:space="preserve"> should have the opportunity during the financial year to monitor the assurance it has received and identify any gaps that </w:t>
      </w:r>
      <w:proofErr w:type="gramStart"/>
      <w:r w:rsidRPr="005F4ACE">
        <w:rPr>
          <w:rFonts w:ascii="Calibri" w:hAnsi="Calibri" w:cs="Calibri"/>
          <w:sz w:val="22"/>
          <w:szCs w:val="22"/>
        </w:rPr>
        <w:t>should be addressed in order to be assured</w:t>
      </w:r>
      <w:proofErr w:type="gramEnd"/>
      <w:r w:rsidRPr="005F4ACE">
        <w:rPr>
          <w:rFonts w:ascii="Calibri" w:hAnsi="Calibri" w:cs="Calibri"/>
          <w:sz w:val="22"/>
          <w:szCs w:val="22"/>
        </w:rPr>
        <w:t>.</w:t>
      </w:r>
      <w:r>
        <w:rPr>
          <w:rFonts w:ascii="Calibri" w:hAnsi="Calibri" w:cs="Calibri"/>
          <w:sz w:val="22"/>
          <w:szCs w:val="22"/>
        </w:rPr>
        <w:t xml:space="preserve">  </w:t>
      </w:r>
      <w:r w:rsidRPr="001824DB">
        <w:rPr>
          <w:rFonts w:ascii="Calibri" w:hAnsi="Calibri" w:cs="Calibri"/>
          <w:sz w:val="22"/>
          <w:szCs w:val="22"/>
        </w:rPr>
        <w:t xml:space="preserve">Where gaps </w:t>
      </w:r>
      <w:proofErr w:type="gramStart"/>
      <w:r w:rsidRPr="001824DB">
        <w:rPr>
          <w:rFonts w:ascii="Calibri" w:hAnsi="Calibri" w:cs="Calibri"/>
          <w:sz w:val="22"/>
          <w:szCs w:val="22"/>
        </w:rPr>
        <w:t>are identified</w:t>
      </w:r>
      <w:proofErr w:type="gramEnd"/>
      <w:r w:rsidRPr="001824DB">
        <w:rPr>
          <w:rFonts w:ascii="Calibri" w:hAnsi="Calibri" w:cs="Calibri"/>
          <w:sz w:val="22"/>
          <w:szCs w:val="22"/>
        </w:rPr>
        <w:t xml:space="preserve">, or key controls and assurances are insufficient to reduce the risk of non-delivery, action needs to be taken. Planned actions will enable the Governing Body to monitor progress in addressing gaps or weaknesses and to ensure that resources </w:t>
      </w:r>
      <w:proofErr w:type="gramStart"/>
      <w:r w:rsidRPr="001824DB">
        <w:rPr>
          <w:rFonts w:ascii="Calibri" w:hAnsi="Calibri" w:cs="Calibri"/>
          <w:sz w:val="22"/>
          <w:szCs w:val="22"/>
        </w:rPr>
        <w:t>are allocated</w:t>
      </w:r>
      <w:proofErr w:type="gramEnd"/>
      <w:r w:rsidRPr="001824DB">
        <w:rPr>
          <w:rFonts w:ascii="Calibri" w:hAnsi="Calibri" w:cs="Calibri"/>
          <w:sz w:val="22"/>
          <w:szCs w:val="22"/>
        </w:rPr>
        <w:t xml:space="preserve"> appropriately. </w:t>
      </w:r>
    </w:p>
    <w:p w:rsidR="00C9717B" w:rsidRPr="005F4ACE" w:rsidRDefault="00C9717B" w:rsidP="00C9717B">
      <w:pPr>
        <w:pStyle w:val="Default"/>
        <w:jc w:val="both"/>
        <w:rPr>
          <w:rFonts w:ascii="Calibri" w:hAnsi="Calibri" w:cs="Calibri"/>
          <w:sz w:val="22"/>
          <w:szCs w:val="22"/>
        </w:rPr>
      </w:pPr>
    </w:p>
    <w:p w:rsidR="00C9717B" w:rsidRPr="005F4ACE" w:rsidRDefault="00C9717B" w:rsidP="00C9717B">
      <w:pPr>
        <w:pStyle w:val="Default"/>
        <w:jc w:val="both"/>
        <w:rPr>
          <w:rFonts w:ascii="Calibri" w:hAnsi="Calibri" w:cs="Calibri"/>
          <w:b/>
        </w:rPr>
      </w:pPr>
      <w:r w:rsidRPr="005F4ACE">
        <w:rPr>
          <w:rFonts w:ascii="Calibri" w:hAnsi="Calibri" w:cs="Calibri"/>
          <w:b/>
        </w:rPr>
        <w:t>Key Progress 201</w:t>
      </w:r>
      <w:r>
        <w:rPr>
          <w:rFonts w:ascii="Calibri" w:hAnsi="Calibri" w:cs="Calibri"/>
          <w:b/>
        </w:rPr>
        <w:t>9</w:t>
      </w:r>
      <w:r w:rsidRPr="005F4ACE">
        <w:rPr>
          <w:rFonts w:ascii="Calibri" w:hAnsi="Calibri" w:cs="Calibri"/>
          <w:b/>
        </w:rPr>
        <w:t>/</w:t>
      </w:r>
      <w:r>
        <w:rPr>
          <w:rFonts w:ascii="Calibri" w:hAnsi="Calibri" w:cs="Calibri"/>
          <w:b/>
        </w:rPr>
        <w:t>20</w:t>
      </w:r>
    </w:p>
    <w:p w:rsidR="00C9717B" w:rsidRDefault="00C9717B" w:rsidP="00C9717B">
      <w:pPr>
        <w:pStyle w:val="Default"/>
        <w:jc w:val="both"/>
        <w:rPr>
          <w:rFonts w:ascii="Calibri" w:hAnsi="Calibri" w:cs="Calibri"/>
          <w:sz w:val="22"/>
          <w:szCs w:val="22"/>
        </w:rPr>
      </w:pPr>
    </w:p>
    <w:p w:rsidR="00C9717B" w:rsidRDefault="00C9717B" w:rsidP="00C9717B">
      <w:pPr>
        <w:rPr>
          <w:rFonts w:asciiTheme="minorHAnsi" w:eastAsia="MS Mincho" w:hAnsiTheme="minorHAnsi" w:cs="Arial"/>
          <w:color w:val="000000"/>
          <w:sz w:val="22"/>
          <w:szCs w:val="22"/>
          <w:lang w:eastAsia="en-GB"/>
        </w:rPr>
      </w:pPr>
      <w:r w:rsidRPr="007774CC">
        <w:rPr>
          <w:rFonts w:asciiTheme="minorHAnsi" w:eastAsia="MS Mincho" w:hAnsiTheme="minorHAnsi" w:cs="Arial"/>
          <w:b/>
          <w:color w:val="000000"/>
          <w:sz w:val="22"/>
          <w:szCs w:val="22"/>
          <w:lang w:eastAsia="en-GB"/>
        </w:rPr>
        <w:t>Risk Management reviews</w:t>
      </w:r>
      <w:r>
        <w:rPr>
          <w:rFonts w:asciiTheme="minorHAnsi" w:eastAsia="MS Mincho" w:hAnsiTheme="minorHAnsi" w:cs="Arial"/>
          <w:b/>
          <w:color w:val="000000"/>
          <w:sz w:val="22"/>
          <w:szCs w:val="22"/>
          <w:lang w:eastAsia="en-GB"/>
        </w:rPr>
        <w:t xml:space="preserve"> - </w:t>
      </w:r>
      <w:r>
        <w:rPr>
          <w:rFonts w:asciiTheme="minorHAnsi" w:eastAsia="MS Mincho" w:hAnsiTheme="minorHAnsi" w:cs="Arial"/>
          <w:color w:val="000000"/>
          <w:sz w:val="22"/>
          <w:szCs w:val="22"/>
          <w:lang w:eastAsia="en-GB"/>
        </w:rPr>
        <w:t xml:space="preserve">have been completed, and again have had a positive approach.  However, these have been challenging this year, it </w:t>
      </w:r>
      <w:proofErr w:type="gramStart"/>
      <w:r>
        <w:rPr>
          <w:rFonts w:asciiTheme="minorHAnsi" w:eastAsia="MS Mincho" w:hAnsiTheme="minorHAnsi" w:cs="Arial"/>
          <w:color w:val="000000"/>
          <w:sz w:val="22"/>
          <w:szCs w:val="22"/>
          <w:lang w:eastAsia="en-GB"/>
        </w:rPr>
        <w:t>has been agreed</w:t>
      </w:r>
      <w:proofErr w:type="gramEnd"/>
      <w:r>
        <w:rPr>
          <w:rFonts w:asciiTheme="minorHAnsi" w:eastAsia="MS Mincho" w:hAnsiTheme="minorHAnsi" w:cs="Arial"/>
          <w:color w:val="000000"/>
          <w:sz w:val="22"/>
          <w:szCs w:val="22"/>
          <w:lang w:eastAsia="en-GB"/>
        </w:rPr>
        <w:t xml:space="preserve"> that:- </w:t>
      </w:r>
    </w:p>
    <w:p w:rsidR="00C9717B" w:rsidRDefault="00C9717B" w:rsidP="00C9717B">
      <w:pPr>
        <w:rPr>
          <w:rFonts w:asciiTheme="minorHAnsi" w:eastAsia="MS Mincho" w:hAnsiTheme="minorHAnsi" w:cs="Arial"/>
          <w:color w:val="000000"/>
          <w:sz w:val="22"/>
          <w:szCs w:val="22"/>
          <w:lang w:eastAsia="en-GB"/>
        </w:rPr>
      </w:pPr>
    </w:p>
    <w:p w:rsidR="00C9717B" w:rsidRDefault="00C9717B" w:rsidP="003907B1">
      <w:pPr>
        <w:pStyle w:val="ListParagraph"/>
        <w:numPr>
          <w:ilvl w:val="0"/>
          <w:numId w:val="8"/>
        </w:numPr>
        <w:rPr>
          <w:rFonts w:asciiTheme="minorHAnsi" w:eastAsia="MS Mincho" w:hAnsiTheme="minorHAnsi" w:cs="Arial"/>
          <w:color w:val="000000"/>
          <w:lang w:eastAsia="en-GB"/>
        </w:rPr>
      </w:pPr>
      <w:r w:rsidRPr="00C9717B">
        <w:rPr>
          <w:rFonts w:asciiTheme="minorHAnsi" w:eastAsia="MS Mincho" w:hAnsiTheme="minorHAnsi" w:cs="Arial"/>
          <w:color w:val="000000"/>
          <w:lang w:eastAsia="en-GB"/>
        </w:rPr>
        <w:t xml:space="preserve">Annual reviews to continue, these would be part of 1.1 or catch up </w:t>
      </w:r>
      <w:proofErr w:type="gramStart"/>
      <w:r w:rsidRPr="00C9717B">
        <w:rPr>
          <w:rFonts w:asciiTheme="minorHAnsi" w:eastAsia="MS Mincho" w:hAnsiTheme="minorHAnsi" w:cs="Arial"/>
          <w:color w:val="000000"/>
          <w:lang w:eastAsia="en-GB"/>
        </w:rPr>
        <w:t>meeting  were</w:t>
      </w:r>
      <w:proofErr w:type="gramEnd"/>
      <w:r w:rsidRPr="00C9717B">
        <w:rPr>
          <w:rFonts w:asciiTheme="minorHAnsi" w:eastAsia="MS Mincho" w:hAnsiTheme="minorHAnsi" w:cs="Arial"/>
          <w:color w:val="000000"/>
          <w:lang w:eastAsia="en-GB"/>
        </w:rPr>
        <w:t xml:space="preserve"> Governance Team would be invited to attend.  </w:t>
      </w:r>
    </w:p>
    <w:p w:rsidR="00C9717B" w:rsidRPr="00C9717B" w:rsidRDefault="00C9717B" w:rsidP="003907B1">
      <w:pPr>
        <w:pStyle w:val="ListParagraph"/>
        <w:numPr>
          <w:ilvl w:val="0"/>
          <w:numId w:val="8"/>
        </w:numPr>
        <w:rPr>
          <w:rFonts w:asciiTheme="minorHAnsi" w:eastAsia="MS Mincho" w:hAnsiTheme="minorHAnsi" w:cs="Arial"/>
          <w:color w:val="000000"/>
          <w:lang w:eastAsia="en-GB"/>
        </w:rPr>
      </w:pPr>
      <w:r w:rsidRPr="00C9717B">
        <w:rPr>
          <w:rFonts w:asciiTheme="minorHAnsi" w:eastAsia="MS Mincho" w:hAnsiTheme="minorHAnsi" w:cs="Arial"/>
          <w:color w:val="000000"/>
          <w:lang w:eastAsia="en-GB"/>
        </w:rPr>
        <w:t xml:space="preserve">Quarterly review by Operational Leadership Team – including escalations of late reviews/issues with risk management reviews </w:t>
      </w:r>
    </w:p>
    <w:p w:rsidR="004A0C58" w:rsidRPr="004A0C58" w:rsidRDefault="00C9717B" w:rsidP="004A0C58">
      <w:pPr>
        <w:rPr>
          <w:rFonts w:asciiTheme="minorHAnsi" w:eastAsia="MS Mincho" w:hAnsiTheme="minorHAnsi" w:cs="Arial"/>
          <w:color w:val="000000"/>
          <w:sz w:val="22"/>
          <w:szCs w:val="22"/>
          <w:lang w:eastAsia="en-GB"/>
        </w:rPr>
      </w:pPr>
      <w:r w:rsidRPr="007774CC">
        <w:rPr>
          <w:rFonts w:asciiTheme="minorHAnsi" w:eastAsia="MS Mincho" w:hAnsiTheme="minorHAnsi" w:cs="Arial"/>
          <w:b/>
          <w:color w:val="000000"/>
          <w:sz w:val="22"/>
          <w:szCs w:val="22"/>
          <w:lang w:eastAsia="en-GB"/>
        </w:rPr>
        <w:t xml:space="preserve">Assurance Mapping – </w:t>
      </w:r>
      <w:r w:rsidRPr="00EA4586">
        <w:rPr>
          <w:rFonts w:asciiTheme="minorHAnsi" w:eastAsia="MS Mincho" w:hAnsiTheme="minorHAnsi" w:cs="Arial"/>
          <w:color w:val="000000"/>
          <w:sz w:val="22"/>
          <w:szCs w:val="22"/>
          <w:lang w:eastAsia="en-GB"/>
        </w:rPr>
        <w:t xml:space="preserve">Every year Internal Audit assesses the effectiveness of controls in place within the CCG and provides an annual opinion in support of the CCG’s Annual Governance Statement. </w:t>
      </w:r>
      <w:r w:rsidR="004A0C58" w:rsidRPr="004A0C58">
        <w:rPr>
          <w:rFonts w:asciiTheme="minorHAnsi" w:eastAsia="MS Mincho" w:hAnsiTheme="minorHAnsi" w:cs="Arial"/>
          <w:color w:val="000000"/>
          <w:sz w:val="22"/>
          <w:szCs w:val="22"/>
          <w:lang w:eastAsia="en-GB"/>
        </w:rPr>
        <w:t>The BAF provides the basis for the preparation of a fair and representative Annual Governance Statement. It is the subject of annual review by both Internal and External Audit.</w:t>
      </w:r>
    </w:p>
    <w:p w:rsidR="004A0C58" w:rsidRPr="004A0C58" w:rsidRDefault="004A0C58" w:rsidP="004A0C58">
      <w:pPr>
        <w:rPr>
          <w:rFonts w:asciiTheme="minorHAnsi" w:eastAsia="MS Mincho" w:hAnsiTheme="minorHAnsi" w:cs="Arial"/>
          <w:color w:val="000000"/>
          <w:sz w:val="22"/>
          <w:szCs w:val="22"/>
          <w:lang w:eastAsia="en-GB"/>
        </w:rPr>
      </w:pPr>
    </w:p>
    <w:p w:rsidR="004A0C58" w:rsidRDefault="004A0C58" w:rsidP="004A0C58">
      <w:pPr>
        <w:rPr>
          <w:rFonts w:asciiTheme="minorHAnsi" w:eastAsia="MS Mincho" w:hAnsiTheme="minorHAnsi" w:cs="Arial"/>
          <w:color w:val="000000"/>
          <w:sz w:val="22"/>
          <w:szCs w:val="22"/>
          <w:lang w:eastAsia="en-GB"/>
        </w:rPr>
      </w:pPr>
      <w:r w:rsidRPr="004A0C58">
        <w:rPr>
          <w:rFonts w:asciiTheme="minorHAnsi" w:eastAsia="MS Mincho" w:hAnsiTheme="minorHAnsi" w:cs="Arial"/>
          <w:color w:val="000000"/>
          <w:sz w:val="22"/>
          <w:szCs w:val="22"/>
          <w:lang w:eastAsia="en-GB"/>
        </w:rPr>
        <w:t xml:space="preserve">A recent internal audit of the CCG BAF </w:t>
      </w:r>
      <w:r>
        <w:rPr>
          <w:rFonts w:asciiTheme="minorHAnsi" w:eastAsia="MS Mincho" w:hAnsiTheme="minorHAnsi" w:cs="Arial"/>
          <w:color w:val="000000"/>
          <w:sz w:val="22"/>
          <w:szCs w:val="22"/>
          <w:lang w:eastAsia="en-GB"/>
        </w:rPr>
        <w:t xml:space="preserve">has recently taken place and we are currently awaiting the outcome of this audit.  This will form part of the annual Head of Internal Audit Opinion. </w:t>
      </w:r>
    </w:p>
    <w:p w:rsidR="004A0C58" w:rsidRDefault="004A0C58" w:rsidP="00C9717B">
      <w:pPr>
        <w:rPr>
          <w:rFonts w:asciiTheme="minorHAnsi" w:eastAsia="MS Mincho" w:hAnsiTheme="minorHAnsi" w:cs="Arial"/>
          <w:color w:val="000000"/>
          <w:sz w:val="22"/>
          <w:szCs w:val="22"/>
          <w:lang w:eastAsia="en-GB"/>
        </w:rPr>
      </w:pPr>
    </w:p>
    <w:p w:rsidR="00C9717B" w:rsidRPr="002226AC" w:rsidRDefault="00C9717B" w:rsidP="00C9717B">
      <w:pPr>
        <w:pStyle w:val="Default"/>
        <w:jc w:val="both"/>
        <w:rPr>
          <w:rFonts w:ascii="Calibri" w:hAnsi="Calibri" w:cs="Calibri"/>
          <w:sz w:val="22"/>
          <w:szCs w:val="22"/>
        </w:rPr>
      </w:pPr>
      <w:r w:rsidRPr="002226AC">
        <w:rPr>
          <w:rFonts w:ascii="Calibri" w:hAnsi="Calibri" w:cs="Calibri"/>
          <w:sz w:val="22"/>
          <w:szCs w:val="22"/>
        </w:rPr>
        <w:t xml:space="preserve">The </w:t>
      </w:r>
      <w:r w:rsidR="004A0C58" w:rsidRPr="002226AC">
        <w:rPr>
          <w:rFonts w:ascii="Calibri" w:hAnsi="Calibri" w:cs="Calibri"/>
          <w:sz w:val="22"/>
          <w:szCs w:val="22"/>
        </w:rPr>
        <w:t>BAF</w:t>
      </w:r>
      <w:r w:rsidRPr="002226AC">
        <w:rPr>
          <w:rFonts w:ascii="Calibri" w:hAnsi="Calibri" w:cs="Calibri"/>
          <w:sz w:val="22"/>
          <w:szCs w:val="22"/>
        </w:rPr>
        <w:t xml:space="preserve"> domains are </w:t>
      </w:r>
      <w:r w:rsidR="004A0C58" w:rsidRPr="002226AC">
        <w:rPr>
          <w:rFonts w:ascii="Calibri" w:hAnsi="Calibri" w:cs="Calibri"/>
          <w:sz w:val="22"/>
          <w:szCs w:val="22"/>
        </w:rPr>
        <w:t xml:space="preserve">currently set out as per </w:t>
      </w:r>
      <w:r w:rsidRPr="002226AC">
        <w:rPr>
          <w:rFonts w:ascii="Calibri" w:hAnsi="Calibri" w:cs="Calibri"/>
          <w:sz w:val="22"/>
          <w:szCs w:val="22"/>
        </w:rPr>
        <w:t>NHS England’s CCG improvement and assessment framework</w:t>
      </w:r>
      <w:r w:rsidR="004A0C58" w:rsidRPr="002226AC">
        <w:rPr>
          <w:rFonts w:ascii="Calibri" w:hAnsi="Calibri" w:cs="Calibri"/>
          <w:sz w:val="22"/>
          <w:szCs w:val="22"/>
        </w:rPr>
        <w:t xml:space="preserve"> (IAF).  However, the IAF recently been updated and it has been agreed at Integrated Governance &amp; Audit Committee in December to put on hold the re-mapping of the risk domains to match the new IAF domains and look at best practice and other options, with a possibility to map the domains to the CCG Strategic objectives.   It </w:t>
      </w:r>
      <w:proofErr w:type="gramStart"/>
      <w:r w:rsidR="004A0C58" w:rsidRPr="002226AC">
        <w:rPr>
          <w:rFonts w:ascii="Calibri" w:hAnsi="Calibri" w:cs="Calibri"/>
          <w:sz w:val="22"/>
          <w:szCs w:val="22"/>
        </w:rPr>
        <w:t>is proposed</w:t>
      </w:r>
      <w:proofErr w:type="gramEnd"/>
      <w:r w:rsidR="004A0C58" w:rsidRPr="002226AC">
        <w:rPr>
          <w:rFonts w:ascii="Calibri" w:hAnsi="Calibri" w:cs="Calibri"/>
          <w:sz w:val="22"/>
          <w:szCs w:val="22"/>
        </w:rPr>
        <w:t xml:space="preserve"> a risk workshop will be held with Governing Body &amp; Integrated Governance &amp; Audit members in order to understand risks and how they link to strategic priorities.</w:t>
      </w:r>
    </w:p>
    <w:p w:rsidR="00C9717B" w:rsidRDefault="00C9717B" w:rsidP="00C9717B">
      <w:pPr>
        <w:pStyle w:val="Default"/>
        <w:jc w:val="both"/>
        <w:rPr>
          <w:rFonts w:ascii="Calibri" w:hAnsi="Calibri" w:cs="Calibri"/>
          <w:b/>
        </w:rPr>
      </w:pPr>
    </w:p>
    <w:p w:rsidR="002E2EF1" w:rsidRDefault="002E2EF1" w:rsidP="00C9717B">
      <w:pPr>
        <w:pStyle w:val="Default"/>
        <w:jc w:val="both"/>
        <w:rPr>
          <w:rFonts w:ascii="Calibri" w:hAnsi="Calibri" w:cs="Calibri"/>
          <w:b/>
        </w:rPr>
      </w:pPr>
    </w:p>
    <w:p w:rsidR="002E2EF1" w:rsidRDefault="002E2EF1" w:rsidP="00C9717B">
      <w:pPr>
        <w:pStyle w:val="Default"/>
        <w:jc w:val="both"/>
        <w:rPr>
          <w:rFonts w:ascii="Calibri" w:hAnsi="Calibri" w:cs="Calibri"/>
          <w:b/>
        </w:rPr>
      </w:pPr>
    </w:p>
    <w:p w:rsidR="00C9717B" w:rsidRDefault="00C9717B" w:rsidP="00C9717B">
      <w:pPr>
        <w:pStyle w:val="Default"/>
        <w:jc w:val="both"/>
        <w:rPr>
          <w:rFonts w:ascii="Calibri" w:hAnsi="Calibri" w:cs="Calibri"/>
          <w:b/>
        </w:rPr>
      </w:pPr>
      <w:r w:rsidRPr="00315AC1">
        <w:rPr>
          <w:rFonts w:ascii="Calibri" w:hAnsi="Calibri" w:cs="Calibri"/>
          <w:b/>
        </w:rPr>
        <w:t>Current Position</w:t>
      </w:r>
    </w:p>
    <w:p w:rsidR="00C9717B" w:rsidRDefault="00C9717B" w:rsidP="00C9717B">
      <w:pPr>
        <w:rPr>
          <w:rFonts w:ascii="Calibri" w:eastAsia="MS Mincho" w:hAnsi="Calibri" w:cs="Calibri"/>
          <w:color w:val="000000"/>
          <w:sz w:val="20"/>
          <w:lang w:eastAsia="en-GB"/>
        </w:rPr>
      </w:pPr>
      <w:r w:rsidRPr="004B0E55">
        <w:rPr>
          <w:rFonts w:ascii="Calibri" w:eastAsia="MS Mincho" w:hAnsi="Calibri" w:cs="Calibri"/>
          <w:color w:val="000000"/>
          <w:sz w:val="22"/>
          <w:szCs w:val="22"/>
          <w:lang w:eastAsia="en-GB"/>
        </w:rPr>
        <w:t xml:space="preserve">At the time of writing this report, there are currently </w:t>
      </w:r>
      <w:r w:rsidR="004A0C58">
        <w:rPr>
          <w:rFonts w:ascii="Calibri" w:eastAsia="MS Mincho" w:hAnsi="Calibri" w:cs="Calibri"/>
          <w:color w:val="000000"/>
          <w:sz w:val="22"/>
          <w:szCs w:val="22"/>
          <w:lang w:eastAsia="en-GB"/>
        </w:rPr>
        <w:t>7</w:t>
      </w:r>
      <w:r w:rsidRPr="004B0E55">
        <w:rPr>
          <w:rFonts w:ascii="Calibri" w:eastAsia="MS Mincho" w:hAnsi="Calibri" w:cs="Calibri"/>
          <w:color w:val="000000"/>
          <w:sz w:val="22"/>
          <w:szCs w:val="22"/>
          <w:lang w:eastAsia="en-GB"/>
        </w:rPr>
        <w:t xml:space="preserve"> risk on the Board Assurance Framework, of these, </w:t>
      </w:r>
      <w:r>
        <w:rPr>
          <w:rFonts w:ascii="Calibri" w:eastAsia="MS Mincho" w:hAnsi="Calibri" w:cs="Calibri"/>
          <w:color w:val="000000"/>
          <w:sz w:val="22"/>
          <w:szCs w:val="22"/>
          <w:lang w:eastAsia="en-GB"/>
        </w:rPr>
        <w:t>3</w:t>
      </w:r>
      <w:r w:rsidRPr="004B0E55">
        <w:rPr>
          <w:rFonts w:ascii="Calibri" w:eastAsia="MS Mincho" w:hAnsi="Calibri" w:cs="Calibri"/>
          <w:color w:val="000000"/>
          <w:sz w:val="22"/>
          <w:szCs w:val="22"/>
          <w:lang w:eastAsia="en-GB"/>
        </w:rPr>
        <w:t xml:space="preserve"> have a current risk rating of high (15 or above), please refer to table below.</w:t>
      </w:r>
      <w:r>
        <w:rPr>
          <w:rFonts w:ascii="Calibri" w:eastAsia="MS Mincho" w:hAnsi="Calibri" w:cs="Calibri"/>
          <w:color w:val="000000"/>
          <w:sz w:val="20"/>
          <w:lang w:eastAsia="en-GB"/>
        </w:rPr>
        <w:t xml:space="preserve"> </w:t>
      </w:r>
    </w:p>
    <w:tbl>
      <w:tblPr>
        <w:tblpPr w:leftFromText="180" w:rightFromText="180" w:vertAnchor="text" w:horzAnchor="page" w:tblpX="4351" w:tblpY="10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9"/>
        <w:gridCol w:w="1603"/>
      </w:tblGrid>
      <w:tr w:rsidR="002E2EF1" w:rsidRPr="00DF67E9" w:rsidTr="002E2EF1">
        <w:trPr>
          <w:trHeight w:val="70"/>
        </w:trPr>
        <w:tc>
          <w:tcPr>
            <w:tcW w:w="3359" w:type="dxa"/>
            <w:tcBorders>
              <w:top w:val="single" w:sz="4" w:space="0" w:color="auto"/>
              <w:left w:val="single" w:sz="4" w:space="0" w:color="auto"/>
              <w:bottom w:val="single" w:sz="4" w:space="0" w:color="auto"/>
              <w:right w:val="single" w:sz="4" w:space="0" w:color="auto"/>
            </w:tcBorders>
          </w:tcPr>
          <w:p w:rsidR="002E2EF1" w:rsidRPr="00DF67E9" w:rsidRDefault="002E2EF1" w:rsidP="002E2EF1">
            <w:pPr>
              <w:rPr>
                <w:rFonts w:ascii="Arial" w:eastAsia="Calibri" w:hAnsi="Arial" w:cs="Arial"/>
                <w:sz w:val="22"/>
                <w:szCs w:val="22"/>
              </w:rPr>
            </w:pPr>
          </w:p>
        </w:tc>
        <w:tc>
          <w:tcPr>
            <w:tcW w:w="1603" w:type="dxa"/>
            <w:tcBorders>
              <w:top w:val="single" w:sz="4" w:space="0" w:color="auto"/>
              <w:left w:val="single" w:sz="4" w:space="0" w:color="auto"/>
              <w:bottom w:val="single" w:sz="4" w:space="0" w:color="auto"/>
              <w:right w:val="single" w:sz="4" w:space="0" w:color="auto"/>
            </w:tcBorders>
            <w:hideMark/>
          </w:tcPr>
          <w:p w:rsidR="002E2EF1" w:rsidRPr="00DF67E9" w:rsidRDefault="002E2EF1" w:rsidP="002E2EF1">
            <w:pPr>
              <w:rPr>
                <w:rFonts w:asciiTheme="minorHAnsi" w:eastAsia="Calibri" w:hAnsiTheme="minorHAnsi" w:cs="Arial"/>
                <w:sz w:val="22"/>
                <w:szCs w:val="22"/>
              </w:rPr>
            </w:pPr>
            <w:r>
              <w:rPr>
                <w:rFonts w:asciiTheme="minorHAnsi" w:eastAsia="Calibri" w:hAnsiTheme="minorHAnsi" w:cs="Arial"/>
                <w:sz w:val="22"/>
                <w:szCs w:val="22"/>
              </w:rPr>
              <w:t>February 2020</w:t>
            </w:r>
          </w:p>
        </w:tc>
      </w:tr>
      <w:tr w:rsidR="002E2EF1" w:rsidRPr="00DF67E9" w:rsidTr="002E2EF1">
        <w:tc>
          <w:tcPr>
            <w:tcW w:w="3359" w:type="dxa"/>
            <w:tcBorders>
              <w:top w:val="single" w:sz="4" w:space="0" w:color="auto"/>
              <w:left w:val="single" w:sz="4" w:space="0" w:color="auto"/>
              <w:bottom w:val="single" w:sz="4" w:space="0" w:color="auto"/>
              <w:right w:val="single" w:sz="4" w:space="0" w:color="auto"/>
            </w:tcBorders>
            <w:hideMark/>
          </w:tcPr>
          <w:p w:rsidR="002E2EF1" w:rsidRPr="00DF67E9" w:rsidRDefault="002E2EF1" w:rsidP="002E2EF1">
            <w:pPr>
              <w:rPr>
                <w:rFonts w:asciiTheme="minorHAnsi" w:eastAsia="Calibri" w:hAnsiTheme="minorHAnsi" w:cs="Arial"/>
                <w:sz w:val="22"/>
                <w:szCs w:val="22"/>
              </w:rPr>
            </w:pPr>
            <w:r w:rsidRPr="00DF67E9">
              <w:rPr>
                <w:rFonts w:asciiTheme="minorHAnsi" w:eastAsia="Calibri" w:hAnsiTheme="minorHAnsi" w:cs="Arial"/>
                <w:sz w:val="22"/>
                <w:szCs w:val="22"/>
              </w:rPr>
              <w:t>Total number of risks</w:t>
            </w:r>
          </w:p>
        </w:tc>
        <w:tc>
          <w:tcPr>
            <w:tcW w:w="1603" w:type="dxa"/>
            <w:tcBorders>
              <w:top w:val="single" w:sz="4" w:space="0" w:color="auto"/>
              <w:left w:val="single" w:sz="4" w:space="0" w:color="auto"/>
              <w:bottom w:val="single" w:sz="4" w:space="0" w:color="auto"/>
              <w:right w:val="single" w:sz="4" w:space="0" w:color="auto"/>
            </w:tcBorders>
            <w:hideMark/>
          </w:tcPr>
          <w:p w:rsidR="002E2EF1" w:rsidRPr="00DF67E9" w:rsidRDefault="002E2EF1" w:rsidP="002E2EF1">
            <w:pPr>
              <w:rPr>
                <w:rFonts w:asciiTheme="minorHAnsi" w:eastAsia="Calibri" w:hAnsiTheme="minorHAnsi" w:cs="Arial"/>
                <w:sz w:val="22"/>
                <w:szCs w:val="22"/>
              </w:rPr>
            </w:pPr>
            <w:r w:rsidRPr="00DF67E9">
              <w:rPr>
                <w:rFonts w:asciiTheme="minorHAnsi" w:eastAsia="Calibri" w:hAnsiTheme="minorHAnsi" w:cs="Arial"/>
                <w:sz w:val="22"/>
                <w:szCs w:val="22"/>
              </w:rPr>
              <w:t xml:space="preserve">        </w:t>
            </w:r>
            <w:r>
              <w:rPr>
                <w:rFonts w:asciiTheme="minorHAnsi" w:eastAsia="Calibri" w:hAnsiTheme="minorHAnsi" w:cs="Arial"/>
                <w:sz w:val="22"/>
                <w:szCs w:val="22"/>
              </w:rPr>
              <w:t xml:space="preserve">     7</w:t>
            </w:r>
          </w:p>
        </w:tc>
      </w:tr>
      <w:tr w:rsidR="002E2EF1" w:rsidRPr="00DF67E9" w:rsidTr="002E2EF1">
        <w:tc>
          <w:tcPr>
            <w:tcW w:w="3359" w:type="dxa"/>
            <w:tcBorders>
              <w:top w:val="single" w:sz="4" w:space="0" w:color="auto"/>
              <w:left w:val="single" w:sz="4" w:space="0" w:color="auto"/>
              <w:bottom w:val="single" w:sz="4" w:space="0" w:color="auto"/>
              <w:right w:val="single" w:sz="4" w:space="0" w:color="auto"/>
            </w:tcBorders>
            <w:hideMark/>
          </w:tcPr>
          <w:p w:rsidR="002E2EF1" w:rsidRPr="00DF67E9" w:rsidRDefault="002E2EF1" w:rsidP="002E2EF1">
            <w:pPr>
              <w:rPr>
                <w:rFonts w:asciiTheme="minorHAnsi" w:eastAsia="Calibri" w:hAnsiTheme="minorHAnsi" w:cs="Arial"/>
                <w:sz w:val="22"/>
                <w:szCs w:val="22"/>
              </w:rPr>
            </w:pPr>
            <w:r w:rsidRPr="00DF67E9">
              <w:rPr>
                <w:rFonts w:asciiTheme="minorHAnsi" w:eastAsia="Calibri" w:hAnsiTheme="minorHAnsi" w:cs="Arial"/>
                <w:sz w:val="22"/>
                <w:szCs w:val="22"/>
              </w:rPr>
              <w:t xml:space="preserve">High level risks (rated at 15+)   </w:t>
            </w:r>
          </w:p>
        </w:tc>
        <w:tc>
          <w:tcPr>
            <w:tcW w:w="1603" w:type="dxa"/>
            <w:tcBorders>
              <w:top w:val="single" w:sz="4" w:space="0" w:color="auto"/>
              <w:left w:val="single" w:sz="4" w:space="0" w:color="auto"/>
              <w:bottom w:val="single" w:sz="4" w:space="0" w:color="auto"/>
              <w:right w:val="single" w:sz="4" w:space="0" w:color="auto"/>
            </w:tcBorders>
            <w:hideMark/>
          </w:tcPr>
          <w:p w:rsidR="002E2EF1" w:rsidRPr="00DF67E9" w:rsidRDefault="002E2EF1" w:rsidP="002E2EF1">
            <w:pPr>
              <w:jc w:val="center"/>
              <w:rPr>
                <w:rFonts w:asciiTheme="minorHAnsi" w:eastAsia="Calibri" w:hAnsiTheme="minorHAnsi" w:cs="Arial"/>
                <w:sz w:val="22"/>
                <w:szCs w:val="22"/>
              </w:rPr>
            </w:pPr>
            <w:r>
              <w:rPr>
                <w:rFonts w:asciiTheme="minorHAnsi" w:eastAsia="Calibri" w:hAnsiTheme="minorHAnsi" w:cs="Arial"/>
                <w:sz w:val="22"/>
                <w:szCs w:val="22"/>
              </w:rPr>
              <w:t>3</w:t>
            </w:r>
          </w:p>
        </w:tc>
      </w:tr>
      <w:tr w:rsidR="002E2EF1" w:rsidRPr="00DF67E9" w:rsidTr="002E2EF1">
        <w:tc>
          <w:tcPr>
            <w:tcW w:w="3359" w:type="dxa"/>
            <w:tcBorders>
              <w:top w:val="single" w:sz="4" w:space="0" w:color="auto"/>
              <w:left w:val="single" w:sz="4" w:space="0" w:color="auto"/>
              <w:bottom w:val="single" w:sz="4" w:space="0" w:color="auto"/>
              <w:right w:val="single" w:sz="4" w:space="0" w:color="auto"/>
            </w:tcBorders>
            <w:hideMark/>
          </w:tcPr>
          <w:p w:rsidR="002E2EF1" w:rsidRPr="00DF67E9" w:rsidRDefault="002E2EF1" w:rsidP="002E2EF1">
            <w:pPr>
              <w:rPr>
                <w:rFonts w:asciiTheme="minorHAnsi" w:eastAsia="Calibri" w:hAnsiTheme="minorHAnsi" w:cs="Arial"/>
                <w:sz w:val="22"/>
                <w:szCs w:val="22"/>
              </w:rPr>
            </w:pPr>
            <w:r w:rsidRPr="00DF67E9">
              <w:rPr>
                <w:rFonts w:asciiTheme="minorHAnsi" w:eastAsia="Calibri" w:hAnsiTheme="minorHAnsi" w:cs="Arial"/>
                <w:sz w:val="22"/>
                <w:szCs w:val="22"/>
              </w:rPr>
              <w:t>Medium to high level risks (rated at 12+)</w:t>
            </w:r>
          </w:p>
        </w:tc>
        <w:tc>
          <w:tcPr>
            <w:tcW w:w="1603" w:type="dxa"/>
            <w:tcBorders>
              <w:top w:val="single" w:sz="4" w:space="0" w:color="auto"/>
              <w:left w:val="single" w:sz="4" w:space="0" w:color="auto"/>
              <w:bottom w:val="single" w:sz="4" w:space="0" w:color="auto"/>
              <w:right w:val="single" w:sz="4" w:space="0" w:color="auto"/>
            </w:tcBorders>
            <w:hideMark/>
          </w:tcPr>
          <w:p w:rsidR="002E2EF1" w:rsidRPr="00DF67E9" w:rsidRDefault="002E2EF1" w:rsidP="002E2EF1">
            <w:pPr>
              <w:jc w:val="center"/>
              <w:rPr>
                <w:rFonts w:asciiTheme="minorHAnsi" w:eastAsia="Calibri" w:hAnsiTheme="minorHAnsi" w:cs="Arial"/>
                <w:sz w:val="22"/>
                <w:szCs w:val="22"/>
              </w:rPr>
            </w:pPr>
            <w:r>
              <w:rPr>
                <w:rFonts w:asciiTheme="minorHAnsi" w:eastAsia="Calibri" w:hAnsiTheme="minorHAnsi" w:cs="Arial"/>
                <w:sz w:val="22"/>
                <w:szCs w:val="22"/>
              </w:rPr>
              <w:t>2</w:t>
            </w:r>
          </w:p>
        </w:tc>
      </w:tr>
      <w:tr w:rsidR="002E2EF1" w:rsidRPr="00DF67E9" w:rsidTr="002E2EF1">
        <w:tc>
          <w:tcPr>
            <w:tcW w:w="3359" w:type="dxa"/>
            <w:tcBorders>
              <w:top w:val="single" w:sz="4" w:space="0" w:color="auto"/>
              <w:left w:val="single" w:sz="4" w:space="0" w:color="auto"/>
              <w:bottom w:val="single" w:sz="4" w:space="0" w:color="auto"/>
              <w:right w:val="single" w:sz="4" w:space="0" w:color="auto"/>
            </w:tcBorders>
            <w:hideMark/>
          </w:tcPr>
          <w:p w:rsidR="002E2EF1" w:rsidRPr="00DF67E9" w:rsidRDefault="002E2EF1" w:rsidP="002E2EF1">
            <w:pPr>
              <w:rPr>
                <w:rFonts w:asciiTheme="minorHAnsi" w:eastAsia="Calibri" w:hAnsiTheme="minorHAnsi" w:cs="Arial"/>
                <w:sz w:val="22"/>
                <w:szCs w:val="22"/>
              </w:rPr>
            </w:pPr>
            <w:r w:rsidRPr="00DF67E9">
              <w:rPr>
                <w:rFonts w:asciiTheme="minorHAnsi" w:eastAsia="Calibri" w:hAnsiTheme="minorHAnsi" w:cs="Arial"/>
                <w:sz w:val="22"/>
                <w:szCs w:val="22"/>
              </w:rPr>
              <w:t>Low to medium level risks (rated at 9+),</w:t>
            </w:r>
          </w:p>
        </w:tc>
        <w:tc>
          <w:tcPr>
            <w:tcW w:w="1603" w:type="dxa"/>
            <w:tcBorders>
              <w:top w:val="single" w:sz="4" w:space="0" w:color="auto"/>
              <w:left w:val="single" w:sz="4" w:space="0" w:color="auto"/>
              <w:bottom w:val="single" w:sz="4" w:space="0" w:color="auto"/>
              <w:right w:val="single" w:sz="4" w:space="0" w:color="auto"/>
            </w:tcBorders>
            <w:hideMark/>
          </w:tcPr>
          <w:p w:rsidR="002E2EF1" w:rsidRPr="00DF67E9" w:rsidRDefault="002E2EF1" w:rsidP="002E2EF1">
            <w:pPr>
              <w:jc w:val="center"/>
              <w:rPr>
                <w:rFonts w:asciiTheme="minorHAnsi" w:eastAsia="Calibri" w:hAnsiTheme="minorHAnsi" w:cs="Arial"/>
                <w:sz w:val="22"/>
                <w:szCs w:val="22"/>
              </w:rPr>
            </w:pPr>
            <w:r>
              <w:rPr>
                <w:rFonts w:asciiTheme="minorHAnsi" w:eastAsia="Calibri" w:hAnsiTheme="minorHAnsi" w:cs="Arial"/>
                <w:sz w:val="22"/>
                <w:szCs w:val="22"/>
              </w:rPr>
              <w:t>2</w:t>
            </w:r>
          </w:p>
        </w:tc>
      </w:tr>
      <w:tr w:rsidR="002E2EF1" w:rsidRPr="00DF67E9" w:rsidTr="002E2EF1">
        <w:tc>
          <w:tcPr>
            <w:tcW w:w="3359" w:type="dxa"/>
            <w:tcBorders>
              <w:top w:val="single" w:sz="4" w:space="0" w:color="auto"/>
              <w:left w:val="single" w:sz="4" w:space="0" w:color="auto"/>
              <w:bottom w:val="single" w:sz="4" w:space="0" w:color="auto"/>
              <w:right w:val="single" w:sz="4" w:space="0" w:color="auto"/>
            </w:tcBorders>
            <w:hideMark/>
          </w:tcPr>
          <w:p w:rsidR="002E2EF1" w:rsidRPr="00DF67E9" w:rsidRDefault="002E2EF1" w:rsidP="002E2EF1">
            <w:pPr>
              <w:rPr>
                <w:rFonts w:asciiTheme="minorHAnsi" w:eastAsia="Calibri" w:hAnsiTheme="minorHAnsi" w:cs="Arial"/>
                <w:sz w:val="22"/>
                <w:szCs w:val="22"/>
              </w:rPr>
            </w:pPr>
            <w:r w:rsidRPr="00DF67E9">
              <w:rPr>
                <w:rFonts w:asciiTheme="minorHAnsi" w:eastAsia="Calibri" w:hAnsiTheme="minorHAnsi" w:cs="Arial"/>
                <w:sz w:val="22"/>
                <w:szCs w:val="22"/>
              </w:rPr>
              <w:t>Low level risks (rated at 3+)</w:t>
            </w:r>
          </w:p>
        </w:tc>
        <w:tc>
          <w:tcPr>
            <w:tcW w:w="1603" w:type="dxa"/>
            <w:tcBorders>
              <w:top w:val="single" w:sz="4" w:space="0" w:color="auto"/>
              <w:left w:val="single" w:sz="4" w:space="0" w:color="auto"/>
              <w:bottom w:val="single" w:sz="4" w:space="0" w:color="auto"/>
              <w:right w:val="single" w:sz="4" w:space="0" w:color="auto"/>
            </w:tcBorders>
            <w:hideMark/>
          </w:tcPr>
          <w:p w:rsidR="002E2EF1" w:rsidRPr="00DF67E9" w:rsidRDefault="002E2EF1" w:rsidP="002E2EF1">
            <w:pPr>
              <w:jc w:val="center"/>
              <w:rPr>
                <w:rFonts w:asciiTheme="minorHAnsi" w:eastAsia="Calibri" w:hAnsiTheme="minorHAnsi" w:cs="Arial"/>
                <w:sz w:val="22"/>
                <w:szCs w:val="22"/>
              </w:rPr>
            </w:pPr>
            <w:r>
              <w:rPr>
                <w:rFonts w:asciiTheme="minorHAnsi" w:eastAsia="Calibri" w:hAnsiTheme="minorHAnsi" w:cs="Arial"/>
                <w:sz w:val="22"/>
                <w:szCs w:val="22"/>
              </w:rPr>
              <w:t>0</w:t>
            </w:r>
          </w:p>
        </w:tc>
      </w:tr>
    </w:tbl>
    <w:p w:rsidR="00C9717B" w:rsidRDefault="00C9717B" w:rsidP="00C9717B">
      <w:pPr>
        <w:rPr>
          <w:rFonts w:ascii="Verdana" w:eastAsia="Verdana" w:hAnsi="Verdana" w:cs="Verdana"/>
          <w:noProof/>
          <w:color w:val="000000"/>
          <w:sz w:val="16"/>
          <w:lang w:eastAsia="en-GB"/>
        </w:rPr>
      </w:pPr>
      <w:r>
        <w:rPr>
          <w:rFonts w:ascii="Calibri" w:eastAsia="MS Mincho" w:hAnsi="Calibri" w:cs="Calibri"/>
          <w:color w:val="000000"/>
          <w:sz w:val="20"/>
          <w:lang w:eastAsia="en-GB"/>
        </w:rPr>
        <w:tab/>
      </w:r>
    </w:p>
    <w:p w:rsidR="004B3451" w:rsidRDefault="004B3451" w:rsidP="00C9717B">
      <w:pPr>
        <w:rPr>
          <w:rFonts w:ascii="Verdana" w:eastAsia="Verdana" w:hAnsi="Verdana" w:cs="Verdana"/>
          <w:noProof/>
          <w:color w:val="000000"/>
          <w:sz w:val="16"/>
          <w:lang w:eastAsia="en-GB"/>
        </w:rPr>
      </w:pPr>
      <w:r>
        <w:rPr>
          <w:rFonts w:ascii="Verdana" w:eastAsia="Verdana" w:hAnsi="Verdana" w:cs="Verdana"/>
          <w:noProof/>
          <w:color w:val="000000"/>
          <w:sz w:val="16"/>
          <w:lang w:eastAsia="en-GB"/>
        </w:rPr>
        <w:drawing>
          <wp:inline distT="0" distB="0" distL="0" distR="0">
            <wp:extent cx="1304925" cy="13239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04925" cy="1323975"/>
                    </a:xfrm>
                    <a:prstGeom prst="rect">
                      <a:avLst/>
                    </a:prstGeom>
                    <a:noFill/>
                    <a:ln>
                      <a:noFill/>
                    </a:ln>
                  </pic:spPr>
                </pic:pic>
              </a:graphicData>
            </a:graphic>
          </wp:inline>
        </w:drawing>
      </w:r>
    </w:p>
    <w:p w:rsidR="004B3451" w:rsidRDefault="004B3451" w:rsidP="00C9717B">
      <w:pPr>
        <w:rPr>
          <w:rFonts w:ascii="Verdana" w:eastAsia="Verdana" w:hAnsi="Verdana" w:cs="Verdana"/>
          <w:noProof/>
          <w:color w:val="000000"/>
          <w:sz w:val="16"/>
          <w:lang w:eastAsia="en-GB"/>
        </w:rPr>
      </w:pPr>
    </w:p>
    <w:p w:rsidR="004B3451" w:rsidRDefault="004B3451" w:rsidP="00C9717B">
      <w:pPr>
        <w:rPr>
          <w:rFonts w:ascii="Verdana" w:eastAsia="Verdana" w:hAnsi="Verdana" w:cs="Verdana"/>
          <w:noProof/>
          <w:color w:val="000000"/>
          <w:sz w:val="16"/>
          <w:lang w:eastAsia="en-GB"/>
        </w:rPr>
      </w:pPr>
    </w:p>
    <w:p w:rsidR="00C9717B" w:rsidRDefault="00C9717B" w:rsidP="00C9717B">
      <w:pPr>
        <w:rPr>
          <w:rFonts w:ascii="Calibri" w:eastAsia="MS Mincho" w:hAnsi="Calibri" w:cs="Calibri"/>
          <w:color w:val="000000"/>
          <w:sz w:val="22"/>
          <w:szCs w:val="22"/>
          <w:lang w:eastAsia="en-GB"/>
        </w:rPr>
      </w:pPr>
      <w:r w:rsidRPr="004B0E55">
        <w:rPr>
          <w:rFonts w:ascii="Calibri" w:eastAsia="MS Mincho" w:hAnsi="Calibri" w:cs="Calibri"/>
          <w:color w:val="000000"/>
          <w:sz w:val="22"/>
          <w:szCs w:val="22"/>
          <w:lang w:eastAsia="en-GB"/>
        </w:rPr>
        <w:t xml:space="preserve">The table below demonstrates the principal risks (that is a risk rating of 15 and above) as at </w:t>
      </w:r>
      <w:r>
        <w:rPr>
          <w:rFonts w:ascii="Calibri" w:eastAsia="MS Mincho" w:hAnsi="Calibri" w:cs="Calibri"/>
          <w:color w:val="000000"/>
          <w:sz w:val="22"/>
          <w:szCs w:val="22"/>
          <w:lang w:eastAsia="en-GB"/>
        </w:rPr>
        <w:t xml:space="preserve">4 February 2020 </w:t>
      </w:r>
    </w:p>
    <w:p w:rsidR="004B3451" w:rsidRDefault="004B3451" w:rsidP="00C9717B">
      <w:pPr>
        <w:rPr>
          <w:rFonts w:ascii="Calibri" w:eastAsia="MS Mincho" w:hAnsi="Calibri" w:cs="Calibri"/>
          <w:color w:val="000000"/>
          <w:sz w:val="22"/>
          <w:szCs w:val="22"/>
          <w:lang w:eastAsia="en-GB"/>
        </w:rPr>
      </w:pPr>
    </w:p>
    <w:tbl>
      <w:tblPr>
        <w:tblW w:w="5163" w:type="pct"/>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0"/>
        <w:gridCol w:w="26"/>
        <w:gridCol w:w="1612"/>
        <w:gridCol w:w="78"/>
        <w:gridCol w:w="705"/>
        <w:gridCol w:w="705"/>
        <w:gridCol w:w="705"/>
        <w:gridCol w:w="845"/>
        <w:gridCol w:w="1475"/>
        <w:gridCol w:w="215"/>
        <w:gridCol w:w="9011"/>
      </w:tblGrid>
      <w:tr w:rsidR="004B3451" w:rsidRPr="00DF67E9" w:rsidTr="004B3451">
        <w:trPr>
          <w:trHeight w:val="668"/>
        </w:trPr>
        <w:tc>
          <w:tcPr>
            <w:tcW w:w="846" w:type="dxa"/>
            <w:gridSpan w:val="2"/>
            <w:tcBorders>
              <w:top w:val="single" w:sz="8" w:space="0" w:color="000000"/>
              <w:left w:val="single" w:sz="8" w:space="0" w:color="000000"/>
              <w:bottom w:val="single" w:sz="8" w:space="0" w:color="000000"/>
              <w:right w:val="single" w:sz="8" w:space="0" w:color="000000"/>
            </w:tcBorders>
            <w:shd w:val="clear" w:color="auto" w:fill="E6E6FA"/>
            <w:tcMar>
              <w:top w:w="40" w:type="dxa"/>
              <w:left w:w="40" w:type="dxa"/>
              <w:bottom w:w="40" w:type="dxa"/>
              <w:right w:w="40" w:type="dxa"/>
            </w:tcMar>
          </w:tcPr>
          <w:p w:rsidR="004B3451" w:rsidRPr="00DF67E9" w:rsidRDefault="004B3451" w:rsidP="009C3DAB">
            <w:pPr>
              <w:rPr>
                <w:szCs w:val="24"/>
                <w:lang w:eastAsia="en-GB"/>
              </w:rPr>
            </w:pPr>
            <w:r w:rsidRPr="00DF67E9">
              <w:rPr>
                <w:rFonts w:ascii="Tahoma" w:eastAsia="Tahoma" w:hAnsi="Tahoma" w:cs="Tahoma"/>
                <w:b/>
                <w:color w:val="000000"/>
                <w:sz w:val="16"/>
                <w:szCs w:val="24"/>
                <w:lang w:eastAsia="en-GB"/>
              </w:rPr>
              <w:t>Risk Code</w:t>
            </w:r>
          </w:p>
        </w:tc>
        <w:tc>
          <w:tcPr>
            <w:tcW w:w="1690" w:type="dxa"/>
            <w:gridSpan w:val="2"/>
            <w:tcBorders>
              <w:top w:val="single" w:sz="8" w:space="0" w:color="000000"/>
              <w:left w:val="single" w:sz="8" w:space="0" w:color="000000"/>
              <w:bottom w:val="single" w:sz="8" w:space="0" w:color="000000"/>
              <w:right w:val="single" w:sz="8" w:space="0" w:color="000000"/>
            </w:tcBorders>
            <w:shd w:val="clear" w:color="auto" w:fill="E6E6FA"/>
            <w:tcMar>
              <w:top w:w="40" w:type="dxa"/>
              <w:left w:w="40" w:type="dxa"/>
              <w:bottom w:w="40" w:type="dxa"/>
              <w:right w:w="40" w:type="dxa"/>
            </w:tcMar>
          </w:tcPr>
          <w:p w:rsidR="004B3451" w:rsidRPr="00DF67E9" w:rsidRDefault="004B3451" w:rsidP="009C3DAB">
            <w:pPr>
              <w:rPr>
                <w:rFonts w:ascii="Tahoma" w:eastAsia="Tahoma" w:hAnsi="Tahoma" w:cs="Tahoma"/>
                <w:b/>
                <w:color w:val="000000"/>
                <w:sz w:val="16"/>
                <w:szCs w:val="24"/>
                <w:lang w:eastAsia="en-GB"/>
              </w:rPr>
            </w:pPr>
            <w:r w:rsidRPr="00DF67E9">
              <w:rPr>
                <w:rFonts w:ascii="Tahoma" w:eastAsia="Tahoma" w:hAnsi="Tahoma" w:cs="Tahoma"/>
                <w:b/>
                <w:color w:val="000000"/>
                <w:sz w:val="16"/>
                <w:szCs w:val="24"/>
                <w:lang w:eastAsia="en-GB"/>
              </w:rPr>
              <w:t>Risk Summary</w:t>
            </w:r>
          </w:p>
        </w:tc>
        <w:tc>
          <w:tcPr>
            <w:tcW w:w="705" w:type="dxa"/>
            <w:tcBorders>
              <w:top w:val="single" w:sz="8" w:space="0" w:color="000000"/>
              <w:left w:val="single" w:sz="8" w:space="0" w:color="000000"/>
              <w:bottom w:val="single" w:sz="8" w:space="0" w:color="000000"/>
              <w:right w:val="single" w:sz="8" w:space="0" w:color="000000"/>
            </w:tcBorders>
            <w:shd w:val="clear" w:color="auto" w:fill="E6E6FA"/>
            <w:tcMar>
              <w:top w:w="40" w:type="dxa"/>
              <w:left w:w="40" w:type="dxa"/>
              <w:bottom w:w="40" w:type="dxa"/>
              <w:right w:w="40" w:type="dxa"/>
            </w:tcMar>
          </w:tcPr>
          <w:p w:rsidR="004B3451" w:rsidRPr="00DF67E9" w:rsidRDefault="004B3451" w:rsidP="009C3DAB">
            <w:pPr>
              <w:rPr>
                <w:rFonts w:ascii="Tahoma" w:eastAsia="Tahoma" w:hAnsi="Tahoma" w:cs="Tahoma"/>
                <w:b/>
                <w:color w:val="000000"/>
                <w:sz w:val="16"/>
                <w:szCs w:val="24"/>
                <w:lang w:eastAsia="en-GB"/>
              </w:rPr>
            </w:pPr>
            <w:r w:rsidRPr="00DF67E9">
              <w:rPr>
                <w:rFonts w:ascii="Tahoma" w:eastAsia="Tahoma" w:hAnsi="Tahoma" w:cs="Tahoma"/>
                <w:b/>
                <w:color w:val="000000"/>
                <w:sz w:val="16"/>
                <w:szCs w:val="24"/>
                <w:lang w:eastAsia="en-GB"/>
              </w:rPr>
              <w:t>Initial Risk Rating</w:t>
            </w:r>
          </w:p>
        </w:tc>
        <w:tc>
          <w:tcPr>
            <w:tcW w:w="705" w:type="dxa"/>
            <w:tcBorders>
              <w:top w:val="single" w:sz="8" w:space="0" w:color="000000"/>
              <w:left w:val="single" w:sz="8" w:space="0" w:color="000000"/>
              <w:bottom w:val="single" w:sz="8" w:space="0" w:color="000000"/>
              <w:right w:val="single" w:sz="8" w:space="0" w:color="000000"/>
            </w:tcBorders>
            <w:shd w:val="clear" w:color="auto" w:fill="E6E6FA"/>
            <w:tcMar>
              <w:top w:w="40" w:type="dxa"/>
              <w:left w:w="40" w:type="dxa"/>
              <w:bottom w:w="40" w:type="dxa"/>
              <w:right w:w="40" w:type="dxa"/>
            </w:tcMar>
          </w:tcPr>
          <w:p w:rsidR="004B3451" w:rsidRPr="00DF67E9" w:rsidRDefault="004B3451" w:rsidP="009C3DAB">
            <w:pPr>
              <w:rPr>
                <w:rFonts w:ascii="Tahoma" w:eastAsia="Tahoma" w:hAnsi="Tahoma" w:cs="Tahoma"/>
                <w:b/>
                <w:color w:val="000000"/>
                <w:sz w:val="16"/>
                <w:szCs w:val="24"/>
                <w:lang w:eastAsia="en-GB"/>
              </w:rPr>
            </w:pPr>
            <w:r w:rsidRPr="00DF67E9">
              <w:rPr>
                <w:rFonts w:ascii="Tahoma" w:eastAsia="Tahoma" w:hAnsi="Tahoma" w:cs="Tahoma"/>
                <w:b/>
                <w:color w:val="000000"/>
                <w:sz w:val="16"/>
                <w:szCs w:val="24"/>
                <w:lang w:eastAsia="en-GB"/>
              </w:rPr>
              <w:t>Current Risk rating</w:t>
            </w:r>
          </w:p>
        </w:tc>
        <w:tc>
          <w:tcPr>
            <w:tcW w:w="705" w:type="dxa"/>
            <w:tcBorders>
              <w:top w:val="single" w:sz="8" w:space="0" w:color="000000"/>
              <w:left w:val="single" w:sz="8" w:space="0" w:color="000000"/>
              <w:bottom w:val="single" w:sz="8" w:space="0" w:color="000000"/>
              <w:right w:val="single" w:sz="8" w:space="0" w:color="000000"/>
            </w:tcBorders>
            <w:shd w:val="clear" w:color="auto" w:fill="E6E6FA"/>
            <w:tcMar>
              <w:top w:w="40" w:type="dxa"/>
              <w:left w:w="40" w:type="dxa"/>
              <w:bottom w:w="40" w:type="dxa"/>
              <w:right w:w="40" w:type="dxa"/>
            </w:tcMar>
          </w:tcPr>
          <w:p w:rsidR="004B3451" w:rsidRPr="00DF67E9" w:rsidRDefault="004B3451" w:rsidP="009C3DAB">
            <w:pPr>
              <w:rPr>
                <w:rFonts w:ascii="Tahoma" w:eastAsia="Tahoma" w:hAnsi="Tahoma" w:cs="Tahoma"/>
                <w:b/>
                <w:color w:val="000000"/>
                <w:sz w:val="16"/>
                <w:szCs w:val="24"/>
                <w:lang w:eastAsia="en-GB"/>
              </w:rPr>
            </w:pPr>
            <w:r w:rsidRPr="00DF67E9">
              <w:rPr>
                <w:rFonts w:ascii="Tahoma" w:eastAsia="Tahoma" w:hAnsi="Tahoma" w:cs="Tahoma"/>
                <w:b/>
                <w:color w:val="000000"/>
                <w:sz w:val="16"/>
                <w:szCs w:val="24"/>
                <w:lang w:eastAsia="en-GB"/>
              </w:rPr>
              <w:t>Current Risk Trend Icon</w:t>
            </w:r>
          </w:p>
        </w:tc>
        <w:tc>
          <w:tcPr>
            <w:tcW w:w="845" w:type="dxa"/>
            <w:tcBorders>
              <w:top w:val="single" w:sz="8" w:space="0" w:color="000000"/>
              <w:left w:val="single" w:sz="8" w:space="0" w:color="000000"/>
              <w:bottom w:val="single" w:sz="8" w:space="0" w:color="000000"/>
              <w:right w:val="single" w:sz="8" w:space="0" w:color="000000"/>
            </w:tcBorders>
            <w:shd w:val="clear" w:color="auto" w:fill="E6E6FA"/>
            <w:tcMar>
              <w:top w:w="40" w:type="dxa"/>
              <w:left w:w="40" w:type="dxa"/>
              <w:bottom w:w="40" w:type="dxa"/>
              <w:right w:w="40" w:type="dxa"/>
            </w:tcMar>
          </w:tcPr>
          <w:p w:rsidR="004B3451" w:rsidRPr="00DF67E9" w:rsidRDefault="004B3451" w:rsidP="009C3DAB">
            <w:pPr>
              <w:rPr>
                <w:rFonts w:ascii="Tahoma" w:eastAsia="Tahoma" w:hAnsi="Tahoma" w:cs="Tahoma"/>
                <w:b/>
                <w:color w:val="000000"/>
                <w:sz w:val="16"/>
                <w:szCs w:val="24"/>
                <w:lang w:eastAsia="en-GB"/>
              </w:rPr>
            </w:pPr>
            <w:r w:rsidRPr="00DF67E9">
              <w:rPr>
                <w:rFonts w:ascii="Tahoma" w:eastAsia="Tahoma" w:hAnsi="Tahoma" w:cs="Tahoma"/>
                <w:b/>
                <w:color w:val="000000"/>
                <w:sz w:val="16"/>
                <w:szCs w:val="24"/>
                <w:lang w:eastAsia="en-GB"/>
              </w:rPr>
              <w:t>Last reviewed date</w:t>
            </w:r>
          </w:p>
        </w:tc>
        <w:tc>
          <w:tcPr>
            <w:tcW w:w="10701" w:type="dxa"/>
            <w:gridSpan w:val="3"/>
            <w:tcBorders>
              <w:top w:val="single" w:sz="8" w:space="0" w:color="000000"/>
              <w:left w:val="single" w:sz="8" w:space="0" w:color="000000"/>
              <w:bottom w:val="single" w:sz="8" w:space="0" w:color="000000"/>
              <w:right w:val="single" w:sz="8" w:space="0" w:color="000000"/>
            </w:tcBorders>
            <w:shd w:val="clear" w:color="auto" w:fill="E6E6FA"/>
            <w:tcMar>
              <w:top w:w="40" w:type="dxa"/>
              <w:left w:w="40" w:type="dxa"/>
              <w:bottom w:w="40" w:type="dxa"/>
              <w:right w:w="40" w:type="dxa"/>
            </w:tcMar>
            <w:vAlign w:val="center"/>
          </w:tcPr>
          <w:p w:rsidR="004B3451" w:rsidRPr="00DF67E9" w:rsidRDefault="004B3451" w:rsidP="009C3DAB">
            <w:pPr>
              <w:jc w:val="center"/>
              <w:rPr>
                <w:rFonts w:ascii="Tahoma" w:eastAsia="Tahoma" w:hAnsi="Tahoma" w:cs="Tahoma"/>
                <w:b/>
                <w:color w:val="000000"/>
                <w:sz w:val="16"/>
                <w:szCs w:val="24"/>
                <w:lang w:eastAsia="en-GB"/>
              </w:rPr>
            </w:pPr>
            <w:r w:rsidRPr="00DF67E9">
              <w:rPr>
                <w:rFonts w:ascii="Tahoma" w:eastAsia="Tahoma" w:hAnsi="Tahoma" w:cs="Tahoma"/>
                <w:b/>
                <w:color w:val="000000"/>
                <w:sz w:val="16"/>
                <w:szCs w:val="24"/>
                <w:lang w:eastAsia="en-GB"/>
              </w:rPr>
              <w:t>Control</w:t>
            </w:r>
          </w:p>
        </w:tc>
      </w:tr>
      <w:tr w:rsidR="004B3451" w:rsidRPr="00DF67E9" w:rsidTr="004B3451">
        <w:trPr>
          <w:trHeight w:val="301"/>
        </w:trPr>
        <w:tc>
          <w:tcPr>
            <w:tcW w:w="846" w:type="dxa"/>
            <w:gridSpan w:val="2"/>
            <w:vMerge w:val="restart"/>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4B3451" w:rsidRPr="00DF67E9" w:rsidRDefault="004B3451" w:rsidP="009C3DAB">
            <w:pPr>
              <w:rPr>
                <w:rFonts w:ascii="Tahoma" w:eastAsia="Tahoma" w:hAnsi="Tahoma" w:cs="Tahoma"/>
                <w:b/>
                <w:color w:val="000000"/>
                <w:sz w:val="16"/>
                <w:szCs w:val="24"/>
                <w:lang w:eastAsia="en-GB"/>
              </w:rPr>
            </w:pPr>
            <w:r w:rsidRPr="00DF67E9">
              <w:rPr>
                <w:rFonts w:ascii="Tahoma" w:eastAsia="Tahoma" w:hAnsi="Tahoma" w:cs="Tahoma"/>
                <w:color w:val="1D2828"/>
                <w:sz w:val="16"/>
                <w:szCs w:val="24"/>
                <w:lang w:eastAsia="en-GB"/>
              </w:rPr>
              <w:t>CCG-BAF.2002</w:t>
            </w:r>
          </w:p>
        </w:tc>
        <w:tc>
          <w:tcPr>
            <w:tcW w:w="1690" w:type="dxa"/>
            <w:gridSpan w:val="2"/>
            <w:vMerge w:val="restart"/>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4B3451" w:rsidRPr="00DF67E9" w:rsidRDefault="004B3451" w:rsidP="009C3DAB">
            <w:pPr>
              <w:rPr>
                <w:rFonts w:ascii="Tahoma" w:eastAsia="Tahoma" w:hAnsi="Tahoma" w:cs="Tahoma"/>
                <w:color w:val="1D2828"/>
                <w:sz w:val="16"/>
                <w:szCs w:val="24"/>
                <w:lang w:eastAsia="en-GB"/>
              </w:rPr>
            </w:pPr>
            <w:r w:rsidRPr="00CA0DE2">
              <w:rPr>
                <w:rFonts w:ascii="Tahoma" w:eastAsia="Tahoma" w:hAnsi="Tahoma" w:cs="Tahoma"/>
                <w:color w:val="1D2828"/>
                <w:sz w:val="16"/>
                <w:szCs w:val="24"/>
                <w:lang w:eastAsia="en-GB"/>
              </w:rPr>
              <w:t>Risks in delivery of key annual performance and quality indicators (Health &amp; Social Care) and standards, including constitutional standards</w:t>
            </w:r>
          </w:p>
        </w:tc>
        <w:tc>
          <w:tcPr>
            <w:tcW w:w="705" w:type="dxa"/>
            <w:vMerge w:val="restart"/>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4B3451" w:rsidRPr="00DF67E9" w:rsidRDefault="004B3451" w:rsidP="009C3DAB">
            <w:pPr>
              <w:rPr>
                <w:rFonts w:ascii="Tahoma" w:eastAsia="Tahoma" w:hAnsi="Tahoma" w:cs="Tahoma"/>
                <w:color w:val="1D2828"/>
                <w:sz w:val="16"/>
                <w:szCs w:val="24"/>
                <w:lang w:eastAsia="en-GB"/>
              </w:rPr>
            </w:pPr>
            <w:r w:rsidRPr="00DF67E9">
              <w:rPr>
                <w:rFonts w:ascii="Tahoma" w:eastAsia="Tahoma" w:hAnsi="Tahoma" w:cs="Tahoma"/>
                <w:color w:val="1D2828"/>
                <w:sz w:val="16"/>
                <w:szCs w:val="24"/>
                <w:lang w:eastAsia="en-GB"/>
              </w:rPr>
              <w:t>12</w:t>
            </w:r>
          </w:p>
        </w:tc>
        <w:tc>
          <w:tcPr>
            <w:tcW w:w="705" w:type="dxa"/>
            <w:vMerge w:val="restart"/>
            <w:tcBorders>
              <w:top w:val="single" w:sz="8" w:space="0" w:color="000000"/>
              <w:left w:val="single" w:sz="8" w:space="0" w:color="000000"/>
              <w:bottom w:val="single" w:sz="8" w:space="0" w:color="000000"/>
              <w:right w:val="single" w:sz="8" w:space="0" w:color="000000"/>
            </w:tcBorders>
            <w:shd w:val="clear" w:color="auto" w:fill="FF0000"/>
            <w:tcMar>
              <w:top w:w="40" w:type="dxa"/>
              <w:left w:w="40" w:type="dxa"/>
              <w:bottom w:w="40" w:type="dxa"/>
              <w:right w:w="40" w:type="dxa"/>
            </w:tcMar>
          </w:tcPr>
          <w:p w:rsidR="004B3451" w:rsidRPr="00DF67E9" w:rsidRDefault="004B3451" w:rsidP="009C3DAB">
            <w:pPr>
              <w:rPr>
                <w:rFonts w:ascii="Tahoma" w:eastAsia="Tahoma" w:hAnsi="Tahoma" w:cs="Tahoma"/>
                <w:color w:val="1D2828"/>
                <w:sz w:val="16"/>
                <w:szCs w:val="24"/>
                <w:lang w:eastAsia="en-GB"/>
              </w:rPr>
            </w:pPr>
            <w:r w:rsidRPr="00DF67E9">
              <w:rPr>
                <w:rFonts w:ascii="Tahoma" w:eastAsia="Tahoma" w:hAnsi="Tahoma" w:cs="Tahoma"/>
                <w:color w:val="1D2828"/>
                <w:sz w:val="16"/>
                <w:szCs w:val="24"/>
                <w:lang w:eastAsia="en-GB"/>
              </w:rPr>
              <w:t>20</w:t>
            </w:r>
          </w:p>
        </w:tc>
        <w:tc>
          <w:tcPr>
            <w:tcW w:w="705" w:type="dxa"/>
            <w:vMerge w:val="restart"/>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4B3451" w:rsidRPr="00DF67E9" w:rsidRDefault="004B3451" w:rsidP="009C3DAB">
            <w:pPr>
              <w:rPr>
                <w:rFonts w:ascii="Tahoma" w:eastAsia="Tahoma" w:hAnsi="Tahoma" w:cs="Tahoma"/>
                <w:color w:val="1D2828"/>
                <w:sz w:val="16"/>
                <w:szCs w:val="24"/>
                <w:lang w:eastAsia="en-GB"/>
              </w:rPr>
            </w:pPr>
            <w:r>
              <w:rPr>
                <w:rFonts w:ascii="Lucida Sans Unicode" w:eastAsia="Lucida Sans Unicode" w:hAnsi="Lucida Sans Unicode" w:cs="Lucida Sans Unicode"/>
                <w:noProof/>
                <w:color w:val="1D2828"/>
                <w:sz w:val="18"/>
                <w:szCs w:val="24"/>
                <w:lang w:eastAsia="en-GB"/>
              </w:rPr>
              <w:drawing>
                <wp:inline distT="0" distB="0" distL="0" distR="0" wp14:anchorId="585075D3" wp14:editId="21C4F84B">
                  <wp:extent cx="205740" cy="205740"/>
                  <wp:effectExtent l="0" t="0" r="381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5740" cy="205740"/>
                          </a:xfrm>
                          <a:prstGeom prst="rect">
                            <a:avLst/>
                          </a:prstGeom>
                          <a:noFill/>
                          <a:ln>
                            <a:noFill/>
                          </a:ln>
                        </pic:spPr>
                      </pic:pic>
                    </a:graphicData>
                  </a:graphic>
                </wp:inline>
              </w:drawing>
            </w:r>
          </w:p>
        </w:tc>
        <w:tc>
          <w:tcPr>
            <w:tcW w:w="845" w:type="dxa"/>
            <w:vMerge w:val="restart"/>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4B3451" w:rsidRPr="00DF67E9" w:rsidRDefault="004B3451" w:rsidP="009C3DAB">
            <w:pPr>
              <w:rPr>
                <w:rFonts w:ascii="Lucida Sans Unicode" w:eastAsia="Lucida Sans Unicode" w:hAnsi="Lucida Sans Unicode" w:cs="Lucida Sans Unicode"/>
                <w:color w:val="1D2828"/>
                <w:sz w:val="18"/>
                <w:szCs w:val="24"/>
                <w:lang w:eastAsia="en-GB"/>
              </w:rPr>
            </w:pPr>
            <w:r>
              <w:rPr>
                <w:rFonts w:ascii="Tahoma" w:eastAsia="Tahoma" w:hAnsi="Tahoma" w:cs="Tahoma"/>
                <w:color w:val="1D2828"/>
                <w:sz w:val="16"/>
                <w:szCs w:val="24"/>
                <w:lang w:eastAsia="en-GB"/>
              </w:rPr>
              <w:t>10 Jan 2020</w:t>
            </w:r>
          </w:p>
        </w:tc>
        <w:tc>
          <w:tcPr>
            <w:tcW w:w="1690" w:type="dxa"/>
            <w:gridSpan w:val="2"/>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4B3451" w:rsidRPr="00DF67E9" w:rsidRDefault="004B3451" w:rsidP="009C3DAB">
            <w:pPr>
              <w:rPr>
                <w:rFonts w:ascii="Tahoma" w:eastAsia="Tahoma" w:hAnsi="Tahoma" w:cs="Tahoma"/>
                <w:color w:val="1D2828"/>
                <w:sz w:val="16"/>
                <w:szCs w:val="24"/>
                <w:lang w:eastAsia="en-GB"/>
              </w:rPr>
            </w:pPr>
            <w:r w:rsidRPr="00DF67E9">
              <w:rPr>
                <w:rFonts w:ascii="Tahoma" w:eastAsia="Tahoma" w:hAnsi="Tahoma" w:cs="Tahoma"/>
                <w:b/>
                <w:color w:val="000000"/>
                <w:sz w:val="16"/>
                <w:szCs w:val="24"/>
                <w:lang w:eastAsia="en-GB"/>
              </w:rPr>
              <w:t>Assurance on controls</w:t>
            </w:r>
          </w:p>
        </w:tc>
        <w:tc>
          <w:tcPr>
            <w:tcW w:w="9011"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4B3451" w:rsidRDefault="004B3451" w:rsidP="004B3451">
            <w:pPr>
              <w:rPr>
                <w:rFonts w:ascii="Tahoma" w:eastAsia="Tahoma" w:hAnsi="Tahoma" w:cs="Tahoma"/>
                <w:b/>
                <w:color w:val="000000"/>
                <w:sz w:val="16"/>
              </w:rPr>
            </w:pPr>
            <w:r>
              <w:rPr>
                <w:rFonts w:ascii="Tahoma" w:eastAsia="Tahoma" w:hAnsi="Tahoma" w:cs="Tahoma"/>
                <w:color w:val="1D2828"/>
                <w:sz w:val="16"/>
              </w:rPr>
              <w:t xml:space="preserve">Regular reporting in to Governing Body, Delivery Assurance Committee, </w:t>
            </w:r>
            <w:proofErr w:type="spellStart"/>
            <w:r>
              <w:rPr>
                <w:rFonts w:ascii="Tahoma" w:eastAsia="Tahoma" w:hAnsi="Tahoma" w:cs="Tahoma"/>
                <w:color w:val="1D2828"/>
                <w:sz w:val="16"/>
              </w:rPr>
              <w:t>CoM</w:t>
            </w:r>
            <w:proofErr w:type="spellEnd"/>
            <w:r>
              <w:rPr>
                <w:rFonts w:ascii="Tahoma" w:eastAsia="Tahoma" w:hAnsi="Tahoma" w:cs="Tahoma"/>
                <w:color w:val="1D2828"/>
                <w:sz w:val="16"/>
              </w:rPr>
              <w:t xml:space="preserve"> and the operational leadership team.</w:t>
            </w:r>
          </w:p>
          <w:p w:rsidR="004B3451" w:rsidRDefault="004B3451" w:rsidP="004B3451">
            <w:pPr>
              <w:rPr>
                <w:rFonts w:ascii="Tahoma" w:eastAsia="Tahoma" w:hAnsi="Tahoma" w:cs="Tahoma"/>
                <w:color w:val="1D2828"/>
                <w:sz w:val="16"/>
              </w:rPr>
            </w:pPr>
            <w:r>
              <w:rPr>
                <w:rFonts w:ascii="Tahoma" w:eastAsia="Tahoma" w:hAnsi="Tahoma" w:cs="Tahoma"/>
                <w:color w:val="1D2828"/>
                <w:sz w:val="16"/>
              </w:rPr>
              <w:t xml:space="preserve">Through reporting to groups above and oversight from Planned Care Board improvement in performance </w:t>
            </w:r>
            <w:proofErr w:type="gramStart"/>
            <w:r>
              <w:rPr>
                <w:rFonts w:ascii="Tahoma" w:eastAsia="Tahoma" w:hAnsi="Tahoma" w:cs="Tahoma"/>
                <w:color w:val="1D2828"/>
                <w:sz w:val="16"/>
              </w:rPr>
              <w:t>has been noted</w:t>
            </w:r>
            <w:proofErr w:type="gramEnd"/>
            <w:r>
              <w:rPr>
                <w:rFonts w:ascii="Tahoma" w:eastAsia="Tahoma" w:hAnsi="Tahoma" w:cs="Tahoma"/>
                <w:color w:val="1D2828"/>
                <w:sz w:val="16"/>
              </w:rPr>
              <w:t xml:space="preserve"> around RTT particularly in some specialties there has been a focus on (</w:t>
            </w:r>
            <w:proofErr w:type="spellStart"/>
            <w:r>
              <w:rPr>
                <w:rFonts w:ascii="Tahoma" w:eastAsia="Tahoma" w:hAnsi="Tahoma" w:cs="Tahoma"/>
                <w:color w:val="1D2828"/>
                <w:sz w:val="16"/>
              </w:rPr>
              <w:t>eg</w:t>
            </w:r>
            <w:proofErr w:type="spellEnd"/>
            <w:r>
              <w:rPr>
                <w:rFonts w:ascii="Tahoma" w:eastAsia="Tahoma" w:hAnsi="Tahoma" w:cs="Tahoma"/>
                <w:color w:val="1D2828"/>
                <w:sz w:val="16"/>
              </w:rPr>
              <w:t xml:space="preserve"> Ophthalmology).</w:t>
            </w:r>
          </w:p>
          <w:p w:rsidR="004B3451" w:rsidRPr="00DF67E9" w:rsidRDefault="004B3451" w:rsidP="004B3451">
            <w:pPr>
              <w:rPr>
                <w:rFonts w:ascii="Tahoma" w:eastAsia="Tahoma" w:hAnsi="Tahoma" w:cs="Tahoma"/>
                <w:color w:val="1D2828"/>
                <w:sz w:val="16"/>
                <w:szCs w:val="24"/>
                <w:lang w:eastAsia="en-GB"/>
              </w:rPr>
            </w:pPr>
            <w:r>
              <w:rPr>
                <w:rFonts w:ascii="Tahoma" w:eastAsia="Tahoma" w:hAnsi="Tahoma" w:cs="Tahoma"/>
                <w:color w:val="1D2828"/>
                <w:sz w:val="16"/>
              </w:rPr>
              <w:t>Additional controls have been developed through joint weekly Planning meetings with NLCCG &amp; NLAG where Trust reporting of activity and KPIs based on more real time data is allowing the system to react more immediately to areas of concern or receive earlier assurances on improvements.</w:t>
            </w:r>
          </w:p>
        </w:tc>
      </w:tr>
      <w:tr w:rsidR="004B3451" w:rsidRPr="00DF67E9" w:rsidTr="004B3451">
        <w:tc>
          <w:tcPr>
            <w:tcW w:w="846" w:type="dxa"/>
            <w:gridSpan w:val="2"/>
            <w:vMerge/>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4B3451" w:rsidRPr="00DF67E9" w:rsidRDefault="004B3451" w:rsidP="004B3451">
            <w:pPr>
              <w:rPr>
                <w:rFonts w:ascii="Tahoma" w:eastAsia="Tahoma" w:hAnsi="Tahoma" w:cs="Tahoma"/>
                <w:color w:val="1D2828"/>
                <w:sz w:val="16"/>
                <w:szCs w:val="24"/>
                <w:lang w:eastAsia="en-GB"/>
              </w:rPr>
            </w:pPr>
          </w:p>
        </w:tc>
        <w:tc>
          <w:tcPr>
            <w:tcW w:w="1690" w:type="dxa"/>
            <w:gridSpan w:val="2"/>
            <w:vMerge/>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4B3451" w:rsidRPr="00DF67E9" w:rsidRDefault="004B3451" w:rsidP="004B3451">
            <w:pPr>
              <w:rPr>
                <w:rFonts w:ascii="Tahoma" w:eastAsia="Tahoma" w:hAnsi="Tahoma" w:cs="Tahoma"/>
                <w:color w:val="1D2828"/>
                <w:sz w:val="16"/>
                <w:szCs w:val="24"/>
                <w:lang w:eastAsia="en-GB"/>
              </w:rPr>
            </w:pPr>
          </w:p>
        </w:tc>
        <w:tc>
          <w:tcPr>
            <w:tcW w:w="705" w:type="dxa"/>
            <w:vMerge/>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4B3451" w:rsidRPr="00DF67E9" w:rsidRDefault="004B3451" w:rsidP="004B3451">
            <w:pPr>
              <w:rPr>
                <w:rFonts w:ascii="Tahoma" w:eastAsia="Tahoma" w:hAnsi="Tahoma" w:cs="Tahoma"/>
                <w:color w:val="1D2828"/>
                <w:sz w:val="16"/>
                <w:szCs w:val="24"/>
                <w:lang w:eastAsia="en-GB"/>
              </w:rPr>
            </w:pPr>
          </w:p>
        </w:tc>
        <w:tc>
          <w:tcPr>
            <w:tcW w:w="705" w:type="dxa"/>
            <w:vMerge/>
            <w:tcBorders>
              <w:top w:val="single" w:sz="8" w:space="0" w:color="000000"/>
              <w:left w:val="single" w:sz="8" w:space="0" w:color="000000"/>
              <w:bottom w:val="single" w:sz="8" w:space="0" w:color="000000"/>
              <w:right w:val="single" w:sz="8" w:space="0" w:color="000000"/>
            </w:tcBorders>
            <w:shd w:val="clear" w:color="auto" w:fill="FF0000"/>
            <w:tcMar>
              <w:top w:w="40" w:type="dxa"/>
              <w:left w:w="40" w:type="dxa"/>
              <w:bottom w:w="40" w:type="dxa"/>
              <w:right w:w="40" w:type="dxa"/>
            </w:tcMar>
          </w:tcPr>
          <w:p w:rsidR="004B3451" w:rsidRPr="00DF67E9" w:rsidRDefault="004B3451" w:rsidP="004B3451">
            <w:pPr>
              <w:rPr>
                <w:rFonts w:ascii="Tahoma" w:eastAsia="Tahoma" w:hAnsi="Tahoma" w:cs="Tahoma"/>
                <w:color w:val="1D2828"/>
                <w:sz w:val="16"/>
                <w:szCs w:val="24"/>
                <w:lang w:eastAsia="en-GB"/>
              </w:rPr>
            </w:pPr>
          </w:p>
        </w:tc>
        <w:tc>
          <w:tcPr>
            <w:tcW w:w="705" w:type="dxa"/>
            <w:vMerge/>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4B3451" w:rsidRPr="00DF67E9" w:rsidRDefault="004B3451" w:rsidP="004B3451">
            <w:pPr>
              <w:rPr>
                <w:rFonts w:ascii="Tahoma" w:eastAsia="Tahoma" w:hAnsi="Tahoma" w:cs="Tahoma"/>
                <w:color w:val="1D2828"/>
                <w:sz w:val="16"/>
                <w:szCs w:val="24"/>
                <w:lang w:eastAsia="en-GB"/>
              </w:rPr>
            </w:pPr>
          </w:p>
        </w:tc>
        <w:tc>
          <w:tcPr>
            <w:tcW w:w="845" w:type="dxa"/>
            <w:vMerge/>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4B3451" w:rsidRPr="00DF67E9" w:rsidRDefault="004B3451" w:rsidP="004B3451">
            <w:pPr>
              <w:rPr>
                <w:rFonts w:ascii="Lucida Sans Unicode" w:eastAsia="Lucida Sans Unicode" w:hAnsi="Lucida Sans Unicode" w:cs="Lucida Sans Unicode"/>
                <w:color w:val="1D2828"/>
                <w:sz w:val="18"/>
                <w:szCs w:val="24"/>
                <w:lang w:eastAsia="en-GB"/>
              </w:rPr>
            </w:pPr>
          </w:p>
        </w:tc>
        <w:tc>
          <w:tcPr>
            <w:tcW w:w="1690" w:type="dxa"/>
            <w:gridSpan w:val="2"/>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4B3451" w:rsidRPr="00DF67E9" w:rsidRDefault="004B3451" w:rsidP="004B3451">
            <w:pPr>
              <w:rPr>
                <w:rFonts w:ascii="Tahoma" w:eastAsia="Tahoma" w:hAnsi="Tahoma" w:cs="Tahoma"/>
                <w:color w:val="1D2828"/>
                <w:sz w:val="16"/>
                <w:szCs w:val="24"/>
                <w:lang w:eastAsia="en-GB"/>
              </w:rPr>
            </w:pPr>
            <w:r w:rsidRPr="00DF67E9">
              <w:rPr>
                <w:rFonts w:ascii="Tahoma" w:eastAsia="Tahoma" w:hAnsi="Tahoma" w:cs="Tahoma"/>
                <w:b/>
                <w:color w:val="000000"/>
                <w:sz w:val="16"/>
                <w:szCs w:val="24"/>
                <w:lang w:eastAsia="en-GB"/>
              </w:rPr>
              <w:t>Positive Assurances</w:t>
            </w:r>
          </w:p>
        </w:tc>
        <w:tc>
          <w:tcPr>
            <w:tcW w:w="9011"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4B3451" w:rsidRDefault="004B3451" w:rsidP="004B3451">
            <w:pPr>
              <w:rPr>
                <w:rFonts w:ascii="Tahoma" w:eastAsia="Tahoma" w:hAnsi="Tahoma" w:cs="Tahoma"/>
                <w:b/>
                <w:color w:val="000000"/>
                <w:sz w:val="16"/>
              </w:rPr>
            </w:pPr>
            <w:r>
              <w:rPr>
                <w:rFonts w:ascii="Tahoma" w:eastAsia="Tahoma" w:hAnsi="Tahoma" w:cs="Tahoma"/>
                <w:color w:val="1D2828"/>
                <w:sz w:val="16"/>
              </w:rPr>
              <w:t xml:space="preserve">NHSE continue to acknowledge the CCG is taking an active leadership role to address the issues in relation to </w:t>
            </w:r>
            <w:proofErr w:type="spellStart"/>
            <w:r>
              <w:rPr>
                <w:rFonts w:ascii="Tahoma" w:eastAsia="Tahoma" w:hAnsi="Tahoma" w:cs="Tahoma"/>
                <w:color w:val="1D2828"/>
                <w:sz w:val="16"/>
              </w:rPr>
              <w:t>NLaG</w:t>
            </w:r>
            <w:proofErr w:type="spellEnd"/>
            <w:r>
              <w:rPr>
                <w:rFonts w:ascii="Tahoma" w:eastAsia="Tahoma" w:hAnsi="Tahoma" w:cs="Tahoma"/>
                <w:color w:val="1D2828"/>
                <w:sz w:val="16"/>
              </w:rPr>
              <w:t>.</w:t>
            </w:r>
          </w:p>
          <w:p w:rsidR="004B3451" w:rsidRDefault="004B3451" w:rsidP="004B3451">
            <w:pPr>
              <w:rPr>
                <w:rFonts w:ascii="Tahoma" w:eastAsia="Tahoma" w:hAnsi="Tahoma" w:cs="Tahoma"/>
                <w:color w:val="1D2828"/>
                <w:sz w:val="16"/>
              </w:rPr>
            </w:pPr>
            <w:r>
              <w:rPr>
                <w:rFonts w:ascii="Tahoma" w:eastAsia="Tahoma" w:hAnsi="Tahoma" w:cs="Tahoma"/>
                <w:color w:val="1D2828"/>
                <w:sz w:val="16"/>
              </w:rPr>
              <w:t>Further assessment of six clinical areas in the CCG Improvement and Assessment Framework demonstrate that NEL are in the top cohort of CCGs in the country, although improvement is required in three.</w:t>
            </w:r>
          </w:p>
          <w:p w:rsidR="004B3451" w:rsidRDefault="004B3451" w:rsidP="004B3451">
            <w:pPr>
              <w:rPr>
                <w:rFonts w:ascii="Tahoma" w:eastAsia="Tahoma" w:hAnsi="Tahoma" w:cs="Tahoma"/>
                <w:color w:val="1D2828"/>
                <w:sz w:val="16"/>
              </w:rPr>
            </w:pPr>
            <w:r>
              <w:rPr>
                <w:rFonts w:ascii="Tahoma" w:eastAsia="Tahoma" w:hAnsi="Tahoma" w:cs="Tahoma"/>
                <w:color w:val="1D2828"/>
                <w:sz w:val="16"/>
              </w:rPr>
              <w:t xml:space="preserve">NHSE's overall assessment of the CCG in the improvement and assessment framework was ‘Good’ for 2018/19 and quarterly meetings throughout 2018/19 have been positive. </w:t>
            </w:r>
          </w:p>
          <w:p w:rsidR="004B3451" w:rsidRDefault="004B3451" w:rsidP="004B3451">
            <w:pPr>
              <w:rPr>
                <w:rFonts w:ascii="Tahoma" w:eastAsia="Tahoma" w:hAnsi="Tahoma" w:cs="Tahoma"/>
                <w:color w:val="1D2828"/>
                <w:sz w:val="16"/>
              </w:rPr>
            </w:pPr>
            <w:r>
              <w:rPr>
                <w:rFonts w:ascii="Tahoma" w:eastAsia="Tahoma" w:hAnsi="Tahoma" w:cs="Tahoma"/>
                <w:color w:val="1D2828"/>
                <w:sz w:val="16"/>
              </w:rPr>
              <w:t xml:space="preserve">Improvements </w:t>
            </w:r>
            <w:proofErr w:type="gramStart"/>
            <w:r>
              <w:rPr>
                <w:rFonts w:ascii="Tahoma" w:eastAsia="Tahoma" w:hAnsi="Tahoma" w:cs="Tahoma"/>
                <w:color w:val="1D2828"/>
                <w:sz w:val="16"/>
              </w:rPr>
              <w:t>have been noted</w:t>
            </w:r>
            <w:proofErr w:type="gramEnd"/>
            <w:r>
              <w:rPr>
                <w:rFonts w:ascii="Tahoma" w:eastAsia="Tahoma" w:hAnsi="Tahoma" w:cs="Tahoma"/>
                <w:color w:val="1D2828"/>
                <w:sz w:val="16"/>
              </w:rPr>
              <w:t xml:space="preserve"> around some of the CCG's key performance areas including A&amp;E, RTT and IAPT performance. 2018/19 </w:t>
            </w:r>
            <w:proofErr w:type="gramStart"/>
            <w:r>
              <w:rPr>
                <w:rFonts w:ascii="Tahoma" w:eastAsia="Tahoma" w:hAnsi="Tahoma" w:cs="Tahoma"/>
                <w:color w:val="1D2828"/>
                <w:sz w:val="16"/>
              </w:rPr>
              <w:t>Year end</w:t>
            </w:r>
            <w:proofErr w:type="gramEnd"/>
            <w:r>
              <w:rPr>
                <w:rFonts w:ascii="Tahoma" w:eastAsia="Tahoma" w:hAnsi="Tahoma" w:cs="Tahoma"/>
                <w:color w:val="1D2828"/>
                <w:sz w:val="16"/>
              </w:rPr>
              <w:t xml:space="preserve"> position of ASC targets was also positive.</w:t>
            </w:r>
          </w:p>
          <w:p w:rsidR="004B3451" w:rsidRDefault="004B3451" w:rsidP="004B3451">
            <w:pPr>
              <w:rPr>
                <w:rFonts w:ascii="Tahoma" w:eastAsia="Tahoma" w:hAnsi="Tahoma" w:cs="Tahoma"/>
                <w:color w:val="1D2828"/>
                <w:sz w:val="16"/>
              </w:rPr>
            </w:pPr>
            <w:r>
              <w:rPr>
                <w:rFonts w:ascii="Tahoma" w:eastAsia="Tahoma" w:hAnsi="Tahoma" w:cs="Tahoma"/>
                <w:color w:val="1D2828"/>
                <w:sz w:val="16"/>
              </w:rPr>
              <w:t>The CCG received the best available ratings for diabetes services (Outstanding) and Patient &amp; Community Engagement (Green Star).</w:t>
            </w:r>
          </w:p>
          <w:p w:rsidR="004B3451" w:rsidRDefault="004B3451" w:rsidP="004B3451">
            <w:pPr>
              <w:rPr>
                <w:rFonts w:ascii="Tahoma" w:eastAsia="Tahoma" w:hAnsi="Tahoma" w:cs="Tahoma"/>
                <w:color w:val="1D2828"/>
                <w:sz w:val="16"/>
              </w:rPr>
            </w:pPr>
            <w:r>
              <w:rPr>
                <w:rFonts w:ascii="Tahoma" w:eastAsia="Tahoma" w:hAnsi="Tahoma" w:cs="Tahoma"/>
                <w:color w:val="1D2828"/>
                <w:sz w:val="16"/>
              </w:rPr>
              <w:t>The CCG has also received the highest possible rating (Green Star) for the way it involves the local community in important decision making</w:t>
            </w:r>
          </w:p>
        </w:tc>
      </w:tr>
      <w:tr w:rsidR="004B3451" w:rsidRPr="00DF67E9" w:rsidTr="004B3451">
        <w:tc>
          <w:tcPr>
            <w:tcW w:w="846" w:type="dxa"/>
            <w:gridSpan w:val="2"/>
            <w:vMerge/>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4B3451" w:rsidRPr="00DF67E9" w:rsidRDefault="004B3451" w:rsidP="004B3451">
            <w:pPr>
              <w:rPr>
                <w:rFonts w:ascii="Tahoma" w:eastAsia="Tahoma" w:hAnsi="Tahoma" w:cs="Tahoma"/>
                <w:color w:val="1D2828"/>
                <w:sz w:val="16"/>
                <w:szCs w:val="24"/>
                <w:lang w:eastAsia="en-GB"/>
              </w:rPr>
            </w:pPr>
          </w:p>
        </w:tc>
        <w:tc>
          <w:tcPr>
            <w:tcW w:w="1690" w:type="dxa"/>
            <w:gridSpan w:val="2"/>
            <w:vMerge/>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4B3451" w:rsidRPr="00DF67E9" w:rsidRDefault="004B3451" w:rsidP="004B3451">
            <w:pPr>
              <w:rPr>
                <w:rFonts w:ascii="Tahoma" w:eastAsia="Tahoma" w:hAnsi="Tahoma" w:cs="Tahoma"/>
                <w:color w:val="1D2828"/>
                <w:sz w:val="16"/>
                <w:szCs w:val="24"/>
                <w:lang w:eastAsia="en-GB"/>
              </w:rPr>
            </w:pPr>
          </w:p>
        </w:tc>
        <w:tc>
          <w:tcPr>
            <w:tcW w:w="705" w:type="dxa"/>
            <w:vMerge/>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4B3451" w:rsidRPr="00DF67E9" w:rsidRDefault="004B3451" w:rsidP="004B3451">
            <w:pPr>
              <w:rPr>
                <w:rFonts w:ascii="Tahoma" w:eastAsia="Tahoma" w:hAnsi="Tahoma" w:cs="Tahoma"/>
                <w:color w:val="1D2828"/>
                <w:sz w:val="16"/>
                <w:szCs w:val="24"/>
                <w:lang w:eastAsia="en-GB"/>
              </w:rPr>
            </w:pPr>
          </w:p>
        </w:tc>
        <w:tc>
          <w:tcPr>
            <w:tcW w:w="705" w:type="dxa"/>
            <w:vMerge/>
            <w:tcBorders>
              <w:top w:val="single" w:sz="8" w:space="0" w:color="000000"/>
              <w:left w:val="single" w:sz="8" w:space="0" w:color="000000"/>
              <w:bottom w:val="single" w:sz="8" w:space="0" w:color="000000"/>
              <w:right w:val="single" w:sz="8" w:space="0" w:color="000000"/>
            </w:tcBorders>
            <w:shd w:val="clear" w:color="auto" w:fill="FF0000"/>
            <w:tcMar>
              <w:top w:w="40" w:type="dxa"/>
              <w:left w:w="40" w:type="dxa"/>
              <w:bottom w:w="40" w:type="dxa"/>
              <w:right w:w="40" w:type="dxa"/>
            </w:tcMar>
          </w:tcPr>
          <w:p w:rsidR="004B3451" w:rsidRPr="00DF67E9" w:rsidRDefault="004B3451" w:rsidP="004B3451">
            <w:pPr>
              <w:rPr>
                <w:rFonts w:ascii="Tahoma" w:eastAsia="Tahoma" w:hAnsi="Tahoma" w:cs="Tahoma"/>
                <w:color w:val="1D2828"/>
                <w:sz w:val="16"/>
                <w:szCs w:val="24"/>
                <w:lang w:eastAsia="en-GB"/>
              </w:rPr>
            </w:pPr>
          </w:p>
        </w:tc>
        <w:tc>
          <w:tcPr>
            <w:tcW w:w="705" w:type="dxa"/>
            <w:vMerge/>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4B3451" w:rsidRPr="00DF67E9" w:rsidRDefault="004B3451" w:rsidP="004B3451">
            <w:pPr>
              <w:rPr>
                <w:rFonts w:ascii="Tahoma" w:eastAsia="Tahoma" w:hAnsi="Tahoma" w:cs="Tahoma"/>
                <w:color w:val="1D2828"/>
                <w:sz w:val="16"/>
                <w:szCs w:val="24"/>
                <w:lang w:eastAsia="en-GB"/>
              </w:rPr>
            </w:pPr>
          </w:p>
        </w:tc>
        <w:tc>
          <w:tcPr>
            <w:tcW w:w="845" w:type="dxa"/>
            <w:vMerge/>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4B3451" w:rsidRPr="00DF67E9" w:rsidRDefault="004B3451" w:rsidP="004B3451">
            <w:pPr>
              <w:rPr>
                <w:rFonts w:ascii="Lucida Sans Unicode" w:eastAsia="Lucida Sans Unicode" w:hAnsi="Lucida Sans Unicode" w:cs="Lucida Sans Unicode"/>
                <w:color w:val="1D2828"/>
                <w:sz w:val="18"/>
                <w:szCs w:val="24"/>
                <w:lang w:eastAsia="en-GB"/>
              </w:rPr>
            </w:pPr>
          </w:p>
        </w:tc>
        <w:tc>
          <w:tcPr>
            <w:tcW w:w="1690" w:type="dxa"/>
            <w:gridSpan w:val="2"/>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4B3451" w:rsidRPr="00DF67E9" w:rsidRDefault="004B3451" w:rsidP="004B3451">
            <w:pPr>
              <w:rPr>
                <w:rFonts w:ascii="Tahoma" w:eastAsia="Tahoma" w:hAnsi="Tahoma" w:cs="Tahoma"/>
                <w:color w:val="1D2828"/>
                <w:sz w:val="16"/>
                <w:szCs w:val="24"/>
                <w:lang w:eastAsia="en-GB"/>
              </w:rPr>
            </w:pPr>
            <w:r w:rsidRPr="00DF67E9">
              <w:rPr>
                <w:rFonts w:ascii="Tahoma" w:eastAsia="Tahoma" w:hAnsi="Tahoma" w:cs="Tahoma"/>
                <w:b/>
                <w:color w:val="000000"/>
                <w:sz w:val="16"/>
                <w:szCs w:val="24"/>
                <w:lang w:eastAsia="en-GB"/>
              </w:rPr>
              <w:t>Gaps in controls</w:t>
            </w:r>
          </w:p>
        </w:tc>
        <w:tc>
          <w:tcPr>
            <w:tcW w:w="9011"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4B3451" w:rsidRPr="00DF67E9" w:rsidRDefault="004B3451" w:rsidP="004B3451">
            <w:pPr>
              <w:rPr>
                <w:rFonts w:ascii="Tahoma" w:eastAsia="Tahoma" w:hAnsi="Tahoma" w:cs="Tahoma"/>
                <w:b/>
                <w:color w:val="000000"/>
                <w:sz w:val="16"/>
                <w:szCs w:val="24"/>
                <w:lang w:eastAsia="en-GB"/>
              </w:rPr>
            </w:pPr>
            <w:r w:rsidRPr="00DF67E9">
              <w:rPr>
                <w:rFonts w:ascii="Tahoma" w:eastAsia="Tahoma" w:hAnsi="Tahoma" w:cs="Tahoma"/>
                <w:color w:val="1D2828"/>
                <w:sz w:val="16"/>
                <w:szCs w:val="24"/>
                <w:lang w:eastAsia="en-GB"/>
              </w:rPr>
              <w:t xml:space="preserve">None </w:t>
            </w:r>
          </w:p>
        </w:tc>
      </w:tr>
      <w:tr w:rsidR="004B3451" w:rsidRPr="00DF67E9" w:rsidTr="004B3451">
        <w:tc>
          <w:tcPr>
            <w:tcW w:w="846" w:type="dxa"/>
            <w:gridSpan w:val="2"/>
            <w:vMerge/>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4B3451" w:rsidRPr="00DF67E9" w:rsidRDefault="004B3451" w:rsidP="004B3451">
            <w:pPr>
              <w:rPr>
                <w:rFonts w:ascii="Tahoma" w:eastAsia="Tahoma" w:hAnsi="Tahoma" w:cs="Tahoma"/>
                <w:color w:val="1D2828"/>
                <w:sz w:val="16"/>
                <w:szCs w:val="24"/>
                <w:lang w:eastAsia="en-GB"/>
              </w:rPr>
            </w:pPr>
          </w:p>
        </w:tc>
        <w:tc>
          <w:tcPr>
            <w:tcW w:w="1690" w:type="dxa"/>
            <w:gridSpan w:val="2"/>
            <w:vMerge/>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4B3451" w:rsidRPr="00DF67E9" w:rsidRDefault="004B3451" w:rsidP="004B3451">
            <w:pPr>
              <w:rPr>
                <w:rFonts w:ascii="Tahoma" w:eastAsia="Tahoma" w:hAnsi="Tahoma" w:cs="Tahoma"/>
                <w:color w:val="1D2828"/>
                <w:sz w:val="16"/>
                <w:szCs w:val="24"/>
                <w:lang w:eastAsia="en-GB"/>
              </w:rPr>
            </w:pPr>
          </w:p>
        </w:tc>
        <w:tc>
          <w:tcPr>
            <w:tcW w:w="705" w:type="dxa"/>
            <w:vMerge/>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4B3451" w:rsidRPr="00DF67E9" w:rsidRDefault="004B3451" w:rsidP="004B3451">
            <w:pPr>
              <w:rPr>
                <w:rFonts w:ascii="Tahoma" w:eastAsia="Tahoma" w:hAnsi="Tahoma" w:cs="Tahoma"/>
                <w:color w:val="1D2828"/>
                <w:sz w:val="16"/>
                <w:szCs w:val="24"/>
                <w:lang w:eastAsia="en-GB"/>
              </w:rPr>
            </w:pPr>
          </w:p>
        </w:tc>
        <w:tc>
          <w:tcPr>
            <w:tcW w:w="705" w:type="dxa"/>
            <w:vMerge/>
            <w:tcBorders>
              <w:top w:val="single" w:sz="8" w:space="0" w:color="000000"/>
              <w:left w:val="single" w:sz="8" w:space="0" w:color="000000"/>
              <w:bottom w:val="single" w:sz="8" w:space="0" w:color="000000"/>
              <w:right w:val="single" w:sz="8" w:space="0" w:color="000000"/>
            </w:tcBorders>
            <w:shd w:val="clear" w:color="auto" w:fill="FF0000"/>
            <w:tcMar>
              <w:top w:w="40" w:type="dxa"/>
              <w:left w:w="40" w:type="dxa"/>
              <w:bottom w:w="40" w:type="dxa"/>
              <w:right w:w="40" w:type="dxa"/>
            </w:tcMar>
          </w:tcPr>
          <w:p w:rsidR="004B3451" w:rsidRPr="00DF67E9" w:rsidRDefault="004B3451" w:rsidP="004B3451">
            <w:pPr>
              <w:rPr>
                <w:rFonts w:ascii="Tahoma" w:eastAsia="Tahoma" w:hAnsi="Tahoma" w:cs="Tahoma"/>
                <w:color w:val="1D2828"/>
                <w:sz w:val="16"/>
                <w:szCs w:val="24"/>
                <w:lang w:eastAsia="en-GB"/>
              </w:rPr>
            </w:pPr>
          </w:p>
        </w:tc>
        <w:tc>
          <w:tcPr>
            <w:tcW w:w="705" w:type="dxa"/>
            <w:vMerge/>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4B3451" w:rsidRPr="00DF67E9" w:rsidRDefault="004B3451" w:rsidP="004B3451">
            <w:pPr>
              <w:rPr>
                <w:rFonts w:ascii="Tahoma" w:eastAsia="Tahoma" w:hAnsi="Tahoma" w:cs="Tahoma"/>
                <w:color w:val="1D2828"/>
                <w:sz w:val="16"/>
                <w:szCs w:val="24"/>
                <w:lang w:eastAsia="en-GB"/>
              </w:rPr>
            </w:pPr>
          </w:p>
        </w:tc>
        <w:tc>
          <w:tcPr>
            <w:tcW w:w="845" w:type="dxa"/>
            <w:vMerge/>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4B3451" w:rsidRPr="00DF67E9" w:rsidRDefault="004B3451" w:rsidP="004B3451">
            <w:pPr>
              <w:rPr>
                <w:rFonts w:ascii="Lucida Sans Unicode" w:eastAsia="Lucida Sans Unicode" w:hAnsi="Lucida Sans Unicode" w:cs="Lucida Sans Unicode"/>
                <w:color w:val="1D2828"/>
                <w:sz w:val="18"/>
                <w:szCs w:val="24"/>
                <w:lang w:eastAsia="en-GB"/>
              </w:rPr>
            </w:pPr>
          </w:p>
        </w:tc>
        <w:tc>
          <w:tcPr>
            <w:tcW w:w="1690" w:type="dxa"/>
            <w:gridSpan w:val="2"/>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4B3451" w:rsidRPr="00DF67E9" w:rsidRDefault="004B3451" w:rsidP="004B3451">
            <w:pPr>
              <w:rPr>
                <w:rFonts w:ascii="Tahoma" w:eastAsia="Tahoma" w:hAnsi="Tahoma" w:cs="Tahoma"/>
                <w:color w:val="1D2828"/>
                <w:sz w:val="16"/>
                <w:szCs w:val="24"/>
                <w:lang w:eastAsia="en-GB"/>
              </w:rPr>
            </w:pPr>
            <w:r w:rsidRPr="00DF67E9">
              <w:rPr>
                <w:rFonts w:ascii="Tahoma" w:eastAsia="Tahoma" w:hAnsi="Tahoma" w:cs="Tahoma"/>
                <w:b/>
                <w:color w:val="000000"/>
                <w:sz w:val="16"/>
                <w:szCs w:val="24"/>
                <w:lang w:eastAsia="en-GB"/>
              </w:rPr>
              <w:t>Gaps in assurances</w:t>
            </w:r>
          </w:p>
        </w:tc>
        <w:tc>
          <w:tcPr>
            <w:tcW w:w="9011"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4B3451" w:rsidRPr="00223926" w:rsidRDefault="004B3451" w:rsidP="004B3451">
            <w:pPr>
              <w:rPr>
                <w:rFonts w:ascii="Tahoma" w:eastAsia="Tahoma" w:hAnsi="Tahoma" w:cs="Tahoma"/>
                <w:color w:val="000000"/>
                <w:sz w:val="16"/>
                <w:szCs w:val="24"/>
                <w:lang w:eastAsia="en-GB"/>
              </w:rPr>
            </w:pPr>
            <w:r>
              <w:rPr>
                <w:rFonts w:ascii="Tahoma" w:eastAsia="Tahoma" w:hAnsi="Tahoma" w:cs="Tahoma"/>
                <w:color w:val="1D2828"/>
                <w:sz w:val="16"/>
              </w:rPr>
              <w:t xml:space="preserve">We recognise that there is significantly increased oversight and assurance mechanisms in place to oversee </w:t>
            </w:r>
            <w:proofErr w:type="spellStart"/>
            <w:r>
              <w:rPr>
                <w:rFonts w:ascii="Tahoma" w:eastAsia="Tahoma" w:hAnsi="Tahoma" w:cs="Tahoma"/>
                <w:color w:val="1D2828"/>
                <w:sz w:val="16"/>
              </w:rPr>
              <w:t>NLaG</w:t>
            </w:r>
            <w:proofErr w:type="spellEnd"/>
            <w:r>
              <w:rPr>
                <w:rFonts w:ascii="Tahoma" w:eastAsia="Tahoma" w:hAnsi="Tahoma" w:cs="Tahoma"/>
                <w:color w:val="1D2828"/>
                <w:sz w:val="16"/>
              </w:rPr>
              <w:t xml:space="preserve"> performance however, gaps will remain until we start to see improvements feeding through.  Some improvements </w:t>
            </w:r>
            <w:proofErr w:type="gramStart"/>
            <w:r>
              <w:rPr>
                <w:rFonts w:ascii="Tahoma" w:eastAsia="Tahoma" w:hAnsi="Tahoma" w:cs="Tahoma"/>
                <w:color w:val="1D2828"/>
                <w:sz w:val="16"/>
              </w:rPr>
              <w:t>have been noted</w:t>
            </w:r>
            <w:proofErr w:type="gramEnd"/>
            <w:r>
              <w:rPr>
                <w:rFonts w:ascii="Tahoma" w:eastAsia="Tahoma" w:hAnsi="Tahoma" w:cs="Tahoma"/>
                <w:color w:val="1D2828"/>
                <w:sz w:val="16"/>
              </w:rPr>
              <w:t xml:space="preserve"> around A&amp;E and RTT performance but this needs to be delivered consistently and other areas of performance to see improvements to gain greater assurances.</w:t>
            </w:r>
          </w:p>
        </w:tc>
      </w:tr>
      <w:tr w:rsidR="004B3451" w:rsidRPr="00DF67E9" w:rsidTr="009C3DAB">
        <w:tc>
          <w:tcPr>
            <w:tcW w:w="820" w:type="dxa"/>
            <w:tcBorders>
              <w:top w:val="single" w:sz="8" w:space="0" w:color="000000"/>
              <w:left w:val="single" w:sz="8" w:space="0" w:color="000000"/>
              <w:bottom w:val="single" w:sz="8" w:space="0" w:color="000000"/>
              <w:right w:val="single" w:sz="8" w:space="0" w:color="000000"/>
            </w:tcBorders>
            <w:shd w:val="clear" w:color="auto" w:fill="E6E6FA"/>
            <w:tcMar>
              <w:top w:w="40" w:type="dxa"/>
              <w:left w:w="40" w:type="dxa"/>
              <w:bottom w:w="40" w:type="dxa"/>
              <w:right w:w="40" w:type="dxa"/>
            </w:tcMar>
          </w:tcPr>
          <w:p w:rsidR="004B3451" w:rsidRPr="00DF67E9" w:rsidRDefault="004B3451" w:rsidP="009C3DAB">
            <w:pPr>
              <w:rPr>
                <w:szCs w:val="24"/>
                <w:lang w:eastAsia="en-GB"/>
              </w:rPr>
            </w:pPr>
            <w:r w:rsidRPr="00DF67E9">
              <w:rPr>
                <w:rFonts w:ascii="Tahoma" w:eastAsia="Tahoma" w:hAnsi="Tahoma" w:cs="Tahoma"/>
                <w:b/>
                <w:color w:val="000000"/>
                <w:sz w:val="16"/>
                <w:szCs w:val="24"/>
                <w:lang w:eastAsia="en-GB"/>
              </w:rPr>
              <w:t>Risk Code</w:t>
            </w:r>
          </w:p>
        </w:tc>
        <w:tc>
          <w:tcPr>
            <w:tcW w:w="1638" w:type="dxa"/>
            <w:gridSpan w:val="2"/>
            <w:tcBorders>
              <w:top w:val="single" w:sz="8" w:space="0" w:color="000000"/>
              <w:left w:val="single" w:sz="8" w:space="0" w:color="000000"/>
              <w:bottom w:val="single" w:sz="8" w:space="0" w:color="000000"/>
              <w:right w:val="single" w:sz="8" w:space="0" w:color="000000"/>
            </w:tcBorders>
            <w:shd w:val="clear" w:color="auto" w:fill="E6E6FA"/>
            <w:tcMar>
              <w:top w:w="40" w:type="dxa"/>
              <w:left w:w="40" w:type="dxa"/>
              <w:bottom w:w="40" w:type="dxa"/>
              <w:right w:w="40" w:type="dxa"/>
            </w:tcMar>
          </w:tcPr>
          <w:p w:rsidR="004B3451" w:rsidRPr="00DF67E9" w:rsidRDefault="004B3451" w:rsidP="009C3DAB">
            <w:pPr>
              <w:rPr>
                <w:rFonts w:ascii="Tahoma" w:eastAsia="Tahoma" w:hAnsi="Tahoma" w:cs="Tahoma"/>
                <w:b/>
                <w:color w:val="000000"/>
                <w:sz w:val="16"/>
                <w:szCs w:val="24"/>
                <w:lang w:eastAsia="en-GB"/>
              </w:rPr>
            </w:pPr>
            <w:r w:rsidRPr="00DF67E9">
              <w:rPr>
                <w:rFonts w:ascii="Tahoma" w:eastAsia="Tahoma" w:hAnsi="Tahoma" w:cs="Tahoma"/>
                <w:b/>
                <w:color w:val="000000"/>
                <w:sz w:val="16"/>
                <w:szCs w:val="24"/>
                <w:lang w:eastAsia="en-GB"/>
              </w:rPr>
              <w:t>Risk Summary</w:t>
            </w:r>
          </w:p>
        </w:tc>
        <w:tc>
          <w:tcPr>
            <w:tcW w:w="783" w:type="dxa"/>
            <w:gridSpan w:val="2"/>
            <w:tcBorders>
              <w:top w:val="single" w:sz="8" w:space="0" w:color="000000"/>
              <w:left w:val="single" w:sz="8" w:space="0" w:color="000000"/>
              <w:bottom w:val="single" w:sz="8" w:space="0" w:color="000000"/>
              <w:right w:val="single" w:sz="8" w:space="0" w:color="000000"/>
            </w:tcBorders>
            <w:shd w:val="clear" w:color="auto" w:fill="E6E6FA"/>
            <w:tcMar>
              <w:top w:w="40" w:type="dxa"/>
              <w:left w:w="40" w:type="dxa"/>
              <w:bottom w:w="40" w:type="dxa"/>
              <w:right w:w="40" w:type="dxa"/>
            </w:tcMar>
          </w:tcPr>
          <w:p w:rsidR="004B3451" w:rsidRPr="00DF67E9" w:rsidRDefault="004B3451" w:rsidP="009C3DAB">
            <w:pPr>
              <w:rPr>
                <w:rFonts w:ascii="Tahoma" w:eastAsia="Tahoma" w:hAnsi="Tahoma" w:cs="Tahoma"/>
                <w:b/>
                <w:color w:val="000000"/>
                <w:sz w:val="16"/>
                <w:szCs w:val="24"/>
                <w:lang w:eastAsia="en-GB"/>
              </w:rPr>
            </w:pPr>
            <w:r w:rsidRPr="00DF67E9">
              <w:rPr>
                <w:rFonts w:ascii="Tahoma" w:eastAsia="Tahoma" w:hAnsi="Tahoma" w:cs="Tahoma"/>
                <w:b/>
                <w:color w:val="000000"/>
                <w:sz w:val="16"/>
                <w:szCs w:val="24"/>
                <w:lang w:eastAsia="en-GB"/>
              </w:rPr>
              <w:t>Initial Risk Rating</w:t>
            </w:r>
          </w:p>
        </w:tc>
        <w:tc>
          <w:tcPr>
            <w:tcW w:w="705" w:type="dxa"/>
            <w:tcBorders>
              <w:top w:val="single" w:sz="8" w:space="0" w:color="000000"/>
              <w:left w:val="single" w:sz="8" w:space="0" w:color="000000"/>
              <w:bottom w:val="single" w:sz="8" w:space="0" w:color="000000"/>
              <w:right w:val="single" w:sz="8" w:space="0" w:color="000000"/>
            </w:tcBorders>
            <w:shd w:val="clear" w:color="auto" w:fill="E6E6FA"/>
            <w:tcMar>
              <w:top w:w="40" w:type="dxa"/>
              <w:left w:w="40" w:type="dxa"/>
              <w:bottom w:w="40" w:type="dxa"/>
              <w:right w:w="40" w:type="dxa"/>
            </w:tcMar>
          </w:tcPr>
          <w:p w:rsidR="004B3451" w:rsidRPr="00DF67E9" w:rsidRDefault="004B3451" w:rsidP="009C3DAB">
            <w:pPr>
              <w:rPr>
                <w:rFonts w:ascii="Tahoma" w:eastAsia="Tahoma" w:hAnsi="Tahoma" w:cs="Tahoma"/>
                <w:b/>
                <w:color w:val="000000"/>
                <w:sz w:val="16"/>
                <w:szCs w:val="24"/>
                <w:lang w:eastAsia="en-GB"/>
              </w:rPr>
            </w:pPr>
            <w:r w:rsidRPr="00DF67E9">
              <w:rPr>
                <w:rFonts w:ascii="Tahoma" w:eastAsia="Tahoma" w:hAnsi="Tahoma" w:cs="Tahoma"/>
                <w:b/>
                <w:color w:val="000000"/>
                <w:sz w:val="16"/>
                <w:szCs w:val="24"/>
                <w:lang w:eastAsia="en-GB"/>
              </w:rPr>
              <w:t>Current Risk rating</w:t>
            </w:r>
          </w:p>
        </w:tc>
        <w:tc>
          <w:tcPr>
            <w:tcW w:w="705" w:type="dxa"/>
            <w:tcBorders>
              <w:top w:val="single" w:sz="8" w:space="0" w:color="000000"/>
              <w:left w:val="single" w:sz="8" w:space="0" w:color="000000"/>
              <w:bottom w:val="single" w:sz="8" w:space="0" w:color="000000"/>
              <w:right w:val="single" w:sz="8" w:space="0" w:color="000000"/>
            </w:tcBorders>
            <w:shd w:val="clear" w:color="auto" w:fill="E6E6FA"/>
            <w:tcMar>
              <w:top w:w="40" w:type="dxa"/>
              <w:left w:w="40" w:type="dxa"/>
              <w:bottom w:w="40" w:type="dxa"/>
              <w:right w:w="40" w:type="dxa"/>
            </w:tcMar>
          </w:tcPr>
          <w:p w:rsidR="004B3451" w:rsidRPr="00DF67E9" w:rsidRDefault="004B3451" w:rsidP="009C3DAB">
            <w:pPr>
              <w:rPr>
                <w:rFonts w:ascii="Tahoma" w:eastAsia="Tahoma" w:hAnsi="Tahoma" w:cs="Tahoma"/>
                <w:b/>
                <w:color w:val="000000"/>
                <w:sz w:val="16"/>
                <w:szCs w:val="24"/>
                <w:lang w:eastAsia="en-GB"/>
              </w:rPr>
            </w:pPr>
            <w:r w:rsidRPr="00DF67E9">
              <w:rPr>
                <w:rFonts w:ascii="Tahoma" w:eastAsia="Tahoma" w:hAnsi="Tahoma" w:cs="Tahoma"/>
                <w:b/>
                <w:color w:val="000000"/>
                <w:sz w:val="16"/>
                <w:szCs w:val="24"/>
                <w:lang w:eastAsia="en-GB"/>
              </w:rPr>
              <w:t>Current Risk Trend Icon</w:t>
            </w:r>
          </w:p>
        </w:tc>
        <w:tc>
          <w:tcPr>
            <w:tcW w:w="845" w:type="dxa"/>
            <w:tcBorders>
              <w:top w:val="single" w:sz="8" w:space="0" w:color="000000"/>
              <w:left w:val="single" w:sz="8" w:space="0" w:color="000000"/>
              <w:bottom w:val="single" w:sz="8" w:space="0" w:color="000000"/>
              <w:right w:val="single" w:sz="8" w:space="0" w:color="000000"/>
            </w:tcBorders>
            <w:shd w:val="clear" w:color="auto" w:fill="E6E6FA"/>
            <w:tcMar>
              <w:top w:w="40" w:type="dxa"/>
              <w:left w:w="40" w:type="dxa"/>
              <w:bottom w:w="40" w:type="dxa"/>
              <w:right w:w="40" w:type="dxa"/>
            </w:tcMar>
          </w:tcPr>
          <w:p w:rsidR="004B3451" w:rsidRPr="00DF67E9" w:rsidRDefault="004B3451" w:rsidP="009C3DAB">
            <w:pPr>
              <w:rPr>
                <w:rFonts w:ascii="Tahoma" w:eastAsia="Tahoma" w:hAnsi="Tahoma" w:cs="Tahoma"/>
                <w:b/>
                <w:color w:val="000000"/>
                <w:sz w:val="16"/>
                <w:szCs w:val="24"/>
                <w:lang w:eastAsia="en-GB"/>
              </w:rPr>
            </w:pPr>
            <w:r w:rsidRPr="00DF67E9">
              <w:rPr>
                <w:rFonts w:ascii="Tahoma" w:eastAsia="Tahoma" w:hAnsi="Tahoma" w:cs="Tahoma"/>
                <w:b/>
                <w:color w:val="000000"/>
                <w:sz w:val="16"/>
                <w:szCs w:val="24"/>
                <w:lang w:eastAsia="en-GB"/>
              </w:rPr>
              <w:t>Last reviewed date</w:t>
            </w:r>
          </w:p>
        </w:tc>
        <w:tc>
          <w:tcPr>
            <w:tcW w:w="10701" w:type="dxa"/>
            <w:gridSpan w:val="3"/>
            <w:tcBorders>
              <w:top w:val="single" w:sz="8" w:space="0" w:color="000000"/>
              <w:left w:val="single" w:sz="8" w:space="0" w:color="000000"/>
              <w:bottom w:val="single" w:sz="8" w:space="0" w:color="000000"/>
              <w:right w:val="single" w:sz="8" w:space="0" w:color="000000"/>
            </w:tcBorders>
            <w:shd w:val="clear" w:color="auto" w:fill="E6E6FA"/>
            <w:tcMar>
              <w:top w:w="40" w:type="dxa"/>
              <w:left w:w="40" w:type="dxa"/>
              <w:bottom w:w="40" w:type="dxa"/>
              <w:right w:w="40" w:type="dxa"/>
            </w:tcMar>
            <w:vAlign w:val="center"/>
          </w:tcPr>
          <w:p w:rsidR="004B3451" w:rsidRPr="00DF67E9" w:rsidRDefault="004B3451" w:rsidP="009C3DAB">
            <w:pPr>
              <w:jc w:val="center"/>
              <w:rPr>
                <w:rFonts w:ascii="Tahoma" w:eastAsia="Tahoma" w:hAnsi="Tahoma" w:cs="Tahoma"/>
                <w:b/>
                <w:color w:val="000000"/>
                <w:sz w:val="16"/>
                <w:szCs w:val="24"/>
                <w:lang w:eastAsia="en-GB"/>
              </w:rPr>
            </w:pPr>
            <w:r w:rsidRPr="00DF67E9">
              <w:rPr>
                <w:rFonts w:ascii="Tahoma" w:eastAsia="Tahoma" w:hAnsi="Tahoma" w:cs="Tahoma"/>
                <w:b/>
                <w:color w:val="000000"/>
                <w:sz w:val="16"/>
                <w:szCs w:val="24"/>
                <w:lang w:eastAsia="en-GB"/>
              </w:rPr>
              <w:t>Control</w:t>
            </w:r>
          </w:p>
        </w:tc>
      </w:tr>
      <w:tr w:rsidR="004B3451" w:rsidRPr="00DF67E9" w:rsidTr="009C3DAB">
        <w:tc>
          <w:tcPr>
            <w:tcW w:w="820" w:type="dxa"/>
            <w:vMerge w:val="restart"/>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4B3451" w:rsidRPr="00DF67E9" w:rsidRDefault="004B3451" w:rsidP="009C3DAB">
            <w:pPr>
              <w:rPr>
                <w:rFonts w:ascii="Tahoma" w:eastAsia="Tahoma" w:hAnsi="Tahoma" w:cs="Tahoma"/>
                <w:b/>
                <w:color w:val="000000"/>
                <w:sz w:val="16"/>
                <w:szCs w:val="24"/>
                <w:lang w:eastAsia="en-GB"/>
              </w:rPr>
            </w:pPr>
            <w:r w:rsidRPr="00DF67E9">
              <w:rPr>
                <w:rFonts w:ascii="Tahoma" w:eastAsia="Tahoma" w:hAnsi="Tahoma" w:cs="Tahoma"/>
                <w:color w:val="1D2828"/>
                <w:sz w:val="16"/>
                <w:szCs w:val="24"/>
                <w:lang w:eastAsia="en-GB"/>
              </w:rPr>
              <w:t>CCG-BAF.2003</w:t>
            </w:r>
          </w:p>
        </w:tc>
        <w:tc>
          <w:tcPr>
            <w:tcW w:w="1638" w:type="dxa"/>
            <w:gridSpan w:val="2"/>
            <w:vMerge w:val="restart"/>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4B3451" w:rsidRPr="00DF67E9" w:rsidRDefault="004B3451" w:rsidP="009C3DAB">
            <w:pPr>
              <w:rPr>
                <w:rFonts w:ascii="Tahoma" w:eastAsia="Tahoma" w:hAnsi="Tahoma" w:cs="Tahoma"/>
                <w:color w:val="1D2828"/>
                <w:sz w:val="16"/>
                <w:szCs w:val="24"/>
                <w:lang w:eastAsia="en-GB"/>
              </w:rPr>
            </w:pPr>
            <w:proofErr w:type="spellStart"/>
            <w:r w:rsidRPr="00DF67E9">
              <w:rPr>
                <w:rFonts w:ascii="Tahoma" w:eastAsia="Tahoma" w:hAnsi="Tahoma" w:cs="Tahoma"/>
                <w:color w:val="1D2828"/>
                <w:sz w:val="16"/>
                <w:szCs w:val="24"/>
                <w:lang w:eastAsia="en-GB"/>
              </w:rPr>
              <w:t>NLaG</w:t>
            </w:r>
            <w:proofErr w:type="spellEnd"/>
            <w:r w:rsidRPr="00DF67E9">
              <w:rPr>
                <w:rFonts w:ascii="Tahoma" w:eastAsia="Tahoma" w:hAnsi="Tahoma" w:cs="Tahoma"/>
                <w:color w:val="1D2828"/>
                <w:sz w:val="16"/>
                <w:szCs w:val="24"/>
                <w:lang w:eastAsia="en-GB"/>
              </w:rPr>
              <w:t xml:space="preserve"> Service Sustainability</w:t>
            </w:r>
          </w:p>
        </w:tc>
        <w:tc>
          <w:tcPr>
            <w:tcW w:w="783" w:type="dxa"/>
            <w:gridSpan w:val="2"/>
            <w:vMerge w:val="restart"/>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4B3451" w:rsidRPr="00DF67E9" w:rsidRDefault="004B3451" w:rsidP="009C3DAB">
            <w:pPr>
              <w:rPr>
                <w:rFonts w:ascii="Tahoma" w:eastAsia="Tahoma" w:hAnsi="Tahoma" w:cs="Tahoma"/>
                <w:color w:val="1D2828"/>
                <w:sz w:val="16"/>
                <w:szCs w:val="24"/>
                <w:lang w:eastAsia="en-GB"/>
              </w:rPr>
            </w:pPr>
            <w:r w:rsidRPr="00DF67E9">
              <w:rPr>
                <w:rFonts w:ascii="Tahoma" w:eastAsia="Tahoma" w:hAnsi="Tahoma" w:cs="Tahoma"/>
                <w:color w:val="1D2828"/>
                <w:sz w:val="16"/>
                <w:szCs w:val="24"/>
                <w:lang w:eastAsia="en-GB"/>
              </w:rPr>
              <w:t>20</w:t>
            </w:r>
          </w:p>
        </w:tc>
        <w:tc>
          <w:tcPr>
            <w:tcW w:w="705" w:type="dxa"/>
            <w:vMerge w:val="restart"/>
            <w:tcBorders>
              <w:top w:val="single" w:sz="8" w:space="0" w:color="000000"/>
              <w:left w:val="single" w:sz="8" w:space="0" w:color="000000"/>
              <w:bottom w:val="single" w:sz="8" w:space="0" w:color="000000"/>
              <w:right w:val="single" w:sz="8" w:space="0" w:color="000000"/>
            </w:tcBorders>
            <w:shd w:val="clear" w:color="auto" w:fill="FF0000"/>
            <w:tcMar>
              <w:top w:w="40" w:type="dxa"/>
              <w:left w:w="40" w:type="dxa"/>
              <w:bottom w:w="40" w:type="dxa"/>
              <w:right w:w="40" w:type="dxa"/>
            </w:tcMar>
          </w:tcPr>
          <w:p w:rsidR="004B3451" w:rsidRPr="00DF67E9" w:rsidRDefault="004B3451" w:rsidP="009C3DAB">
            <w:pPr>
              <w:rPr>
                <w:rFonts w:ascii="Tahoma" w:eastAsia="Tahoma" w:hAnsi="Tahoma" w:cs="Tahoma"/>
                <w:color w:val="1D2828"/>
                <w:sz w:val="16"/>
                <w:szCs w:val="24"/>
                <w:lang w:eastAsia="en-GB"/>
              </w:rPr>
            </w:pPr>
            <w:r>
              <w:rPr>
                <w:rFonts w:ascii="Tahoma" w:eastAsia="Tahoma" w:hAnsi="Tahoma" w:cs="Tahoma"/>
                <w:color w:val="1D2828"/>
                <w:sz w:val="16"/>
                <w:szCs w:val="24"/>
                <w:lang w:eastAsia="en-GB"/>
              </w:rPr>
              <w:t>16</w:t>
            </w:r>
          </w:p>
        </w:tc>
        <w:tc>
          <w:tcPr>
            <w:tcW w:w="705" w:type="dxa"/>
            <w:vMerge w:val="restart"/>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4B3451" w:rsidRPr="00DF67E9" w:rsidRDefault="004B3451" w:rsidP="009C3DAB">
            <w:pPr>
              <w:rPr>
                <w:rFonts w:ascii="Tahoma" w:eastAsia="Tahoma" w:hAnsi="Tahoma" w:cs="Tahoma"/>
                <w:color w:val="1D2828"/>
                <w:sz w:val="16"/>
                <w:szCs w:val="24"/>
                <w:lang w:eastAsia="en-GB"/>
              </w:rPr>
            </w:pPr>
            <w:r>
              <w:rPr>
                <w:rFonts w:ascii="Lucida Sans Unicode" w:eastAsia="Lucida Sans Unicode" w:hAnsi="Lucida Sans Unicode" w:cs="Lucida Sans Unicode"/>
                <w:noProof/>
                <w:color w:val="1D2828"/>
                <w:sz w:val="18"/>
                <w:szCs w:val="24"/>
                <w:lang w:eastAsia="en-GB"/>
              </w:rPr>
              <w:drawing>
                <wp:inline distT="0" distB="0" distL="0" distR="0" wp14:anchorId="5828601F" wp14:editId="1FFC5D74">
                  <wp:extent cx="205740" cy="205740"/>
                  <wp:effectExtent l="0" t="0" r="381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5740" cy="205740"/>
                          </a:xfrm>
                          <a:prstGeom prst="rect">
                            <a:avLst/>
                          </a:prstGeom>
                          <a:noFill/>
                          <a:ln>
                            <a:noFill/>
                          </a:ln>
                        </pic:spPr>
                      </pic:pic>
                    </a:graphicData>
                  </a:graphic>
                </wp:inline>
              </w:drawing>
            </w:r>
          </w:p>
        </w:tc>
        <w:tc>
          <w:tcPr>
            <w:tcW w:w="845" w:type="dxa"/>
            <w:vMerge w:val="restart"/>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4B3451" w:rsidRPr="00DF67E9" w:rsidRDefault="004B3451" w:rsidP="009C3DAB">
            <w:pPr>
              <w:rPr>
                <w:rFonts w:ascii="Lucida Sans Unicode" w:eastAsia="Lucida Sans Unicode" w:hAnsi="Lucida Sans Unicode" w:cs="Lucida Sans Unicode"/>
                <w:color w:val="1D2828"/>
                <w:sz w:val="18"/>
                <w:szCs w:val="24"/>
                <w:lang w:eastAsia="en-GB"/>
              </w:rPr>
            </w:pPr>
            <w:r>
              <w:rPr>
                <w:rFonts w:ascii="Tahoma" w:eastAsia="Tahoma" w:hAnsi="Tahoma" w:cs="Tahoma"/>
                <w:color w:val="1D2828"/>
                <w:sz w:val="16"/>
                <w:szCs w:val="24"/>
                <w:lang w:eastAsia="en-GB"/>
              </w:rPr>
              <w:t>27 Jan 2020</w:t>
            </w:r>
          </w:p>
        </w:tc>
        <w:tc>
          <w:tcPr>
            <w:tcW w:w="147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4B3451" w:rsidRPr="00DF67E9" w:rsidRDefault="004B3451" w:rsidP="009C3DAB">
            <w:pPr>
              <w:rPr>
                <w:rFonts w:ascii="Tahoma" w:eastAsia="Tahoma" w:hAnsi="Tahoma" w:cs="Tahoma"/>
                <w:color w:val="1D2828"/>
                <w:sz w:val="16"/>
                <w:szCs w:val="24"/>
                <w:lang w:eastAsia="en-GB"/>
              </w:rPr>
            </w:pPr>
            <w:r w:rsidRPr="00DF67E9">
              <w:rPr>
                <w:rFonts w:ascii="Tahoma" w:eastAsia="Tahoma" w:hAnsi="Tahoma" w:cs="Tahoma"/>
                <w:b/>
                <w:color w:val="000000"/>
                <w:sz w:val="16"/>
                <w:szCs w:val="24"/>
                <w:lang w:eastAsia="en-GB"/>
              </w:rPr>
              <w:t>Assurance on controls</w:t>
            </w:r>
          </w:p>
        </w:tc>
        <w:tc>
          <w:tcPr>
            <w:tcW w:w="9226" w:type="dxa"/>
            <w:gridSpan w:val="2"/>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4B3451" w:rsidRDefault="004B3451" w:rsidP="004B3451">
            <w:pPr>
              <w:rPr>
                <w:rFonts w:ascii="Tahoma" w:eastAsia="Tahoma" w:hAnsi="Tahoma" w:cs="Tahoma"/>
                <w:b/>
                <w:color w:val="000000"/>
                <w:sz w:val="16"/>
              </w:rPr>
            </w:pPr>
            <w:r>
              <w:rPr>
                <w:rFonts w:ascii="Tahoma" w:eastAsia="Tahoma" w:hAnsi="Tahoma" w:cs="Tahoma"/>
                <w:color w:val="1D2828"/>
                <w:sz w:val="16"/>
              </w:rPr>
              <w:t xml:space="preserve"> Chief Executive representation from NL &amp; NEL CCGs and </w:t>
            </w:r>
            <w:proofErr w:type="spellStart"/>
            <w:r>
              <w:rPr>
                <w:rFonts w:ascii="Tahoma" w:eastAsia="Tahoma" w:hAnsi="Tahoma" w:cs="Tahoma"/>
                <w:color w:val="1D2828"/>
                <w:sz w:val="16"/>
              </w:rPr>
              <w:t>NLaG</w:t>
            </w:r>
            <w:proofErr w:type="spellEnd"/>
            <w:r>
              <w:rPr>
                <w:rFonts w:ascii="Tahoma" w:eastAsia="Tahoma" w:hAnsi="Tahoma" w:cs="Tahoma"/>
                <w:color w:val="1D2828"/>
                <w:sz w:val="16"/>
              </w:rPr>
              <w:t xml:space="preserve"> on the System Improvement Board (SIB)</w:t>
            </w:r>
          </w:p>
          <w:p w:rsidR="004B3451" w:rsidRDefault="004B3451" w:rsidP="004B3451">
            <w:pPr>
              <w:rPr>
                <w:rFonts w:ascii="Tahoma" w:eastAsia="Tahoma" w:hAnsi="Tahoma" w:cs="Tahoma"/>
                <w:color w:val="1D2828"/>
                <w:sz w:val="16"/>
              </w:rPr>
            </w:pPr>
          </w:p>
        </w:tc>
      </w:tr>
      <w:tr w:rsidR="004B3451" w:rsidRPr="00DF67E9" w:rsidTr="009C3DAB">
        <w:trPr>
          <w:trHeight w:val="915"/>
        </w:trPr>
        <w:tc>
          <w:tcPr>
            <w:tcW w:w="820" w:type="dxa"/>
            <w:vMerge/>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4B3451" w:rsidRPr="00DF67E9" w:rsidRDefault="004B3451" w:rsidP="009C3DAB">
            <w:pPr>
              <w:rPr>
                <w:rFonts w:ascii="Tahoma" w:eastAsia="Tahoma" w:hAnsi="Tahoma" w:cs="Tahoma"/>
                <w:color w:val="1D2828"/>
                <w:sz w:val="16"/>
                <w:szCs w:val="24"/>
                <w:lang w:eastAsia="en-GB"/>
              </w:rPr>
            </w:pPr>
          </w:p>
        </w:tc>
        <w:tc>
          <w:tcPr>
            <w:tcW w:w="1638" w:type="dxa"/>
            <w:gridSpan w:val="2"/>
            <w:vMerge/>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4B3451" w:rsidRPr="00DF67E9" w:rsidRDefault="004B3451" w:rsidP="009C3DAB">
            <w:pPr>
              <w:rPr>
                <w:rFonts w:ascii="Tahoma" w:eastAsia="Tahoma" w:hAnsi="Tahoma" w:cs="Tahoma"/>
                <w:color w:val="1D2828"/>
                <w:sz w:val="16"/>
                <w:szCs w:val="24"/>
                <w:lang w:eastAsia="en-GB"/>
              </w:rPr>
            </w:pPr>
          </w:p>
        </w:tc>
        <w:tc>
          <w:tcPr>
            <w:tcW w:w="783" w:type="dxa"/>
            <w:gridSpan w:val="2"/>
            <w:vMerge/>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4B3451" w:rsidRPr="00DF67E9" w:rsidRDefault="004B3451" w:rsidP="009C3DAB">
            <w:pPr>
              <w:rPr>
                <w:rFonts w:ascii="Tahoma" w:eastAsia="Tahoma" w:hAnsi="Tahoma" w:cs="Tahoma"/>
                <w:color w:val="1D2828"/>
                <w:sz w:val="16"/>
                <w:szCs w:val="24"/>
                <w:lang w:eastAsia="en-GB"/>
              </w:rPr>
            </w:pPr>
          </w:p>
        </w:tc>
        <w:tc>
          <w:tcPr>
            <w:tcW w:w="705" w:type="dxa"/>
            <w:vMerge/>
            <w:tcBorders>
              <w:top w:val="single" w:sz="8" w:space="0" w:color="000000"/>
              <w:left w:val="single" w:sz="8" w:space="0" w:color="000000"/>
              <w:bottom w:val="single" w:sz="8" w:space="0" w:color="000000"/>
              <w:right w:val="single" w:sz="8" w:space="0" w:color="000000"/>
            </w:tcBorders>
            <w:shd w:val="clear" w:color="auto" w:fill="FF0000"/>
            <w:tcMar>
              <w:top w:w="40" w:type="dxa"/>
              <w:left w:w="40" w:type="dxa"/>
              <w:bottom w:w="40" w:type="dxa"/>
              <w:right w:w="40" w:type="dxa"/>
            </w:tcMar>
          </w:tcPr>
          <w:p w:rsidR="004B3451" w:rsidRPr="00DF67E9" w:rsidRDefault="004B3451" w:rsidP="009C3DAB">
            <w:pPr>
              <w:rPr>
                <w:rFonts w:ascii="Tahoma" w:eastAsia="Tahoma" w:hAnsi="Tahoma" w:cs="Tahoma"/>
                <w:color w:val="1D2828"/>
                <w:sz w:val="16"/>
                <w:szCs w:val="24"/>
                <w:lang w:eastAsia="en-GB"/>
              </w:rPr>
            </w:pPr>
          </w:p>
        </w:tc>
        <w:tc>
          <w:tcPr>
            <w:tcW w:w="705" w:type="dxa"/>
            <w:vMerge/>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4B3451" w:rsidRPr="00DF67E9" w:rsidRDefault="004B3451" w:rsidP="009C3DAB">
            <w:pPr>
              <w:rPr>
                <w:rFonts w:ascii="Tahoma" w:eastAsia="Tahoma" w:hAnsi="Tahoma" w:cs="Tahoma"/>
                <w:color w:val="1D2828"/>
                <w:sz w:val="16"/>
                <w:szCs w:val="24"/>
                <w:lang w:eastAsia="en-GB"/>
              </w:rPr>
            </w:pPr>
          </w:p>
        </w:tc>
        <w:tc>
          <w:tcPr>
            <w:tcW w:w="845" w:type="dxa"/>
            <w:vMerge/>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4B3451" w:rsidRPr="00DF67E9" w:rsidRDefault="004B3451" w:rsidP="009C3DAB">
            <w:pPr>
              <w:rPr>
                <w:rFonts w:ascii="Lucida Sans Unicode" w:eastAsia="Lucida Sans Unicode" w:hAnsi="Lucida Sans Unicode" w:cs="Lucida Sans Unicode"/>
                <w:color w:val="1D2828"/>
                <w:sz w:val="18"/>
                <w:szCs w:val="24"/>
                <w:lang w:eastAsia="en-GB"/>
              </w:rPr>
            </w:pPr>
          </w:p>
        </w:tc>
        <w:tc>
          <w:tcPr>
            <w:tcW w:w="147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4B3451" w:rsidRPr="00DF67E9" w:rsidRDefault="004B3451" w:rsidP="009C3DAB">
            <w:pPr>
              <w:rPr>
                <w:rFonts w:ascii="Tahoma" w:eastAsia="Tahoma" w:hAnsi="Tahoma" w:cs="Tahoma"/>
                <w:color w:val="1D2828"/>
                <w:sz w:val="16"/>
                <w:szCs w:val="24"/>
                <w:lang w:eastAsia="en-GB"/>
              </w:rPr>
            </w:pPr>
            <w:r w:rsidRPr="00DF67E9">
              <w:rPr>
                <w:rFonts w:ascii="Tahoma" w:eastAsia="Tahoma" w:hAnsi="Tahoma" w:cs="Tahoma"/>
                <w:b/>
                <w:color w:val="000000"/>
                <w:sz w:val="16"/>
                <w:szCs w:val="24"/>
                <w:lang w:eastAsia="en-GB"/>
              </w:rPr>
              <w:t>Positive Assurances</w:t>
            </w:r>
          </w:p>
        </w:tc>
        <w:tc>
          <w:tcPr>
            <w:tcW w:w="9226" w:type="dxa"/>
            <w:gridSpan w:val="2"/>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4B3451" w:rsidRDefault="004B3451" w:rsidP="004B3451">
            <w:pPr>
              <w:rPr>
                <w:rFonts w:ascii="Tahoma" w:eastAsia="Tahoma" w:hAnsi="Tahoma" w:cs="Tahoma"/>
                <w:b/>
                <w:color w:val="000000"/>
                <w:sz w:val="16"/>
              </w:rPr>
            </w:pPr>
            <w:r>
              <w:rPr>
                <w:rFonts w:ascii="Tahoma" w:eastAsia="Tahoma" w:hAnsi="Tahoma" w:cs="Tahoma"/>
                <w:color w:val="1D2828"/>
                <w:sz w:val="16"/>
              </w:rPr>
              <w:t>System Improvement Board whose membership includes NHS England and NHS Improvement.</w:t>
            </w:r>
          </w:p>
          <w:p w:rsidR="004B3451" w:rsidRDefault="004B3451" w:rsidP="004B3451">
            <w:pPr>
              <w:rPr>
                <w:rFonts w:ascii="Tahoma" w:eastAsia="Tahoma" w:hAnsi="Tahoma" w:cs="Tahoma"/>
                <w:color w:val="1D2828"/>
                <w:sz w:val="16"/>
              </w:rPr>
            </w:pPr>
            <w:r>
              <w:rPr>
                <w:rFonts w:ascii="Tahoma" w:eastAsia="Tahoma" w:hAnsi="Tahoma" w:cs="Tahoma"/>
                <w:color w:val="1D2828"/>
                <w:sz w:val="16"/>
              </w:rPr>
              <w:t>NEL CCG continue to receive positive feedback at its assurance meetings with NHS England</w:t>
            </w:r>
          </w:p>
          <w:p w:rsidR="004B3451" w:rsidRPr="00DF67E9" w:rsidRDefault="004B3451" w:rsidP="004B3451">
            <w:pPr>
              <w:rPr>
                <w:rFonts w:ascii="Tahoma" w:eastAsia="Tahoma" w:hAnsi="Tahoma" w:cs="Tahoma"/>
                <w:color w:val="1D2828"/>
                <w:sz w:val="16"/>
                <w:szCs w:val="24"/>
                <w:lang w:eastAsia="en-GB"/>
              </w:rPr>
            </w:pPr>
            <w:proofErr w:type="gramStart"/>
            <w:r>
              <w:rPr>
                <w:rFonts w:ascii="Tahoma" w:eastAsia="Tahoma" w:hAnsi="Tahoma" w:cs="Tahoma"/>
                <w:color w:val="1D2828"/>
                <w:sz w:val="16"/>
              </w:rPr>
              <w:t>There has been a recent NHSI/E meeting at which the NEL/NL system received positive feedback on the progress made in terms of joint planning and working together and reduced its assessment of the overall system risk level.</w:t>
            </w:r>
            <w:proofErr w:type="gramEnd"/>
          </w:p>
        </w:tc>
      </w:tr>
      <w:tr w:rsidR="004B3451" w:rsidRPr="00DF67E9" w:rsidTr="009C3DAB">
        <w:tc>
          <w:tcPr>
            <w:tcW w:w="820" w:type="dxa"/>
            <w:vMerge/>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4B3451" w:rsidRPr="00DF67E9" w:rsidRDefault="004B3451" w:rsidP="009C3DAB">
            <w:pPr>
              <w:rPr>
                <w:rFonts w:ascii="Tahoma" w:eastAsia="Tahoma" w:hAnsi="Tahoma" w:cs="Tahoma"/>
                <w:color w:val="1D2828"/>
                <w:sz w:val="16"/>
                <w:szCs w:val="24"/>
                <w:lang w:eastAsia="en-GB"/>
              </w:rPr>
            </w:pPr>
          </w:p>
        </w:tc>
        <w:tc>
          <w:tcPr>
            <w:tcW w:w="1638" w:type="dxa"/>
            <w:gridSpan w:val="2"/>
            <w:vMerge/>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4B3451" w:rsidRPr="00DF67E9" w:rsidRDefault="004B3451" w:rsidP="009C3DAB">
            <w:pPr>
              <w:rPr>
                <w:rFonts w:ascii="Tahoma" w:eastAsia="Tahoma" w:hAnsi="Tahoma" w:cs="Tahoma"/>
                <w:color w:val="1D2828"/>
                <w:sz w:val="16"/>
                <w:szCs w:val="24"/>
                <w:lang w:eastAsia="en-GB"/>
              </w:rPr>
            </w:pPr>
          </w:p>
        </w:tc>
        <w:tc>
          <w:tcPr>
            <w:tcW w:w="783" w:type="dxa"/>
            <w:gridSpan w:val="2"/>
            <w:vMerge/>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4B3451" w:rsidRPr="00DF67E9" w:rsidRDefault="004B3451" w:rsidP="009C3DAB">
            <w:pPr>
              <w:rPr>
                <w:rFonts w:ascii="Tahoma" w:eastAsia="Tahoma" w:hAnsi="Tahoma" w:cs="Tahoma"/>
                <w:color w:val="1D2828"/>
                <w:sz w:val="16"/>
                <w:szCs w:val="24"/>
                <w:lang w:eastAsia="en-GB"/>
              </w:rPr>
            </w:pPr>
          </w:p>
        </w:tc>
        <w:tc>
          <w:tcPr>
            <w:tcW w:w="705" w:type="dxa"/>
            <w:vMerge/>
            <w:tcBorders>
              <w:top w:val="single" w:sz="8" w:space="0" w:color="000000"/>
              <w:left w:val="single" w:sz="8" w:space="0" w:color="000000"/>
              <w:bottom w:val="single" w:sz="8" w:space="0" w:color="000000"/>
              <w:right w:val="single" w:sz="8" w:space="0" w:color="000000"/>
            </w:tcBorders>
            <w:shd w:val="clear" w:color="auto" w:fill="FF0000"/>
            <w:tcMar>
              <w:top w:w="40" w:type="dxa"/>
              <w:left w:w="40" w:type="dxa"/>
              <w:bottom w:w="40" w:type="dxa"/>
              <w:right w:w="40" w:type="dxa"/>
            </w:tcMar>
          </w:tcPr>
          <w:p w:rsidR="004B3451" w:rsidRPr="00DF67E9" w:rsidRDefault="004B3451" w:rsidP="009C3DAB">
            <w:pPr>
              <w:rPr>
                <w:rFonts w:ascii="Tahoma" w:eastAsia="Tahoma" w:hAnsi="Tahoma" w:cs="Tahoma"/>
                <w:color w:val="1D2828"/>
                <w:sz w:val="16"/>
                <w:szCs w:val="24"/>
                <w:lang w:eastAsia="en-GB"/>
              </w:rPr>
            </w:pPr>
          </w:p>
        </w:tc>
        <w:tc>
          <w:tcPr>
            <w:tcW w:w="705" w:type="dxa"/>
            <w:vMerge/>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4B3451" w:rsidRPr="00DF67E9" w:rsidRDefault="004B3451" w:rsidP="009C3DAB">
            <w:pPr>
              <w:rPr>
                <w:rFonts w:ascii="Tahoma" w:eastAsia="Tahoma" w:hAnsi="Tahoma" w:cs="Tahoma"/>
                <w:color w:val="1D2828"/>
                <w:sz w:val="16"/>
                <w:szCs w:val="24"/>
                <w:lang w:eastAsia="en-GB"/>
              </w:rPr>
            </w:pPr>
          </w:p>
        </w:tc>
        <w:tc>
          <w:tcPr>
            <w:tcW w:w="845" w:type="dxa"/>
            <w:vMerge/>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4B3451" w:rsidRPr="00DF67E9" w:rsidRDefault="004B3451" w:rsidP="009C3DAB">
            <w:pPr>
              <w:rPr>
                <w:rFonts w:ascii="Lucida Sans Unicode" w:eastAsia="Lucida Sans Unicode" w:hAnsi="Lucida Sans Unicode" w:cs="Lucida Sans Unicode"/>
                <w:color w:val="1D2828"/>
                <w:sz w:val="18"/>
                <w:szCs w:val="24"/>
                <w:lang w:eastAsia="en-GB"/>
              </w:rPr>
            </w:pPr>
          </w:p>
        </w:tc>
        <w:tc>
          <w:tcPr>
            <w:tcW w:w="147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4B3451" w:rsidRPr="00DF67E9" w:rsidRDefault="004B3451" w:rsidP="009C3DAB">
            <w:pPr>
              <w:rPr>
                <w:rFonts w:ascii="Tahoma" w:eastAsia="Tahoma" w:hAnsi="Tahoma" w:cs="Tahoma"/>
                <w:color w:val="1D2828"/>
                <w:sz w:val="16"/>
                <w:szCs w:val="24"/>
                <w:lang w:eastAsia="en-GB"/>
              </w:rPr>
            </w:pPr>
            <w:r w:rsidRPr="00DF67E9">
              <w:rPr>
                <w:rFonts w:ascii="Tahoma" w:eastAsia="Tahoma" w:hAnsi="Tahoma" w:cs="Tahoma"/>
                <w:b/>
                <w:color w:val="000000"/>
                <w:sz w:val="16"/>
                <w:szCs w:val="24"/>
                <w:lang w:eastAsia="en-GB"/>
              </w:rPr>
              <w:t>Gaps in controls</w:t>
            </w:r>
          </w:p>
        </w:tc>
        <w:tc>
          <w:tcPr>
            <w:tcW w:w="9226" w:type="dxa"/>
            <w:gridSpan w:val="2"/>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4B3451" w:rsidRPr="00DF67E9" w:rsidRDefault="004B3451" w:rsidP="009C3DAB">
            <w:pPr>
              <w:rPr>
                <w:rFonts w:ascii="Tahoma" w:eastAsia="Tahoma" w:hAnsi="Tahoma" w:cs="Tahoma"/>
                <w:color w:val="1D2828"/>
                <w:sz w:val="16"/>
                <w:szCs w:val="24"/>
                <w:lang w:eastAsia="en-GB"/>
              </w:rPr>
            </w:pPr>
            <w:r>
              <w:rPr>
                <w:rFonts w:ascii="Tahoma" w:eastAsia="Tahoma" w:hAnsi="Tahoma" w:cs="Tahoma"/>
                <w:color w:val="1D2828"/>
                <w:sz w:val="16"/>
              </w:rPr>
              <w:t>Need assurance of collaborative arrangements with other providers.</w:t>
            </w:r>
          </w:p>
        </w:tc>
      </w:tr>
      <w:tr w:rsidR="004B3451" w:rsidRPr="00DF67E9" w:rsidTr="009C3DAB">
        <w:tc>
          <w:tcPr>
            <w:tcW w:w="820" w:type="dxa"/>
            <w:vMerge/>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4B3451" w:rsidRPr="00DF67E9" w:rsidRDefault="004B3451" w:rsidP="009C3DAB">
            <w:pPr>
              <w:rPr>
                <w:rFonts w:ascii="Tahoma" w:eastAsia="Tahoma" w:hAnsi="Tahoma" w:cs="Tahoma"/>
                <w:color w:val="1D2828"/>
                <w:sz w:val="16"/>
                <w:szCs w:val="24"/>
                <w:lang w:eastAsia="en-GB"/>
              </w:rPr>
            </w:pPr>
          </w:p>
        </w:tc>
        <w:tc>
          <w:tcPr>
            <w:tcW w:w="1638" w:type="dxa"/>
            <w:gridSpan w:val="2"/>
            <w:vMerge/>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4B3451" w:rsidRPr="00DF67E9" w:rsidRDefault="004B3451" w:rsidP="009C3DAB">
            <w:pPr>
              <w:rPr>
                <w:rFonts w:ascii="Tahoma" w:eastAsia="Tahoma" w:hAnsi="Tahoma" w:cs="Tahoma"/>
                <w:color w:val="1D2828"/>
                <w:sz w:val="16"/>
                <w:szCs w:val="24"/>
                <w:lang w:eastAsia="en-GB"/>
              </w:rPr>
            </w:pPr>
          </w:p>
        </w:tc>
        <w:tc>
          <w:tcPr>
            <w:tcW w:w="783" w:type="dxa"/>
            <w:gridSpan w:val="2"/>
            <w:vMerge/>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4B3451" w:rsidRPr="00DF67E9" w:rsidRDefault="004B3451" w:rsidP="009C3DAB">
            <w:pPr>
              <w:rPr>
                <w:rFonts w:ascii="Tahoma" w:eastAsia="Tahoma" w:hAnsi="Tahoma" w:cs="Tahoma"/>
                <w:color w:val="1D2828"/>
                <w:sz w:val="16"/>
                <w:szCs w:val="24"/>
                <w:lang w:eastAsia="en-GB"/>
              </w:rPr>
            </w:pPr>
          </w:p>
        </w:tc>
        <w:tc>
          <w:tcPr>
            <w:tcW w:w="705" w:type="dxa"/>
            <w:vMerge/>
            <w:tcBorders>
              <w:top w:val="single" w:sz="8" w:space="0" w:color="000000"/>
              <w:left w:val="single" w:sz="8" w:space="0" w:color="000000"/>
              <w:bottom w:val="single" w:sz="8" w:space="0" w:color="000000"/>
              <w:right w:val="single" w:sz="8" w:space="0" w:color="000000"/>
            </w:tcBorders>
            <w:shd w:val="clear" w:color="auto" w:fill="FF0000"/>
            <w:tcMar>
              <w:top w:w="40" w:type="dxa"/>
              <w:left w:w="40" w:type="dxa"/>
              <w:bottom w:w="40" w:type="dxa"/>
              <w:right w:w="40" w:type="dxa"/>
            </w:tcMar>
          </w:tcPr>
          <w:p w:rsidR="004B3451" w:rsidRPr="00DF67E9" w:rsidRDefault="004B3451" w:rsidP="009C3DAB">
            <w:pPr>
              <w:rPr>
                <w:rFonts w:ascii="Tahoma" w:eastAsia="Tahoma" w:hAnsi="Tahoma" w:cs="Tahoma"/>
                <w:color w:val="1D2828"/>
                <w:sz w:val="16"/>
                <w:szCs w:val="24"/>
                <w:lang w:eastAsia="en-GB"/>
              </w:rPr>
            </w:pPr>
          </w:p>
        </w:tc>
        <w:tc>
          <w:tcPr>
            <w:tcW w:w="705" w:type="dxa"/>
            <w:vMerge/>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4B3451" w:rsidRPr="00DF67E9" w:rsidRDefault="004B3451" w:rsidP="009C3DAB">
            <w:pPr>
              <w:rPr>
                <w:rFonts w:ascii="Tahoma" w:eastAsia="Tahoma" w:hAnsi="Tahoma" w:cs="Tahoma"/>
                <w:color w:val="1D2828"/>
                <w:sz w:val="16"/>
                <w:szCs w:val="24"/>
                <w:lang w:eastAsia="en-GB"/>
              </w:rPr>
            </w:pPr>
          </w:p>
        </w:tc>
        <w:tc>
          <w:tcPr>
            <w:tcW w:w="845" w:type="dxa"/>
            <w:vMerge/>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4B3451" w:rsidRPr="00DF67E9" w:rsidRDefault="004B3451" w:rsidP="009C3DAB">
            <w:pPr>
              <w:rPr>
                <w:rFonts w:ascii="Lucida Sans Unicode" w:eastAsia="Lucida Sans Unicode" w:hAnsi="Lucida Sans Unicode" w:cs="Lucida Sans Unicode"/>
                <w:color w:val="1D2828"/>
                <w:sz w:val="18"/>
                <w:szCs w:val="24"/>
                <w:lang w:eastAsia="en-GB"/>
              </w:rPr>
            </w:pPr>
          </w:p>
        </w:tc>
        <w:tc>
          <w:tcPr>
            <w:tcW w:w="147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4B3451" w:rsidRPr="00DF67E9" w:rsidRDefault="004B3451" w:rsidP="009C3DAB">
            <w:pPr>
              <w:rPr>
                <w:rFonts w:ascii="Tahoma" w:eastAsia="Tahoma" w:hAnsi="Tahoma" w:cs="Tahoma"/>
                <w:color w:val="1D2828"/>
                <w:sz w:val="16"/>
                <w:szCs w:val="24"/>
                <w:lang w:eastAsia="en-GB"/>
              </w:rPr>
            </w:pPr>
            <w:r w:rsidRPr="00DF67E9">
              <w:rPr>
                <w:rFonts w:ascii="Tahoma" w:eastAsia="Tahoma" w:hAnsi="Tahoma" w:cs="Tahoma"/>
                <w:b/>
                <w:color w:val="000000"/>
                <w:sz w:val="16"/>
                <w:szCs w:val="24"/>
                <w:lang w:eastAsia="en-GB"/>
              </w:rPr>
              <w:t>Gaps in assurances</w:t>
            </w:r>
          </w:p>
        </w:tc>
        <w:tc>
          <w:tcPr>
            <w:tcW w:w="9226" w:type="dxa"/>
            <w:gridSpan w:val="2"/>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4B3451" w:rsidRDefault="004B3451" w:rsidP="004B3451">
            <w:pPr>
              <w:rPr>
                <w:rFonts w:ascii="Tahoma" w:eastAsia="Tahoma" w:hAnsi="Tahoma" w:cs="Tahoma"/>
                <w:b/>
                <w:color w:val="000000"/>
                <w:sz w:val="16"/>
              </w:rPr>
            </w:pPr>
            <w:r>
              <w:rPr>
                <w:rFonts w:ascii="Tahoma" w:eastAsia="Tahoma" w:hAnsi="Tahoma" w:cs="Tahoma"/>
                <w:color w:val="1D2828"/>
                <w:sz w:val="16"/>
              </w:rPr>
              <w:t>Reporting to Governing Body working to effectively highlight all the collaborative arrangements</w:t>
            </w:r>
          </w:p>
          <w:p w:rsidR="004B3451" w:rsidRPr="00DF67E9" w:rsidRDefault="004B3451" w:rsidP="004B3451">
            <w:pPr>
              <w:rPr>
                <w:rFonts w:ascii="Tahoma" w:eastAsia="Tahoma" w:hAnsi="Tahoma" w:cs="Tahoma"/>
                <w:color w:val="1D2828"/>
                <w:sz w:val="16"/>
                <w:szCs w:val="24"/>
                <w:lang w:eastAsia="en-GB"/>
              </w:rPr>
            </w:pPr>
            <w:r>
              <w:rPr>
                <w:rFonts w:ascii="Tahoma" w:eastAsia="Tahoma" w:hAnsi="Tahoma" w:cs="Tahoma"/>
                <w:color w:val="1D2828"/>
                <w:sz w:val="16"/>
              </w:rPr>
              <w:t>There is currently no system wide strategic service plan that all organisations have signed up to which is a gap, however there is now a mechanism in place by which such a plan will be produced and this is expected to be complete by the autumn.</w:t>
            </w:r>
          </w:p>
        </w:tc>
      </w:tr>
      <w:tr w:rsidR="004B3451" w:rsidRPr="00DF67E9" w:rsidTr="009C3DAB">
        <w:tc>
          <w:tcPr>
            <w:tcW w:w="820"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40" w:type="dxa"/>
              <w:left w:w="40" w:type="dxa"/>
              <w:bottom w:w="40" w:type="dxa"/>
              <w:right w:w="40" w:type="dxa"/>
            </w:tcMar>
          </w:tcPr>
          <w:p w:rsidR="004B3451" w:rsidRPr="00DF67E9" w:rsidRDefault="004B3451" w:rsidP="009C3DAB">
            <w:pPr>
              <w:rPr>
                <w:rFonts w:ascii="Tahoma" w:eastAsia="Tahoma" w:hAnsi="Tahoma" w:cs="Tahoma"/>
                <w:color w:val="1D2828"/>
                <w:sz w:val="16"/>
                <w:szCs w:val="24"/>
                <w:lang w:eastAsia="en-GB"/>
              </w:rPr>
            </w:pPr>
          </w:p>
        </w:tc>
        <w:tc>
          <w:tcPr>
            <w:tcW w:w="1638" w:type="dxa"/>
            <w:gridSpan w:val="2"/>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40" w:type="dxa"/>
              <w:left w:w="40" w:type="dxa"/>
              <w:bottom w:w="40" w:type="dxa"/>
              <w:right w:w="40" w:type="dxa"/>
            </w:tcMar>
          </w:tcPr>
          <w:p w:rsidR="004B3451" w:rsidRPr="00223926" w:rsidRDefault="004B3451" w:rsidP="009C3DAB">
            <w:pPr>
              <w:rPr>
                <w:rFonts w:ascii="Tahoma" w:eastAsia="Tahoma" w:hAnsi="Tahoma" w:cs="Tahoma"/>
                <w:color w:val="1D2828"/>
                <w:sz w:val="16"/>
                <w:szCs w:val="24"/>
                <w:lang w:eastAsia="en-GB"/>
              </w:rPr>
            </w:pPr>
          </w:p>
        </w:tc>
        <w:tc>
          <w:tcPr>
            <w:tcW w:w="783" w:type="dxa"/>
            <w:gridSpan w:val="2"/>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40" w:type="dxa"/>
              <w:left w:w="40" w:type="dxa"/>
              <w:bottom w:w="40" w:type="dxa"/>
              <w:right w:w="40" w:type="dxa"/>
            </w:tcMar>
          </w:tcPr>
          <w:p w:rsidR="004B3451" w:rsidRDefault="004B3451" w:rsidP="009C3DAB">
            <w:pPr>
              <w:rPr>
                <w:rFonts w:ascii="Tahoma" w:eastAsia="Tahoma" w:hAnsi="Tahoma" w:cs="Tahoma"/>
                <w:color w:val="1D2828"/>
                <w:sz w:val="16"/>
                <w:szCs w:val="24"/>
                <w:lang w:eastAsia="en-GB"/>
              </w:rPr>
            </w:pPr>
          </w:p>
        </w:tc>
        <w:tc>
          <w:tcPr>
            <w:tcW w:w="705"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40" w:type="dxa"/>
              <w:left w:w="40" w:type="dxa"/>
              <w:bottom w:w="40" w:type="dxa"/>
              <w:right w:w="40" w:type="dxa"/>
            </w:tcMar>
          </w:tcPr>
          <w:p w:rsidR="004B3451" w:rsidRDefault="004B3451" w:rsidP="009C3DAB">
            <w:pPr>
              <w:rPr>
                <w:rFonts w:ascii="Tahoma" w:eastAsia="Tahoma" w:hAnsi="Tahoma" w:cs="Tahoma"/>
                <w:color w:val="1D2828"/>
                <w:sz w:val="16"/>
                <w:szCs w:val="24"/>
                <w:lang w:eastAsia="en-GB"/>
              </w:rPr>
            </w:pPr>
          </w:p>
        </w:tc>
        <w:tc>
          <w:tcPr>
            <w:tcW w:w="705"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40" w:type="dxa"/>
              <w:left w:w="40" w:type="dxa"/>
              <w:bottom w:w="40" w:type="dxa"/>
              <w:right w:w="40" w:type="dxa"/>
            </w:tcMar>
          </w:tcPr>
          <w:p w:rsidR="004B3451" w:rsidRDefault="004B3451" w:rsidP="009C3DAB">
            <w:pPr>
              <w:rPr>
                <w:rFonts w:ascii="Lucida Sans Unicode" w:eastAsia="Lucida Sans Unicode" w:hAnsi="Lucida Sans Unicode" w:cs="Lucida Sans Unicode"/>
                <w:noProof/>
                <w:color w:val="1D2828"/>
                <w:sz w:val="18"/>
                <w:szCs w:val="24"/>
                <w:lang w:eastAsia="en-GB"/>
              </w:rPr>
            </w:pPr>
          </w:p>
        </w:tc>
        <w:tc>
          <w:tcPr>
            <w:tcW w:w="845"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40" w:type="dxa"/>
              <w:left w:w="40" w:type="dxa"/>
              <w:bottom w:w="40" w:type="dxa"/>
              <w:right w:w="40" w:type="dxa"/>
            </w:tcMar>
          </w:tcPr>
          <w:p w:rsidR="004B3451" w:rsidRPr="00DF67E9" w:rsidRDefault="004B3451" w:rsidP="009C3DAB">
            <w:pPr>
              <w:rPr>
                <w:rFonts w:ascii="Tahoma" w:eastAsia="Tahoma" w:hAnsi="Tahoma" w:cs="Tahoma"/>
                <w:color w:val="1D2828"/>
                <w:sz w:val="16"/>
                <w:szCs w:val="24"/>
                <w:lang w:eastAsia="en-GB"/>
              </w:rPr>
            </w:pPr>
          </w:p>
        </w:tc>
        <w:tc>
          <w:tcPr>
            <w:tcW w:w="1475"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40" w:type="dxa"/>
              <w:left w:w="40" w:type="dxa"/>
              <w:bottom w:w="40" w:type="dxa"/>
              <w:right w:w="40" w:type="dxa"/>
            </w:tcMar>
          </w:tcPr>
          <w:p w:rsidR="004B3451" w:rsidRPr="00DF67E9" w:rsidRDefault="004B3451" w:rsidP="009C3DAB">
            <w:pPr>
              <w:rPr>
                <w:rFonts w:ascii="Tahoma" w:eastAsia="Tahoma" w:hAnsi="Tahoma" w:cs="Tahoma"/>
                <w:b/>
                <w:color w:val="000000"/>
                <w:sz w:val="16"/>
                <w:szCs w:val="24"/>
                <w:lang w:eastAsia="en-GB"/>
              </w:rPr>
            </w:pPr>
          </w:p>
        </w:tc>
        <w:tc>
          <w:tcPr>
            <w:tcW w:w="9226" w:type="dxa"/>
            <w:gridSpan w:val="2"/>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40" w:type="dxa"/>
              <w:left w:w="40" w:type="dxa"/>
              <w:bottom w:w="40" w:type="dxa"/>
              <w:right w:w="40" w:type="dxa"/>
            </w:tcMar>
          </w:tcPr>
          <w:p w:rsidR="004B3451" w:rsidRPr="00223926" w:rsidRDefault="004B3451" w:rsidP="009C3DAB">
            <w:pPr>
              <w:rPr>
                <w:rFonts w:ascii="Tahoma" w:eastAsia="Tahoma" w:hAnsi="Tahoma" w:cs="Tahoma"/>
                <w:color w:val="1D2828"/>
                <w:sz w:val="16"/>
              </w:rPr>
            </w:pPr>
          </w:p>
        </w:tc>
      </w:tr>
      <w:tr w:rsidR="004B3451" w:rsidRPr="00DF67E9" w:rsidTr="009C3DAB">
        <w:tc>
          <w:tcPr>
            <w:tcW w:w="820" w:type="dxa"/>
            <w:vMerge w:val="restart"/>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4B3451" w:rsidRPr="00DF67E9" w:rsidRDefault="004B3451" w:rsidP="009C3DAB">
            <w:pPr>
              <w:rPr>
                <w:rFonts w:ascii="Tahoma" w:eastAsia="Tahoma" w:hAnsi="Tahoma" w:cs="Tahoma"/>
                <w:b/>
                <w:color w:val="000000"/>
                <w:sz w:val="16"/>
                <w:szCs w:val="24"/>
                <w:lang w:eastAsia="en-GB"/>
              </w:rPr>
            </w:pPr>
            <w:r w:rsidRPr="00DF67E9">
              <w:rPr>
                <w:rFonts w:ascii="Tahoma" w:eastAsia="Tahoma" w:hAnsi="Tahoma" w:cs="Tahoma"/>
                <w:color w:val="1D2828"/>
                <w:sz w:val="16"/>
                <w:szCs w:val="24"/>
                <w:lang w:eastAsia="en-GB"/>
              </w:rPr>
              <w:t>CCG-</w:t>
            </w:r>
            <w:r>
              <w:rPr>
                <w:rFonts w:ascii="Tahoma" w:eastAsia="Tahoma" w:hAnsi="Tahoma" w:cs="Tahoma"/>
                <w:color w:val="1D2828"/>
                <w:sz w:val="16"/>
                <w:szCs w:val="24"/>
                <w:lang w:eastAsia="en-GB"/>
              </w:rPr>
              <w:t xml:space="preserve">   </w:t>
            </w:r>
            <w:r w:rsidRPr="00DF67E9">
              <w:rPr>
                <w:rFonts w:ascii="Tahoma" w:eastAsia="Tahoma" w:hAnsi="Tahoma" w:cs="Tahoma"/>
                <w:color w:val="1D2828"/>
                <w:sz w:val="16"/>
                <w:szCs w:val="24"/>
                <w:lang w:eastAsia="en-GB"/>
              </w:rPr>
              <w:t>BAF.</w:t>
            </w:r>
            <w:r>
              <w:t xml:space="preserve"> </w:t>
            </w:r>
            <w:r w:rsidRPr="00223926">
              <w:rPr>
                <w:rFonts w:ascii="Tahoma" w:eastAsia="Tahoma" w:hAnsi="Tahoma" w:cs="Tahoma"/>
                <w:color w:val="1D2828"/>
                <w:sz w:val="16"/>
                <w:szCs w:val="24"/>
                <w:lang w:eastAsia="en-GB"/>
              </w:rPr>
              <w:t>3005</w:t>
            </w:r>
          </w:p>
        </w:tc>
        <w:tc>
          <w:tcPr>
            <w:tcW w:w="1638" w:type="dxa"/>
            <w:gridSpan w:val="2"/>
            <w:vMerge w:val="restart"/>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4B3451" w:rsidRPr="00DF67E9" w:rsidRDefault="002226AC" w:rsidP="009C3DAB">
            <w:pPr>
              <w:rPr>
                <w:rFonts w:ascii="Tahoma" w:eastAsia="Tahoma" w:hAnsi="Tahoma" w:cs="Tahoma"/>
                <w:color w:val="1D2828"/>
                <w:sz w:val="16"/>
                <w:szCs w:val="24"/>
                <w:lang w:eastAsia="en-GB"/>
              </w:rPr>
            </w:pPr>
            <w:r w:rsidRPr="002226AC">
              <w:rPr>
                <w:rFonts w:ascii="Tahoma" w:eastAsia="Tahoma" w:hAnsi="Tahoma" w:cs="Tahoma"/>
                <w:color w:val="1D2828"/>
                <w:sz w:val="16"/>
                <w:szCs w:val="24"/>
                <w:lang w:eastAsia="en-GB"/>
              </w:rPr>
              <w:t>Financial challenges in partner organisations in the wider system could lead to financial consequences for NEL CCG</w:t>
            </w:r>
          </w:p>
        </w:tc>
        <w:tc>
          <w:tcPr>
            <w:tcW w:w="783" w:type="dxa"/>
            <w:gridSpan w:val="2"/>
            <w:vMerge w:val="restart"/>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4B3451" w:rsidRPr="00DF67E9" w:rsidRDefault="004B3451" w:rsidP="009C3DAB">
            <w:pPr>
              <w:rPr>
                <w:rFonts w:ascii="Tahoma" w:eastAsia="Tahoma" w:hAnsi="Tahoma" w:cs="Tahoma"/>
                <w:color w:val="1D2828"/>
                <w:sz w:val="16"/>
                <w:szCs w:val="24"/>
                <w:lang w:eastAsia="en-GB"/>
              </w:rPr>
            </w:pPr>
            <w:r>
              <w:rPr>
                <w:rFonts w:ascii="Tahoma" w:eastAsia="Tahoma" w:hAnsi="Tahoma" w:cs="Tahoma"/>
                <w:color w:val="1D2828"/>
                <w:sz w:val="16"/>
                <w:szCs w:val="24"/>
                <w:lang w:eastAsia="en-GB"/>
              </w:rPr>
              <w:t>12</w:t>
            </w:r>
          </w:p>
        </w:tc>
        <w:tc>
          <w:tcPr>
            <w:tcW w:w="705" w:type="dxa"/>
            <w:vMerge w:val="restart"/>
            <w:tcBorders>
              <w:top w:val="single" w:sz="8" w:space="0" w:color="000000"/>
              <w:left w:val="single" w:sz="8" w:space="0" w:color="000000"/>
              <w:bottom w:val="single" w:sz="8" w:space="0" w:color="000000"/>
              <w:right w:val="single" w:sz="8" w:space="0" w:color="000000"/>
            </w:tcBorders>
            <w:shd w:val="clear" w:color="auto" w:fill="FF0000"/>
            <w:tcMar>
              <w:top w:w="40" w:type="dxa"/>
              <w:left w:w="40" w:type="dxa"/>
              <w:bottom w:w="40" w:type="dxa"/>
              <w:right w:w="40" w:type="dxa"/>
            </w:tcMar>
          </w:tcPr>
          <w:p w:rsidR="004B3451" w:rsidRPr="00DF67E9" w:rsidRDefault="004B3451" w:rsidP="002226AC">
            <w:pPr>
              <w:rPr>
                <w:rFonts w:ascii="Tahoma" w:eastAsia="Tahoma" w:hAnsi="Tahoma" w:cs="Tahoma"/>
                <w:color w:val="1D2828"/>
                <w:sz w:val="16"/>
                <w:szCs w:val="24"/>
                <w:lang w:eastAsia="en-GB"/>
              </w:rPr>
            </w:pPr>
            <w:r>
              <w:rPr>
                <w:rFonts w:ascii="Tahoma" w:eastAsia="Tahoma" w:hAnsi="Tahoma" w:cs="Tahoma"/>
                <w:color w:val="1D2828"/>
                <w:sz w:val="16"/>
                <w:szCs w:val="24"/>
                <w:lang w:eastAsia="en-GB"/>
              </w:rPr>
              <w:t>1</w:t>
            </w:r>
            <w:r w:rsidR="002226AC">
              <w:rPr>
                <w:rFonts w:ascii="Tahoma" w:eastAsia="Tahoma" w:hAnsi="Tahoma" w:cs="Tahoma"/>
                <w:color w:val="1D2828"/>
                <w:sz w:val="16"/>
                <w:szCs w:val="24"/>
                <w:lang w:eastAsia="en-GB"/>
              </w:rPr>
              <w:t>5</w:t>
            </w:r>
          </w:p>
        </w:tc>
        <w:tc>
          <w:tcPr>
            <w:tcW w:w="705" w:type="dxa"/>
            <w:vMerge w:val="restart"/>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4B3451" w:rsidRPr="00DF67E9" w:rsidRDefault="002226AC" w:rsidP="009C3DAB">
            <w:pPr>
              <w:rPr>
                <w:rFonts w:ascii="Tahoma" w:eastAsia="Tahoma" w:hAnsi="Tahoma" w:cs="Tahoma"/>
                <w:color w:val="1D2828"/>
                <w:sz w:val="16"/>
                <w:szCs w:val="24"/>
                <w:lang w:eastAsia="en-GB"/>
              </w:rPr>
            </w:pPr>
            <w:r>
              <w:rPr>
                <w:rFonts w:ascii="Lucida Sans Unicode" w:eastAsia="Lucida Sans Unicode" w:hAnsi="Lucida Sans Unicode" w:cs="Lucida Sans Unicode"/>
                <w:noProof/>
                <w:color w:val="1D2828"/>
                <w:sz w:val="18"/>
                <w:lang w:eastAsia="en-GB"/>
              </w:rPr>
              <w:drawing>
                <wp:inline distT="0" distB="0" distL="0" distR="0">
                  <wp:extent cx="200025" cy="2000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845" w:type="dxa"/>
            <w:vMerge w:val="restart"/>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4B3451" w:rsidRPr="00DF67E9" w:rsidRDefault="002226AC" w:rsidP="009C3DAB">
            <w:pPr>
              <w:rPr>
                <w:rFonts w:ascii="Lucida Sans Unicode" w:eastAsia="Lucida Sans Unicode" w:hAnsi="Lucida Sans Unicode" w:cs="Lucida Sans Unicode"/>
                <w:color w:val="1D2828"/>
                <w:sz w:val="18"/>
                <w:szCs w:val="24"/>
                <w:lang w:eastAsia="en-GB"/>
              </w:rPr>
            </w:pPr>
            <w:r>
              <w:rPr>
                <w:rFonts w:ascii="Tahoma" w:eastAsia="Tahoma" w:hAnsi="Tahoma" w:cs="Tahoma"/>
                <w:color w:val="1D2828"/>
                <w:sz w:val="16"/>
                <w:szCs w:val="24"/>
                <w:lang w:eastAsia="en-GB"/>
              </w:rPr>
              <w:t>14 Jan 2020</w:t>
            </w:r>
          </w:p>
        </w:tc>
        <w:tc>
          <w:tcPr>
            <w:tcW w:w="147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4B3451" w:rsidRPr="00DF67E9" w:rsidRDefault="004B3451" w:rsidP="009C3DAB">
            <w:pPr>
              <w:rPr>
                <w:rFonts w:ascii="Tahoma" w:eastAsia="Tahoma" w:hAnsi="Tahoma" w:cs="Tahoma"/>
                <w:color w:val="1D2828"/>
                <w:sz w:val="16"/>
                <w:szCs w:val="24"/>
                <w:lang w:eastAsia="en-GB"/>
              </w:rPr>
            </w:pPr>
            <w:r w:rsidRPr="00DF67E9">
              <w:rPr>
                <w:rFonts w:ascii="Tahoma" w:eastAsia="Tahoma" w:hAnsi="Tahoma" w:cs="Tahoma"/>
                <w:b/>
                <w:color w:val="000000"/>
                <w:sz w:val="16"/>
                <w:szCs w:val="24"/>
                <w:lang w:eastAsia="en-GB"/>
              </w:rPr>
              <w:t>Assurance on controls</w:t>
            </w:r>
          </w:p>
        </w:tc>
        <w:tc>
          <w:tcPr>
            <w:tcW w:w="9226" w:type="dxa"/>
            <w:gridSpan w:val="2"/>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2226AC" w:rsidRDefault="002226AC" w:rsidP="002226AC">
            <w:pPr>
              <w:rPr>
                <w:rFonts w:ascii="Tahoma" w:eastAsia="Tahoma" w:hAnsi="Tahoma" w:cs="Tahoma"/>
                <w:b/>
                <w:color w:val="000000"/>
                <w:sz w:val="16"/>
              </w:rPr>
            </w:pPr>
            <w:r>
              <w:rPr>
                <w:rFonts w:ascii="Tahoma" w:eastAsia="Tahoma" w:hAnsi="Tahoma" w:cs="Tahoma"/>
                <w:color w:val="1D2828"/>
                <w:sz w:val="16"/>
              </w:rPr>
              <w:t>Routine financial reports to the Governing Body (CCG, Northern Lincolnshire System &amp; the Union)</w:t>
            </w:r>
          </w:p>
          <w:p w:rsidR="002226AC" w:rsidRDefault="002226AC" w:rsidP="002226AC">
            <w:pPr>
              <w:rPr>
                <w:rFonts w:ascii="Tahoma" w:eastAsia="Tahoma" w:hAnsi="Tahoma" w:cs="Tahoma"/>
                <w:color w:val="1D2828"/>
                <w:sz w:val="16"/>
              </w:rPr>
            </w:pPr>
            <w:r>
              <w:rPr>
                <w:rFonts w:ascii="Tahoma" w:eastAsia="Tahoma" w:hAnsi="Tahoma" w:cs="Tahoma"/>
                <w:color w:val="1D2828"/>
                <w:sz w:val="16"/>
              </w:rPr>
              <w:t xml:space="preserve">Delivery Assurance Committee scrutiny of financial plan delivery </w:t>
            </w:r>
          </w:p>
          <w:p w:rsidR="002226AC" w:rsidRDefault="002226AC" w:rsidP="002226AC">
            <w:pPr>
              <w:rPr>
                <w:rFonts w:ascii="Tahoma" w:eastAsia="Tahoma" w:hAnsi="Tahoma" w:cs="Tahoma"/>
                <w:color w:val="1D2828"/>
                <w:sz w:val="16"/>
              </w:rPr>
            </w:pPr>
            <w:proofErr w:type="spellStart"/>
            <w:r>
              <w:rPr>
                <w:rFonts w:ascii="Tahoma" w:eastAsia="Tahoma" w:hAnsi="Tahoma" w:cs="Tahoma"/>
                <w:color w:val="1D2828"/>
                <w:sz w:val="16"/>
              </w:rPr>
              <w:t>QiPP</w:t>
            </w:r>
            <w:proofErr w:type="spellEnd"/>
            <w:r>
              <w:rPr>
                <w:rFonts w:ascii="Tahoma" w:eastAsia="Tahoma" w:hAnsi="Tahoma" w:cs="Tahoma"/>
                <w:color w:val="1D2828"/>
                <w:sz w:val="16"/>
              </w:rPr>
              <w:t xml:space="preserve"> monitoring</w:t>
            </w:r>
          </w:p>
          <w:p w:rsidR="002226AC" w:rsidRDefault="002226AC" w:rsidP="002226AC">
            <w:pPr>
              <w:rPr>
                <w:rFonts w:ascii="Tahoma" w:eastAsia="Tahoma" w:hAnsi="Tahoma" w:cs="Tahoma"/>
                <w:color w:val="1D2828"/>
                <w:sz w:val="16"/>
              </w:rPr>
            </w:pPr>
            <w:r>
              <w:rPr>
                <w:rFonts w:ascii="Tahoma" w:eastAsia="Tahoma" w:hAnsi="Tahoma" w:cs="Tahoma"/>
                <w:color w:val="1D2828"/>
                <w:sz w:val="16"/>
              </w:rPr>
              <w:t>Routine system financial reporting to the wider system via the Contract Transformation Board, and the system Accountable Officers &amp; Union Board</w:t>
            </w:r>
          </w:p>
          <w:p w:rsidR="004B3451" w:rsidRDefault="002226AC" w:rsidP="002226AC">
            <w:pPr>
              <w:rPr>
                <w:rFonts w:ascii="Tahoma" w:eastAsia="Tahoma" w:hAnsi="Tahoma" w:cs="Tahoma"/>
                <w:color w:val="1D2828"/>
                <w:sz w:val="16"/>
              </w:rPr>
            </w:pPr>
            <w:r>
              <w:rPr>
                <w:rFonts w:ascii="Tahoma" w:eastAsia="Tahoma" w:hAnsi="Tahoma" w:cs="Tahoma"/>
                <w:color w:val="1D2828"/>
                <w:sz w:val="16"/>
              </w:rPr>
              <w:t>Local health community financial monitoring and reporting via weekly System Planning Meeting and STP Finance and Planning</w:t>
            </w:r>
          </w:p>
        </w:tc>
      </w:tr>
      <w:tr w:rsidR="004B3451" w:rsidRPr="00DF67E9" w:rsidTr="009C3DAB">
        <w:trPr>
          <w:trHeight w:val="277"/>
        </w:trPr>
        <w:tc>
          <w:tcPr>
            <w:tcW w:w="820" w:type="dxa"/>
            <w:vMerge/>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4B3451" w:rsidRPr="00DF67E9" w:rsidRDefault="004B3451" w:rsidP="009C3DAB">
            <w:pPr>
              <w:rPr>
                <w:rFonts w:ascii="Tahoma" w:eastAsia="Tahoma" w:hAnsi="Tahoma" w:cs="Tahoma"/>
                <w:color w:val="1D2828"/>
                <w:sz w:val="16"/>
                <w:szCs w:val="24"/>
                <w:lang w:eastAsia="en-GB"/>
              </w:rPr>
            </w:pPr>
          </w:p>
        </w:tc>
        <w:tc>
          <w:tcPr>
            <w:tcW w:w="1638" w:type="dxa"/>
            <w:gridSpan w:val="2"/>
            <w:vMerge/>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4B3451" w:rsidRPr="00DF67E9" w:rsidRDefault="004B3451" w:rsidP="009C3DAB">
            <w:pPr>
              <w:rPr>
                <w:rFonts w:ascii="Tahoma" w:eastAsia="Tahoma" w:hAnsi="Tahoma" w:cs="Tahoma"/>
                <w:color w:val="1D2828"/>
                <w:sz w:val="16"/>
                <w:szCs w:val="24"/>
                <w:lang w:eastAsia="en-GB"/>
              </w:rPr>
            </w:pPr>
          </w:p>
        </w:tc>
        <w:tc>
          <w:tcPr>
            <w:tcW w:w="783" w:type="dxa"/>
            <w:gridSpan w:val="2"/>
            <w:vMerge/>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4B3451" w:rsidRPr="00DF67E9" w:rsidRDefault="004B3451" w:rsidP="009C3DAB">
            <w:pPr>
              <w:rPr>
                <w:rFonts w:ascii="Tahoma" w:eastAsia="Tahoma" w:hAnsi="Tahoma" w:cs="Tahoma"/>
                <w:color w:val="1D2828"/>
                <w:sz w:val="16"/>
                <w:szCs w:val="24"/>
                <w:lang w:eastAsia="en-GB"/>
              </w:rPr>
            </w:pPr>
          </w:p>
        </w:tc>
        <w:tc>
          <w:tcPr>
            <w:tcW w:w="705" w:type="dxa"/>
            <w:vMerge/>
            <w:tcBorders>
              <w:top w:val="single" w:sz="8" w:space="0" w:color="000000"/>
              <w:left w:val="single" w:sz="8" w:space="0" w:color="000000"/>
              <w:bottom w:val="single" w:sz="8" w:space="0" w:color="000000"/>
              <w:right w:val="single" w:sz="8" w:space="0" w:color="000000"/>
            </w:tcBorders>
            <w:shd w:val="clear" w:color="auto" w:fill="FF0000"/>
            <w:tcMar>
              <w:top w:w="40" w:type="dxa"/>
              <w:left w:w="40" w:type="dxa"/>
              <w:bottom w:w="40" w:type="dxa"/>
              <w:right w:w="40" w:type="dxa"/>
            </w:tcMar>
          </w:tcPr>
          <w:p w:rsidR="004B3451" w:rsidRPr="00DF67E9" w:rsidRDefault="004B3451" w:rsidP="009C3DAB">
            <w:pPr>
              <w:rPr>
                <w:rFonts w:ascii="Tahoma" w:eastAsia="Tahoma" w:hAnsi="Tahoma" w:cs="Tahoma"/>
                <w:color w:val="1D2828"/>
                <w:sz w:val="16"/>
                <w:szCs w:val="24"/>
                <w:lang w:eastAsia="en-GB"/>
              </w:rPr>
            </w:pPr>
          </w:p>
        </w:tc>
        <w:tc>
          <w:tcPr>
            <w:tcW w:w="705" w:type="dxa"/>
            <w:vMerge/>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4B3451" w:rsidRPr="00DF67E9" w:rsidRDefault="004B3451" w:rsidP="009C3DAB">
            <w:pPr>
              <w:rPr>
                <w:rFonts w:ascii="Tahoma" w:eastAsia="Tahoma" w:hAnsi="Tahoma" w:cs="Tahoma"/>
                <w:color w:val="1D2828"/>
                <w:sz w:val="16"/>
                <w:szCs w:val="24"/>
                <w:lang w:eastAsia="en-GB"/>
              </w:rPr>
            </w:pPr>
          </w:p>
        </w:tc>
        <w:tc>
          <w:tcPr>
            <w:tcW w:w="845" w:type="dxa"/>
            <w:vMerge/>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4B3451" w:rsidRPr="00DF67E9" w:rsidRDefault="004B3451" w:rsidP="009C3DAB">
            <w:pPr>
              <w:rPr>
                <w:rFonts w:ascii="Lucida Sans Unicode" w:eastAsia="Lucida Sans Unicode" w:hAnsi="Lucida Sans Unicode" w:cs="Lucida Sans Unicode"/>
                <w:color w:val="1D2828"/>
                <w:sz w:val="18"/>
                <w:szCs w:val="24"/>
                <w:lang w:eastAsia="en-GB"/>
              </w:rPr>
            </w:pPr>
          </w:p>
        </w:tc>
        <w:tc>
          <w:tcPr>
            <w:tcW w:w="147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4B3451" w:rsidRPr="00DF67E9" w:rsidRDefault="004B3451" w:rsidP="009C3DAB">
            <w:pPr>
              <w:rPr>
                <w:rFonts w:ascii="Tahoma" w:eastAsia="Tahoma" w:hAnsi="Tahoma" w:cs="Tahoma"/>
                <w:color w:val="1D2828"/>
                <w:sz w:val="16"/>
                <w:szCs w:val="24"/>
                <w:lang w:eastAsia="en-GB"/>
              </w:rPr>
            </w:pPr>
            <w:r w:rsidRPr="00DF67E9">
              <w:rPr>
                <w:rFonts w:ascii="Tahoma" w:eastAsia="Tahoma" w:hAnsi="Tahoma" w:cs="Tahoma"/>
                <w:b/>
                <w:color w:val="000000"/>
                <w:sz w:val="16"/>
                <w:szCs w:val="24"/>
                <w:lang w:eastAsia="en-GB"/>
              </w:rPr>
              <w:t>Positive Assurances</w:t>
            </w:r>
          </w:p>
        </w:tc>
        <w:tc>
          <w:tcPr>
            <w:tcW w:w="9226" w:type="dxa"/>
            <w:gridSpan w:val="2"/>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2226AC" w:rsidRDefault="002226AC" w:rsidP="002226AC">
            <w:pPr>
              <w:rPr>
                <w:rFonts w:ascii="Tahoma" w:eastAsia="Tahoma" w:hAnsi="Tahoma" w:cs="Tahoma"/>
                <w:b/>
                <w:color w:val="000000"/>
                <w:sz w:val="16"/>
              </w:rPr>
            </w:pPr>
            <w:r>
              <w:rPr>
                <w:rFonts w:ascii="Tahoma" w:eastAsia="Tahoma" w:hAnsi="Tahoma" w:cs="Tahoma"/>
                <w:color w:val="1D2828"/>
                <w:sz w:val="16"/>
              </w:rPr>
              <w:t>SIB (System Improvement Board) assurance</w:t>
            </w:r>
          </w:p>
          <w:p w:rsidR="002226AC" w:rsidRDefault="002226AC" w:rsidP="002226AC">
            <w:pPr>
              <w:rPr>
                <w:rFonts w:ascii="Tahoma" w:eastAsia="Tahoma" w:hAnsi="Tahoma" w:cs="Tahoma"/>
                <w:color w:val="1D2828"/>
                <w:sz w:val="16"/>
              </w:rPr>
            </w:pPr>
            <w:r>
              <w:rPr>
                <w:rFonts w:ascii="Tahoma" w:eastAsia="Tahoma" w:hAnsi="Tahoma" w:cs="Tahoma"/>
                <w:color w:val="1D2828"/>
                <w:sz w:val="16"/>
              </w:rPr>
              <w:t>In year Financial Plan reports to IG&amp;A and board</w:t>
            </w:r>
          </w:p>
          <w:p w:rsidR="002226AC" w:rsidRDefault="002226AC" w:rsidP="002226AC">
            <w:pPr>
              <w:rPr>
                <w:rFonts w:ascii="Tahoma" w:eastAsia="Tahoma" w:hAnsi="Tahoma" w:cs="Tahoma"/>
                <w:color w:val="1D2828"/>
                <w:sz w:val="16"/>
              </w:rPr>
            </w:pPr>
            <w:r>
              <w:rPr>
                <w:rFonts w:ascii="Tahoma" w:eastAsia="Tahoma" w:hAnsi="Tahoma" w:cs="Tahoma"/>
                <w:color w:val="1D2828"/>
                <w:sz w:val="16"/>
              </w:rPr>
              <w:t>Internal audit plan is risk -based</w:t>
            </w:r>
          </w:p>
          <w:p w:rsidR="002226AC" w:rsidRDefault="002226AC" w:rsidP="002226AC">
            <w:pPr>
              <w:rPr>
                <w:rFonts w:ascii="Tahoma" w:eastAsia="Tahoma" w:hAnsi="Tahoma" w:cs="Tahoma"/>
                <w:color w:val="1D2828"/>
                <w:sz w:val="16"/>
              </w:rPr>
            </w:pPr>
            <w:r>
              <w:rPr>
                <w:rFonts w:ascii="Tahoma" w:eastAsia="Tahoma" w:hAnsi="Tahoma" w:cs="Tahoma"/>
                <w:color w:val="1D2828"/>
                <w:sz w:val="16"/>
              </w:rPr>
              <w:t xml:space="preserve">Governance arrangements in place re NLAG contract. </w:t>
            </w:r>
          </w:p>
          <w:p w:rsidR="004B3451" w:rsidRPr="00DF67E9" w:rsidRDefault="002226AC" w:rsidP="002226AC">
            <w:pPr>
              <w:rPr>
                <w:rFonts w:ascii="Tahoma" w:eastAsia="Tahoma" w:hAnsi="Tahoma" w:cs="Tahoma"/>
                <w:color w:val="1D2828"/>
                <w:sz w:val="16"/>
                <w:szCs w:val="24"/>
                <w:lang w:eastAsia="en-GB"/>
              </w:rPr>
            </w:pPr>
            <w:r>
              <w:rPr>
                <w:rFonts w:ascii="Tahoma" w:eastAsia="Tahoma" w:hAnsi="Tahoma" w:cs="Tahoma"/>
                <w:color w:val="1D2828"/>
                <w:sz w:val="16"/>
              </w:rPr>
              <w:t>Governance arrangements in place re the Union</w:t>
            </w:r>
          </w:p>
        </w:tc>
      </w:tr>
      <w:tr w:rsidR="004B3451" w:rsidRPr="00DF67E9" w:rsidTr="009C3DAB">
        <w:tc>
          <w:tcPr>
            <w:tcW w:w="820" w:type="dxa"/>
            <w:vMerge/>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4B3451" w:rsidRPr="00DF67E9" w:rsidRDefault="004B3451" w:rsidP="009C3DAB">
            <w:pPr>
              <w:rPr>
                <w:rFonts w:ascii="Tahoma" w:eastAsia="Tahoma" w:hAnsi="Tahoma" w:cs="Tahoma"/>
                <w:color w:val="1D2828"/>
                <w:sz w:val="16"/>
                <w:szCs w:val="24"/>
                <w:lang w:eastAsia="en-GB"/>
              </w:rPr>
            </w:pPr>
          </w:p>
        </w:tc>
        <w:tc>
          <w:tcPr>
            <w:tcW w:w="1638" w:type="dxa"/>
            <w:gridSpan w:val="2"/>
            <w:vMerge/>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4B3451" w:rsidRPr="00DF67E9" w:rsidRDefault="004B3451" w:rsidP="009C3DAB">
            <w:pPr>
              <w:rPr>
                <w:rFonts w:ascii="Tahoma" w:eastAsia="Tahoma" w:hAnsi="Tahoma" w:cs="Tahoma"/>
                <w:color w:val="1D2828"/>
                <w:sz w:val="16"/>
                <w:szCs w:val="24"/>
                <w:lang w:eastAsia="en-GB"/>
              </w:rPr>
            </w:pPr>
          </w:p>
        </w:tc>
        <w:tc>
          <w:tcPr>
            <w:tcW w:w="783" w:type="dxa"/>
            <w:gridSpan w:val="2"/>
            <w:vMerge/>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4B3451" w:rsidRPr="00DF67E9" w:rsidRDefault="004B3451" w:rsidP="009C3DAB">
            <w:pPr>
              <w:rPr>
                <w:rFonts w:ascii="Tahoma" w:eastAsia="Tahoma" w:hAnsi="Tahoma" w:cs="Tahoma"/>
                <w:color w:val="1D2828"/>
                <w:sz w:val="16"/>
                <w:szCs w:val="24"/>
                <w:lang w:eastAsia="en-GB"/>
              </w:rPr>
            </w:pPr>
          </w:p>
        </w:tc>
        <w:tc>
          <w:tcPr>
            <w:tcW w:w="705" w:type="dxa"/>
            <w:vMerge/>
            <w:tcBorders>
              <w:top w:val="single" w:sz="8" w:space="0" w:color="000000"/>
              <w:left w:val="single" w:sz="8" w:space="0" w:color="000000"/>
              <w:bottom w:val="single" w:sz="8" w:space="0" w:color="000000"/>
              <w:right w:val="single" w:sz="8" w:space="0" w:color="000000"/>
            </w:tcBorders>
            <w:shd w:val="clear" w:color="auto" w:fill="FF0000"/>
            <w:tcMar>
              <w:top w:w="40" w:type="dxa"/>
              <w:left w:w="40" w:type="dxa"/>
              <w:bottom w:w="40" w:type="dxa"/>
              <w:right w:w="40" w:type="dxa"/>
            </w:tcMar>
          </w:tcPr>
          <w:p w:rsidR="004B3451" w:rsidRPr="00DF67E9" w:rsidRDefault="004B3451" w:rsidP="009C3DAB">
            <w:pPr>
              <w:rPr>
                <w:rFonts w:ascii="Tahoma" w:eastAsia="Tahoma" w:hAnsi="Tahoma" w:cs="Tahoma"/>
                <w:color w:val="1D2828"/>
                <w:sz w:val="16"/>
                <w:szCs w:val="24"/>
                <w:lang w:eastAsia="en-GB"/>
              </w:rPr>
            </w:pPr>
          </w:p>
        </w:tc>
        <w:tc>
          <w:tcPr>
            <w:tcW w:w="705" w:type="dxa"/>
            <w:vMerge/>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4B3451" w:rsidRPr="00DF67E9" w:rsidRDefault="004B3451" w:rsidP="009C3DAB">
            <w:pPr>
              <w:rPr>
                <w:rFonts w:ascii="Tahoma" w:eastAsia="Tahoma" w:hAnsi="Tahoma" w:cs="Tahoma"/>
                <w:color w:val="1D2828"/>
                <w:sz w:val="16"/>
                <w:szCs w:val="24"/>
                <w:lang w:eastAsia="en-GB"/>
              </w:rPr>
            </w:pPr>
          </w:p>
        </w:tc>
        <w:tc>
          <w:tcPr>
            <w:tcW w:w="845" w:type="dxa"/>
            <w:vMerge/>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4B3451" w:rsidRPr="00DF67E9" w:rsidRDefault="004B3451" w:rsidP="009C3DAB">
            <w:pPr>
              <w:rPr>
                <w:rFonts w:ascii="Lucida Sans Unicode" w:eastAsia="Lucida Sans Unicode" w:hAnsi="Lucida Sans Unicode" w:cs="Lucida Sans Unicode"/>
                <w:color w:val="1D2828"/>
                <w:sz w:val="18"/>
                <w:szCs w:val="24"/>
                <w:lang w:eastAsia="en-GB"/>
              </w:rPr>
            </w:pPr>
          </w:p>
        </w:tc>
        <w:tc>
          <w:tcPr>
            <w:tcW w:w="147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4B3451" w:rsidRPr="00DF67E9" w:rsidRDefault="004B3451" w:rsidP="009C3DAB">
            <w:pPr>
              <w:rPr>
                <w:rFonts w:ascii="Tahoma" w:eastAsia="Tahoma" w:hAnsi="Tahoma" w:cs="Tahoma"/>
                <w:color w:val="1D2828"/>
                <w:sz w:val="16"/>
                <w:szCs w:val="24"/>
                <w:lang w:eastAsia="en-GB"/>
              </w:rPr>
            </w:pPr>
            <w:r w:rsidRPr="00DF67E9">
              <w:rPr>
                <w:rFonts w:ascii="Tahoma" w:eastAsia="Tahoma" w:hAnsi="Tahoma" w:cs="Tahoma"/>
                <w:b/>
                <w:color w:val="000000"/>
                <w:sz w:val="16"/>
                <w:szCs w:val="24"/>
                <w:lang w:eastAsia="en-GB"/>
              </w:rPr>
              <w:t>Gaps in controls</w:t>
            </w:r>
          </w:p>
        </w:tc>
        <w:tc>
          <w:tcPr>
            <w:tcW w:w="9226" w:type="dxa"/>
            <w:gridSpan w:val="2"/>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4B3451" w:rsidRPr="00DF67E9" w:rsidRDefault="004B3451" w:rsidP="002226AC">
            <w:pPr>
              <w:rPr>
                <w:rFonts w:ascii="Tahoma" w:eastAsia="Tahoma" w:hAnsi="Tahoma" w:cs="Tahoma"/>
                <w:color w:val="1D2828"/>
                <w:sz w:val="16"/>
                <w:szCs w:val="24"/>
                <w:lang w:eastAsia="en-GB"/>
              </w:rPr>
            </w:pPr>
            <w:r>
              <w:rPr>
                <w:rFonts w:ascii="Tahoma" w:eastAsia="Tahoma" w:hAnsi="Tahoma" w:cs="Tahoma"/>
                <w:color w:val="1D2828"/>
                <w:sz w:val="16"/>
                <w:szCs w:val="24"/>
                <w:lang w:eastAsia="en-GB"/>
              </w:rPr>
              <w:t xml:space="preserve">None </w:t>
            </w:r>
          </w:p>
        </w:tc>
      </w:tr>
      <w:tr w:rsidR="004B3451" w:rsidRPr="00DF67E9" w:rsidTr="009C3DAB">
        <w:tc>
          <w:tcPr>
            <w:tcW w:w="820" w:type="dxa"/>
            <w:vMerge/>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4B3451" w:rsidRPr="00DF67E9" w:rsidRDefault="004B3451" w:rsidP="009C3DAB">
            <w:pPr>
              <w:rPr>
                <w:rFonts w:ascii="Tahoma" w:eastAsia="Tahoma" w:hAnsi="Tahoma" w:cs="Tahoma"/>
                <w:color w:val="1D2828"/>
                <w:sz w:val="16"/>
                <w:szCs w:val="24"/>
                <w:lang w:eastAsia="en-GB"/>
              </w:rPr>
            </w:pPr>
          </w:p>
        </w:tc>
        <w:tc>
          <w:tcPr>
            <w:tcW w:w="1638" w:type="dxa"/>
            <w:gridSpan w:val="2"/>
            <w:vMerge/>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4B3451" w:rsidRPr="00DF67E9" w:rsidRDefault="004B3451" w:rsidP="009C3DAB">
            <w:pPr>
              <w:rPr>
                <w:rFonts w:ascii="Tahoma" w:eastAsia="Tahoma" w:hAnsi="Tahoma" w:cs="Tahoma"/>
                <w:color w:val="1D2828"/>
                <w:sz w:val="16"/>
                <w:szCs w:val="24"/>
                <w:lang w:eastAsia="en-GB"/>
              </w:rPr>
            </w:pPr>
          </w:p>
        </w:tc>
        <w:tc>
          <w:tcPr>
            <w:tcW w:w="783" w:type="dxa"/>
            <w:gridSpan w:val="2"/>
            <w:vMerge/>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4B3451" w:rsidRPr="00DF67E9" w:rsidRDefault="004B3451" w:rsidP="009C3DAB">
            <w:pPr>
              <w:rPr>
                <w:rFonts w:ascii="Tahoma" w:eastAsia="Tahoma" w:hAnsi="Tahoma" w:cs="Tahoma"/>
                <w:color w:val="1D2828"/>
                <w:sz w:val="16"/>
                <w:szCs w:val="24"/>
                <w:lang w:eastAsia="en-GB"/>
              </w:rPr>
            </w:pPr>
          </w:p>
        </w:tc>
        <w:tc>
          <w:tcPr>
            <w:tcW w:w="705" w:type="dxa"/>
            <w:vMerge/>
            <w:tcBorders>
              <w:top w:val="single" w:sz="8" w:space="0" w:color="000000"/>
              <w:left w:val="single" w:sz="8" w:space="0" w:color="000000"/>
              <w:bottom w:val="single" w:sz="8" w:space="0" w:color="000000"/>
              <w:right w:val="single" w:sz="8" w:space="0" w:color="000000"/>
            </w:tcBorders>
            <w:shd w:val="clear" w:color="auto" w:fill="FF0000"/>
            <w:tcMar>
              <w:top w:w="40" w:type="dxa"/>
              <w:left w:w="40" w:type="dxa"/>
              <w:bottom w:w="40" w:type="dxa"/>
              <w:right w:w="40" w:type="dxa"/>
            </w:tcMar>
          </w:tcPr>
          <w:p w:rsidR="004B3451" w:rsidRPr="00DF67E9" w:rsidRDefault="004B3451" w:rsidP="009C3DAB">
            <w:pPr>
              <w:rPr>
                <w:rFonts w:ascii="Tahoma" w:eastAsia="Tahoma" w:hAnsi="Tahoma" w:cs="Tahoma"/>
                <w:color w:val="1D2828"/>
                <w:sz w:val="16"/>
                <w:szCs w:val="24"/>
                <w:lang w:eastAsia="en-GB"/>
              </w:rPr>
            </w:pPr>
          </w:p>
        </w:tc>
        <w:tc>
          <w:tcPr>
            <w:tcW w:w="705" w:type="dxa"/>
            <w:vMerge/>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4B3451" w:rsidRPr="00DF67E9" w:rsidRDefault="004B3451" w:rsidP="009C3DAB">
            <w:pPr>
              <w:rPr>
                <w:rFonts w:ascii="Tahoma" w:eastAsia="Tahoma" w:hAnsi="Tahoma" w:cs="Tahoma"/>
                <w:color w:val="1D2828"/>
                <w:sz w:val="16"/>
                <w:szCs w:val="24"/>
                <w:lang w:eastAsia="en-GB"/>
              </w:rPr>
            </w:pPr>
          </w:p>
        </w:tc>
        <w:tc>
          <w:tcPr>
            <w:tcW w:w="845" w:type="dxa"/>
            <w:vMerge/>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4B3451" w:rsidRPr="00DF67E9" w:rsidRDefault="004B3451" w:rsidP="009C3DAB">
            <w:pPr>
              <w:rPr>
                <w:rFonts w:ascii="Lucida Sans Unicode" w:eastAsia="Lucida Sans Unicode" w:hAnsi="Lucida Sans Unicode" w:cs="Lucida Sans Unicode"/>
                <w:color w:val="1D2828"/>
                <w:sz w:val="18"/>
                <w:szCs w:val="24"/>
                <w:lang w:eastAsia="en-GB"/>
              </w:rPr>
            </w:pPr>
          </w:p>
        </w:tc>
        <w:tc>
          <w:tcPr>
            <w:tcW w:w="147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4B3451" w:rsidRPr="00DF67E9" w:rsidRDefault="004B3451" w:rsidP="009C3DAB">
            <w:pPr>
              <w:rPr>
                <w:rFonts w:ascii="Tahoma" w:eastAsia="Tahoma" w:hAnsi="Tahoma" w:cs="Tahoma"/>
                <w:color w:val="1D2828"/>
                <w:sz w:val="16"/>
                <w:szCs w:val="24"/>
                <w:lang w:eastAsia="en-GB"/>
              </w:rPr>
            </w:pPr>
            <w:r w:rsidRPr="00DF67E9">
              <w:rPr>
                <w:rFonts w:ascii="Tahoma" w:eastAsia="Tahoma" w:hAnsi="Tahoma" w:cs="Tahoma"/>
                <w:b/>
                <w:color w:val="000000"/>
                <w:sz w:val="16"/>
                <w:szCs w:val="24"/>
                <w:lang w:eastAsia="en-GB"/>
              </w:rPr>
              <w:t>Gaps in assurances</w:t>
            </w:r>
          </w:p>
        </w:tc>
        <w:tc>
          <w:tcPr>
            <w:tcW w:w="9226" w:type="dxa"/>
            <w:gridSpan w:val="2"/>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4B3451" w:rsidRPr="00DF67E9" w:rsidRDefault="002226AC" w:rsidP="009C3DAB">
            <w:pPr>
              <w:rPr>
                <w:rFonts w:ascii="Tahoma" w:eastAsia="Tahoma" w:hAnsi="Tahoma" w:cs="Tahoma"/>
                <w:color w:val="1D2828"/>
                <w:sz w:val="16"/>
                <w:szCs w:val="24"/>
                <w:lang w:eastAsia="en-GB"/>
              </w:rPr>
            </w:pPr>
            <w:r>
              <w:rPr>
                <w:rFonts w:ascii="Tahoma" w:eastAsia="Tahoma" w:hAnsi="Tahoma" w:cs="Tahoma"/>
                <w:color w:val="1D2828"/>
                <w:sz w:val="16"/>
              </w:rPr>
              <w:t>Strengthen the assurances from CCC to the Governing Body to include a section on market strategy and management.</w:t>
            </w:r>
          </w:p>
        </w:tc>
      </w:tr>
    </w:tbl>
    <w:p w:rsidR="004B3451" w:rsidRDefault="004B3451" w:rsidP="00C9717B">
      <w:pPr>
        <w:rPr>
          <w:rFonts w:ascii="Calibri" w:eastAsia="MS Mincho" w:hAnsi="Calibri" w:cs="Calibri"/>
          <w:color w:val="000000"/>
          <w:sz w:val="22"/>
          <w:szCs w:val="22"/>
          <w:lang w:eastAsia="en-GB"/>
        </w:rPr>
      </w:pPr>
    </w:p>
    <w:p w:rsidR="002226AC" w:rsidRPr="002226AC" w:rsidRDefault="002226AC" w:rsidP="002226AC">
      <w:pPr>
        <w:rPr>
          <w:rFonts w:ascii="Calibri" w:eastAsia="MS Mincho" w:hAnsi="Calibri" w:cs="Calibri"/>
          <w:b/>
          <w:color w:val="000000"/>
          <w:szCs w:val="24"/>
          <w:lang w:eastAsia="en-GB"/>
        </w:rPr>
      </w:pPr>
      <w:r w:rsidRPr="002226AC">
        <w:rPr>
          <w:rFonts w:ascii="Calibri" w:eastAsia="MS Mincho" w:hAnsi="Calibri" w:cs="Calibri"/>
          <w:b/>
          <w:color w:val="000000"/>
          <w:szCs w:val="24"/>
          <w:lang w:eastAsia="en-GB"/>
        </w:rPr>
        <w:t xml:space="preserve">Recommendations </w:t>
      </w:r>
    </w:p>
    <w:p w:rsidR="002226AC" w:rsidRPr="002226AC" w:rsidRDefault="002226AC" w:rsidP="002226AC">
      <w:pPr>
        <w:numPr>
          <w:ilvl w:val="0"/>
          <w:numId w:val="9"/>
        </w:numPr>
        <w:spacing w:after="200" w:line="276" w:lineRule="auto"/>
        <w:contextualSpacing/>
        <w:rPr>
          <w:rFonts w:ascii="Calibri" w:eastAsia="MS Mincho" w:hAnsi="Calibri" w:cs="Calibri"/>
          <w:color w:val="000000"/>
          <w:sz w:val="22"/>
          <w:szCs w:val="22"/>
          <w:lang w:eastAsia="en-GB"/>
        </w:rPr>
      </w:pPr>
      <w:r w:rsidRPr="002226AC">
        <w:rPr>
          <w:rFonts w:ascii="Calibri" w:eastAsia="MS Mincho" w:hAnsi="Calibri" w:cs="Calibri"/>
          <w:color w:val="000000"/>
          <w:sz w:val="22"/>
          <w:szCs w:val="22"/>
          <w:lang w:eastAsia="en-GB"/>
        </w:rPr>
        <w:t>Governing Body Members  are asked to note:</w:t>
      </w:r>
    </w:p>
    <w:p w:rsidR="002226AC" w:rsidRPr="002226AC" w:rsidRDefault="002226AC" w:rsidP="002226AC">
      <w:pPr>
        <w:numPr>
          <w:ilvl w:val="0"/>
          <w:numId w:val="10"/>
        </w:numPr>
        <w:autoSpaceDE w:val="0"/>
        <w:autoSpaceDN w:val="0"/>
        <w:adjustRightInd w:val="0"/>
        <w:spacing w:after="200" w:line="276" w:lineRule="auto"/>
        <w:contextualSpacing/>
        <w:jc w:val="both"/>
        <w:rPr>
          <w:rFonts w:ascii="Calibri" w:eastAsia="MS Mincho" w:hAnsi="Calibri" w:cs="Calibri"/>
          <w:color w:val="000000"/>
          <w:sz w:val="22"/>
          <w:szCs w:val="22"/>
          <w:lang w:eastAsia="en-GB"/>
        </w:rPr>
      </w:pPr>
      <w:r w:rsidRPr="002226AC">
        <w:rPr>
          <w:rFonts w:ascii="Calibri" w:eastAsia="MS Mincho" w:hAnsi="Calibri" w:cs="Calibri"/>
          <w:color w:val="000000"/>
          <w:sz w:val="22"/>
          <w:szCs w:val="22"/>
          <w:lang w:eastAsia="en-GB"/>
        </w:rPr>
        <w:t>The update provided;</w:t>
      </w:r>
    </w:p>
    <w:p w:rsidR="002226AC" w:rsidRPr="002226AC" w:rsidRDefault="002226AC" w:rsidP="002226AC">
      <w:pPr>
        <w:numPr>
          <w:ilvl w:val="0"/>
          <w:numId w:val="10"/>
        </w:numPr>
        <w:autoSpaceDE w:val="0"/>
        <w:autoSpaceDN w:val="0"/>
        <w:adjustRightInd w:val="0"/>
        <w:spacing w:after="200" w:line="276" w:lineRule="auto"/>
        <w:contextualSpacing/>
        <w:jc w:val="both"/>
        <w:rPr>
          <w:rFonts w:ascii="Calibri" w:eastAsia="MS Mincho" w:hAnsi="Calibri" w:cs="Calibri"/>
          <w:color w:val="000000"/>
          <w:sz w:val="22"/>
          <w:szCs w:val="22"/>
          <w:lang w:eastAsia="en-GB"/>
        </w:rPr>
      </w:pPr>
      <w:r w:rsidRPr="002226AC">
        <w:rPr>
          <w:rFonts w:ascii="Calibri" w:eastAsia="MS Mincho" w:hAnsi="Calibri" w:cs="Calibri"/>
          <w:color w:val="000000"/>
          <w:sz w:val="22"/>
          <w:szCs w:val="22"/>
          <w:lang w:eastAsia="en-GB"/>
        </w:rPr>
        <w:t>Review the BAF and identify any gaps and;</w:t>
      </w:r>
    </w:p>
    <w:p w:rsidR="002226AC" w:rsidRPr="002226AC" w:rsidRDefault="002226AC" w:rsidP="002226AC">
      <w:pPr>
        <w:numPr>
          <w:ilvl w:val="0"/>
          <w:numId w:val="10"/>
        </w:numPr>
        <w:autoSpaceDE w:val="0"/>
        <w:autoSpaceDN w:val="0"/>
        <w:adjustRightInd w:val="0"/>
        <w:spacing w:after="200" w:line="276" w:lineRule="auto"/>
        <w:contextualSpacing/>
        <w:jc w:val="both"/>
        <w:rPr>
          <w:rFonts w:ascii="Calibri" w:eastAsia="MS Mincho" w:hAnsi="Calibri" w:cs="Calibri"/>
          <w:color w:val="000000"/>
          <w:sz w:val="22"/>
          <w:szCs w:val="22"/>
          <w:lang w:eastAsia="en-GB"/>
        </w:rPr>
      </w:pPr>
      <w:r w:rsidRPr="002226AC">
        <w:rPr>
          <w:rFonts w:ascii="Calibri" w:eastAsia="MS Mincho" w:hAnsi="Calibri" w:cs="Calibri"/>
          <w:color w:val="000000"/>
          <w:sz w:val="22"/>
          <w:szCs w:val="22"/>
          <w:lang w:eastAsia="en-GB"/>
        </w:rPr>
        <w:t>The level of assurance received by the CCG, in relation to its strategic risks and comment where appropriate.</w:t>
      </w:r>
    </w:p>
    <w:p w:rsidR="002226AC" w:rsidRDefault="002226AC" w:rsidP="00C9717B">
      <w:pPr>
        <w:rPr>
          <w:rFonts w:ascii="Calibri" w:eastAsia="MS Mincho" w:hAnsi="Calibri" w:cs="Calibri"/>
          <w:color w:val="000000"/>
          <w:sz w:val="22"/>
          <w:szCs w:val="22"/>
          <w:lang w:eastAsia="en-GB"/>
        </w:rPr>
      </w:pPr>
    </w:p>
    <w:sectPr w:rsidR="002226AC" w:rsidSect="00C9717B">
      <w:pgSz w:w="16840" w:h="11900" w:orient="landscape"/>
      <w:pgMar w:top="567" w:right="567" w:bottom="567" w:left="567" w:header="0" w:footer="1134"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7A77" w:rsidRDefault="00A67A77" w:rsidP="00E1284E">
      <w:r>
        <w:separator/>
      </w:r>
    </w:p>
  </w:endnote>
  <w:endnote w:type="continuationSeparator" w:id="0">
    <w:p w:rsidR="00A67A77" w:rsidRDefault="00A67A77" w:rsidP="00E12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19C" w:rsidRDefault="0028419C">
    <w:pPr>
      <w:pStyle w:val="Footer"/>
    </w:pPr>
    <w:r>
      <w:fldChar w:fldCharType="begin"/>
    </w:r>
    <w:r>
      <w:instrText xml:space="preserve"> PAGE   \* MERGEFORMAT </w:instrText>
    </w:r>
    <w:r>
      <w:fldChar w:fldCharType="separate"/>
    </w:r>
    <w:r w:rsidR="004C6A00">
      <w:rPr>
        <w:noProof/>
      </w:rPr>
      <w:t>5</w:t>
    </w:r>
    <w:r>
      <w:rPr>
        <w:noProof/>
      </w:rPr>
      <w:fldChar w:fldCharType="end"/>
    </w:r>
  </w:p>
  <w:p w:rsidR="0028419C" w:rsidRDefault="002841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7A77" w:rsidRDefault="00A67A77" w:rsidP="00E1284E">
      <w:r>
        <w:separator/>
      </w:r>
    </w:p>
  </w:footnote>
  <w:footnote w:type="continuationSeparator" w:id="0">
    <w:p w:rsidR="00A67A77" w:rsidRDefault="00A67A77" w:rsidP="00E128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3409" w:rsidRDefault="001D2409">
    <w:pPr>
      <w:pStyle w:val="Header"/>
    </w:pPr>
    <w:r>
      <w:rPr>
        <w:noProof/>
        <w:lang w:val="en-GB" w:eastAsia="en-GB"/>
      </w:rPr>
      <mc:AlternateContent>
        <mc:Choice Requires="wps">
          <w:drawing>
            <wp:anchor distT="0" distB="0" distL="114300" distR="114300" simplePos="0" relativeHeight="251657728" behindDoc="0" locked="0" layoutInCell="0" allowOverlap="1" wp14:anchorId="200A828D" wp14:editId="4E3F2135">
              <wp:simplePos x="0" y="0"/>
              <wp:positionH relativeFrom="page">
                <wp:posOffset>6988810</wp:posOffset>
              </wp:positionH>
              <wp:positionV relativeFrom="page">
                <wp:posOffset>8150225</wp:posOffset>
              </wp:positionV>
              <wp:extent cx="519430" cy="2183130"/>
              <wp:effectExtent l="0" t="0" r="0" b="0"/>
              <wp:wrapNone/>
              <wp:docPr id="57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943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3409" w:rsidRPr="00893409" w:rsidRDefault="00893409">
                          <w:pPr>
                            <w:pStyle w:val="Footer"/>
                            <w:rPr>
                              <w:rFonts w:eastAsia="Times New Roman"/>
                              <w:sz w:val="44"/>
                              <w:szCs w:val="44"/>
                            </w:rPr>
                          </w:pP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200A828D" id="Rectangle 3" o:spid="_x0000_s1029" style="position:absolute;margin-left:550.3pt;margin-top:641.75pt;width:40.9pt;height:171.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" o:allowincell="f" filled="f" stroked="f">
              <v:textbox style="layout-flow:vertical;mso-layout-flow-alt:bottom-to-top;mso-fit-shape-to-text:t">
                <w:txbxContent>
                  <w:p w:rsidR="00893409" w:rsidRPr="00893409" w:rsidRDefault="00893409">
                    <w:pPr>
                      <w:pStyle w:val="Footer"/>
                      <w:rPr>
                        <w:rFonts w:eastAsia="Times New Roman"/>
                        <w:sz w:val="44"/>
                        <w:szCs w:val="44"/>
                      </w:rPr>
                    </w:pPr>
                  </w:p>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07813"/>
    <w:multiLevelType w:val="hybridMultilevel"/>
    <w:tmpl w:val="7B145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8D207B"/>
    <w:multiLevelType w:val="hybridMultilevel"/>
    <w:tmpl w:val="A0F2DE5C"/>
    <w:lvl w:ilvl="0" w:tplc="945282FC">
      <w:start w:val="1"/>
      <w:numFmt w:val="decimal"/>
      <w:lvlText w:val="%1."/>
      <w:lvlJc w:val="left"/>
      <w:pPr>
        <w:ind w:left="360" w:hanging="360"/>
      </w:pPr>
      <w:rPr>
        <w:rFonts w:cs="Calibri"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B0E303A"/>
    <w:multiLevelType w:val="hybridMultilevel"/>
    <w:tmpl w:val="4B7E7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5C28B8"/>
    <w:multiLevelType w:val="hybridMultilevel"/>
    <w:tmpl w:val="53FC72EE"/>
    <w:lvl w:ilvl="0" w:tplc="81CCD448">
      <w:start w:val="4"/>
      <w:numFmt w:val="bullet"/>
      <w:lvlText w:val="-"/>
      <w:lvlJc w:val="left"/>
      <w:pPr>
        <w:ind w:left="1080" w:hanging="360"/>
      </w:pPr>
      <w:rPr>
        <w:rFonts w:ascii="Calibri" w:eastAsia="MS Mincho"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4BC7D6B"/>
    <w:multiLevelType w:val="hybridMultilevel"/>
    <w:tmpl w:val="B9B02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6B25E4"/>
    <w:multiLevelType w:val="hybridMultilevel"/>
    <w:tmpl w:val="538EE8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3C874D94"/>
    <w:multiLevelType w:val="hybridMultilevel"/>
    <w:tmpl w:val="A2506BB6"/>
    <w:lvl w:ilvl="0" w:tplc="FC04B498">
      <w:numFmt w:val="bullet"/>
      <w:lvlText w:val="-"/>
      <w:lvlJc w:val="left"/>
      <w:pPr>
        <w:ind w:left="720" w:hanging="360"/>
      </w:pPr>
      <w:rPr>
        <w:rFonts w:ascii="Calibri" w:eastAsia="MS Mincho"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062788B"/>
    <w:multiLevelType w:val="hybridMultilevel"/>
    <w:tmpl w:val="59A457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F54084D"/>
    <w:multiLevelType w:val="hybridMultilevel"/>
    <w:tmpl w:val="91247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6"/>
  </w:num>
  <w:num w:numId="4">
    <w:abstractNumId w:val="5"/>
  </w:num>
  <w:num w:numId="5">
    <w:abstractNumId w:val="0"/>
  </w:num>
  <w:num w:numId="6">
    <w:abstractNumId w:val="7"/>
  </w:num>
  <w:num w:numId="7">
    <w:abstractNumId w:val="2"/>
  </w:num>
  <w:num w:numId="8">
    <w:abstractNumId w:val="8"/>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penInPublishingView" w:val="0"/>
  </w:docVars>
  <w:rsids>
    <w:rsidRoot w:val="0092546C"/>
    <w:rsid w:val="00005BBC"/>
    <w:rsid w:val="00006E07"/>
    <w:rsid w:val="00034CF6"/>
    <w:rsid w:val="000350E4"/>
    <w:rsid w:val="00046B77"/>
    <w:rsid w:val="0009052F"/>
    <w:rsid w:val="00096E41"/>
    <w:rsid w:val="000A554D"/>
    <w:rsid w:val="000A7EB7"/>
    <w:rsid w:val="000C4D3C"/>
    <w:rsid w:val="000C70E4"/>
    <w:rsid w:val="000D1426"/>
    <w:rsid w:val="000D1B0D"/>
    <w:rsid w:val="00107535"/>
    <w:rsid w:val="001139C9"/>
    <w:rsid w:val="0013341F"/>
    <w:rsid w:val="00136B75"/>
    <w:rsid w:val="00144ED4"/>
    <w:rsid w:val="001556E0"/>
    <w:rsid w:val="00160986"/>
    <w:rsid w:val="0016479A"/>
    <w:rsid w:val="001D2409"/>
    <w:rsid w:val="002044CF"/>
    <w:rsid w:val="002054A0"/>
    <w:rsid w:val="00220DF9"/>
    <w:rsid w:val="002226AC"/>
    <w:rsid w:val="00246A4E"/>
    <w:rsid w:val="00246EFA"/>
    <w:rsid w:val="0028419C"/>
    <w:rsid w:val="002C32CC"/>
    <w:rsid w:val="002E2EF1"/>
    <w:rsid w:val="002F38A7"/>
    <w:rsid w:val="00306A1B"/>
    <w:rsid w:val="0036733E"/>
    <w:rsid w:val="003B7B5D"/>
    <w:rsid w:val="003D7845"/>
    <w:rsid w:val="004458C3"/>
    <w:rsid w:val="00453E4B"/>
    <w:rsid w:val="00462732"/>
    <w:rsid w:val="00473CC5"/>
    <w:rsid w:val="004767D8"/>
    <w:rsid w:val="004A0C58"/>
    <w:rsid w:val="004B3451"/>
    <w:rsid w:val="004B444D"/>
    <w:rsid w:val="004C6A00"/>
    <w:rsid w:val="004E32B5"/>
    <w:rsid w:val="004F5317"/>
    <w:rsid w:val="004F6116"/>
    <w:rsid w:val="005310F1"/>
    <w:rsid w:val="0054308A"/>
    <w:rsid w:val="005A0D0A"/>
    <w:rsid w:val="005A4EC5"/>
    <w:rsid w:val="005A53D1"/>
    <w:rsid w:val="005B0C13"/>
    <w:rsid w:val="006006E6"/>
    <w:rsid w:val="006330C7"/>
    <w:rsid w:val="00663808"/>
    <w:rsid w:val="00697B0F"/>
    <w:rsid w:val="006A23CE"/>
    <w:rsid w:val="006C1307"/>
    <w:rsid w:val="006F3A4E"/>
    <w:rsid w:val="00703268"/>
    <w:rsid w:val="0071072D"/>
    <w:rsid w:val="00711DA9"/>
    <w:rsid w:val="00734128"/>
    <w:rsid w:val="007405E7"/>
    <w:rsid w:val="00754B9C"/>
    <w:rsid w:val="00755446"/>
    <w:rsid w:val="007663C8"/>
    <w:rsid w:val="00793F90"/>
    <w:rsid w:val="007C526F"/>
    <w:rsid w:val="007D1C13"/>
    <w:rsid w:val="007E1C2F"/>
    <w:rsid w:val="007E2A23"/>
    <w:rsid w:val="008044FD"/>
    <w:rsid w:val="0081494F"/>
    <w:rsid w:val="008336DE"/>
    <w:rsid w:val="00842CBF"/>
    <w:rsid w:val="00846301"/>
    <w:rsid w:val="00876931"/>
    <w:rsid w:val="00893409"/>
    <w:rsid w:val="008A1D10"/>
    <w:rsid w:val="008C5A15"/>
    <w:rsid w:val="008D2FFA"/>
    <w:rsid w:val="00901CC0"/>
    <w:rsid w:val="00911F40"/>
    <w:rsid w:val="009169E9"/>
    <w:rsid w:val="009245B1"/>
    <w:rsid w:val="0092546C"/>
    <w:rsid w:val="009803A0"/>
    <w:rsid w:val="0098436E"/>
    <w:rsid w:val="00991A1C"/>
    <w:rsid w:val="00995A9E"/>
    <w:rsid w:val="009D39DE"/>
    <w:rsid w:val="009D4EDC"/>
    <w:rsid w:val="009E45D2"/>
    <w:rsid w:val="00A0148B"/>
    <w:rsid w:val="00A218A3"/>
    <w:rsid w:val="00A34173"/>
    <w:rsid w:val="00A66D55"/>
    <w:rsid w:val="00A67A77"/>
    <w:rsid w:val="00A9358C"/>
    <w:rsid w:val="00A977E0"/>
    <w:rsid w:val="00AB1B69"/>
    <w:rsid w:val="00AB4ED0"/>
    <w:rsid w:val="00AB4FF6"/>
    <w:rsid w:val="00AB645B"/>
    <w:rsid w:val="00AF4A4F"/>
    <w:rsid w:val="00B24425"/>
    <w:rsid w:val="00B62F45"/>
    <w:rsid w:val="00B658DC"/>
    <w:rsid w:val="00B76E57"/>
    <w:rsid w:val="00B904DF"/>
    <w:rsid w:val="00B96B78"/>
    <w:rsid w:val="00B971B9"/>
    <w:rsid w:val="00BB0439"/>
    <w:rsid w:val="00BB40A8"/>
    <w:rsid w:val="00BE2870"/>
    <w:rsid w:val="00BE53CE"/>
    <w:rsid w:val="00BE727A"/>
    <w:rsid w:val="00BE7CCE"/>
    <w:rsid w:val="00C41576"/>
    <w:rsid w:val="00C450D4"/>
    <w:rsid w:val="00C52984"/>
    <w:rsid w:val="00C64AF0"/>
    <w:rsid w:val="00C81EF3"/>
    <w:rsid w:val="00C9717B"/>
    <w:rsid w:val="00CA348E"/>
    <w:rsid w:val="00CA4E8E"/>
    <w:rsid w:val="00CB1860"/>
    <w:rsid w:val="00CC2C55"/>
    <w:rsid w:val="00CF20A6"/>
    <w:rsid w:val="00CF347F"/>
    <w:rsid w:val="00CF395E"/>
    <w:rsid w:val="00D00012"/>
    <w:rsid w:val="00D3211A"/>
    <w:rsid w:val="00D42959"/>
    <w:rsid w:val="00D7667F"/>
    <w:rsid w:val="00DA7A50"/>
    <w:rsid w:val="00DB37E5"/>
    <w:rsid w:val="00DE0BED"/>
    <w:rsid w:val="00DE185E"/>
    <w:rsid w:val="00DF7670"/>
    <w:rsid w:val="00E1284E"/>
    <w:rsid w:val="00E26D6F"/>
    <w:rsid w:val="00E402F3"/>
    <w:rsid w:val="00E52FDA"/>
    <w:rsid w:val="00E61AF0"/>
    <w:rsid w:val="00E72942"/>
    <w:rsid w:val="00E72F52"/>
    <w:rsid w:val="00E73B61"/>
    <w:rsid w:val="00E763D6"/>
    <w:rsid w:val="00E76606"/>
    <w:rsid w:val="00E86651"/>
    <w:rsid w:val="00E912FC"/>
    <w:rsid w:val="00E97542"/>
    <w:rsid w:val="00EA4E01"/>
    <w:rsid w:val="00EB634A"/>
    <w:rsid w:val="00F300A1"/>
    <w:rsid w:val="00F54DEB"/>
    <w:rsid w:val="00F97DC2"/>
    <w:rsid w:val="00FB449C"/>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6C832DA0"/>
  <w15:docId w15:val="{DD5ED089-3349-43DF-9DC3-F2C854F45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0"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6651"/>
    <w:rPr>
      <w:rFonts w:ascii="Times New Roman" w:eastAsia="Times New Roman" w:hAnsi="Times New Roman"/>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21">
    <w:name w:val="Medium Grid 21"/>
    <w:link w:val="MediumGrid2Char"/>
    <w:qFormat/>
    <w:rsid w:val="0092546C"/>
    <w:rPr>
      <w:sz w:val="24"/>
      <w:szCs w:val="24"/>
      <w:lang w:val="en-US" w:eastAsia="ja-JP"/>
    </w:rPr>
  </w:style>
  <w:style w:type="paragraph" w:styleId="Header">
    <w:name w:val="header"/>
    <w:basedOn w:val="Normal"/>
    <w:link w:val="HeaderChar"/>
    <w:uiPriority w:val="99"/>
    <w:unhideWhenUsed/>
    <w:rsid w:val="00E1284E"/>
    <w:pPr>
      <w:tabs>
        <w:tab w:val="center" w:pos="4320"/>
        <w:tab w:val="right" w:pos="8640"/>
      </w:tabs>
    </w:pPr>
    <w:rPr>
      <w:rFonts w:ascii="Cambria" w:eastAsia="MS Mincho" w:hAnsi="Cambria"/>
      <w:szCs w:val="24"/>
      <w:lang w:val="en-US" w:eastAsia="ja-JP"/>
    </w:rPr>
  </w:style>
  <w:style w:type="character" w:customStyle="1" w:styleId="HeaderChar">
    <w:name w:val="Header Char"/>
    <w:basedOn w:val="DefaultParagraphFont"/>
    <w:link w:val="Header"/>
    <w:uiPriority w:val="99"/>
    <w:rsid w:val="00E1284E"/>
  </w:style>
  <w:style w:type="paragraph" w:styleId="Footer">
    <w:name w:val="footer"/>
    <w:basedOn w:val="Normal"/>
    <w:link w:val="FooterChar"/>
    <w:uiPriority w:val="99"/>
    <w:unhideWhenUsed/>
    <w:rsid w:val="00E1284E"/>
    <w:pPr>
      <w:tabs>
        <w:tab w:val="center" w:pos="4320"/>
        <w:tab w:val="right" w:pos="8640"/>
      </w:tabs>
    </w:pPr>
    <w:rPr>
      <w:rFonts w:ascii="Cambria" w:eastAsia="MS Mincho" w:hAnsi="Cambria"/>
      <w:szCs w:val="24"/>
      <w:lang w:val="en-US" w:eastAsia="ja-JP"/>
    </w:rPr>
  </w:style>
  <w:style w:type="character" w:customStyle="1" w:styleId="FooterChar">
    <w:name w:val="Footer Char"/>
    <w:basedOn w:val="DefaultParagraphFont"/>
    <w:link w:val="Footer"/>
    <w:uiPriority w:val="99"/>
    <w:rsid w:val="00E1284E"/>
  </w:style>
  <w:style w:type="character" w:customStyle="1" w:styleId="MediumGrid2Char">
    <w:name w:val="Medium Grid 2 Char"/>
    <w:link w:val="MediumGrid21"/>
    <w:rsid w:val="00E1284E"/>
    <w:rPr>
      <w:sz w:val="24"/>
      <w:szCs w:val="24"/>
      <w:lang w:val="en-US" w:eastAsia="ja-JP" w:bidi="ar-SA"/>
    </w:rPr>
  </w:style>
  <w:style w:type="character" w:styleId="Hyperlink">
    <w:name w:val="Hyperlink"/>
    <w:uiPriority w:val="99"/>
    <w:unhideWhenUsed/>
    <w:rsid w:val="000C4D3C"/>
    <w:rPr>
      <w:color w:val="0000FF"/>
      <w:u w:val="single"/>
    </w:rPr>
  </w:style>
  <w:style w:type="paragraph" w:customStyle="1" w:styleId="Default">
    <w:name w:val="Default"/>
    <w:rsid w:val="00D3211A"/>
    <w:pPr>
      <w:autoSpaceDE w:val="0"/>
      <w:autoSpaceDN w:val="0"/>
      <w:adjustRightInd w:val="0"/>
    </w:pPr>
    <w:rPr>
      <w:rFonts w:ascii="Arial" w:hAnsi="Arial" w:cs="Arial"/>
      <w:color w:val="000000"/>
      <w:sz w:val="24"/>
      <w:szCs w:val="24"/>
    </w:rPr>
  </w:style>
  <w:style w:type="paragraph" w:styleId="NoSpacing">
    <w:name w:val="No Spacing"/>
    <w:uiPriority w:val="1"/>
    <w:qFormat/>
    <w:rsid w:val="00BE2870"/>
    <w:rPr>
      <w:rFonts w:ascii="Calibri" w:eastAsia="Calibri" w:hAnsi="Calibri"/>
      <w:sz w:val="22"/>
      <w:szCs w:val="22"/>
      <w:lang w:eastAsia="en-US"/>
    </w:rPr>
  </w:style>
  <w:style w:type="paragraph" w:styleId="ListParagraph">
    <w:name w:val="List Paragraph"/>
    <w:basedOn w:val="Normal"/>
    <w:uiPriority w:val="34"/>
    <w:qFormat/>
    <w:rsid w:val="00BE2870"/>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7C52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402F3"/>
    <w:rPr>
      <w:rFonts w:ascii="Tahoma" w:hAnsi="Tahoma" w:cs="Tahoma"/>
      <w:sz w:val="16"/>
      <w:szCs w:val="16"/>
    </w:rPr>
  </w:style>
  <w:style w:type="character" w:customStyle="1" w:styleId="BalloonTextChar">
    <w:name w:val="Balloon Text Char"/>
    <w:basedOn w:val="DefaultParagraphFont"/>
    <w:link w:val="BalloonText"/>
    <w:uiPriority w:val="99"/>
    <w:semiHidden/>
    <w:rsid w:val="00E402F3"/>
    <w:rPr>
      <w:rFonts w:ascii="Tahoma" w:eastAsia="Times New Roman" w:hAnsi="Tahoma" w:cs="Tahoma"/>
      <w:sz w:val="16"/>
      <w:szCs w:val="16"/>
      <w:lang w:eastAsia="en-US"/>
    </w:rPr>
  </w:style>
  <w:style w:type="character" w:styleId="PlaceholderText">
    <w:name w:val="Placeholder Text"/>
    <w:basedOn w:val="DefaultParagraphFont"/>
    <w:uiPriority w:val="99"/>
    <w:unhideWhenUsed/>
    <w:rsid w:val="00842CB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037924">
      <w:bodyDiv w:val="1"/>
      <w:marLeft w:val="0"/>
      <w:marRight w:val="0"/>
      <w:marTop w:val="0"/>
      <w:marBottom w:val="0"/>
      <w:divBdr>
        <w:top w:val="none" w:sz="0" w:space="0" w:color="auto"/>
        <w:left w:val="none" w:sz="0" w:space="0" w:color="auto"/>
        <w:bottom w:val="none" w:sz="0" w:space="0" w:color="auto"/>
        <w:right w:val="none" w:sz="0" w:space="0" w:color="auto"/>
      </w:divBdr>
    </w:div>
    <w:div w:id="2135976620">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Microsoft_Word_97_-_2003_Document.doc"/><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gov.uk/government/publications/the-nhs-constitution-for-england" TargetMode="External"/><Relationship Id="rId14"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D169388653C41C5A462C7A8D326AE34"/>
        <w:category>
          <w:name w:val="General"/>
          <w:gallery w:val="placeholder"/>
        </w:category>
        <w:types>
          <w:type w:val="bbPlcHdr"/>
        </w:types>
        <w:behaviors>
          <w:behavior w:val="content"/>
        </w:behaviors>
        <w:guid w:val="{C039B3E2-7450-47C0-82E2-526CC8D079B0}"/>
      </w:docPartPr>
      <w:docPartBody>
        <w:p w:rsidR="008C080F" w:rsidRDefault="000F3FEC" w:rsidP="000F3FEC">
          <w:pPr>
            <w:pStyle w:val="1D169388653C41C5A462C7A8D326AE34"/>
          </w:pPr>
          <w:r w:rsidRPr="005E21EC">
            <w:rPr>
              <w:rStyle w:val="PlaceholderText"/>
            </w:rPr>
            <w:t>Choose an item.</w:t>
          </w:r>
        </w:p>
      </w:docPartBody>
    </w:docPart>
    <w:docPart>
      <w:docPartPr>
        <w:name w:val="3A23D4FE005D495797906C9652D0C645"/>
        <w:category>
          <w:name w:val="General"/>
          <w:gallery w:val="placeholder"/>
        </w:category>
        <w:types>
          <w:type w:val="bbPlcHdr"/>
        </w:types>
        <w:behaviors>
          <w:behavior w:val="content"/>
        </w:behaviors>
        <w:guid w:val="{ED9FBF00-65B7-425F-82F0-724681164925}"/>
      </w:docPartPr>
      <w:docPartBody>
        <w:p w:rsidR="008C080F" w:rsidRDefault="000F3FEC" w:rsidP="000F3FEC">
          <w:pPr>
            <w:pStyle w:val="3A23D4FE005D495797906C9652D0C645"/>
          </w:pPr>
          <w:r w:rsidRPr="005E21EC">
            <w:rPr>
              <w:rStyle w:val="PlaceholderText"/>
            </w:rPr>
            <w:t>Choose an item.</w:t>
          </w:r>
        </w:p>
      </w:docPartBody>
    </w:docPart>
    <w:docPart>
      <w:docPartPr>
        <w:name w:val="9E17864F4B934B689CEDA8A4270E2C1A"/>
        <w:category>
          <w:name w:val="General"/>
          <w:gallery w:val="placeholder"/>
        </w:category>
        <w:types>
          <w:type w:val="bbPlcHdr"/>
        </w:types>
        <w:behaviors>
          <w:behavior w:val="content"/>
        </w:behaviors>
        <w:guid w:val="{AA9BF054-35E2-471A-9CE7-F768B1E281B4}"/>
      </w:docPartPr>
      <w:docPartBody>
        <w:p w:rsidR="008C080F" w:rsidRDefault="000F3FEC" w:rsidP="000F3FEC">
          <w:pPr>
            <w:pStyle w:val="9E17864F4B934B689CEDA8A4270E2C1A"/>
          </w:pPr>
          <w:r w:rsidRPr="005E21EC">
            <w:rPr>
              <w:rStyle w:val="PlaceholderText"/>
            </w:rPr>
            <w:t>Choose an item.</w:t>
          </w:r>
        </w:p>
      </w:docPartBody>
    </w:docPart>
    <w:docPart>
      <w:docPartPr>
        <w:name w:val="7E8337F38D0B477787EC277D3F9943F4"/>
        <w:category>
          <w:name w:val="General"/>
          <w:gallery w:val="placeholder"/>
        </w:category>
        <w:types>
          <w:type w:val="bbPlcHdr"/>
        </w:types>
        <w:behaviors>
          <w:behavior w:val="content"/>
        </w:behaviors>
        <w:guid w:val="{E4E7623D-D001-4C53-AE01-4EE751534C80}"/>
      </w:docPartPr>
      <w:docPartBody>
        <w:p w:rsidR="008C080F" w:rsidRDefault="000F3FEC" w:rsidP="000F3FEC">
          <w:pPr>
            <w:pStyle w:val="7E8337F38D0B477787EC277D3F9943F4"/>
          </w:pPr>
          <w:r w:rsidRPr="005E21E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7D8"/>
    <w:rsid w:val="000F3FEC"/>
    <w:rsid w:val="004A779D"/>
    <w:rsid w:val="005F57D8"/>
    <w:rsid w:val="008C080F"/>
    <w:rsid w:val="00D64D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0F3FEC"/>
    <w:rPr>
      <w:color w:val="808080"/>
    </w:rPr>
  </w:style>
  <w:style w:type="paragraph" w:customStyle="1" w:styleId="0146071C1414426F925DEB63060F4E98">
    <w:name w:val="0146071C1414426F925DEB63060F4E98"/>
    <w:rsid w:val="005F57D8"/>
    <w:pPr>
      <w:autoSpaceDE w:val="0"/>
      <w:autoSpaceDN w:val="0"/>
      <w:adjustRightInd w:val="0"/>
      <w:spacing w:after="0" w:line="240" w:lineRule="auto"/>
    </w:pPr>
    <w:rPr>
      <w:rFonts w:ascii="Arial" w:eastAsia="MS Mincho" w:hAnsi="Arial" w:cs="Arial"/>
      <w:color w:val="000000"/>
      <w:sz w:val="24"/>
      <w:szCs w:val="24"/>
    </w:rPr>
  </w:style>
  <w:style w:type="paragraph" w:customStyle="1" w:styleId="0146071C1414426F925DEB63060F4E981">
    <w:name w:val="0146071C1414426F925DEB63060F4E981"/>
    <w:rsid w:val="005F57D8"/>
    <w:pPr>
      <w:autoSpaceDE w:val="0"/>
      <w:autoSpaceDN w:val="0"/>
      <w:adjustRightInd w:val="0"/>
      <w:spacing w:after="0" w:line="240" w:lineRule="auto"/>
    </w:pPr>
    <w:rPr>
      <w:rFonts w:ascii="Arial" w:eastAsia="MS Mincho" w:hAnsi="Arial" w:cs="Arial"/>
      <w:color w:val="000000"/>
      <w:sz w:val="24"/>
      <w:szCs w:val="24"/>
    </w:rPr>
  </w:style>
  <w:style w:type="paragraph" w:customStyle="1" w:styleId="5E948EC5DC984D49BFFBB0750303DE04">
    <w:name w:val="5E948EC5DC984D49BFFBB0750303DE04"/>
    <w:rsid w:val="005F57D8"/>
    <w:pPr>
      <w:autoSpaceDE w:val="0"/>
      <w:autoSpaceDN w:val="0"/>
      <w:adjustRightInd w:val="0"/>
      <w:spacing w:after="0" w:line="240" w:lineRule="auto"/>
    </w:pPr>
    <w:rPr>
      <w:rFonts w:ascii="Arial" w:eastAsia="MS Mincho" w:hAnsi="Arial" w:cs="Arial"/>
      <w:color w:val="000000"/>
      <w:sz w:val="24"/>
      <w:szCs w:val="24"/>
    </w:rPr>
  </w:style>
  <w:style w:type="paragraph" w:customStyle="1" w:styleId="0146071C1414426F925DEB63060F4E982">
    <w:name w:val="0146071C1414426F925DEB63060F4E982"/>
    <w:rsid w:val="005F57D8"/>
    <w:pPr>
      <w:autoSpaceDE w:val="0"/>
      <w:autoSpaceDN w:val="0"/>
      <w:adjustRightInd w:val="0"/>
      <w:spacing w:after="0" w:line="240" w:lineRule="auto"/>
    </w:pPr>
    <w:rPr>
      <w:rFonts w:ascii="Arial" w:eastAsia="MS Mincho" w:hAnsi="Arial" w:cs="Arial"/>
      <w:color w:val="000000"/>
      <w:sz w:val="24"/>
      <w:szCs w:val="24"/>
    </w:rPr>
  </w:style>
  <w:style w:type="paragraph" w:customStyle="1" w:styleId="5E948EC5DC984D49BFFBB0750303DE041">
    <w:name w:val="5E948EC5DC984D49BFFBB0750303DE041"/>
    <w:rsid w:val="005F57D8"/>
    <w:pPr>
      <w:autoSpaceDE w:val="0"/>
      <w:autoSpaceDN w:val="0"/>
      <w:adjustRightInd w:val="0"/>
      <w:spacing w:after="0" w:line="240" w:lineRule="auto"/>
    </w:pPr>
    <w:rPr>
      <w:rFonts w:ascii="Arial" w:eastAsia="MS Mincho" w:hAnsi="Arial" w:cs="Arial"/>
      <w:color w:val="000000"/>
      <w:sz w:val="24"/>
      <w:szCs w:val="24"/>
    </w:rPr>
  </w:style>
  <w:style w:type="paragraph" w:customStyle="1" w:styleId="C4AB961EECCF4A3AA4054559838E24CC">
    <w:name w:val="C4AB961EECCF4A3AA4054559838E24CC"/>
    <w:rsid w:val="005F57D8"/>
    <w:pPr>
      <w:autoSpaceDE w:val="0"/>
      <w:autoSpaceDN w:val="0"/>
      <w:adjustRightInd w:val="0"/>
      <w:spacing w:after="0" w:line="240" w:lineRule="auto"/>
    </w:pPr>
    <w:rPr>
      <w:rFonts w:ascii="Arial" w:eastAsia="MS Mincho" w:hAnsi="Arial" w:cs="Arial"/>
      <w:color w:val="000000"/>
      <w:sz w:val="24"/>
      <w:szCs w:val="24"/>
    </w:rPr>
  </w:style>
  <w:style w:type="paragraph" w:customStyle="1" w:styleId="21DF3A4F5E6941C0A7DFFAB588959FEA">
    <w:name w:val="21DF3A4F5E6941C0A7DFFAB588959FEA"/>
    <w:rsid w:val="000F3FEC"/>
  </w:style>
  <w:style w:type="paragraph" w:customStyle="1" w:styleId="7DC6B39EA0CF4DC98E6733EFC4853CEE">
    <w:name w:val="7DC6B39EA0CF4DC98E6733EFC4853CEE"/>
    <w:rsid w:val="000F3FEC"/>
  </w:style>
  <w:style w:type="paragraph" w:customStyle="1" w:styleId="9AE75DC79D3C4846AAB51076E6725091">
    <w:name w:val="9AE75DC79D3C4846AAB51076E6725091"/>
    <w:rsid w:val="000F3FEC"/>
  </w:style>
  <w:style w:type="paragraph" w:customStyle="1" w:styleId="350C18FBAC4246F7998A949B31A4417F">
    <w:name w:val="350C18FBAC4246F7998A949B31A4417F"/>
    <w:rsid w:val="000F3FEC"/>
  </w:style>
  <w:style w:type="paragraph" w:customStyle="1" w:styleId="1D169388653C41C5A462C7A8D326AE34">
    <w:name w:val="1D169388653C41C5A462C7A8D326AE34"/>
    <w:rsid w:val="000F3FEC"/>
  </w:style>
  <w:style w:type="paragraph" w:customStyle="1" w:styleId="3A23D4FE005D495797906C9652D0C645">
    <w:name w:val="3A23D4FE005D495797906C9652D0C645"/>
    <w:rsid w:val="000F3FEC"/>
  </w:style>
  <w:style w:type="paragraph" w:customStyle="1" w:styleId="9E17864F4B934B689CEDA8A4270E2C1A">
    <w:name w:val="9E17864F4B934B689CEDA8A4270E2C1A"/>
    <w:rsid w:val="000F3FEC"/>
  </w:style>
  <w:style w:type="paragraph" w:customStyle="1" w:styleId="7E8337F38D0B477787EC277D3F9943F4">
    <w:name w:val="7E8337F38D0B477787EC277D3F9943F4"/>
    <w:rsid w:val="000F3F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92BEB6-53E0-4F78-AF72-A040E1F3D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1757</Words>
  <Characters>10015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NHS ERY</Company>
  <LinksUpToDate>false</LinksUpToDate>
  <CharactersWithSpaces>11749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Jablonski</dc:creator>
  <cp:lastModifiedBy>Helen Askham (CCG)</cp:lastModifiedBy>
  <cp:revision>5</cp:revision>
  <cp:lastPrinted>2015-02-05T14:14:00Z</cp:lastPrinted>
  <dcterms:created xsi:type="dcterms:W3CDTF">2020-02-04T17:44:00Z</dcterms:created>
  <dcterms:modified xsi:type="dcterms:W3CDTF">2020-02-25T20:36:00Z</dcterms:modified>
</cp:coreProperties>
</file>