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82" w:type="pct"/>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276"/>
        <w:gridCol w:w="283"/>
        <w:gridCol w:w="3396"/>
        <w:gridCol w:w="1276"/>
        <w:gridCol w:w="2371"/>
        <w:gridCol w:w="320"/>
        <w:gridCol w:w="1275"/>
        <w:gridCol w:w="359"/>
        <w:gridCol w:w="71"/>
        <w:gridCol w:w="351"/>
        <w:gridCol w:w="783"/>
        <w:gridCol w:w="852"/>
        <w:gridCol w:w="1803"/>
        <w:gridCol w:w="1171"/>
        <w:gridCol w:w="241"/>
      </w:tblGrid>
      <w:tr w:rsidR="00A90ACD" w:rsidRPr="00EC4CE9" w:rsidTr="00FB715C">
        <w:tc>
          <w:tcPr>
            <w:tcW w:w="569" w:type="dxa"/>
            <w:tcBorders>
              <w:top w:val="single" w:sz="8" w:space="0" w:color="FFFFFF"/>
              <w:left w:val="single" w:sz="8" w:space="0" w:color="FFFFFF"/>
              <w:bottom w:val="single" w:sz="8" w:space="0" w:color="FFFFFF"/>
              <w:right w:val="single" w:sz="8" w:space="0" w:color="FFFFFF"/>
            </w:tcBorders>
            <w:shd w:val="clear" w:color="auto" w:fill="FFFFFF"/>
          </w:tcPr>
          <w:p w:rsidR="00A90ACD" w:rsidRPr="00EC4CE9" w:rsidRDefault="00A90ACD">
            <w:pPr>
              <w:rPr>
                <w:rFonts w:ascii="Verdana" w:eastAsia="Verdana" w:hAnsi="Verdana" w:cs="Verdana"/>
                <w:b/>
                <w:color w:val="000000"/>
                <w:sz w:val="22"/>
              </w:rPr>
            </w:pPr>
          </w:p>
        </w:tc>
        <w:tc>
          <w:tcPr>
            <w:tcW w:w="1276" w:type="dxa"/>
            <w:tcBorders>
              <w:top w:val="single" w:sz="8" w:space="0" w:color="FFFFFF"/>
              <w:left w:val="single" w:sz="8" w:space="0" w:color="FFFFFF"/>
              <w:bottom w:val="single" w:sz="8" w:space="0" w:color="FFFFFF"/>
              <w:right w:val="single" w:sz="8" w:space="0" w:color="FFFFFF"/>
            </w:tcBorders>
            <w:shd w:val="clear" w:color="auto" w:fill="FFFFFF"/>
          </w:tcPr>
          <w:p w:rsidR="00A90ACD" w:rsidRPr="00EC4CE9" w:rsidRDefault="00A90ACD">
            <w:pPr>
              <w:rPr>
                <w:rFonts w:ascii="Verdana" w:eastAsia="Verdana" w:hAnsi="Verdana" w:cs="Verdana"/>
                <w:b/>
                <w:color w:val="000000"/>
                <w:sz w:val="22"/>
              </w:rPr>
            </w:pPr>
          </w:p>
        </w:tc>
        <w:tc>
          <w:tcPr>
            <w:tcW w:w="13140" w:type="dxa"/>
            <w:gridSpan w:val="12"/>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vAlign w:val="center"/>
          </w:tcPr>
          <w:p w:rsidR="00A90ACD" w:rsidRPr="00EC4CE9" w:rsidRDefault="00A90ACD">
            <w:pPr>
              <w:rPr>
                <w:rFonts w:ascii="Verdana" w:eastAsia="Verdana" w:hAnsi="Verdana" w:cs="Verdana"/>
                <w:b/>
                <w:color w:val="000000"/>
                <w:sz w:val="22"/>
              </w:rPr>
            </w:pPr>
            <w:r w:rsidRPr="00EC4CE9">
              <w:rPr>
                <w:rFonts w:ascii="Verdana" w:eastAsia="Verdana" w:hAnsi="Verdana" w:cs="Verdana"/>
                <w:b/>
                <w:color w:val="000000"/>
                <w:sz w:val="22"/>
              </w:rPr>
              <w:t>Draft Northern Lincolnshire Integrated Urgent Care Plan 2021</w:t>
            </w:r>
          </w:p>
          <w:p w:rsidR="00A90ACD" w:rsidRPr="00EC4CE9" w:rsidRDefault="00A90ACD">
            <w:pPr>
              <w:rPr>
                <w:rFonts w:ascii="Verdana" w:eastAsia="Verdana" w:hAnsi="Verdana" w:cs="Verdana"/>
                <w:b/>
                <w:color w:val="000000"/>
                <w:sz w:val="22"/>
              </w:rPr>
            </w:pPr>
          </w:p>
          <w:tbl>
            <w:tblPr>
              <w:tblStyle w:val="TableGrid"/>
              <w:tblW w:w="0" w:type="auto"/>
              <w:tblLayout w:type="fixed"/>
              <w:tblLook w:val="04A0" w:firstRow="1" w:lastRow="0" w:firstColumn="1" w:lastColumn="0" w:noHBand="0" w:noVBand="1"/>
            </w:tblPr>
            <w:tblGrid>
              <w:gridCol w:w="1224"/>
              <w:gridCol w:w="8647"/>
            </w:tblGrid>
            <w:tr w:rsidR="00A90ACD" w:rsidRPr="00EC4CE9" w:rsidTr="00A35864">
              <w:tc>
                <w:tcPr>
                  <w:tcW w:w="9871" w:type="dxa"/>
                  <w:gridSpan w:val="2"/>
                  <w:shd w:val="clear" w:color="auto" w:fill="FFFFFF" w:themeFill="background1"/>
                </w:tcPr>
                <w:p w:rsidR="00A90ACD" w:rsidRPr="00EC4CE9" w:rsidRDefault="00A90ACD" w:rsidP="00A35864">
                  <w:pPr>
                    <w:jc w:val="center"/>
                    <w:rPr>
                      <w:rFonts w:asciiTheme="minorHAnsi" w:eastAsia="Verdana" w:hAnsiTheme="minorHAnsi" w:cstheme="minorHAnsi"/>
                      <w:sz w:val="22"/>
                      <w:szCs w:val="22"/>
                    </w:rPr>
                  </w:pPr>
                  <w:r w:rsidRPr="00EC4CE9">
                    <w:rPr>
                      <w:rFonts w:asciiTheme="minorHAnsi" w:eastAsia="Verdana" w:hAnsiTheme="minorHAnsi" w:cstheme="minorHAnsi"/>
                      <w:color w:val="FFFFFF" w:themeColor="background1"/>
                      <w:sz w:val="22"/>
                      <w:szCs w:val="22"/>
                    </w:rPr>
                    <w:t>PR</w:t>
                  </w:r>
                  <w:r w:rsidRPr="00EC4CE9">
                    <w:rPr>
                      <w:rFonts w:asciiTheme="minorHAnsi" w:eastAsia="Verdana" w:hAnsiTheme="minorHAnsi" w:cstheme="minorHAnsi"/>
                      <w:sz w:val="22"/>
                      <w:szCs w:val="22"/>
                    </w:rPr>
                    <w:t xml:space="preserve"> Progress / Indicator RAG status</w:t>
                  </w:r>
                </w:p>
              </w:tc>
            </w:tr>
            <w:tr w:rsidR="00A90ACD" w:rsidRPr="00EC4CE9" w:rsidTr="00A35864">
              <w:tc>
                <w:tcPr>
                  <w:tcW w:w="1224" w:type="dxa"/>
                  <w:shd w:val="clear" w:color="auto" w:fill="FF0000"/>
                </w:tcPr>
                <w:p w:rsidR="00A90ACD" w:rsidRPr="00EC4CE9" w:rsidRDefault="00A90ACD">
                  <w:pPr>
                    <w:rPr>
                      <w:rFonts w:ascii="Verdana" w:eastAsia="Verdana" w:hAnsi="Verdana" w:cs="Verdana"/>
                      <w:b/>
                      <w:color w:val="000000"/>
                      <w:sz w:val="22"/>
                    </w:rPr>
                  </w:pPr>
                </w:p>
              </w:tc>
              <w:tc>
                <w:tcPr>
                  <w:tcW w:w="8647" w:type="dxa"/>
                </w:tcPr>
                <w:p w:rsidR="00A90ACD" w:rsidRPr="00EC4CE9" w:rsidRDefault="008B1F15">
                  <w:pPr>
                    <w:rPr>
                      <w:rFonts w:asciiTheme="minorHAnsi" w:eastAsia="Verdana" w:hAnsiTheme="minorHAnsi" w:cstheme="minorHAnsi"/>
                      <w:color w:val="000000"/>
                      <w:sz w:val="22"/>
                      <w:szCs w:val="22"/>
                    </w:rPr>
                  </w:pPr>
                  <w:r>
                    <w:rPr>
                      <w:rFonts w:asciiTheme="minorHAnsi" w:eastAsia="Verdana" w:hAnsiTheme="minorHAnsi" w:cstheme="minorHAnsi"/>
                      <w:color w:val="000000"/>
                      <w:sz w:val="22"/>
                      <w:szCs w:val="22"/>
                    </w:rPr>
                    <w:t>Work unable to progress; actions not deliverable</w:t>
                  </w:r>
                </w:p>
              </w:tc>
            </w:tr>
            <w:tr w:rsidR="008B1F15" w:rsidRPr="00EC4CE9" w:rsidTr="00A35864">
              <w:tc>
                <w:tcPr>
                  <w:tcW w:w="1224" w:type="dxa"/>
                  <w:shd w:val="clear" w:color="auto" w:fill="FFC000" w:themeFill="accent4"/>
                </w:tcPr>
                <w:p w:rsidR="008B1F15" w:rsidRPr="00EC4CE9" w:rsidRDefault="008B1F15" w:rsidP="008B1F15">
                  <w:pPr>
                    <w:rPr>
                      <w:rFonts w:ascii="Verdana" w:eastAsia="Verdana" w:hAnsi="Verdana" w:cs="Verdana"/>
                      <w:b/>
                      <w:color w:val="000000"/>
                      <w:sz w:val="22"/>
                    </w:rPr>
                  </w:pPr>
                </w:p>
              </w:tc>
              <w:tc>
                <w:tcPr>
                  <w:tcW w:w="8647" w:type="dxa"/>
                </w:tcPr>
                <w:p w:rsidR="008B1F15" w:rsidRPr="00EC4CE9" w:rsidRDefault="008B1F15" w:rsidP="008B1F15">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Work is behind schedule; progress has been made but the timescale has not been achieved</w:t>
                  </w:r>
                </w:p>
              </w:tc>
            </w:tr>
            <w:tr w:rsidR="008B1F15" w:rsidRPr="00EC4CE9" w:rsidTr="00A35864">
              <w:tc>
                <w:tcPr>
                  <w:tcW w:w="1224" w:type="dxa"/>
                  <w:shd w:val="clear" w:color="auto" w:fill="70AD47" w:themeFill="accent6"/>
                </w:tcPr>
                <w:p w:rsidR="008B1F15" w:rsidRPr="00EC4CE9" w:rsidRDefault="008B1F15" w:rsidP="008B1F15">
                  <w:pPr>
                    <w:rPr>
                      <w:rFonts w:ascii="Verdana" w:eastAsia="Verdana" w:hAnsi="Verdana" w:cs="Verdana"/>
                      <w:b/>
                      <w:color w:val="000000"/>
                      <w:sz w:val="22"/>
                    </w:rPr>
                  </w:pPr>
                </w:p>
              </w:tc>
              <w:tc>
                <w:tcPr>
                  <w:tcW w:w="8647" w:type="dxa"/>
                </w:tcPr>
                <w:p w:rsidR="008B1F15" w:rsidRPr="00EC4CE9" w:rsidRDefault="008B1F15" w:rsidP="008B1F15">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Progress is being made; progress is good and action is likely to be achieved within timescale</w:t>
                  </w:r>
                </w:p>
              </w:tc>
            </w:tr>
          </w:tbl>
          <w:p w:rsidR="00A90ACD" w:rsidRPr="00EC4CE9" w:rsidRDefault="00A90ACD">
            <w:pPr>
              <w:rPr>
                <w:rFonts w:ascii="Verdana" w:eastAsia="Verdana" w:hAnsi="Verdana" w:cs="Verdana"/>
                <w:b/>
                <w:color w:val="000000"/>
                <w:sz w:val="22"/>
              </w:rPr>
            </w:pPr>
          </w:p>
          <w:p w:rsidR="00A90ACD" w:rsidRPr="00EC4CE9" w:rsidRDefault="00A90ACD" w:rsidP="00F23FAA">
            <w:pPr>
              <w:rPr>
                <w:rFonts w:ascii="Verdana" w:eastAsia="Verdana" w:hAnsi="Verdana" w:cs="Verdana"/>
                <w:color w:val="000000"/>
                <w:sz w:val="22"/>
              </w:rPr>
            </w:pPr>
          </w:p>
        </w:tc>
        <w:tc>
          <w:tcPr>
            <w:tcW w:w="1171" w:type="dxa"/>
            <w:tcBorders>
              <w:top w:val="single" w:sz="8" w:space="0" w:color="FFFFFF"/>
              <w:left w:val="single" w:sz="8" w:space="0" w:color="FFFFFF"/>
              <w:bottom w:val="single" w:sz="8" w:space="0" w:color="FFFFFF"/>
              <w:right w:val="single" w:sz="8" w:space="0" w:color="FFFFFF"/>
            </w:tcBorders>
            <w:shd w:val="clear" w:color="auto" w:fill="FFFFFF"/>
            <w:tcMar>
              <w:top w:w="40" w:type="dxa"/>
              <w:left w:w="40" w:type="dxa"/>
              <w:bottom w:w="40" w:type="dxa"/>
              <w:right w:w="40" w:type="dxa"/>
            </w:tcMar>
          </w:tcPr>
          <w:p w:rsidR="00A90ACD" w:rsidRPr="00EC4CE9" w:rsidRDefault="00A90ACD">
            <w:pPr>
              <w:jc w:val="right"/>
              <w:rPr>
                <w:rFonts w:ascii="Verdana" w:eastAsia="Verdana" w:hAnsi="Verdana" w:cs="Verdana"/>
                <w:color w:val="000000"/>
                <w:sz w:val="22"/>
              </w:rPr>
            </w:pPr>
          </w:p>
        </w:tc>
        <w:tc>
          <w:tcPr>
            <w:tcW w:w="241" w:type="dxa"/>
            <w:tcBorders>
              <w:top w:val="single" w:sz="8" w:space="0" w:color="FFFFFF"/>
              <w:left w:val="single" w:sz="8" w:space="0" w:color="FFFFFF"/>
              <w:bottom w:val="single" w:sz="8" w:space="0" w:color="FFFFFF"/>
              <w:right w:val="single" w:sz="8" w:space="0" w:color="FFFFFF"/>
            </w:tcBorders>
            <w:shd w:val="clear" w:color="auto" w:fill="FFFFFF"/>
          </w:tcPr>
          <w:p w:rsidR="00A90ACD" w:rsidRPr="00EC4CE9" w:rsidRDefault="00A90ACD">
            <w:pPr>
              <w:jc w:val="right"/>
              <w:rPr>
                <w:rFonts w:ascii="Verdana" w:eastAsia="Verdana" w:hAnsi="Verdana" w:cs="Verdana"/>
                <w:color w:val="000000"/>
                <w:sz w:val="22"/>
              </w:rPr>
            </w:pPr>
          </w:p>
        </w:tc>
      </w:tr>
      <w:tr w:rsidR="00A90ACD" w:rsidRPr="00EC4CE9" w:rsidTr="00FB715C">
        <w:trPr>
          <w:gridAfter w:val="1"/>
          <w:wAfter w:w="241" w:type="dxa"/>
          <w:trHeight w:val="675"/>
        </w:trPr>
        <w:tc>
          <w:tcPr>
            <w:tcW w:w="569" w:type="dxa"/>
            <w:vMerge w:val="restart"/>
            <w:tcBorders>
              <w:top w:val="single" w:sz="8" w:space="0" w:color="787878"/>
              <w:left w:val="single" w:sz="8" w:space="0" w:color="787878"/>
              <w:right w:val="single" w:sz="8" w:space="0" w:color="787878"/>
            </w:tcBorders>
            <w:shd w:val="clear" w:color="auto" w:fill="C0C0C0"/>
          </w:tcPr>
          <w:p w:rsidR="00A90ACD" w:rsidRPr="00EC4CE9" w:rsidRDefault="00A90ACD" w:rsidP="00924597">
            <w:pPr>
              <w:rPr>
                <w:rFonts w:asciiTheme="minorHAnsi" w:hAnsiTheme="minorHAnsi" w:cstheme="minorHAnsi"/>
                <w:b/>
                <w:bCs/>
                <w:sz w:val="22"/>
                <w:szCs w:val="22"/>
              </w:rPr>
            </w:pPr>
          </w:p>
          <w:p w:rsidR="00A90ACD" w:rsidRPr="00EC4CE9" w:rsidRDefault="00A90ACD" w:rsidP="00924597">
            <w:pPr>
              <w:rPr>
                <w:rFonts w:asciiTheme="minorHAnsi" w:hAnsiTheme="minorHAnsi" w:cstheme="minorHAnsi"/>
                <w:b/>
                <w:bCs/>
                <w:sz w:val="22"/>
                <w:szCs w:val="22"/>
              </w:rPr>
            </w:pPr>
          </w:p>
          <w:p w:rsidR="00A90ACD" w:rsidRPr="00EC4CE9" w:rsidRDefault="00A90ACD" w:rsidP="00924597">
            <w:pPr>
              <w:rPr>
                <w:rFonts w:asciiTheme="minorHAnsi" w:hAnsiTheme="minorHAnsi" w:cstheme="minorHAnsi"/>
                <w:b/>
                <w:bCs/>
                <w:sz w:val="22"/>
                <w:szCs w:val="22"/>
              </w:rPr>
            </w:pPr>
          </w:p>
          <w:p w:rsidR="00A90ACD" w:rsidRPr="00EC4CE9" w:rsidRDefault="00A90ACD" w:rsidP="00924597">
            <w:pPr>
              <w:rPr>
                <w:rFonts w:asciiTheme="minorHAnsi" w:hAnsiTheme="minorHAnsi" w:cstheme="minorHAnsi"/>
                <w:b/>
                <w:bCs/>
                <w:sz w:val="22"/>
                <w:szCs w:val="22"/>
              </w:rPr>
            </w:pPr>
            <w:r w:rsidRPr="00EC4CE9">
              <w:rPr>
                <w:rFonts w:asciiTheme="minorHAnsi" w:hAnsiTheme="minorHAnsi" w:cstheme="minorHAnsi"/>
                <w:b/>
                <w:bCs/>
                <w:sz w:val="22"/>
                <w:szCs w:val="22"/>
              </w:rPr>
              <w:t>No.</w:t>
            </w:r>
          </w:p>
        </w:tc>
        <w:tc>
          <w:tcPr>
            <w:tcW w:w="1559" w:type="dxa"/>
            <w:gridSpan w:val="2"/>
            <w:vMerge w:val="restart"/>
            <w:tcBorders>
              <w:top w:val="single" w:sz="8" w:space="0" w:color="787878"/>
              <w:left w:val="single" w:sz="8" w:space="0" w:color="787878"/>
              <w:right w:val="single" w:sz="8" w:space="0" w:color="787878"/>
            </w:tcBorders>
            <w:shd w:val="clear" w:color="auto" w:fill="C0C0C0"/>
            <w:tcMar>
              <w:top w:w="40" w:type="dxa"/>
              <w:left w:w="40" w:type="dxa"/>
              <w:bottom w:w="40" w:type="dxa"/>
              <w:right w:w="40" w:type="dxa"/>
            </w:tcMar>
            <w:vAlign w:val="center"/>
            <w:hideMark/>
          </w:tcPr>
          <w:p w:rsidR="00A90ACD" w:rsidRPr="00EC4CE9" w:rsidRDefault="00A90ACD">
            <w:pPr>
              <w:rPr>
                <w:rFonts w:asciiTheme="minorHAnsi" w:hAnsiTheme="minorHAnsi" w:cstheme="minorHAnsi"/>
                <w:sz w:val="22"/>
                <w:szCs w:val="22"/>
              </w:rPr>
            </w:pPr>
            <w:proofErr w:type="spellStart"/>
            <w:r w:rsidRPr="00EC4CE9">
              <w:rPr>
                <w:rFonts w:asciiTheme="minorHAnsi" w:hAnsiTheme="minorHAnsi" w:cstheme="minorHAnsi"/>
                <w:b/>
                <w:bCs/>
                <w:sz w:val="22"/>
                <w:szCs w:val="22"/>
              </w:rPr>
              <w:t>Workstream</w:t>
            </w:r>
            <w:proofErr w:type="spellEnd"/>
            <w:r w:rsidRPr="00EC4CE9">
              <w:rPr>
                <w:rFonts w:asciiTheme="minorHAnsi" w:hAnsiTheme="minorHAnsi" w:cstheme="minorHAnsi"/>
                <w:b/>
                <w:bCs/>
                <w:sz w:val="22"/>
                <w:szCs w:val="22"/>
              </w:rPr>
              <w:t>: A&amp;E Front End Improvement Plan</w:t>
            </w:r>
          </w:p>
        </w:tc>
        <w:tc>
          <w:tcPr>
            <w:tcW w:w="14028" w:type="dxa"/>
            <w:gridSpan w:val="12"/>
            <w:tcBorders>
              <w:top w:val="single" w:sz="8" w:space="0" w:color="787878"/>
              <w:left w:val="single" w:sz="8" w:space="0" w:color="787878"/>
              <w:bottom w:val="single" w:sz="8" w:space="0" w:color="787878"/>
              <w:right w:val="single" w:sz="8" w:space="0" w:color="787878"/>
            </w:tcBorders>
            <w:shd w:val="clear" w:color="auto" w:fill="C0C0C0"/>
            <w:vAlign w:val="center"/>
          </w:tcPr>
          <w:p w:rsidR="00A90ACD" w:rsidRPr="00EC4CE9" w:rsidRDefault="00A90ACD">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 xml:space="preserve">Risk: Failure to improve A&amp;E Performance. Continued instability in the A&amp;E Departments. </w:t>
            </w:r>
          </w:p>
        </w:tc>
      </w:tr>
      <w:tr w:rsidR="00A90ACD" w:rsidRPr="00EC4CE9" w:rsidTr="00FB715C">
        <w:trPr>
          <w:gridAfter w:val="1"/>
          <w:wAfter w:w="241" w:type="dxa"/>
          <w:trHeight w:val="675"/>
        </w:trPr>
        <w:tc>
          <w:tcPr>
            <w:tcW w:w="569" w:type="dxa"/>
            <w:vMerge/>
            <w:tcBorders>
              <w:left w:val="single" w:sz="8" w:space="0" w:color="787878"/>
              <w:bottom w:val="single" w:sz="8" w:space="0" w:color="787878"/>
              <w:right w:val="single" w:sz="8" w:space="0" w:color="787878"/>
            </w:tcBorders>
            <w:shd w:val="clear" w:color="auto" w:fill="C0C0C0"/>
          </w:tcPr>
          <w:p w:rsidR="00A90ACD" w:rsidRPr="00EC4CE9" w:rsidRDefault="00A90ACD" w:rsidP="00924597">
            <w:pPr>
              <w:rPr>
                <w:rFonts w:asciiTheme="minorHAnsi" w:hAnsiTheme="minorHAnsi" w:cstheme="minorHAnsi"/>
                <w:b/>
                <w:bCs/>
                <w:sz w:val="22"/>
                <w:szCs w:val="22"/>
              </w:rPr>
            </w:pPr>
          </w:p>
        </w:tc>
        <w:tc>
          <w:tcPr>
            <w:tcW w:w="1559" w:type="dxa"/>
            <w:gridSpan w:val="2"/>
            <w:vMerge/>
            <w:tcBorders>
              <w:left w:val="single" w:sz="8" w:space="0" w:color="787878"/>
              <w:bottom w:val="single" w:sz="8" w:space="0" w:color="787878"/>
              <w:right w:val="single" w:sz="8" w:space="0" w:color="787878"/>
            </w:tcBorders>
            <w:shd w:val="clear" w:color="auto" w:fill="C0C0C0"/>
            <w:tcMar>
              <w:top w:w="40" w:type="dxa"/>
              <w:left w:w="40" w:type="dxa"/>
              <w:bottom w:w="40" w:type="dxa"/>
              <w:right w:w="40" w:type="dxa"/>
            </w:tcMar>
            <w:vAlign w:val="center"/>
          </w:tcPr>
          <w:p w:rsidR="00A90ACD" w:rsidRPr="00EC4CE9" w:rsidRDefault="00A90ACD" w:rsidP="00924597">
            <w:pPr>
              <w:rPr>
                <w:rFonts w:asciiTheme="minorHAnsi" w:hAnsiTheme="minorHAnsi" w:cstheme="minorHAnsi"/>
                <w:b/>
                <w:bCs/>
                <w:sz w:val="22"/>
                <w:szCs w:val="22"/>
              </w:rPr>
            </w:pPr>
          </w:p>
        </w:tc>
        <w:tc>
          <w:tcPr>
            <w:tcW w:w="3396" w:type="dxa"/>
            <w:tcBorders>
              <w:top w:val="single" w:sz="8" w:space="0" w:color="787878"/>
              <w:left w:val="single" w:sz="8" w:space="0" w:color="787878"/>
              <w:bottom w:val="single" w:sz="8" w:space="0" w:color="787878"/>
              <w:right w:val="single" w:sz="8" w:space="0" w:color="787878"/>
            </w:tcBorders>
            <w:shd w:val="clear" w:color="auto" w:fill="C0C0C0"/>
            <w:vAlign w:val="center"/>
          </w:tcPr>
          <w:p w:rsidR="00A90ACD" w:rsidRPr="00EC4CE9" w:rsidRDefault="00A90ACD" w:rsidP="005D1B41">
            <w:pPr>
              <w:widowControl w:val="0"/>
              <w:spacing w:line="600" w:lineRule="auto"/>
              <w:contextualSpacing/>
              <w:jc w:val="both"/>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Aim</w:t>
            </w:r>
          </w:p>
        </w:tc>
        <w:tc>
          <w:tcPr>
            <w:tcW w:w="1276" w:type="dxa"/>
            <w:tcBorders>
              <w:left w:val="single" w:sz="8" w:space="0" w:color="787878"/>
              <w:bottom w:val="single" w:sz="8" w:space="0" w:color="787878"/>
              <w:right w:val="single" w:sz="8" w:space="0" w:color="787878"/>
            </w:tcBorders>
            <w:shd w:val="clear" w:color="auto" w:fill="C0C0C0"/>
          </w:tcPr>
          <w:p w:rsidR="00A90ACD" w:rsidRPr="00EC4CE9" w:rsidRDefault="00A90ACD" w:rsidP="00924597">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Lead</w:t>
            </w:r>
          </w:p>
        </w:tc>
        <w:tc>
          <w:tcPr>
            <w:tcW w:w="2371" w:type="dxa"/>
            <w:tcBorders>
              <w:left w:val="single" w:sz="8" w:space="0" w:color="787878"/>
              <w:bottom w:val="single" w:sz="8" w:space="0" w:color="787878"/>
              <w:right w:val="single" w:sz="8" w:space="0" w:color="787878"/>
            </w:tcBorders>
            <w:shd w:val="clear" w:color="auto" w:fill="C0C0C0"/>
          </w:tcPr>
          <w:p w:rsidR="00A90ACD" w:rsidRPr="00EC4CE9" w:rsidRDefault="00A90ACD" w:rsidP="00924597">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Deliverables</w:t>
            </w:r>
          </w:p>
          <w:p w:rsidR="00A90ACD" w:rsidRPr="00EC4CE9" w:rsidRDefault="00A90ACD" w:rsidP="00924597">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(SMART objectives)</w:t>
            </w:r>
          </w:p>
        </w:tc>
        <w:tc>
          <w:tcPr>
            <w:tcW w:w="1954" w:type="dxa"/>
            <w:gridSpan w:val="3"/>
            <w:tcBorders>
              <w:left w:val="single" w:sz="8" w:space="0" w:color="787878"/>
              <w:bottom w:val="single" w:sz="8" w:space="0" w:color="787878"/>
              <w:right w:val="single" w:sz="8" w:space="0" w:color="787878"/>
            </w:tcBorders>
            <w:shd w:val="clear" w:color="auto" w:fill="C0C0C0"/>
          </w:tcPr>
          <w:p w:rsidR="00A90ACD" w:rsidRPr="00EC4CE9" w:rsidRDefault="00A90ACD" w:rsidP="00924597">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Timescale</w:t>
            </w:r>
          </w:p>
        </w:tc>
        <w:tc>
          <w:tcPr>
            <w:tcW w:w="422" w:type="dxa"/>
            <w:gridSpan w:val="2"/>
            <w:tcBorders>
              <w:left w:val="single" w:sz="8" w:space="0" w:color="787878"/>
              <w:bottom w:val="single" w:sz="8" w:space="0" w:color="787878"/>
              <w:right w:val="single" w:sz="8" w:space="0" w:color="787878"/>
            </w:tcBorders>
            <w:shd w:val="clear" w:color="auto" w:fill="C0C0C0"/>
          </w:tcPr>
          <w:p w:rsidR="00A90ACD" w:rsidRPr="00EC4CE9" w:rsidRDefault="00A90ACD" w:rsidP="00924597">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RAG</w:t>
            </w:r>
          </w:p>
        </w:tc>
        <w:tc>
          <w:tcPr>
            <w:tcW w:w="1635" w:type="dxa"/>
            <w:gridSpan w:val="2"/>
            <w:tcBorders>
              <w:left w:val="single" w:sz="8" w:space="0" w:color="787878"/>
              <w:bottom w:val="single" w:sz="8" w:space="0" w:color="787878"/>
              <w:right w:val="single" w:sz="8" w:space="0" w:color="787878"/>
            </w:tcBorders>
            <w:shd w:val="clear" w:color="auto" w:fill="C0C0C0"/>
          </w:tcPr>
          <w:p w:rsidR="00A90ACD" w:rsidRPr="00EC4CE9" w:rsidRDefault="00A90ACD" w:rsidP="00924597">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Cost (unidentified)</w:t>
            </w:r>
          </w:p>
        </w:tc>
        <w:tc>
          <w:tcPr>
            <w:tcW w:w="2974" w:type="dxa"/>
            <w:gridSpan w:val="2"/>
            <w:tcBorders>
              <w:left w:val="single" w:sz="8" w:space="0" w:color="787878"/>
              <w:bottom w:val="single" w:sz="8" w:space="0" w:color="787878"/>
              <w:right w:val="single" w:sz="8" w:space="0" w:color="787878"/>
            </w:tcBorders>
            <w:shd w:val="clear" w:color="auto" w:fill="C0C0C0"/>
          </w:tcPr>
          <w:p w:rsidR="00A90ACD" w:rsidRPr="00EC4CE9" w:rsidRDefault="00A90ACD" w:rsidP="00924597">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Update</w:t>
            </w:r>
          </w:p>
        </w:tc>
      </w:tr>
      <w:tr w:rsidR="003631C6" w:rsidRPr="00EC4CE9" w:rsidTr="00FB715C">
        <w:trPr>
          <w:gridAfter w:val="1"/>
          <w:wAfter w:w="241" w:type="dxa"/>
          <w:trHeight w:val="195"/>
        </w:trPr>
        <w:tc>
          <w:tcPr>
            <w:tcW w:w="569" w:type="dxa"/>
            <w:tcBorders>
              <w:top w:val="single" w:sz="8" w:space="0" w:color="78786E"/>
              <w:left w:val="single" w:sz="8" w:space="0" w:color="78786E"/>
              <w:right w:val="single" w:sz="8" w:space="0" w:color="78786E"/>
            </w:tcBorders>
          </w:tcPr>
          <w:p w:rsidR="003631C6" w:rsidRPr="00EC4CE9" w:rsidRDefault="005C0175" w:rsidP="00924597">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1</w:t>
            </w:r>
          </w:p>
        </w:tc>
        <w:tc>
          <w:tcPr>
            <w:tcW w:w="1559" w:type="dxa"/>
            <w:gridSpan w:val="2"/>
            <w:tcBorders>
              <w:top w:val="single" w:sz="8" w:space="0" w:color="78786E"/>
              <w:left w:val="single" w:sz="8" w:space="0" w:color="78786E"/>
              <w:right w:val="single" w:sz="8" w:space="0" w:color="78786E"/>
            </w:tcBorders>
            <w:shd w:val="clear" w:color="auto" w:fill="auto"/>
            <w:tcMar>
              <w:top w:w="40" w:type="dxa"/>
              <w:left w:w="40" w:type="dxa"/>
              <w:bottom w:w="40" w:type="dxa"/>
              <w:right w:w="40" w:type="dxa"/>
            </w:tcMar>
            <w:vAlign w:val="center"/>
          </w:tcPr>
          <w:p w:rsidR="003631C6" w:rsidRPr="002D5095" w:rsidRDefault="005C0175" w:rsidP="005C0175">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 xml:space="preserve">Urgent Care Service </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3631C6" w:rsidRPr="002D5095" w:rsidRDefault="003631C6" w:rsidP="00D07551">
            <w:pPr>
              <w:rPr>
                <w:rFonts w:asciiTheme="minorHAnsi" w:eastAsia="Verdana" w:hAnsiTheme="minorHAnsi" w:cstheme="minorHAnsi"/>
                <w:sz w:val="22"/>
                <w:szCs w:val="22"/>
              </w:rPr>
            </w:pPr>
            <w:r w:rsidRPr="002D5095">
              <w:rPr>
                <w:rFonts w:asciiTheme="minorHAnsi" w:eastAsia="Verdana" w:hAnsiTheme="minorHAnsi" w:cstheme="minorHAnsi"/>
                <w:sz w:val="22"/>
                <w:szCs w:val="22"/>
              </w:rPr>
              <w:t xml:space="preserve">To implement a multidisciplinary team Urgent Care Service (UCS) at the Emergency Department front door in SGH and DPOWH </w:t>
            </w:r>
          </w:p>
        </w:tc>
        <w:tc>
          <w:tcPr>
            <w:tcW w:w="1276" w:type="dxa"/>
            <w:tcBorders>
              <w:top w:val="single" w:sz="8" w:space="0" w:color="78786E"/>
              <w:left w:val="single" w:sz="8" w:space="0" w:color="78786E"/>
              <w:bottom w:val="single" w:sz="8" w:space="0" w:color="78786E"/>
              <w:right w:val="single" w:sz="8" w:space="0" w:color="78786E"/>
            </w:tcBorders>
          </w:tcPr>
          <w:p w:rsidR="003631C6" w:rsidRPr="002D5095" w:rsidRDefault="003E3492" w:rsidP="00924597">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AA</w:t>
            </w:r>
          </w:p>
        </w:tc>
        <w:tc>
          <w:tcPr>
            <w:tcW w:w="2371" w:type="dxa"/>
            <w:tcBorders>
              <w:top w:val="single" w:sz="8" w:space="0" w:color="78786E"/>
              <w:left w:val="single" w:sz="8" w:space="0" w:color="78786E"/>
              <w:bottom w:val="single" w:sz="8" w:space="0" w:color="78786E"/>
              <w:right w:val="single" w:sz="8" w:space="0" w:color="78786E"/>
            </w:tcBorders>
          </w:tcPr>
          <w:p w:rsidR="003631C6" w:rsidRPr="002D5095" w:rsidRDefault="003631C6" w:rsidP="00924597">
            <w:pPr>
              <w:rPr>
                <w:rFonts w:asciiTheme="minorHAnsi" w:eastAsia="Verdana" w:hAnsiTheme="minorHAnsi" w:cstheme="minorHAnsi"/>
                <w:sz w:val="22"/>
                <w:szCs w:val="22"/>
              </w:rPr>
            </w:pPr>
            <w:r w:rsidRPr="002D5095">
              <w:rPr>
                <w:rFonts w:asciiTheme="minorHAnsi" w:eastAsia="Verdana" w:hAnsiTheme="minorHAnsi" w:cstheme="minorHAnsi"/>
                <w:sz w:val="22"/>
                <w:szCs w:val="22"/>
              </w:rPr>
              <w:t>To Deliver streamlined and efficient high quality patient care to patients requiring urgent and emergency care</w:t>
            </w:r>
            <w:r w:rsidR="005C0175" w:rsidRPr="002D5095">
              <w:rPr>
                <w:rFonts w:asciiTheme="minorHAnsi" w:eastAsia="Verdana" w:hAnsiTheme="minorHAnsi" w:cstheme="minorHAnsi"/>
                <w:sz w:val="22"/>
                <w:szCs w:val="22"/>
              </w:rPr>
              <w:t xml:space="preserve"> and ensuring patients are seen by the right person at the right time in the right service</w:t>
            </w:r>
            <w:r w:rsidRPr="002D5095">
              <w:rPr>
                <w:rFonts w:asciiTheme="minorHAnsi" w:eastAsia="Verdana" w:hAnsiTheme="minorHAnsi" w:cstheme="minorHAnsi"/>
                <w:sz w:val="22"/>
                <w:szCs w:val="22"/>
              </w:rPr>
              <w:t>.</w:t>
            </w:r>
          </w:p>
          <w:p w:rsidR="00785D87" w:rsidRPr="002D5095" w:rsidRDefault="00785D87" w:rsidP="00924597">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Reduced crowding in ED</w:t>
            </w:r>
          </w:p>
        </w:tc>
        <w:tc>
          <w:tcPr>
            <w:tcW w:w="1954" w:type="dxa"/>
            <w:gridSpan w:val="3"/>
            <w:tcBorders>
              <w:top w:val="single" w:sz="8" w:space="0" w:color="78786E"/>
              <w:left w:val="single" w:sz="8" w:space="0" w:color="78786E"/>
              <w:bottom w:val="single" w:sz="8" w:space="0" w:color="78786E"/>
              <w:right w:val="single" w:sz="8" w:space="0" w:color="78786E"/>
            </w:tcBorders>
          </w:tcPr>
          <w:p w:rsidR="00D07551" w:rsidRPr="002D5095" w:rsidRDefault="00D07551" w:rsidP="00924597">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Phase 1 – Oct 21</w:t>
            </w:r>
          </w:p>
          <w:p w:rsidR="00D07551" w:rsidRPr="002D5095" w:rsidRDefault="00D07551" w:rsidP="00924597">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Phase 2 – Dec 21</w:t>
            </w:r>
          </w:p>
          <w:p w:rsidR="00D07551" w:rsidRPr="002D5095" w:rsidRDefault="00D07551" w:rsidP="00924597">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Phase 3 - TBC</w:t>
            </w:r>
          </w:p>
          <w:p w:rsidR="00D07551" w:rsidRPr="002D5095" w:rsidRDefault="00D07551" w:rsidP="00924597">
            <w:pPr>
              <w:rPr>
                <w:rFonts w:asciiTheme="minorHAnsi" w:eastAsia="Verdana" w:hAnsiTheme="minorHAnsi" w:cstheme="minorHAnsi"/>
                <w:color w:val="000000"/>
                <w:sz w:val="22"/>
                <w:szCs w:val="22"/>
              </w:rPr>
            </w:pPr>
          </w:p>
          <w:p w:rsidR="00904A45" w:rsidRPr="002D5095" w:rsidRDefault="00904A45" w:rsidP="00A13B28">
            <w:pPr>
              <w:pStyle w:val="ListParagraph"/>
              <w:rPr>
                <w:rFonts w:asciiTheme="minorHAnsi" w:eastAsia="Verdana" w:hAnsiTheme="minorHAnsi" w:cstheme="minorHAnsi"/>
                <w:color w:val="000000"/>
                <w:sz w:val="22"/>
                <w:szCs w:val="22"/>
              </w:rPr>
            </w:pPr>
          </w:p>
        </w:tc>
        <w:tc>
          <w:tcPr>
            <w:tcW w:w="422" w:type="dxa"/>
            <w:gridSpan w:val="2"/>
            <w:tcBorders>
              <w:top w:val="single" w:sz="8" w:space="0" w:color="78786E"/>
              <w:left w:val="single" w:sz="8" w:space="0" w:color="78786E"/>
              <w:bottom w:val="single" w:sz="8" w:space="0" w:color="78786E"/>
              <w:right w:val="single" w:sz="8" w:space="0" w:color="78786E"/>
            </w:tcBorders>
            <w:shd w:val="clear" w:color="auto" w:fill="00B050"/>
          </w:tcPr>
          <w:p w:rsidR="003631C6" w:rsidRPr="002D5095" w:rsidRDefault="003631C6" w:rsidP="00924597">
            <w:pPr>
              <w:rPr>
                <w:rFonts w:asciiTheme="minorHAnsi" w:eastAsia="Verdana" w:hAnsiTheme="minorHAnsi" w:cstheme="minorHAnsi"/>
                <w:color w:val="000000"/>
                <w:sz w:val="22"/>
                <w:szCs w:val="22"/>
              </w:rPr>
            </w:pPr>
          </w:p>
        </w:tc>
        <w:tc>
          <w:tcPr>
            <w:tcW w:w="1635" w:type="dxa"/>
            <w:gridSpan w:val="2"/>
            <w:tcBorders>
              <w:top w:val="single" w:sz="8" w:space="0" w:color="78786E"/>
              <w:left w:val="single" w:sz="8" w:space="0" w:color="78786E"/>
              <w:bottom w:val="single" w:sz="8" w:space="0" w:color="78786E"/>
              <w:right w:val="single" w:sz="8" w:space="0" w:color="78786E"/>
            </w:tcBorders>
            <w:shd w:val="clear" w:color="auto" w:fill="auto"/>
          </w:tcPr>
          <w:p w:rsidR="003631C6" w:rsidRPr="002D5095" w:rsidRDefault="003631C6" w:rsidP="00924597">
            <w:pPr>
              <w:rPr>
                <w:rFonts w:asciiTheme="minorHAnsi" w:eastAsia="Verdana" w:hAnsiTheme="minorHAnsi" w:cstheme="minorHAnsi"/>
                <w:color w:val="000000"/>
                <w:sz w:val="22"/>
                <w:szCs w:val="22"/>
              </w:rPr>
            </w:pPr>
          </w:p>
        </w:tc>
        <w:tc>
          <w:tcPr>
            <w:tcW w:w="2974" w:type="dxa"/>
            <w:gridSpan w:val="2"/>
            <w:tcBorders>
              <w:top w:val="single" w:sz="8" w:space="0" w:color="78786E"/>
              <w:left w:val="single" w:sz="8" w:space="0" w:color="78786E"/>
              <w:bottom w:val="single" w:sz="8" w:space="0" w:color="78786E"/>
              <w:right w:val="single" w:sz="8" w:space="0" w:color="78786E"/>
            </w:tcBorders>
          </w:tcPr>
          <w:p w:rsidR="005C0175"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•6 Work streams established to focus on the development of an urgent care service (USC).</w:t>
            </w:r>
          </w:p>
          <w:p w:rsidR="005C0175"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Visit to North Tee’s taking place 8.9.21 where this model is in place and this is to be fed into further pathway discussions on 9.9.21</w:t>
            </w:r>
          </w:p>
          <w:p w:rsidR="005C0175"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 xml:space="preserve">•Phased implementation plan now agreed which supports the agreed model, workforce, engagement &amp; IT requirements. </w:t>
            </w:r>
          </w:p>
          <w:p w:rsidR="005C0175"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•Intensive engagement &amp; pre implementation week w/c 4/10</w:t>
            </w:r>
          </w:p>
          <w:p w:rsidR="003631C6"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lastRenderedPageBreak/>
              <w:t>•Model &amp; workforce changes  to commence w/c 11/10</w:t>
            </w:r>
          </w:p>
        </w:tc>
      </w:tr>
      <w:tr w:rsidR="00A90ACD" w:rsidRPr="00EC4CE9" w:rsidTr="00FB715C">
        <w:trPr>
          <w:gridAfter w:val="1"/>
          <w:wAfter w:w="241" w:type="dxa"/>
          <w:trHeight w:val="195"/>
        </w:trPr>
        <w:tc>
          <w:tcPr>
            <w:tcW w:w="569" w:type="dxa"/>
            <w:tcBorders>
              <w:top w:val="single" w:sz="8" w:space="0" w:color="78786E"/>
              <w:left w:val="single" w:sz="8" w:space="0" w:color="78786E"/>
              <w:right w:val="single" w:sz="8" w:space="0" w:color="78786E"/>
            </w:tcBorders>
          </w:tcPr>
          <w:p w:rsidR="00A90ACD" w:rsidRPr="00EC4CE9" w:rsidRDefault="005C0175" w:rsidP="00924597">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lastRenderedPageBreak/>
              <w:t>2</w:t>
            </w:r>
            <w:r w:rsidR="00E941E2" w:rsidRPr="00EC4CE9">
              <w:rPr>
                <w:rFonts w:asciiTheme="minorHAnsi" w:eastAsia="Verdana" w:hAnsiTheme="minorHAnsi" w:cstheme="minorHAnsi"/>
                <w:color w:val="000000"/>
                <w:sz w:val="22"/>
                <w:szCs w:val="22"/>
              </w:rPr>
              <w:t>.</w:t>
            </w:r>
          </w:p>
        </w:tc>
        <w:tc>
          <w:tcPr>
            <w:tcW w:w="1559" w:type="dxa"/>
            <w:gridSpan w:val="2"/>
            <w:tcBorders>
              <w:top w:val="single" w:sz="8" w:space="0" w:color="78786E"/>
              <w:left w:val="single" w:sz="8" w:space="0" w:color="78786E"/>
              <w:right w:val="single" w:sz="8" w:space="0" w:color="78786E"/>
            </w:tcBorders>
            <w:shd w:val="clear" w:color="auto" w:fill="auto"/>
            <w:tcMar>
              <w:top w:w="40" w:type="dxa"/>
              <w:left w:w="40" w:type="dxa"/>
              <w:bottom w:w="40" w:type="dxa"/>
              <w:right w:w="40" w:type="dxa"/>
            </w:tcMar>
            <w:vAlign w:val="center"/>
          </w:tcPr>
          <w:p w:rsidR="00A90ACD" w:rsidRPr="002D5095" w:rsidRDefault="00602C16" w:rsidP="001E7EB3">
            <w:pPr>
              <w:rPr>
                <w:rFonts w:asciiTheme="minorHAnsi" w:hAnsiTheme="minorHAnsi" w:cstheme="minorHAnsi"/>
                <w:color w:val="000000"/>
                <w:sz w:val="22"/>
                <w:szCs w:val="22"/>
              </w:rPr>
            </w:pPr>
            <w:r w:rsidRPr="002D5095">
              <w:rPr>
                <w:rFonts w:asciiTheme="minorHAnsi" w:eastAsia="Verdana" w:hAnsiTheme="minorHAnsi" w:cstheme="minorHAnsi"/>
                <w:color w:val="000000"/>
                <w:sz w:val="22"/>
                <w:szCs w:val="22"/>
              </w:rPr>
              <w:t xml:space="preserve">Front Loading </w:t>
            </w:r>
            <w:r w:rsidR="001E7EB3" w:rsidRPr="002D5095">
              <w:rPr>
                <w:rFonts w:asciiTheme="minorHAnsi" w:eastAsia="Verdana" w:hAnsiTheme="minorHAnsi" w:cstheme="minorHAnsi"/>
                <w:color w:val="000000"/>
                <w:sz w:val="22"/>
                <w:szCs w:val="22"/>
              </w:rPr>
              <w:t>Rapid Assessment</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A90ACD" w:rsidRPr="002D5095" w:rsidRDefault="001E7EB3" w:rsidP="005D1B41">
            <w:pPr>
              <w:rPr>
                <w:rFonts w:asciiTheme="minorHAnsi" w:eastAsia="Verdana" w:hAnsiTheme="minorHAnsi" w:cstheme="minorHAnsi"/>
                <w:color w:val="000000"/>
                <w:sz w:val="22"/>
                <w:szCs w:val="22"/>
              </w:rPr>
            </w:pPr>
            <w:r w:rsidRPr="002D5095">
              <w:rPr>
                <w:rFonts w:asciiTheme="minorHAnsi" w:eastAsia="Verdana" w:hAnsiTheme="minorHAnsi" w:cstheme="minorHAnsi"/>
                <w:sz w:val="22"/>
                <w:szCs w:val="22"/>
              </w:rPr>
              <w:t>Increase ability for rapid assessment at the ambulance handover area</w:t>
            </w:r>
          </w:p>
        </w:tc>
        <w:tc>
          <w:tcPr>
            <w:tcW w:w="1276" w:type="dxa"/>
            <w:tcBorders>
              <w:top w:val="single" w:sz="8" w:space="0" w:color="78786E"/>
              <w:left w:val="single" w:sz="8" w:space="0" w:color="78786E"/>
              <w:bottom w:val="single" w:sz="8" w:space="0" w:color="78786E"/>
              <w:right w:val="single" w:sz="8" w:space="0" w:color="78786E"/>
            </w:tcBorders>
          </w:tcPr>
          <w:p w:rsidR="00A90ACD" w:rsidRPr="002D5095" w:rsidRDefault="003E3492" w:rsidP="00924597">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AA</w:t>
            </w:r>
          </w:p>
        </w:tc>
        <w:tc>
          <w:tcPr>
            <w:tcW w:w="2371" w:type="dxa"/>
            <w:tcBorders>
              <w:top w:val="single" w:sz="8" w:space="0" w:color="78786E"/>
              <w:left w:val="single" w:sz="8" w:space="0" w:color="78786E"/>
              <w:bottom w:val="single" w:sz="8" w:space="0" w:color="78786E"/>
              <w:right w:val="single" w:sz="8" w:space="0" w:color="78786E"/>
            </w:tcBorders>
          </w:tcPr>
          <w:p w:rsidR="00A90ACD" w:rsidRPr="002D5095" w:rsidRDefault="00A90ACD" w:rsidP="00924597">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Improve performance by reducing numbers of ‘low’ acuity patients waiting for less complex treatment</w:t>
            </w:r>
          </w:p>
        </w:tc>
        <w:tc>
          <w:tcPr>
            <w:tcW w:w="1954" w:type="dxa"/>
            <w:gridSpan w:val="3"/>
            <w:tcBorders>
              <w:top w:val="single" w:sz="8" w:space="0" w:color="78786E"/>
              <w:left w:val="single" w:sz="8" w:space="0" w:color="78786E"/>
              <w:bottom w:val="single" w:sz="8" w:space="0" w:color="78786E"/>
              <w:right w:val="single" w:sz="8" w:space="0" w:color="78786E"/>
            </w:tcBorders>
          </w:tcPr>
          <w:p w:rsidR="00D07551" w:rsidRPr="002D5095" w:rsidRDefault="00D07551" w:rsidP="00924597">
            <w:pPr>
              <w:rPr>
                <w:rFonts w:asciiTheme="minorHAnsi" w:eastAsia="Verdana" w:hAnsiTheme="minorHAnsi" w:cstheme="minorHAnsi"/>
                <w:color w:val="000000"/>
                <w:sz w:val="22"/>
                <w:szCs w:val="22"/>
              </w:rPr>
            </w:pPr>
          </w:p>
          <w:p w:rsidR="00D07551" w:rsidRPr="002D5095" w:rsidRDefault="00D07551" w:rsidP="00D07551">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Phase 1 – Oct 21</w:t>
            </w:r>
          </w:p>
          <w:p w:rsidR="00D07551" w:rsidRPr="002D5095" w:rsidRDefault="00D07551" w:rsidP="00D07551">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Phase 2 – Dec 21</w:t>
            </w:r>
          </w:p>
          <w:p w:rsidR="00D07551" w:rsidRPr="002D5095" w:rsidRDefault="00D07551" w:rsidP="00D07551">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Phase 3 - TBC</w:t>
            </w:r>
          </w:p>
          <w:p w:rsidR="00D07551" w:rsidRPr="002D5095" w:rsidRDefault="00D07551" w:rsidP="00924597">
            <w:pPr>
              <w:rPr>
                <w:rFonts w:asciiTheme="minorHAnsi" w:eastAsia="Verdana" w:hAnsiTheme="minorHAnsi" w:cstheme="minorHAnsi"/>
                <w:color w:val="000000"/>
                <w:sz w:val="22"/>
                <w:szCs w:val="22"/>
              </w:rPr>
            </w:pPr>
          </w:p>
          <w:p w:rsidR="00A90ACD" w:rsidRPr="002D5095" w:rsidRDefault="00A90ACD" w:rsidP="00924597">
            <w:pPr>
              <w:rPr>
                <w:rFonts w:asciiTheme="minorHAnsi" w:eastAsia="Verdana" w:hAnsiTheme="minorHAnsi" w:cstheme="minorHAnsi"/>
                <w:color w:val="000000"/>
                <w:sz w:val="22"/>
                <w:szCs w:val="22"/>
              </w:rPr>
            </w:pPr>
          </w:p>
        </w:tc>
        <w:tc>
          <w:tcPr>
            <w:tcW w:w="422" w:type="dxa"/>
            <w:gridSpan w:val="2"/>
            <w:tcBorders>
              <w:top w:val="single" w:sz="8" w:space="0" w:color="78786E"/>
              <w:left w:val="single" w:sz="8" w:space="0" w:color="78786E"/>
              <w:bottom w:val="single" w:sz="8" w:space="0" w:color="78786E"/>
              <w:right w:val="single" w:sz="8" w:space="0" w:color="78786E"/>
            </w:tcBorders>
            <w:shd w:val="clear" w:color="auto" w:fill="00B050"/>
          </w:tcPr>
          <w:p w:rsidR="00A90ACD" w:rsidRPr="002D5095" w:rsidRDefault="00A90ACD" w:rsidP="00924597">
            <w:pPr>
              <w:rPr>
                <w:rFonts w:asciiTheme="minorHAnsi" w:eastAsia="Verdana" w:hAnsiTheme="minorHAnsi" w:cstheme="minorHAnsi"/>
                <w:color w:val="000000"/>
                <w:sz w:val="22"/>
                <w:szCs w:val="22"/>
              </w:rPr>
            </w:pPr>
          </w:p>
        </w:tc>
        <w:tc>
          <w:tcPr>
            <w:tcW w:w="1635" w:type="dxa"/>
            <w:gridSpan w:val="2"/>
            <w:tcBorders>
              <w:top w:val="single" w:sz="8" w:space="0" w:color="78786E"/>
              <w:left w:val="single" w:sz="8" w:space="0" w:color="78786E"/>
              <w:bottom w:val="single" w:sz="8" w:space="0" w:color="78786E"/>
              <w:right w:val="single" w:sz="8" w:space="0" w:color="78786E"/>
            </w:tcBorders>
            <w:shd w:val="clear" w:color="auto" w:fill="auto"/>
          </w:tcPr>
          <w:p w:rsidR="00A90ACD" w:rsidRPr="002D5095" w:rsidRDefault="003C3FB5" w:rsidP="00924597">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TBC</w:t>
            </w:r>
          </w:p>
        </w:tc>
        <w:tc>
          <w:tcPr>
            <w:tcW w:w="2974" w:type="dxa"/>
            <w:gridSpan w:val="2"/>
            <w:tcBorders>
              <w:top w:val="single" w:sz="8" w:space="0" w:color="78786E"/>
              <w:left w:val="single" w:sz="8" w:space="0" w:color="78786E"/>
              <w:bottom w:val="single" w:sz="8" w:space="0" w:color="78786E"/>
              <w:right w:val="single" w:sz="8" w:space="0" w:color="78786E"/>
            </w:tcBorders>
          </w:tcPr>
          <w:p w:rsidR="005C0175" w:rsidRPr="002D5095" w:rsidRDefault="005C0175" w:rsidP="005C0175">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•The implementation of the UCS provides an opportunity to review the resource allocation to enable initial early senior assessment.</w:t>
            </w:r>
          </w:p>
          <w:p w:rsidR="00602C16" w:rsidRPr="002D5095" w:rsidRDefault="005C0175" w:rsidP="005C0175">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•As part  of UCS ambulance handover ad triage becomes one with one 2 x nurse and 1 x HCA as redeploying the streaming nurse</w:t>
            </w:r>
          </w:p>
        </w:tc>
      </w:tr>
      <w:tr w:rsidR="00A90ACD" w:rsidRPr="00EC4CE9" w:rsidTr="00FB715C">
        <w:trPr>
          <w:gridAfter w:val="1"/>
          <w:wAfter w:w="241" w:type="dxa"/>
          <w:trHeight w:val="195"/>
        </w:trPr>
        <w:tc>
          <w:tcPr>
            <w:tcW w:w="569" w:type="dxa"/>
            <w:tcBorders>
              <w:top w:val="single" w:sz="8" w:space="0" w:color="78786E"/>
              <w:left w:val="single" w:sz="8" w:space="0" w:color="78786E"/>
              <w:bottom w:val="single" w:sz="8" w:space="0" w:color="78786E"/>
              <w:right w:val="single" w:sz="8" w:space="0" w:color="78786E"/>
            </w:tcBorders>
          </w:tcPr>
          <w:p w:rsidR="00A90ACD" w:rsidRPr="00EC4CE9" w:rsidRDefault="00AA0204" w:rsidP="00924597">
            <w:pPr>
              <w:rPr>
                <w:rFonts w:asciiTheme="minorHAnsi" w:eastAsia="Verdana" w:hAnsiTheme="minorHAnsi" w:cstheme="minorHAnsi"/>
                <w:color w:val="000000"/>
                <w:sz w:val="22"/>
                <w:szCs w:val="22"/>
              </w:rPr>
            </w:pPr>
            <w:r>
              <w:rPr>
                <w:rFonts w:asciiTheme="minorHAnsi" w:eastAsia="Verdana" w:hAnsiTheme="minorHAnsi" w:cstheme="minorHAnsi"/>
                <w:color w:val="000000"/>
                <w:sz w:val="22"/>
                <w:szCs w:val="22"/>
              </w:rPr>
              <w:t>3</w:t>
            </w:r>
            <w:r w:rsidR="00E941E2" w:rsidRPr="00EC4CE9">
              <w:rPr>
                <w:rFonts w:asciiTheme="minorHAnsi" w:eastAsia="Verdana" w:hAnsiTheme="minorHAnsi" w:cstheme="minorHAnsi"/>
                <w:color w:val="000000"/>
                <w:sz w:val="22"/>
                <w:szCs w:val="22"/>
              </w:rPr>
              <w:t>.</w:t>
            </w:r>
          </w:p>
        </w:tc>
        <w:tc>
          <w:tcPr>
            <w:tcW w:w="1559" w:type="dxa"/>
            <w:gridSpan w:val="2"/>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A90ACD" w:rsidRPr="002D5095" w:rsidRDefault="001E7EB3" w:rsidP="00924597">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 xml:space="preserve">ED </w:t>
            </w:r>
            <w:r w:rsidR="00A90ACD" w:rsidRPr="002D5095">
              <w:rPr>
                <w:rFonts w:asciiTheme="minorHAnsi" w:eastAsia="Verdana" w:hAnsiTheme="minorHAnsi" w:cstheme="minorHAnsi"/>
                <w:color w:val="000000"/>
                <w:sz w:val="22"/>
                <w:szCs w:val="22"/>
              </w:rPr>
              <w:t>Streaming</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A90ACD" w:rsidRPr="002D5095" w:rsidRDefault="00A90ACD" w:rsidP="00924597">
            <w:pPr>
              <w:rPr>
                <w:rFonts w:asciiTheme="minorHAnsi" w:eastAsia="Verdana" w:hAnsiTheme="minorHAnsi" w:cstheme="minorHAnsi"/>
                <w:sz w:val="22"/>
                <w:szCs w:val="22"/>
              </w:rPr>
            </w:pPr>
            <w:r w:rsidRPr="002D5095">
              <w:rPr>
                <w:rFonts w:asciiTheme="minorHAnsi" w:eastAsia="Verdana" w:hAnsiTheme="minorHAnsi" w:cstheme="minorHAnsi"/>
                <w:color w:val="000000"/>
                <w:sz w:val="22"/>
                <w:szCs w:val="22"/>
              </w:rPr>
              <w:t>Improve streaming processes in departments to allow more patie</w:t>
            </w:r>
            <w:r w:rsidR="005C0175" w:rsidRPr="002D5095">
              <w:rPr>
                <w:rFonts w:asciiTheme="minorHAnsi" w:eastAsia="Verdana" w:hAnsiTheme="minorHAnsi" w:cstheme="minorHAnsi"/>
                <w:color w:val="000000"/>
                <w:sz w:val="22"/>
                <w:szCs w:val="22"/>
              </w:rPr>
              <w:t xml:space="preserve">nts to be streamed away from ED </w:t>
            </w:r>
            <w:r w:rsidR="00904A45" w:rsidRPr="002D5095">
              <w:rPr>
                <w:rFonts w:asciiTheme="minorHAnsi" w:eastAsia="Verdana" w:hAnsiTheme="minorHAnsi" w:cstheme="minorHAnsi"/>
                <w:color w:val="000000"/>
                <w:sz w:val="22"/>
                <w:szCs w:val="22"/>
              </w:rPr>
              <w:t>to</w:t>
            </w:r>
            <w:r w:rsidR="005C0175" w:rsidRPr="002D5095">
              <w:rPr>
                <w:rFonts w:asciiTheme="minorHAnsi" w:eastAsia="Verdana" w:hAnsiTheme="minorHAnsi" w:cstheme="minorHAnsi"/>
                <w:color w:val="000000"/>
                <w:sz w:val="22"/>
                <w:szCs w:val="22"/>
              </w:rPr>
              <w:t xml:space="preserve"> Primary Care, UCS</w:t>
            </w:r>
            <w:r w:rsidRPr="002D5095">
              <w:rPr>
                <w:rFonts w:asciiTheme="minorHAnsi" w:eastAsia="Verdana" w:hAnsiTheme="minorHAnsi" w:cstheme="minorHAnsi"/>
                <w:color w:val="000000"/>
                <w:sz w:val="22"/>
                <w:szCs w:val="22"/>
              </w:rPr>
              <w:t xml:space="preserve">, GP OOH and community alternatives. </w:t>
            </w:r>
            <w:r w:rsidRPr="002D5095">
              <w:rPr>
                <w:rFonts w:asciiTheme="minorHAnsi" w:eastAsia="Verdana" w:hAnsiTheme="minorHAnsi" w:cstheme="minorHAnsi"/>
                <w:sz w:val="22"/>
                <w:szCs w:val="22"/>
              </w:rPr>
              <w:t>Links to other initiatives within this plan to increase accessibility and service capacity of alternative services to enable ED to stream away from ED for appropriate patients.</w:t>
            </w:r>
          </w:p>
          <w:p w:rsidR="00904A45" w:rsidRPr="002D5095" w:rsidRDefault="00904A45" w:rsidP="00904A45">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Maximise number of patients seen in alternative services.</w:t>
            </w:r>
          </w:p>
          <w:p w:rsidR="00904A45" w:rsidRPr="002D5095" w:rsidRDefault="00904A45" w:rsidP="00904A45">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Reduced crowding in ED</w:t>
            </w:r>
          </w:p>
          <w:p w:rsidR="001E7EB3" w:rsidRPr="002D5095" w:rsidRDefault="001E7EB3" w:rsidP="00924597">
            <w:pPr>
              <w:rPr>
                <w:rFonts w:asciiTheme="minorHAnsi" w:eastAsia="Verdana" w:hAnsiTheme="minorHAnsi" w:cstheme="minorHAnsi"/>
                <w:color w:val="000000"/>
                <w:sz w:val="22"/>
                <w:szCs w:val="22"/>
              </w:rPr>
            </w:pPr>
          </w:p>
        </w:tc>
        <w:tc>
          <w:tcPr>
            <w:tcW w:w="1276" w:type="dxa"/>
            <w:tcBorders>
              <w:top w:val="single" w:sz="8" w:space="0" w:color="78786E"/>
              <w:left w:val="single" w:sz="8" w:space="0" w:color="78786E"/>
              <w:bottom w:val="single" w:sz="8" w:space="0" w:color="78786E"/>
              <w:right w:val="single" w:sz="8" w:space="0" w:color="78786E"/>
            </w:tcBorders>
          </w:tcPr>
          <w:p w:rsidR="00A90ACD" w:rsidRPr="002D5095" w:rsidRDefault="003E3492" w:rsidP="00924597">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AA</w:t>
            </w:r>
          </w:p>
        </w:tc>
        <w:tc>
          <w:tcPr>
            <w:tcW w:w="2371" w:type="dxa"/>
            <w:tcBorders>
              <w:top w:val="single" w:sz="8" w:space="0" w:color="78786E"/>
              <w:left w:val="single" w:sz="8" w:space="0" w:color="78786E"/>
              <w:bottom w:val="single" w:sz="8" w:space="0" w:color="78786E"/>
              <w:right w:val="single" w:sz="8" w:space="0" w:color="78786E"/>
            </w:tcBorders>
          </w:tcPr>
          <w:p w:rsidR="00904A45" w:rsidRPr="002D5095" w:rsidRDefault="00904A45" w:rsidP="00785D87">
            <w:pPr>
              <w:rPr>
                <w:rFonts w:asciiTheme="minorHAnsi" w:eastAsia="Verdana" w:hAnsiTheme="minorHAnsi" w:cstheme="minorHAnsi"/>
                <w:color w:val="000000"/>
                <w:sz w:val="22"/>
                <w:szCs w:val="22"/>
              </w:rPr>
            </w:pPr>
          </w:p>
          <w:p w:rsidR="00904A45" w:rsidRPr="002D5095" w:rsidRDefault="00904A45" w:rsidP="00785D87">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2 x nurse and 1 x HCA as redeploying the streaming nurse</w:t>
            </w:r>
          </w:p>
          <w:p w:rsidR="00904A45" w:rsidRPr="002D5095" w:rsidRDefault="00904A45" w:rsidP="00785D87">
            <w:pPr>
              <w:rPr>
                <w:rFonts w:asciiTheme="minorHAnsi" w:eastAsia="Verdana" w:hAnsiTheme="minorHAnsi" w:cstheme="minorHAnsi"/>
                <w:color w:val="000000"/>
                <w:sz w:val="22"/>
                <w:szCs w:val="22"/>
              </w:rPr>
            </w:pPr>
          </w:p>
          <w:p w:rsidR="00904A45" w:rsidRPr="002D5095" w:rsidRDefault="00904A45" w:rsidP="00785D87">
            <w:pPr>
              <w:rPr>
                <w:rFonts w:asciiTheme="minorHAnsi" w:eastAsia="Verdana" w:hAnsiTheme="minorHAnsi" w:cstheme="minorHAnsi"/>
                <w:color w:val="000000"/>
                <w:sz w:val="22"/>
                <w:szCs w:val="22"/>
              </w:rPr>
            </w:pPr>
          </w:p>
        </w:tc>
        <w:tc>
          <w:tcPr>
            <w:tcW w:w="1954" w:type="dxa"/>
            <w:gridSpan w:val="3"/>
            <w:tcBorders>
              <w:top w:val="single" w:sz="8" w:space="0" w:color="78786E"/>
              <w:left w:val="single" w:sz="8" w:space="0" w:color="78786E"/>
              <w:bottom w:val="single" w:sz="8" w:space="0" w:color="78786E"/>
              <w:right w:val="single" w:sz="8" w:space="0" w:color="78786E"/>
            </w:tcBorders>
          </w:tcPr>
          <w:p w:rsidR="007A5FF5" w:rsidRPr="002D5095" w:rsidRDefault="007A5FF5" w:rsidP="007A5FF5">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Phase 1 – Oct 21</w:t>
            </w:r>
          </w:p>
          <w:p w:rsidR="007A5FF5" w:rsidRPr="002D5095" w:rsidRDefault="007A5FF5" w:rsidP="007A5FF5">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Phase 2 – Dec 21</w:t>
            </w:r>
          </w:p>
          <w:p w:rsidR="007A5FF5" w:rsidRPr="002D5095" w:rsidRDefault="007A5FF5" w:rsidP="007A5FF5">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Phase 3 - TBC</w:t>
            </w:r>
          </w:p>
          <w:p w:rsidR="00A90ACD" w:rsidRPr="002D5095" w:rsidRDefault="00A90ACD" w:rsidP="007A5FF5">
            <w:pPr>
              <w:rPr>
                <w:rFonts w:asciiTheme="minorHAnsi" w:eastAsia="Verdana" w:hAnsiTheme="minorHAnsi" w:cstheme="minorHAnsi"/>
                <w:color w:val="000000"/>
                <w:sz w:val="22"/>
                <w:szCs w:val="22"/>
              </w:rPr>
            </w:pPr>
          </w:p>
        </w:tc>
        <w:tc>
          <w:tcPr>
            <w:tcW w:w="422" w:type="dxa"/>
            <w:gridSpan w:val="2"/>
            <w:tcBorders>
              <w:top w:val="single" w:sz="8" w:space="0" w:color="78786E"/>
              <w:left w:val="single" w:sz="8" w:space="0" w:color="78786E"/>
              <w:bottom w:val="single" w:sz="8" w:space="0" w:color="78786E"/>
              <w:right w:val="single" w:sz="8" w:space="0" w:color="78786E"/>
            </w:tcBorders>
            <w:shd w:val="clear" w:color="auto" w:fill="00B050"/>
          </w:tcPr>
          <w:p w:rsidR="00A90ACD" w:rsidRPr="002D5095" w:rsidRDefault="00A90ACD" w:rsidP="00924597">
            <w:pPr>
              <w:rPr>
                <w:rFonts w:asciiTheme="minorHAnsi" w:eastAsia="Verdana" w:hAnsiTheme="minorHAnsi" w:cstheme="minorHAnsi"/>
                <w:color w:val="000000"/>
                <w:sz w:val="22"/>
                <w:szCs w:val="22"/>
              </w:rPr>
            </w:pPr>
          </w:p>
        </w:tc>
        <w:tc>
          <w:tcPr>
            <w:tcW w:w="1635" w:type="dxa"/>
            <w:gridSpan w:val="2"/>
            <w:tcBorders>
              <w:top w:val="single" w:sz="8" w:space="0" w:color="78786E"/>
              <w:left w:val="single" w:sz="8" w:space="0" w:color="78786E"/>
              <w:bottom w:val="single" w:sz="8" w:space="0" w:color="78786E"/>
              <w:right w:val="single" w:sz="8" w:space="0" w:color="78786E"/>
            </w:tcBorders>
            <w:shd w:val="clear" w:color="auto" w:fill="auto"/>
          </w:tcPr>
          <w:p w:rsidR="00A90ACD" w:rsidRPr="002D5095" w:rsidRDefault="003C3FB5" w:rsidP="00924597">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TBC</w:t>
            </w:r>
          </w:p>
        </w:tc>
        <w:tc>
          <w:tcPr>
            <w:tcW w:w="2974" w:type="dxa"/>
            <w:gridSpan w:val="2"/>
            <w:tcBorders>
              <w:top w:val="single" w:sz="8" w:space="0" w:color="78786E"/>
              <w:left w:val="single" w:sz="8" w:space="0" w:color="78786E"/>
              <w:bottom w:val="single" w:sz="8" w:space="0" w:color="78786E"/>
              <w:right w:val="single" w:sz="8" w:space="0" w:color="78786E"/>
            </w:tcBorders>
          </w:tcPr>
          <w:p w:rsidR="00A90ACD" w:rsidRPr="002D5095" w:rsidRDefault="00A90ACD" w:rsidP="003C3FB5">
            <w:pPr>
              <w:rPr>
                <w:rFonts w:asciiTheme="minorHAnsi" w:eastAsia="Verdana" w:hAnsiTheme="minorHAnsi" w:cstheme="minorHAnsi"/>
                <w:color w:val="000000"/>
                <w:sz w:val="22"/>
                <w:szCs w:val="22"/>
              </w:rPr>
            </w:pPr>
          </w:p>
        </w:tc>
      </w:tr>
      <w:tr w:rsidR="001E7EB3" w:rsidRPr="00EC4CE9" w:rsidTr="00FB715C">
        <w:trPr>
          <w:gridAfter w:val="1"/>
          <w:wAfter w:w="241" w:type="dxa"/>
          <w:trHeight w:val="195"/>
        </w:trPr>
        <w:tc>
          <w:tcPr>
            <w:tcW w:w="569" w:type="dxa"/>
            <w:tcBorders>
              <w:top w:val="single" w:sz="8" w:space="0" w:color="78786E"/>
              <w:left w:val="single" w:sz="8" w:space="0" w:color="78786E"/>
              <w:bottom w:val="single" w:sz="8" w:space="0" w:color="78786E"/>
              <w:right w:val="single" w:sz="8" w:space="0" w:color="78786E"/>
            </w:tcBorders>
          </w:tcPr>
          <w:p w:rsidR="001E7EB3" w:rsidRPr="00EC4CE9" w:rsidRDefault="00AA0204" w:rsidP="00222778">
            <w:pPr>
              <w:rPr>
                <w:rFonts w:asciiTheme="minorHAnsi" w:eastAsia="Verdana" w:hAnsiTheme="minorHAnsi" w:cstheme="minorHAnsi"/>
                <w:color w:val="000000"/>
                <w:sz w:val="22"/>
                <w:szCs w:val="22"/>
              </w:rPr>
            </w:pPr>
            <w:r>
              <w:rPr>
                <w:rFonts w:asciiTheme="minorHAnsi" w:eastAsia="Verdana" w:hAnsiTheme="minorHAnsi" w:cstheme="minorHAnsi"/>
                <w:color w:val="000000"/>
                <w:sz w:val="22"/>
                <w:szCs w:val="22"/>
              </w:rPr>
              <w:t>4.</w:t>
            </w:r>
          </w:p>
        </w:tc>
        <w:tc>
          <w:tcPr>
            <w:tcW w:w="1559" w:type="dxa"/>
            <w:gridSpan w:val="2"/>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1E7EB3" w:rsidRPr="002D5095" w:rsidRDefault="001E7EB3" w:rsidP="00222778">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SDEC</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1E7EB3" w:rsidRPr="002D5095" w:rsidRDefault="001E7EB3" w:rsidP="00222778">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Improve timely access to same day emergency care for acute &amp; speciality services</w:t>
            </w:r>
          </w:p>
        </w:tc>
        <w:tc>
          <w:tcPr>
            <w:tcW w:w="1276" w:type="dxa"/>
            <w:tcBorders>
              <w:top w:val="single" w:sz="8" w:space="0" w:color="78786E"/>
              <w:left w:val="single" w:sz="8" w:space="0" w:color="78786E"/>
              <w:bottom w:val="single" w:sz="8" w:space="0" w:color="78786E"/>
              <w:right w:val="single" w:sz="8" w:space="0" w:color="78786E"/>
            </w:tcBorders>
          </w:tcPr>
          <w:p w:rsidR="001E7EB3" w:rsidRPr="002D5095" w:rsidRDefault="003E3492" w:rsidP="00222778">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AA</w:t>
            </w:r>
          </w:p>
        </w:tc>
        <w:tc>
          <w:tcPr>
            <w:tcW w:w="2371" w:type="dxa"/>
            <w:tcBorders>
              <w:top w:val="single" w:sz="8" w:space="0" w:color="78786E"/>
              <w:left w:val="single" w:sz="8" w:space="0" w:color="78786E"/>
              <w:bottom w:val="single" w:sz="8" w:space="0" w:color="78786E"/>
              <w:right w:val="single" w:sz="8" w:space="0" w:color="78786E"/>
            </w:tcBorders>
          </w:tcPr>
          <w:p w:rsidR="001E7EB3" w:rsidRPr="002D5095" w:rsidRDefault="00AA0204" w:rsidP="00222778">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A)</w:t>
            </w:r>
            <w:r w:rsidR="001E7EB3" w:rsidRPr="002D5095">
              <w:rPr>
                <w:rFonts w:asciiTheme="minorHAnsi" w:eastAsia="Verdana" w:hAnsiTheme="minorHAnsi" w:cstheme="minorHAnsi"/>
                <w:color w:val="000000"/>
                <w:sz w:val="22"/>
                <w:szCs w:val="22"/>
              </w:rPr>
              <w:t>Increase SDEC operating hours and capacity</w:t>
            </w:r>
          </w:p>
          <w:p w:rsidR="001E7EB3" w:rsidRPr="002D5095" w:rsidRDefault="001E7EB3" w:rsidP="00222778">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Improve completion rate of direct referrals from GP/SPA/EMAS/111 to SDEC</w:t>
            </w:r>
          </w:p>
          <w:p w:rsidR="00AA0204" w:rsidRPr="002D5095" w:rsidRDefault="00AA0204" w:rsidP="00222778">
            <w:pPr>
              <w:rPr>
                <w:rFonts w:asciiTheme="minorHAnsi" w:eastAsia="Verdana" w:hAnsiTheme="minorHAnsi" w:cstheme="minorHAnsi"/>
                <w:color w:val="000000"/>
                <w:sz w:val="22"/>
                <w:szCs w:val="22"/>
              </w:rPr>
            </w:pPr>
          </w:p>
          <w:p w:rsidR="001E7EB3" w:rsidRPr="002D5095" w:rsidRDefault="00AA0204" w:rsidP="00222778">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 xml:space="preserve">B) </w:t>
            </w:r>
            <w:r w:rsidR="001E7EB3" w:rsidRPr="002D5095">
              <w:rPr>
                <w:rFonts w:asciiTheme="minorHAnsi" w:eastAsia="Verdana" w:hAnsiTheme="minorHAnsi" w:cstheme="minorHAnsi"/>
                <w:color w:val="000000"/>
                <w:sz w:val="22"/>
                <w:szCs w:val="22"/>
              </w:rPr>
              <w:t>Implement electronic referral process to SDEC</w:t>
            </w:r>
          </w:p>
          <w:p w:rsidR="00AA0204" w:rsidRPr="002D5095" w:rsidRDefault="00AA0204" w:rsidP="00222778">
            <w:pPr>
              <w:rPr>
                <w:rFonts w:asciiTheme="minorHAnsi" w:eastAsia="Verdana" w:hAnsiTheme="minorHAnsi" w:cstheme="minorHAnsi"/>
                <w:color w:val="000000"/>
                <w:sz w:val="22"/>
                <w:szCs w:val="22"/>
              </w:rPr>
            </w:pPr>
          </w:p>
          <w:p w:rsidR="001E7EB3" w:rsidRPr="002D5095" w:rsidRDefault="001E7EB3" w:rsidP="00222778">
            <w:pPr>
              <w:rPr>
                <w:rFonts w:asciiTheme="minorHAnsi" w:eastAsia="Verdana" w:hAnsiTheme="minorHAnsi" w:cstheme="minorHAnsi"/>
                <w:color w:val="000000"/>
                <w:sz w:val="22"/>
                <w:szCs w:val="22"/>
              </w:rPr>
            </w:pPr>
          </w:p>
        </w:tc>
        <w:tc>
          <w:tcPr>
            <w:tcW w:w="1954" w:type="dxa"/>
            <w:gridSpan w:val="3"/>
            <w:tcBorders>
              <w:top w:val="single" w:sz="8" w:space="0" w:color="78786E"/>
              <w:left w:val="single" w:sz="8" w:space="0" w:color="78786E"/>
              <w:bottom w:val="single" w:sz="8" w:space="0" w:color="78786E"/>
              <w:right w:val="single" w:sz="8" w:space="0" w:color="78786E"/>
            </w:tcBorders>
          </w:tcPr>
          <w:p w:rsidR="001E7EB3" w:rsidRPr="002D5095" w:rsidRDefault="00D07551" w:rsidP="00222778">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Funding dependant</w:t>
            </w:r>
          </w:p>
        </w:tc>
        <w:tc>
          <w:tcPr>
            <w:tcW w:w="422" w:type="dxa"/>
            <w:gridSpan w:val="2"/>
            <w:tcBorders>
              <w:top w:val="single" w:sz="8" w:space="0" w:color="78786E"/>
              <w:left w:val="single" w:sz="8" w:space="0" w:color="78786E"/>
              <w:bottom w:val="single" w:sz="8" w:space="0" w:color="78786E"/>
              <w:right w:val="single" w:sz="8" w:space="0" w:color="78786E"/>
            </w:tcBorders>
            <w:shd w:val="clear" w:color="auto" w:fill="FFC000"/>
          </w:tcPr>
          <w:p w:rsidR="001E7EB3" w:rsidRPr="002D5095" w:rsidRDefault="001E7EB3" w:rsidP="00222778">
            <w:pPr>
              <w:rPr>
                <w:rFonts w:asciiTheme="minorHAnsi" w:eastAsia="Verdana" w:hAnsiTheme="minorHAnsi" w:cstheme="minorHAnsi"/>
                <w:color w:val="000000"/>
                <w:sz w:val="22"/>
                <w:szCs w:val="22"/>
              </w:rPr>
            </w:pPr>
          </w:p>
        </w:tc>
        <w:tc>
          <w:tcPr>
            <w:tcW w:w="1635" w:type="dxa"/>
            <w:gridSpan w:val="2"/>
            <w:tcBorders>
              <w:top w:val="single" w:sz="8" w:space="0" w:color="78786E"/>
              <w:left w:val="single" w:sz="8" w:space="0" w:color="78786E"/>
              <w:bottom w:val="single" w:sz="8" w:space="0" w:color="78786E"/>
              <w:right w:val="single" w:sz="8" w:space="0" w:color="78786E"/>
            </w:tcBorders>
            <w:shd w:val="clear" w:color="auto" w:fill="auto"/>
          </w:tcPr>
          <w:p w:rsidR="001E7EB3" w:rsidRPr="002D5095" w:rsidRDefault="00AA0204" w:rsidP="00222778">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 xml:space="preserve">Delivery subject to identification of funding </w:t>
            </w:r>
          </w:p>
        </w:tc>
        <w:tc>
          <w:tcPr>
            <w:tcW w:w="2974" w:type="dxa"/>
            <w:gridSpan w:val="2"/>
            <w:tcBorders>
              <w:top w:val="single" w:sz="8" w:space="0" w:color="78786E"/>
              <w:left w:val="single" w:sz="8" w:space="0" w:color="78786E"/>
              <w:bottom w:val="single" w:sz="8" w:space="0" w:color="78786E"/>
              <w:right w:val="single" w:sz="8" w:space="0" w:color="78786E"/>
            </w:tcBorders>
          </w:tcPr>
          <w:p w:rsidR="005C0175" w:rsidRPr="002D5095" w:rsidRDefault="001E7EB3"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 xml:space="preserve"> </w:t>
            </w:r>
            <w:r w:rsidR="005C0175" w:rsidRPr="002D5095">
              <w:rPr>
                <w:rFonts w:asciiTheme="minorHAnsi" w:eastAsia="Verdana" w:hAnsiTheme="minorHAnsi" w:cstheme="minorHAnsi"/>
                <w:sz w:val="22"/>
                <w:szCs w:val="22"/>
              </w:rPr>
              <w:t>•Pilot for speciality in reach and extended opening hours taken place on the SGH site and continues in pilot form</w:t>
            </w:r>
          </w:p>
          <w:p w:rsidR="005C0175"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•Bid submitted for winter funds to allow acceleration of phase 3 IAAU extension of SDEC hours for both SGH &amp; DPOW</w:t>
            </w:r>
          </w:p>
          <w:p w:rsidR="001E7EB3"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•Planning in place to look at SDEC model overnight, currently SDEC Patients in ED overnight are brought back the following day</w:t>
            </w:r>
          </w:p>
        </w:tc>
      </w:tr>
      <w:tr w:rsidR="00602C16" w:rsidRPr="00EC4CE9" w:rsidTr="00FB715C">
        <w:trPr>
          <w:gridAfter w:val="1"/>
          <w:wAfter w:w="241" w:type="dxa"/>
          <w:trHeight w:val="195"/>
        </w:trPr>
        <w:tc>
          <w:tcPr>
            <w:tcW w:w="569" w:type="dxa"/>
            <w:tcBorders>
              <w:top w:val="single" w:sz="8" w:space="0" w:color="78786E"/>
              <w:left w:val="single" w:sz="8" w:space="0" w:color="78786E"/>
              <w:bottom w:val="single" w:sz="8" w:space="0" w:color="78786E"/>
              <w:right w:val="single" w:sz="8" w:space="0" w:color="78786E"/>
            </w:tcBorders>
          </w:tcPr>
          <w:p w:rsidR="00602C16" w:rsidRPr="00EC4CE9" w:rsidRDefault="00370A54" w:rsidP="00222778">
            <w:pPr>
              <w:rPr>
                <w:rFonts w:asciiTheme="minorHAnsi" w:eastAsia="Verdana" w:hAnsiTheme="minorHAnsi" w:cstheme="minorHAnsi"/>
                <w:color w:val="000000"/>
                <w:sz w:val="22"/>
                <w:szCs w:val="22"/>
              </w:rPr>
            </w:pPr>
            <w:r>
              <w:rPr>
                <w:rFonts w:asciiTheme="minorHAnsi" w:eastAsia="Verdana" w:hAnsiTheme="minorHAnsi" w:cstheme="minorHAnsi"/>
                <w:color w:val="000000"/>
                <w:sz w:val="22"/>
                <w:szCs w:val="22"/>
              </w:rPr>
              <w:t>5.</w:t>
            </w:r>
          </w:p>
        </w:tc>
        <w:tc>
          <w:tcPr>
            <w:tcW w:w="1559" w:type="dxa"/>
            <w:gridSpan w:val="2"/>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602C16" w:rsidRPr="00EC4CE9" w:rsidRDefault="00602C16" w:rsidP="00222778">
            <w:pPr>
              <w:rPr>
                <w:rFonts w:asciiTheme="minorHAnsi" w:eastAsia="Verdana" w:hAnsiTheme="minorHAnsi" w:cstheme="minorHAnsi"/>
                <w:color w:val="000000"/>
                <w:sz w:val="22"/>
                <w:szCs w:val="22"/>
              </w:rPr>
            </w:pPr>
            <w:proofErr w:type="spellStart"/>
            <w:r w:rsidRPr="00EC4CE9">
              <w:rPr>
                <w:rFonts w:asciiTheme="minorHAnsi" w:eastAsia="Verdana" w:hAnsiTheme="minorHAnsi" w:cstheme="minorHAnsi"/>
                <w:color w:val="000000"/>
                <w:sz w:val="22"/>
                <w:szCs w:val="22"/>
              </w:rPr>
              <w:t>Portering</w:t>
            </w:r>
            <w:proofErr w:type="spellEnd"/>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602C16" w:rsidRPr="00EC4CE9" w:rsidRDefault="00602C16" w:rsidP="00222778">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Ensure timely response to patient movement from ED</w:t>
            </w:r>
          </w:p>
        </w:tc>
        <w:tc>
          <w:tcPr>
            <w:tcW w:w="1276" w:type="dxa"/>
            <w:tcBorders>
              <w:top w:val="single" w:sz="8" w:space="0" w:color="78786E"/>
              <w:left w:val="single" w:sz="8" w:space="0" w:color="78786E"/>
              <w:bottom w:val="single" w:sz="8" w:space="0" w:color="78786E"/>
              <w:right w:val="single" w:sz="8" w:space="0" w:color="78786E"/>
            </w:tcBorders>
          </w:tcPr>
          <w:p w:rsidR="00602C16" w:rsidRPr="00EC4CE9" w:rsidRDefault="003E3492" w:rsidP="00222778">
            <w:pPr>
              <w:rPr>
                <w:rFonts w:asciiTheme="minorHAnsi" w:eastAsia="Verdana" w:hAnsiTheme="minorHAnsi" w:cstheme="minorHAnsi"/>
                <w:color w:val="000000"/>
                <w:sz w:val="22"/>
                <w:szCs w:val="22"/>
              </w:rPr>
            </w:pPr>
            <w:r>
              <w:rPr>
                <w:rFonts w:asciiTheme="minorHAnsi" w:eastAsia="Verdana" w:hAnsiTheme="minorHAnsi" w:cstheme="minorHAnsi"/>
                <w:color w:val="000000"/>
                <w:sz w:val="22"/>
                <w:szCs w:val="22"/>
              </w:rPr>
              <w:t>AA</w:t>
            </w:r>
          </w:p>
        </w:tc>
        <w:tc>
          <w:tcPr>
            <w:tcW w:w="2371" w:type="dxa"/>
            <w:tcBorders>
              <w:top w:val="single" w:sz="8" w:space="0" w:color="78786E"/>
              <w:left w:val="single" w:sz="8" w:space="0" w:color="78786E"/>
              <w:bottom w:val="single" w:sz="8" w:space="0" w:color="78786E"/>
              <w:right w:val="single" w:sz="8" w:space="0" w:color="78786E"/>
            </w:tcBorders>
          </w:tcPr>
          <w:p w:rsidR="00602C16" w:rsidRPr="00EC4CE9" w:rsidRDefault="00602C16" w:rsidP="00222778">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 xml:space="preserve">Ensure </w:t>
            </w:r>
            <w:proofErr w:type="spellStart"/>
            <w:r w:rsidRPr="00EC4CE9">
              <w:rPr>
                <w:rFonts w:asciiTheme="minorHAnsi" w:eastAsia="Verdana" w:hAnsiTheme="minorHAnsi" w:cstheme="minorHAnsi"/>
                <w:color w:val="000000"/>
                <w:sz w:val="22"/>
                <w:szCs w:val="22"/>
              </w:rPr>
              <w:t>portering</w:t>
            </w:r>
            <w:proofErr w:type="spellEnd"/>
            <w:r w:rsidRPr="00EC4CE9">
              <w:rPr>
                <w:rFonts w:asciiTheme="minorHAnsi" w:eastAsia="Verdana" w:hAnsiTheme="minorHAnsi" w:cstheme="minorHAnsi"/>
                <w:color w:val="000000"/>
                <w:sz w:val="22"/>
                <w:szCs w:val="22"/>
              </w:rPr>
              <w:t xml:space="preserve"> needs for ED match demand and peaks</w:t>
            </w:r>
          </w:p>
          <w:p w:rsidR="00602C16" w:rsidRPr="00EC4CE9" w:rsidRDefault="00602C16" w:rsidP="00222778">
            <w:pPr>
              <w:rPr>
                <w:rFonts w:asciiTheme="minorHAnsi" w:eastAsia="Verdana" w:hAnsiTheme="minorHAnsi" w:cstheme="minorHAnsi"/>
                <w:color w:val="000000"/>
                <w:sz w:val="22"/>
                <w:szCs w:val="22"/>
              </w:rPr>
            </w:pPr>
          </w:p>
        </w:tc>
        <w:tc>
          <w:tcPr>
            <w:tcW w:w="1954" w:type="dxa"/>
            <w:gridSpan w:val="3"/>
            <w:tcBorders>
              <w:top w:val="single" w:sz="8" w:space="0" w:color="78786E"/>
              <w:left w:val="single" w:sz="8" w:space="0" w:color="78786E"/>
              <w:bottom w:val="single" w:sz="8" w:space="0" w:color="78786E"/>
              <w:right w:val="single" w:sz="8" w:space="0" w:color="78786E"/>
            </w:tcBorders>
          </w:tcPr>
          <w:p w:rsidR="00602C16" w:rsidRPr="00EC4CE9" w:rsidRDefault="00602C16" w:rsidP="00222778">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Oct 21</w:t>
            </w:r>
          </w:p>
        </w:tc>
        <w:tc>
          <w:tcPr>
            <w:tcW w:w="422" w:type="dxa"/>
            <w:gridSpan w:val="2"/>
            <w:tcBorders>
              <w:top w:val="single" w:sz="8" w:space="0" w:color="78786E"/>
              <w:left w:val="single" w:sz="8" w:space="0" w:color="78786E"/>
              <w:bottom w:val="single" w:sz="8" w:space="0" w:color="78786E"/>
              <w:right w:val="single" w:sz="8" w:space="0" w:color="78786E"/>
            </w:tcBorders>
            <w:shd w:val="clear" w:color="auto" w:fill="00B050"/>
          </w:tcPr>
          <w:p w:rsidR="00602C16" w:rsidRPr="00EC4CE9" w:rsidRDefault="00602C16" w:rsidP="00222778">
            <w:pPr>
              <w:rPr>
                <w:rFonts w:asciiTheme="minorHAnsi" w:eastAsia="Verdana" w:hAnsiTheme="minorHAnsi" w:cstheme="minorHAnsi"/>
                <w:color w:val="000000"/>
                <w:sz w:val="22"/>
                <w:szCs w:val="22"/>
              </w:rPr>
            </w:pPr>
          </w:p>
        </w:tc>
        <w:tc>
          <w:tcPr>
            <w:tcW w:w="1635" w:type="dxa"/>
            <w:gridSpan w:val="2"/>
            <w:tcBorders>
              <w:top w:val="single" w:sz="8" w:space="0" w:color="78786E"/>
              <w:left w:val="single" w:sz="8" w:space="0" w:color="78786E"/>
              <w:bottom w:val="single" w:sz="8" w:space="0" w:color="78786E"/>
              <w:right w:val="single" w:sz="8" w:space="0" w:color="78786E"/>
            </w:tcBorders>
            <w:shd w:val="clear" w:color="auto" w:fill="auto"/>
          </w:tcPr>
          <w:p w:rsidR="00602C16" w:rsidRPr="00EC4CE9" w:rsidRDefault="00602C16" w:rsidP="00222778">
            <w:pPr>
              <w:rPr>
                <w:rFonts w:asciiTheme="minorHAnsi" w:eastAsia="Verdana" w:hAnsiTheme="minorHAnsi" w:cstheme="minorHAnsi"/>
                <w:color w:val="000000"/>
                <w:sz w:val="22"/>
                <w:szCs w:val="22"/>
              </w:rPr>
            </w:pPr>
          </w:p>
        </w:tc>
        <w:tc>
          <w:tcPr>
            <w:tcW w:w="2974" w:type="dxa"/>
            <w:gridSpan w:val="2"/>
            <w:tcBorders>
              <w:top w:val="single" w:sz="8" w:space="0" w:color="78786E"/>
              <w:left w:val="single" w:sz="8" w:space="0" w:color="78786E"/>
              <w:bottom w:val="single" w:sz="8" w:space="0" w:color="78786E"/>
              <w:right w:val="single" w:sz="8" w:space="0" w:color="78786E"/>
            </w:tcBorders>
          </w:tcPr>
          <w:p w:rsidR="00602C16" w:rsidRPr="00EC4CE9" w:rsidRDefault="00602C16" w:rsidP="00222778">
            <w:pPr>
              <w:rPr>
                <w:rFonts w:asciiTheme="minorHAnsi" w:eastAsia="Verdana" w:hAnsiTheme="minorHAnsi" w:cstheme="minorHAnsi"/>
                <w:sz w:val="22"/>
                <w:szCs w:val="22"/>
              </w:rPr>
            </w:pPr>
            <w:r w:rsidRPr="00EC4CE9">
              <w:rPr>
                <w:rFonts w:asciiTheme="minorHAnsi" w:eastAsia="Verdana" w:hAnsiTheme="minorHAnsi" w:cstheme="minorHAnsi"/>
                <w:sz w:val="22"/>
                <w:szCs w:val="22"/>
              </w:rPr>
              <w:t>Capacity &amp; demand exercise carried out with the development of a demand heat map, work stream in place working through current model and staffing requirements</w:t>
            </w:r>
          </w:p>
        </w:tc>
      </w:tr>
      <w:tr w:rsidR="00602C16" w:rsidRPr="00EC4CE9" w:rsidTr="00FB715C">
        <w:trPr>
          <w:gridAfter w:val="1"/>
          <w:wAfter w:w="241" w:type="dxa"/>
          <w:trHeight w:val="195"/>
        </w:trPr>
        <w:tc>
          <w:tcPr>
            <w:tcW w:w="569" w:type="dxa"/>
            <w:tcBorders>
              <w:top w:val="single" w:sz="8" w:space="0" w:color="78786E"/>
              <w:left w:val="single" w:sz="8" w:space="0" w:color="78786E"/>
              <w:bottom w:val="single" w:sz="8" w:space="0" w:color="78786E"/>
              <w:right w:val="single" w:sz="8" w:space="0" w:color="78786E"/>
            </w:tcBorders>
          </w:tcPr>
          <w:p w:rsidR="00602C16" w:rsidRPr="00EC4CE9" w:rsidRDefault="00370A54" w:rsidP="00222778">
            <w:pPr>
              <w:rPr>
                <w:rFonts w:asciiTheme="minorHAnsi" w:eastAsia="Verdana" w:hAnsiTheme="minorHAnsi" w:cstheme="minorHAnsi"/>
                <w:color w:val="000000"/>
                <w:sz w:val="22"/>
                <w:szCs w:val="22"/>
              </w:rPr>
            </w:pPr>
            <w:r>
              <w:rPr>
                <w:rFonts w:asciiTheme="minorHAnsi" w:eastAsia="Verdana" w:hAnsiTheme="minorHAnsi" w:cstheme="minorHAnsi"/>
                <w:color w:val="000000"/>
                <w:sz w:val="22"/>
                <w:szCs w:val="22"/>
              </w:rPr>
              <w:t>6.</w:t>
            </w:r>
          </w:p>
        </w:tc>
        <w:tc>
          <w:tcPr>
            <w:tcW w:w="1559" w:type="dxa"/>
            <w:gridSpan w:val="2"/>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602C16" w:rsidRPr="00EC4CE9" w:rsidRDefault="00602C16" w:rsidP="00222778">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Paediatric Urgent Care Pathway</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602C16" w:rsidRPr="002D5095" w:rsidRDefault="00602C16" w:rsidP="00222778">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Ensure paediatrics are assessed and treated in ED within 4 hours of arrival and necessary steps have been taken to ensure they are safe on discharge</w:t>
            </w:r>
          </w:p>
        </w:tc>
        <w:tc>
          <w:tcPr>
            <w:tcW w:w="1276" w:type="dxa"/>
            <w:tcBorders>
              <w:top w:val="single" w:sz="8" w:space="0" w:color="78786E"/>
              <w:left w:val="single" w:sz="8" w:space="0" w:color="78786E"/>
              <w:bottom w:val="single" w:sz="8" w:space="0" w:color="78786E"/>
              <w:right w:val="single" w:sz="8" w:space="0" w:color="78786E"/>
            </w:tcBorders>
          </w:tcPr>
          <w:p w:rsidR="00602C16" w:rsidRPr="002D5095" w:rsidRDefault="003E3492" w:rsidP="00222778">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AA</w:t>
            </w:r>
          </w:p>
        </w:tc>
        <w:tc>
          <w:tcPr>
            <w:tcW w:w="2371" w:type="dxa"/>
            <w:tcBorders>
              <w:top w:val="single" w:sz="8" w:space="0" w:color="78786E"/>
              <w:left w:val="single" w:sz="8" w:space="0" w:color="78786E"/>
              <w:bottom w:val="single" w:sz="8" w:space="0" w:color="78786E"/>
              <w:right w:val="single" w:sz="8" w:space="0" w:color="78786E"/>
            </w:tcBorders>
          </w:tcPr>
          <w:p w:rsidR="00602C16" w:rsidRPr="002D5095" w:rsidRDefault="00370A54" w:rsidP="00222778">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A)</w:t>
            </w:r>
            <w:r w:rsidR="00602C16" w:rsidRPr="002D5095">
              <w:rPr>
                <w:rFonts w:asciiTheme="minorHAnsi" w:eastAsia="Verdana" w:hAnsiTheme="minorHAnsi" w:cstheme="minorHAnsi"/>
                <w:color w:val="000000"/>
                <w:sz w:val="22"/>
                <w:szCs w:val="22"/>
              </w:rPr>
              <w:t>All children t</w:t>
            </w:r>
            <w:r w:rsidRPr="002D5095">
              <w:rPr>
                <w:rFonts w:asciiTheme="minorHAnsi" w:eastAsia="Verdana" w:hAnsiTheme="minorHAnsi" w:cstheme="minorHAnsi"/>
                <w:color w:val="000000"/>
                <w:sz w:val="22"/>
                <w:szCs w:val="22"/>
              </w:rPr>
              <w:t>o be seen and depart ED within appropriate timeframe</w:t>
            </w:r>
          </w:p>
          <w:p w:rsidR="00370A54" w:rsidRPr="002D5095" w:rsidRDefault="00370A54" w:rsidP="00222778">
            <w:pPr>
              <w:rPr>
                <w:rFonts w:asciiTheme="minorHAnsi" w:eastAsia="Verdana" w:hAnsiTheme="minorHAnsi" w:cstheme="minorHAnsi"/>
                <w:color w:val="000000"/>
                <w:sz w:val="22"/>
                <w:szCs w:val="22"/>
              </w:rPr>
            </w:pPr>
          </w:p>
          <w:p w:rsidR="00602C16" w:rsidRPr="002D5095" w:rsidRDefault="00370A54" w:rsidP="00222778">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B)</w:t>
            </w:r>
            <w:r w:rsidR="00602C16" w:rsidRPr="002D5095">
              <w:rPr>
                <w:rFonts w:asciiTheme="minorHAnsi" w:eastAsia="Verdana" w:hAnsiTheme="minorHAnsi" w:cstheme="minorHAnsi"/>
                <w:color w:val="000000"/>
                <w:sz w:val="22"/>
                <w:szCs w:val="22"/>
              </w:rPr>
              <w:t>Ensure any child/family that leaves ED without being seen is safe</w:t>
            </w:r>
          </w:p>
          <w:p w:rsidR="00370A54" w:rsidRPr="002D5095" w:rsidRDefault="00370A54" w:rsidP="00222778">
            <w:pPr>
              <w:rPr>
                <w:rFonts w:asciiTheme="minorHAnsi" w:eastAsia="Verdana" w:hAnsiTheme="minorHAnsi" w:cstheme="minorHAnsi"/>
                <w:color w:val="000000"/>
                <w:sz w:val="22"/>
                <w:szCs w:val="22"/>
              </w:rPr>
            </w:pPr>
          </w:p>
          <w:p w:rsidR="00602C16" w:rsidRPr="002D5095" w:rsidRDefault="00370A54" w:rsidP="00222778">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C)</w:t>
            </w:r>
            <w:r w:rsidR="00602C16" w:rsidRPr="002D5095">
              <w:rPr>
                <w:rFonts w:asciiTheme="minorHAnsi" w:eastAsia="Verdana" w:hAnsiTheme="minorHAnsi" w:cstheme="minorHAnsi"/>
                <w:color w:val="000000"/>
                <w:sz w:val="22"/>
                <w:szCs w:val="22"/>
              </w:rPr>
              <w:t>Medical &amp; Nursing workforce meet national (RCPCH) standards</w:t>
            </w:r>
          </w:p>
        </w:tc>
        <w:tc>
          <w:tcPr>
            <w:tcW w:w="1954" w:type="dxa"/>
            <w:gridSpan w:val="3"/>
            <w:tcBorders>
              <w:top w:val="single" w:sz="8" w:space="0" w:color="78786E"/>
              <w:left w:val="single" w:sz="8" w:space="0" w:color="78786E"/>
              <w:bottom w:val="single" w:sz="8" w:space="0" w:color="78786E"/>
              <w:right w:val="single" w:sz="8" w:space="0" w:color="78786E"/>
            </w:tcBorders>
          </w:tcPr>
          <w:p w:rsidR="00602C16" w:rsidRPr="002D5095" w:rsidRDefault="007A5FF5" w:rsidP="00222778">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March 22</w:t>
            </w:r>
          </w:p>
        </w:tc>
        <w:tc>
          <w:tcPr>
            <w:tcW w:w="422" w:type="dxa"/>
            <w:gridSpan w:val="2"/>
            <w:tcBorders>
              <w:top w:val="single" w:sz="8" w:space="0" w:color="78786E"/>
              <w:left w:val="single" w:sz="8" w:space="0" w:color="78786E"/>
              <w:bottom w:val="single" w:sz="8" w:space="0" w:color="78786E"/>
              <w:right w:val="single" w:sz="8" w:space="0" w:color="78786E"/>
            </w:tcBorders>
            <w:shd w:val="clear" w:color="auto" w:fill="00B050"/>
          </w:tcPr>
          <w:p w:rsidR="00602C16" w:rsidRPr="002D5095" w:rsidRDefault="00602C16" w:rsidP="00222778">
            <w:pPr>
              <w:rPr>
                <w:rFonts w:asciiTheme="minorHAnsi" w:eastAsia="Verdana" w:hAnsiTheme="minorHAnsi" w:cstheme="minorHAnsi"/>
                <w:color w:val="000000"/>
                <w:sz w:val="22"/>
                <w:szCs w:val="22"/>
              </w:rPr>
            </w:pPr>
          </w:p>
        </w:tc>
        <w:tc>
          <w:tcPr>
            <w:tcW w:w="1635" w:type="dxa"/>
            <w:gridSpan w:val="2"/>
            <w:tcBorders>
              <w:top w:val="single" w:sz="8" w:space="0" w:color="78786E"/>
              <w:left w:val="single" w:sz="8" w:space="0" w:color="78786E"/>
              <w:bottom w:val="single" w:sz="8" w:space="0" w:color="78786E"/>
              <w:right w:val="single" w:sz="8" w:space="0" w:color="78786E"/>
            </w:tcBorders>
            <w:shd w:val="clear" w:color="auto" w:fill="auto"/>
          </w:tcPr>
          <w:p w:rsidR="00602C16" w:rsidRPr="002D5095" w:rsidRDefault="00602C16" w:rsidP="00222778">
            <w:pPr>
              <w:rPr>
                <w:rFonts w:asciiTheme="minorHAnsi" w:eastAsia="Verdana" w:hAnsiTheme="minorHAnsi" w:cstheme="minorHAnsi"/>
                <w:color w:val="000000"/>
                <w:sz w:val="22"/>
                <w:szCs w:val="22"/>
              </w:rPr>
            </w:pPr>
          </w:p>
        </w:tc>
        <w:tc>
          <w:tcPr>
            <w:tcW w:w="2974" w:type="dxa"/>
            <w:gridSpan w:val="2"/>
            <w:tcBorders>
              <w:top w:val="single" w:sz="8" w:space="0" w:color="78786E"/>
              <w:left w:val="single" w:sz="8" w:space="0" w:color="78786E"/>
              <w:bottom w:val="single" w:sz="8" w:space="0" w:color="78786E"/>
              <w:right w:val="single" w:sz="8" w:space="0" w:color="78786E"/>
            </w:tcBorders>
          </w:tcPr>
          <w:p w:rsidR="005C0175"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•Pathway development taking place around paediatrics in ED, including seen within 1 hour and safeguarding follow upon discharge</w:t>
            </w:r>
          </w:p>
          <w:p w:rsidR="005C0175"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 xml:space="preserve">•Baseline staffing model to be implemented as per mandated standards (as per CQC/RCN requirements), paper developed </w:t>
            </w:r>
          </w:p>
          <w:p w:rsidR="005C0175"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•Interim plans to be put in place to support patient safety in ED, workforce to be agreed</w:t>
            </w:r>
          </w:p>
          <w:p w:rsidR="005C0175"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•All PEN nurses have now received training, next step is the training sign off</w:t>
            </w:r>
          </w:p>
          <w:p w:rsidR="005C0175"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•Although there is a Dedicated children’s area with the ED to improve oversight of unwell children at SGH DPOW still remains an issue</w:t>
            </w:r>
          </w:p>
          <w:p w:rsidR="005C0175"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•CCG have agreed to 55K to be provided to fund the Hospital @ Home Pilot this winter.  Date of commencement of the new model to be agreed at a meeting with the CCG on 29/09/21</w:t>
            </w:r>
          </w:p>
          <w:p w:rsidR="005C0175"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•List now produced on a daily basis for the Safeguarding Team on children leaving ED without being seen</w:t>
            </w:r>
          </w:p>
          <w:p w:rsidR="00602C16" w:rsidRPr="00691976" w:rsidRDefault="005C0175" w:rsidP="005C0175">
            <w:pPr>
              <w:rPr>
                <w:rFonts w:asciiTheme="minorHAnsi" w:eastAsia="Verdana" w:hAnsiTheme="minorHAnsi" w:cstheme="minorHAnsi"/>
                <w:sz w:val="22"/>
                <w:szCs w:val="22"/>
                <w:highlight w:val="yellow"/>
              </w:rPr>
            </w:pPr>
            <w:r w:rsidRPr="002D5095">
              <w:rPr>
                <w:rFonts w:asciiTheme="minorHAnsi" w:eastAsia="Verdana" w:hAnsiTheme="minorHAnsi" w:cstheme="minorHAnsi"/>
                <w:sz w:val="22"/>
                <w:szCs w:val="22"/>
              </w:rPr>
              <w:t>•Increase cover by Paediatric Emergency Nursing team to cover peak hours on both sites – now to go to full consultation delaying implementation</w:t>
            </w:r>
          </w:p>
        </w:tc>
      </w:tr>
      <w:tr w:rsidR="00602C16" w:rsidRPr="00EC4CE9" w:rsidTr="00FB715C">
        <w:trPr>
          <w:gridAfter w:val="1"/>
          <w:wAfter w:w="241" w:type="dxa"/>
          <w:trHeight w:val="195"/>
        </w:trPr>
        <w:tc>
          <w:tcPr>
            <w:tcW w:w="569" w:type="dxa"/>
            <w:tcBorders>
              <w:top w:val="single" w:sz="8" w:space="0" w:color="78786E"/>
              <w:left w:val="single" w:sz="8" w:space="0" w:color="78786E"/>
              <w:bottom w:val="single" w:sz="8" w:space="0" w:color="78786E"/>
              <w:right w:val="single" w:sz="8" w:space="0" w:color="78786E"/>
            </w:tcBorders>
          </w:tcPr>
          <w:p w:rsidR="00602C16" w:rsidRPr="00EC4CE9" w:rsidRDefault="00370A54" w:rsidP="00222778">
            <w:pPr>
              <w:rPr>
                <w:rFonts w:asciiTheme="minorHAnsi" w:eastAsia="Verdana" w:hAnsiTheme="minorHAnsi" w:cstheme="minorHAnsi"/>
                <w:color w:val="000000"/>
                <w:sz w:val="22"/>
                <w:szCs w:val="22"/>
              </w:rPr>
            </w:pPr>
            <w:r>
              <w:rPr>
                <w:rFonts w:asciiTheme="minorHAnsi" w:eastAsia="Verdana" w:hAnsiTheme="minorHAnsi" w:cstheme="minorHAnsi"/>
                <w:color w:val="000000"/>
                <w:sz w:val="22"/>
                <w:szCs w:val="22"/>
              </w:rPr>
              <w:t>7</w:t>
            </w:r>
          </w:p>
        </w:tc>
        <w:tc>
          <w:tcPr>
            <w:tcW w:w="1559" w:type="dxa"/>
            <w:gridSpan w:val="2"/>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602C16" w:rsidRPr="002D5095" w:rsidRDefault="00602C16" w:rsidP="00602C16">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 xml:space="preserve">Trust Wide Roles &amp; Responsibility for patient flow </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602C16" w:rsidRPr="002D5095" w:rsidRDefault="00602C16" w:rsidP="00222778">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To reduce LOS</w:t>
            </w:r>
          </w:p>
          <w:p w:rsidR="00602C16" w:rsidRPr="002D5095" w:rsidRDefault="00602C16" w:rsidP="00222778">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To make available capacity thus reducing ED bottlenecks</w:t>
            </w:r>
          </w:p>
          <w:p w:rsidR="00602C16" w:rsidRPr="002D5095" w:rsidRDefault="00602C16" w:rsidP="00222778">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Provide a safe, efficient and effective patient journey from admission to discharge</w:t>
            </w:r>
          </w:p>
        </w:tc>
        <w:tc>
          <w:tcPr>
            <w:tcW w:w="1276" w:type="dxa"/>
            <w:tcBorders>
              <w:top w:val="single" w:sz="8" w:space="0" w:color="78786E"/>
              <w:left w:val="single" w:sz="8" w:space="0" w:color="78786E"/>
              <w:bottom w:val="single" w:sz="8" w:space="0" w:color="78786E"/>
              <w:right w:val="single" w:sz="8" w:space="0" w:color="78786E"/>
            </w:tcBorders>
          </w:tcPr>
          <w:p w:rsidR="00602C16" w:rsidRPr="002D5095" w:rsidRDefault="003E3492" w:rsidP="00222778">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AA</w:t>
            </w:r>
          </w:p>
        </w:tc>
        <w:tc>
          <w:tcPr>
            <w:tcW w:w="2371" w:type="dxa"/>
            <w:tcBorders>
              <w:top w:val="single" w:sz="8" w:space="0" w:color="78786E"/>
              <w:left w:val="single" w:sz="8" w:space="0" w:color="78786E"/>
              <w:bottom w:val="single" w:sz="8" w:space="0" w:color="78786E"/>
              <w:right w:val="single" w:sz="8" w:space="0" w:color="78786E"/>
            </w:tcBorders>
          </w:tcPr>
          <w:p w:rsidR="00602C16" w:rsidRPr="002D5095" w:rsidRDefault="00370A54" w:rsidP="00222778">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A)</w:t>
            </w:r>
            <w:r w:rsidR="00602C16" w:rsidRPr="002D5095">
              <w:rPr>
                <w:rFonts w:asciiTheme="minorHAnsi" w:eastAsia="Verdana" w:hAnsiTheme="minorHAnsi" w:cstheme="minorHAnsi"/>
                <w:color w:val="000000"/>
                <w:sz w:val="22"/>
                <w:szCs w:val="22"/>
              </w:rPr>
              <w:t>Ensuring site team roles and responsibilities include ED wait management and support in decompression</w:t>
            </w:r>
          </w:p>
          <w:p w:rsidR="00370A54" w:rsidRPr="002D5095" w:rsidRDefault="00370A54" w:rsidP="00222778">
            <w:pPr>
              <w:rPr>
                <w:rFonts w:asciiTheme="minorHAnsi" w:eastAsia="Verdana" w:hAnsiTheme="minorHAnsi" w:cstheme="minorHAnsi"/>
                <w:color w:val="000000"/>
                <w:sz w:val="22"/>
                <w:szCs w:val="22"/>
              </w:rPr>
            </w:pPr>
          </w:p>
          <w:p w:rsidR="00602C16" w:rsidRPr="002D5095" w:rsidRDefault="00370A54" w:rsidP="00222778">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B)</w:t>
            </w:r>
            <w:r w:rsidR="00602C16" w:rsidRPr="002D5095">
              <w:rPr>
                <w:rFonts w:asciiTheme="minorHAnsi" w:eastAsia="Verdana" w:hAnsiTheme="minorHAnsi" w:cstheme="minorHAnsi"/>
                <w:color w:val="000000"/>
                <w:sz w:val="22"/>
                <w:szCs w:val="22"/>
              </w:rPr>
              <w:t>Ensuring there is a cohesive, effective and proactive response across the organisation to the pressure in ED with defined triggers and actions</w:t>
            </w:r>
          </w:p>
          <w:p w:rsidR="00370A54" w:rsidRPr="002D5095" w:rsidRDefault="00370A54" w:rsidP="00222778">
            <w:pPr>
              <w:rPr>
                <w:rFonts w:asciiTheme="minorHAnsi" w:eastAsia="Verdana" w:hAnsiTheme="minorHAnsi" w:cstheme="minorHAnsi"/>
                <w:color w:val="000000"/>
                <w:sz w:val="22"/>
                <w:szCs w:val="22"/>
              </w:rPr>
            </w:pPr>
          </w:p>
          <w:p w:rsidR="00602C16" w:rsidRPr="002D5095" w:rsidRDefault="00370A54" w:rsidP="00222778">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C) Improve patient flow and e</w:t>
            </w:r>
            <w:r w:rsidR="00602C16" w:rsidRPr="002D5095">
              <w:rPr>
                <w:rFonts w:asciiTheme="minorHAnsi" w:eastAsia="Verdana" w:hAnsiTheme="minorHAnsi" w:cstheme="minorHAnsi"/>
                <w:color w:val="000000"/>
                <w:sz w:val="22"/>
                <w:szCs w:val="22"/>
              </w:rPr>
              <w:t>mbed D2A fully throughout the trust ensuring escalated issues are addressed</w:t>
            </w:r>
          </w:p>
        </w:tc>
        <w:tc>
          <w:tcPr>
            <w:tcW w:w="1954" w:type="dxa"/>
            <w:gridSpan w:val="3"/>
            <w:tcBorders>
              <w:top w:val="single" w:sz="8" w:space="0" w:color="78786E"/>
              <w:left w:val="single" w:sz="8" w:space="0" w:color="78786E"/>
              <w:bottom w:val="single" w:sz="8" w:space="0" w:color="78786E"/>
              <w:right w:val="single" w:sz="8" w:space="0" w:color="78786E"/>
            </w:tcBorders>
          </w:tcPr>
          <w:p w:rsidR="00602C16" w:rsidRPr="002D5095" w:rsidRDefault="007A5FF5" w:rsidP="00222778">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Dec 21</w:t>
            </w:r>
          </w:p>
        </w:tc>
        <w:tc>
          <w:tcPr>
            <w:tcW w:w="422" w:type="dxa"/>
            <w:gridSpan w:val="2"/>
            <w:tcBorders>
              <w:top w:val="single" w:sz="8" w:space="0" w:color="78786E"/>
              <w:left w:val="single" w:sz="8" w:space="0" w:color="78786E"/>
              <w:bottom w:val="single" w:sz="8" w:space="0" w:color="78786E"/>
              <w:right w:val="single" w:sz="8" w:space="0" w:color="78786E"/>
            </w:tcBorders>
            <w:shd w:val="clear" w:color="auto" w:fill="00B050"/>
          </w:tcPr>
          <w:p w:rsidR="00602C16" w:rsidRPr="002D5095" w:rsidRDefault="00602C16" w:rsidP="00222778">
            <w:pPr>
              <w:rPr>
                <w:rFonts w:asciiTheme="minorHAnsi" w:eastAsia="Verdana" w:hAnsiTheme="minorHAnsi" w:cstheme="minorHAnsi"/>
                <w:color w:val="000000"/>
                <w:sz w:val="22"/>
                <w:szCs w:val="22"/>
              </w:rPr>
            </w:pPr>
          </w:p>
        </w:tc>
        <w:tc>
          <w:tcPr>
            <w:tcW w:w="1635" w:type="dxa"/>
            <w:gridSpan w:val="2"/>
            <w:tcBorders>
              <w:top w:val="single" w:sz="8" w:space="0" w:color="78786E"/>
              <w:left w:val="single" w:sz="8" w:space="0" w:color="78786E"/>
              <w:bottom w:val="single" w:sz="8" w:space="0" w:color="78786E"/>
              <w:right w:val="single" w:sz="8" w:space="0" w:color="78786E"/>
            </w:tcBorders>
            <w:shd w:val="clear" w:color="auto" w:fill="auto"/>
          </w:tcPr>
          <w:p w:rsidR="00602C16" w:rsidRPr="002D5095" w:rsidRDefault="00602C16" w:rsidP="00222778">
            <w:pPr>
              <w:rPr>
                <w:rFonts w:asciiTheme="minorHAnsi" w:eastAsia="Verdana" w:hAnsiTheme="minorHAnsi" w:cstheme="minorHAnsi"/>
                <w:color w:val="000000"/>
                <w:sz w:val="22"/>
                <w:szCs w:val="22"/>
              </w:rPr>
            </w:pPr>
          </w:p>
        </w:tc>
        <w:tc>
          <w:tcPr>
            <w:tcW w:w="2974" w:type="dxa"/>
            <w:gridSpan w:val="2"/>
            <w:tcBorders>
              <w:top w:val="single" w:sz="8" w:space="0" w:color="78786E"/>
              <w:left w:val="single" w:sz="8" w:space="0" w:color="78786E"/>
              <w:bottom w:val="single" w:sz="8" w:space="0" w:color="78786E"/>
              <w:right w:val="single" w:sz="8" w:space="0" w:color="78786E"/>
            </w:tcBorders>
          </w:tcPr>
          <w:p w:rsidR="005C0175" w:rsidRPr="002D5095" w:rsidRDefault="005C0175" w:rsidP="00785D87">
            <w:pPr>
              <w:rPr>
                <w:rFonts w:asciiTheme="minorHAnsi" w:eastAsia="Verdana" w:hAnsiTheme="minorHAnsi" w:cstheme="minorHAnsi"/>
                <w:sz w:val="22"/>
                <w:szCs w:val="22"/>
              </w:rPr>
            </w:pPr>
            <w:r w:rsidRPr="002D5095">
              <w:rPr>
                <w:rFonts w:asciiTheme="minorHAnsi" w:eastAsia="Verdana" w:hAnsiTheme="minorHAnsi" w:cstheme="minorHAnsi"/>
                <w:sz w:val="22"/>
                <w:szCs w:val="22"/>
              </w:rPr>
              <w:t xml:space="preserve">Work taking place around effective and proactive response across the organisation to the pressure in ED with defined triggers and actions, Sheffield documentation currently being reviewed to adapt for NLaG and workshop to take place W/C 11/10 to agree action cards </w:t>
            </w:r>
          </w:p>
          <w:p w:rsidR="005C0175"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•Operations Centre workforce review ongoing, final business case to be approved</w:t>
            </w:r>
          </w:p>
          <w:p w:rsidR="005C0175"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•LOS reviews in place with Medicine &amp; Surgery to be confirmed</w:t>
            </w:r>
          </w:p>
          <w:p w:rsidR="005C0175"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•Operations Centre workforce Roles &amp; Responsibilities to be agreed and engagement exercise to take place with workforce</w:t>
            </w:r>
          </w:p>
          <w:p w:rsidR="00602C16"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•Revised D2A Escalation process in place, currently being monitored to ensure effectiveness</w:t>
            </w:r>
          </w:p>
        </w:tc>
      </w:tr>
      <w:tr w:rsidR="00602C16" w:rsidRPr="00EC4CE9" w:rsidTr="00FB715C">
        <w:trPr>
          <w:gridAfter w:val="1"/>
          <w:wAfter w:w="241" w:type="dxa"/>
          <w:trHeight w:val="540"/>
        </w:trPr>
        <w:tc>
          <w:tcPr>
            <w:tcW w:w="569" w:type="dxa"/>
            <w:tcBorders>
              <w:top w:val="single" w:sz="8" w:space="0" w:color="78786E"/>
              <w:left w:val="single" w:sz="8" w:space="0" w:color="78786E"/>
              <w:right w:val="single" w:sz="8" w:space="0" w:color="78786E"/>
            </w:tcBorders>
          </w:tcPr>
          <w:p w:rsidR="00602C16" w:rsidRPr="00EC4CE9" w:rsidRDefault="003E3492" w:rsidP="00A90ACD">
            <w:pPr>
              <w:rPr>
                <w:rFonts w:asciiTheme="minorHAnsi" w:eastAsia="Verdana" w:hAnsiTheme="minorHAnsi" w:cstheme="minorHAnsi"/>
                <w:color w:val="000000"/>
                <w:sz w:val="22"/>
                <w:szCs w:val="22"/>
              </w:rPr>
            </w:pPr>
            <w:r>
              <w:rPr>
                <w:rFonts w:asciiTheme="minorHAnsi" w:eastAsia="Verdana" w:hAnsiTheme="minorHAnsi" w:cstheme="minorHAnsi"/>
                <w:color w:val="000000"/>
                <w:sz w:val="22"/>
                <w:szCs w:val="22"/>
              </w:rPr>
              <w:t>8.</w:t>
            </w:r>
          </w:p>
        </w:tc>
        <w:tc>
          <w:tcPr>
            <w:tcW w:w="1559" w:type="dxa"/>
            <w:gridSpan w:val="2"/>
            <w:tcBorders>
              <w:top w:val="single" w:sz="8" w:space="0" w:color="78786E"/>
              <w:left w:val="single" w:sz="8" w:space="0" w:color="78786E"/>
              <w:right w:val="single" w:sz="8" w:space="0" w:color="78786E"/>
            </w:tcBorders>
            <w:shd w:val="clear" w:color="auto" w:fill="auto"/>
            <w:tcMar>
              <w:top w:w="40" w:type="dxa"/>
              <w:left w:w="40" w:type="dxa"/>
              <w:bottom w:w="40" w:type="dxa"/>
              <w:right w:w="40" w:type="dxa"/>
            </w:tcMar>
            <w:vAlign w:val="center"/>
          </w:tcPr>
          <w:p w:rsidR="00602C16" w:rsidRPr="002D5095" w:rsidRDefault="00602C16" w:rsidP="00924597">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ED Roles &amp; Responsibilities</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5C0175" w:rsidRPr="002D5095" w:rsidRDefault="005C0175" w:rsidP="00924597">
            <w:pPr>
              <w:rPr>
                <w:rFonts w:asciiTheme="minorHAnsi" w:eastAsia="Verdana" w:hAnsiTheme="minorHAnsi" w:cstheme="minorHAnsi"/>
                <w:sz w:val="22"/>
                <w:szCs w:val="22"/>
              </w:rPr>
            </w:pPr>
          </w:p>
          <w:p w:rsidR="005C0175" w:rsidRPr="002D5095" w:rsidRDefault="005C0175" w:rsidP="00924597">
            <w:pPr>
              <w:rPr>
                <w:rFonts w:asciiTheme="minorHAnsi" w:eastAsia="Verdana" w:hAnsiTheme="minorHAnsi" w:cstheme="minorHAnsi"/>
                <w:sz w:val="22"/>
                <w:szCs w:val="22"/>
              </w:rPr>
            </w:pPr>
            <w:r w:rsidRPr="002D5095">
              <w:rPr>
                <w:rFonts w:asciiTheme="minorHAnsi" w:eastAsia="Verdana" w:hAnsiTheme="minorHAnsi" w:cstheme="minorHAnsi"/>
                <w:sz w:val="22"/>
                <w:szCs w:val="22"/>
              </w:rPr>
              <w:t>Remove variation in the clinical lead roles and provide clarity on roles and responsibilities to enable a consistent safe approach to shift leadership</w:t>
            </w:r>
          </w:p>
        </w:tc>
        <w:tc>
          <w:tcPr>
            <w:tcW w:w="1276" w:type="dxa"/>
            <w:tcBorders>
              <w:top w:val="single" w:sz="8" w:space="0" w:color="78786E"/>
              <w:left w:val="single" w:sz="8" w:space="0" w:color="78786E"/>
              <w:right w:val="single" w:sz="8" w:space="0" w:color="78786E"/>
            </w:tcBorders>
          </w:tcPr>
          <w:p w:rsidR="00602C16" w:rsidRPr="002D5095" w:rsidRDefault="003E3492" w:rsidP="00924597">
            <w:pPr>
              <w:rPr>
                <w:rFonts w:asciiTheme="minorHAnsi" w:eastAsia="Verdana" w:hAnsiTheme="minorHAnsi" w:cstheme="minorHAnsi"/>
                <w:sz w:val="22"/>
                <w:szCs w:val="22"/>
              </w:rPr>
            </w:pPr>
            <w:r w:rsidRPr="002D5095">
              <w:rPr>
                <w:rFonts w:asciiTheme="minorHAnsi" w:eastAsia="Verdana" w:hAnsiTheme="minorHAnsi" w:cstheme="minorHAnsi"/>
                <w:sz w:val="22"/>
                <w:szCs w:val="22"/>
              </w:rPr>
              <w:t>AA</w:t>
            </w:r>
          </w:p>
        </w:tc>
        <w:tc>
          <w:tcPr>
            <w:tcW w:w="2371" w:type="dxa"/>
            <w:tcBorders>
              <w:top w:val="single" w:sz="8" w:space="0" w:color="78786E"/>
              <w:left w:val="single" w:sz="8" w:space="0" w:color="78786E"/>
              <w:right w:val="single" w:sz="8" w:space="0" w:color="78786E"/>
            </w:tcBorders>
          </w:tcPr>
          <w:p w:rsidR="00602C16" w:rsidRPr="002D5095" w:rsidRDefault="00602C16" w:rsidP="00924597">
            <w:pPr>
              <w:rPr>
                <w:rFonts w:asciiTheme="minorHAnsi" w:eastAsia="Verdana" w:hAnsiTheme="minorHAnsi" w:cstheme="minorHAnsi"/>
                <w:sz w:val="22"/>
                <w:szCs w:val="22"/>
              </w:rPr>
            </w:pPr>
          </w:p>
          <w:p w:rsidR="003E3492" w:rsidRPr="002D5095" w:rsidRDefault="003E3492" w:rsidP="00924597">
            <w:pPr>
              <w:rPr>
                <w:rFonts w:asciiTheme="minorHAnsi" w:eastAsia="Verdana" w:hAnsiTheme="minorHAnsi" w:cstheme="minorHAnsi"/>
                <w:sz w:val="22"/>
                <w:szCs w:val="22"/>
              </w:rPr>
            </w:pPr>
            <w:r w:rsidRPr="002D5095">
              <w:rPr>
                <w:rFonts w:asciiTheme="minorHAnsi" w:eastAsia="Verdana" w:hAnsiTheme="minorHAnsi" w:cstheme="minorHAnsi"/>
                <w:sz w:val="22"/>
                <w:szCs w:val="22"/>
              </w:rPr>
              <w:t>Remove variation in the clinical lead roles and provide clarity on roles and responsibilities to enable a consistent safe approach to shift leadership</w:t>
            </w:r>
          </w:p>
        </w:tc>
        <w:tc>
          <w:tcPr>
            <w:tcW w:w="1954" w:type="dxa"/>
            <w:gridSpan w:val="3"/>
            <w:tcBorders>
              <w:top w:val="single" w:sz="8" w:space="0" w:color="78786E"/>
              <w:left w:val="single" w:sz="8" w:space="0" w:color="78786E"/>
              <w:right w:val="single" w:sz="8" w:space="0" w:color="78786E"/>
            </w:tcBorders>
          </w:tcPr>
          <w:p w:rsidR="007A5FF5" w:rsidRPr="002D5095" w:rsidRDefault="007A5FF5" w:rsidP="007A5FF5">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Phase 1 – Oct 21</w:t>
            </w:r>
          </w:p>
          <w:p w:rsidR="007A5FF5" w:rsidRPr="002D5095" w:rsidRDefault="007A5FF5" w:rsidP="007A5FF5">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Phase 2 – Dec 21</w:t>
            </w:r>
          </w:p>
          <w:p w:rsidR="00602C16" w:rsidRPr="002D5095" w:rsidRDefault="007A5FF5" w:rsidP="007A5FF5">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Phase 3 - TBC</w:t>
            </w:r>
          </w:p>
        </w:tc>
        <w:tc>
          <w:tcPr>
            <w:tcW w:w="422" w:type="dxa"/>
            <w:gridSpan w:val="2"/>
            <w:tcBorders>
              <w:top w:val="single" w:sz="8" w:space="0" w:color="78786E"/>
              <w:left w:val="single" w:sz="8" w:space="0" w:color="78786E"/>
              <w:right w:val="single" w:sz="8" w:space="0" w:color="78786E"/>
            </w:tcBorders>
            <w:shd w:val="clear" w:color="auto" w:fill="00B050"/>
          </w:tcPr>
          <w:p w:rsidR="00602C16" w:rsidRPr="002D5095" w:rsidRDefault="00602C16" w:rsidP="00924597">
            <w:pPr>
              <w:rPr>
                <w:rFonts w:asciiTheme="minorHAnsi" w:eastAsia="Verdana" w:hAnsiTheme="minorHAnsi" w:cstheme="minorHAnsi"/>
                <w:color w:val="000000"/>
                <w:sz w:val="22"/>
                <w:szCs w:val="22"/>
              </w:rPr>
            </w:pPr>
          </w:p>
        </w:tc>
        <w:tc>
          <w:tcPr>
            <w:tcW w:w="1635" w:type="dxa"/>
            <w:gridSpan w:val="2"/>
            <w:tcBorders>
              <w:top w:val="single" w:sz="8" w:space="0" w:color="78786E"/>
              <w:left w:val="single" w:sz="8" w:space="0" w:color="78786E"/>
              <w:right w:val="single" w:sz="8" w:space="0" w:color="78786E"/>
            </w:tcBorders>
            <w:shd w:val="clear" w:color="auto" w:fill="auto"/>
          </w:tcPr>
          <w:p w:rsidR="00602C16" w:rsidRPr="002D5095" w:rsidRDefault="00602C16" w:rsidP="00924597">
            <w:pPr>
              <w:rPr>
                <w:rFonts w:asciiTheme="minorHAnsi" w:eastAsia="Verdana" w:hAnsiTheme="minorHAnsi" w:cstheme="minorHAnsi"/>
                <w:color w:val="000000"/>
                <w:sz w:val="22"/>
                <w:szCs w:val="22"/>
              </w:rPr>
            </w:pPr>
          </w:p>
        </w:tc>
        <w:tc>
          <w:tcPr>
            <w:tcW w:w="2974" w:type="dxa"/>
            <w:gridSpan w:val="2"/>
            <w:tcBorders>
              <w:top w:val="single" w:sz="8" w:space="0" w:color="78786E"/>
              <w:left w:val="single" w:sz="8" w:space="0" w:color="78786E"/>
              <w:right w:val="single" w:sz="8" w:space="0" w:color="78786E"/>
            </w:tcBorders>
          </w:tcPr>
          <w:p w:rsidR="005C0175" w:rsidRPr="002D5095" w:rsidRDefault="005C0175" w:rsidP="005C0175">
            <w:pPr>
              <w:rPr>
                <w:rFonts w:asciiTheme="minorHAnsi" w:eastAsia="Verdana" w:hAnsiTheme="minorHAnsi" w:cstheme="minorHAnsi"/>
                <w:sz w:val="22"/>
                <w:szCs w:val="22"/>
              </w:rPr>
            </w:pPr>
          </w:p>
          <w:p w:rsidR="005C0175"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•Appointment of UCS clinical lead</w:t>
            </w:r>
          </w:p>
          <w:p w:rsidR="005C0175"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 xml:space="preserve">•Roles &amp; Responsibilities currently being finalised for ED clinical lead in majors along with leadership coaching exercise </w:t>
            </w:r>
          </w:p>
          <w:p w:rsidR="00602C16"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•Further workforce engagement to be finalised during phase 1 of UCS implementation once SOP approved this will ensure all UCS workforce have clear roles &amp; Responsibilities along with workforce that will transfer to Majors (i.e. Streaming nurse)</w:t>
            </w:r>
          </w:p>
        </w:tc>
      </w:tr>
      <w:tr w:rsidR="00602C16" w:rsidRPr="00EC4CE9" w:rsidTr="00FB715C">
        <w:trPr>
          <w:gridAfter w:val="1"/>
          <w:wAfter w:w="241" w:type="dxa"/>
          <w:trHeight w:val="540"/>
        </w:trPr>
        <w:tc>
          <w:tcPr>
            <w:tcW w:w="569" w:type="dxa"/>
            <w:tcBorders>
              <w:top w:val="single" w:sz="8" w:space="0" w:color="78786E"/>
              <w:left w:val="single" w:sz="8" w:space="0" w:color="78786E"/>
              <w:right w:val="single" w:sz="8" w:space="0" w:color="78786E"/>
            </w:tcBorders>
          </w:tcPr>
          <w:p w:rsidR="00602C16" w:rsidRPr="00EC4CE9" w:rsidRDefault="003E3492" w:rsidP="00A90ACD">
            <w:pPr>
              <w:rPr>
                <w:rFonts w:asciiTheme="minorHAnsi" w:eastAsia="Verdana" w:hAnsiTheme="minorHAnsi" w:cstheme="minorHAnsi"/>
                <w:color w:val="000000"/>
                <w:sz w:val="22"/>
                <w:szCs w:val="22"/>
              </w:rPr>
            </w:pPr>
            <w:r>
              <w:rPr>
                <w:rFonts w:asciiTheme="minorHAnsi" w:eastAsia="Verdana" w:hAnsiTheme="minorHAnsi" w:cstheme="minorHAnsi"/>
                <w:color w:val="000000"/>
                <w:sz w:val="22"/>
                <w:szCs w:val="22"/>
              </w:rPr>
              <w:t>9.</w:t>
            </w:r>
          </w:p>
        </w:tc>
        <w:tc>
          <w:tcPr>
            <w:tcW w:w="1559" w:type="dxa"/>
            <w:gridSpan w:val="2"/>
            <w:tcBorders>
              <w:top w:val="single" w:sz="8" w:space="0" w:color="78786E"/>
              <w:left w:val="single" w:sz="8" w:space="0" w:color="78786E"/>
              <w:right w:val="single" w:sz="8" w:space="0" w:color="78786E"/>
            </w:tcBorders>
            <w:shd w:val="clear" w:color="auto" w:fill="auto"/>
            <w:tcMar>
              <w:top w:w="40" w:type="dxa"/>
              <w:left w:w="40" w:type="dxa"/>
              <w:bottom w:w="40" w:type="dxa"/>
              <w:right w:w="40" w:type="dxa"/>
            </w:tcMar>
            <w:vAlign w:val="center"/>
          </w:tcPr>
          <w:p w:rsidR="00602C16" w:rsidRPr="002D5095" w:rsidRDefault="00602C16" w:rsidP="00924597">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ED Workforce</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5C0175"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Ensure workforce in ED matches demand and is of the correct skill mix at all times</w:t>
            </w:r>
          </w:p>
          <w:p w:rsidR="00602C16" w:rsidRPr="002D5095" w:rsidRDefault="00602C16" w:rsidP="00924597">
            <w:pPr>
              <w:rPr>
                <w:rFonts w:asciiTheme="minorHAnsi" w:eastAsia="Verdana" w:hAnsiTheme="minorHAnsi" w:cstheme="minorHAnsi"/>
                <w:sz w:val="22"/>
                <w:szCs w:val="22"/>
              </w:rPr>
            </w:pPr>
          </w:p>
        </w:tc>
        <w:tc>
          <w:tcPr>
            <w:tcW w:w="1276" w:type="dxa"/>
            <w:tcBorders>
              <w:top w:val="single" w:sz="8" w:space="0" w:color="78786E"/>
              <w:left w:val="single" w:sz="8" w:space="0" w:color="78786E"/>
              <w:right w:val="single" w:sz="8" w:space="0" w:color="78786E"/>
            </w:tcBorders>
          </w:tcPr>
          <w:p w:rsidR="00602C16" w:rsidRPr="002D5095" w:rsidRDefault="003E3492" w:rsidP="00924597">
            <w:pPr>
              <w:rPr>
                <w:rFonts w:asciiTheme="minorHAnsi" w:eastAsia="Verdana" w:hAnsiTheme="minorHAnsi" w:cstheme="minorHAnsi"/>
                <w:sz w:val="22"/>
                <w:szCs w:val="22"/>
              </w:rPr>
            </w:pPr>
            <w:r w:rsidRPr="002D5095">
              <w:rPr>
                <w:rFonts w:asciiTheme="minorHAnsi" w:eastAsia="Verdana" w:hAnsiTheme="minorHAnsi" w:cstheme="minorHAnsi"/>
                <w:sz w:val="22"/>
                <w:szCs w:val="22"/>
              </w:rPr>
              <w:t>AA</w:t>
            </w:r>
          </w:p>
        </w:tc>
        <w:tc>
          <w:tcPr>
            <w:tcW w:w="2371" w:type="dxa"/>
            <w:tcBorders>
              <w:top w:val="single" w:sz="8" w:space="0" w:color="78786E"/>
              <w:left w:val="single" w:sz="8" w:space="0" w:color="78786E"/>
              <w:right w:val="single" w:sz="8" w:space="0" w:color="78786E"/>
            </w:tcBorders>
          </w:tcPr>
          <w:p w:rsidR="00602C16" w:rsidRPr="002D5095" w:rsidRDefault="00602C16" w:rsidP="00602C16">
            <w:pPr>
              <w:rPr>
                <w:rFonts w:asciiTheme="minorHAnsi" w:eastAsia="Verdana" w:hAnsiTheme="minorHAnsi" w:cstheme="minorHAnsi"/>
                <w:sz w:val="22"/>
                <w:szCs w:val="22"/>
              </w:rPr>
            </w:pPr>
            <w:r w:rsidRPr="002D5095">
              <w:rPr>
                <w:rFonts w:asciiTheme="minorHAnsi" w:eastAsia="Verdana" w:hAnsiTheme="minorHAnsi" w:cstheme="minorHAnsi"/>
                <w:sz w:val="22"/>
                <w:szCs w:val="22"/>
              </w:rPr>
              <w:t xml:space="preserve">24/7 ED consultant cover at both hospitals </w:t>
            </w:r>
          </w:p>
          <w:p w:rsidR="00602C16" w:rsidRPr="002D5095" w:rsidRDefault="00602C16" w:rsidP="00602C16">
            <w:pPr>
              <w:rPr>
                <w:rFonts w:asciiTheme="minorHAnsi" w:eastAsia="Verdana" w:hAnsiTheme="minorHAnsi" w:cstheme="minorHAnsi"/>
                <w:sz w:val="22"/>
                <w:szCs w:val="22"/>
              </w:rPr>
            </w:pPr>
            <w:r w:rsidRPr="002D5095">
              <w:rPr>
                <w:rFonts w:asciiTheme="minorHAnsi" w:eastAsia="Verdana" w:hAnsiTheme="minorHAnsi" w:cstheme="minorHAnsi"/>
                <w:sz w:val="22"/>
                <w:szCs w:val="22"/>
              </w:rPr>
              <w:t>Undertake review of medical workforce</w:t>
            </w:r>
          </w:p>
          <w:p w:rsidR="00602C16" w:rsidRPr="002D5095" w:rsidRDefault="00602C16" w:rsidP="00602C16">
            <w:pPr>
              <w:rPr>
                <w:rFonts w:asciiTheme="minorHAnsi" w:eastAsia="Verdana" w:hAnsiTheme="minorHAnsi" w:cstheme="minorHAnsi"/>
                <w:sz w:val="22"/>
                <w:szCs w:val="22"/>
              </w:rPr>
            </w:pPr>
            <w:r w:rsidRPr="002D5095">
              <w:rPr>
                <w:rFonts w:asciiTheme="minorHAnsi" w:eastAsia="Verdana" w:hAnsiTheme="minorHAnsi" w:cstheme="minorHAnsi"/>
                <w:sz w:val="22"/>
                <w:szCs w:val="22"/>
              </w:rPr>
              <w:t>Undertake review of nursing workforce</w:t>
            </w:r>
          </w:p>
          <w:p w:rsidR="00602C16" w:rsidRPr="002D5095" w:rsidRDefault="00602C16" w:rsidP="00602C16">
            <w:pPr>
              <w:rPr>
                <w:rFonts w:asciiTheme="minorHAnsi" w:eastAsia="Verdana" w:hAnsiTheme="minorHAnsi" w:cstheme="minorHAnsi"/>
                <w:sz w:val="22"/>
                <w:szCs w:val="22"/>
              </w:rPr>
            </w:pPr>
            <w:r w:rsidRPr="002D5095">
              <w:rPr>
                <w:rFonts w:asciiTheme="minorHAnsi" w:eastAsia="Verdana" w:hAnsiTheme="minorHAnsi" w:cstheme="minorHAnsi"/>
                <w:sz w:val="22"/>
                <w:szCs w:val="22"/>
              </w:rPr>
              <w:t>Gap analysis of workforce &amp; skill mix</w:t>
            </w:r>
          </w:p>
        </w:tc>
        <w:tc>
          <w:tcPr>
            <w:tcW w:w="1954" w:type="dxa"/>
            <w:gridSpan w:val="3"/>
            <w:tcBorders>
              <w:top w:val="single" w:sz="8" w:space="0" w:color="78786E"/>
              <w:left w:val="single" w:sz="8" w:space="0" w:color="78786E"/>
              <w:right w:val="single" w:sz="8" w:space="0" w:color="78786E"/>
            </w:tcBorders>
          </w:tcPr>
          <w:p w:rsidR="00602C16" w:rsidRPr="002D5095" w:rsidRDefault="00B26A51" w:rsidP="00924597">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 xml:space="preserve">Dependant on funding </w:t>
            </w:r>
          </w:p>
          <w:p w:rsidR="00B26A51" w:rsidRPr="002D5095" w:rsidRDefault="00B26A51" w:rsidP="00924597">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Part of 22/23 business planning TBC</w:t>
            </w:r>
          </w:p>
        </w:tc>
        <w:tc>
          <w:tcPr>
            <w:tcW w:w="422" w:type="dxa"/>
            <w:gridSpan w:val="2"/>
            <w:tcBorders>
              <w:top w:val="single" w:sz="8" w:space="0" w:color="78786E"/>
              <w:left w:val="single" w:sz="8" w:space="0" w:color="78786E"/>
              <w:right w:val="single" w:sz="8" w:space="0" w:color="78786E"/>
            </w:tcBorders>
            <w:shd w:val="clear" w:color="auto" w:fill="FFC000"/>
          </w:tcPr>
          <w:p w:rsidR="00602C16" w:rsidRPr="002D5095" w:rsidRDefault="00602C16" w:rsidP="00924597">
            <w:pPr>
              <w:rPr>
                <w:rFonts w:asciiTheme="minorHAnsi" w:eastAsia="Verdana" w:hAnsiTheme="minorHAnsi" w:cstheme="minorHAnsi"/>
                <w:color w:val="000000"/>
                <w:sz w:val="22"/>
                <w:szCs w:val="22"/>
              </w:rPr>
            </w:pPr>
          </w:p>
        </w:tc>
        <w:tc>
          <w:tcPr>
            <w:tcW w:w="1635" w:type="dxa"/>
            <w:gridSpan w:val="2"/>
            <w:tcBorders>
              <w:top w:val="single" w:sz="8" w:space="0" w:color="78786E"/>
              <w:left w:val="single" w:sz="8" w:space="0" w:color="78786E"/>
              <w:right w:val="single" w:sz="8" w:space="0" w:color="78786E"/>
            </w:tcBorders>
            <w:shd w:val="clear" w:color="auto" w:fill="auto"/>
          </w:tcPr>
          <w:p w:rsidR="00602C16" w:rsidRPr="002D5095" w:rsidRDefault="00602C16" w:rsidP="00924597">
            <w:pPr>
              <w:rPr>
                <w:rFonts w:asciiTheme="minorHAnsi" w:eastAsia="Verdana" w:hAnsiTheme="minorHAnsi" w:cstheme="minorHAnsi"/>
                <w:color w:val="000000"/>
                <w:sz w:val="22"/>
                <w:szCs w:val="22"/>
              </w:rPr>
            </w:pPr>
          </w:p>
        </w:tc>
        <w:tc>
          <w:tcPr>
            <w:tcW w:w="2974" w:type="dxa"/>
            <w:gridSpan w:val="2"/>
            <w:tcBorders>
              <w:top w:val="single" w:sz="8" w:space="0" w:color="78786E"/>
              <w:left w:val="single" w:sz="8" w:space="0" w:color="78786E"/>
              <w:right w:val="single" w:sz="8" w:space="0" w:color="78786E"/>
            </w:tcBorders>
          </w:tcPr>
          <w:p w:rsidR="005C0175"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Consultant business case approved and recruitment exercise commenced</w:t>
            </w:r>
          </w:p>
          <w:p w:rsidR="005C0175"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•Middle Grade business case approved and staff consultation to commence 1.10.21</w:t>
            </w:r>
          </w:p>
          <w:p w:rsidR="00602C16" w:rsidRPr="002D5095" w:rsidRDefault="005C0175" w:rsidP="005C0175">
            <w:pPr>
              <w:rPr>
                <w:rFonts w:asciiTheme="minorHAnsi" w:eastAsia="Verdana" w:hAnsiTheme="minorHAnsi" w:cstheme="minorHAnsi"/>
                <w:sz w:val="22"/>
                <w:szCs w:val="22"/>
              </w:rPr>
            </w:pPr>
            <w:r w:rsidRPr="002D5095">
              <w:rPr>
                <w:rFonts w:asciiTheme="minorHAnsi" w:eastAsia="Verdana" w:hAnsiTheme="minorHAnsi" w:cstheme="minorHAnsi"/>
                <w:sz w:val="22"/>
                <w:szCs w:val="22"/>
              </w:rPr>
              <w:t>•Nursing recruitment exercise complete and training programme commenced</w:t>
            </w:r>
          </w:p>
        </w:tc>
      </w:tr>
      <w:tr w:rsidR="008B3E87" w:rsidRPr="00EC4CE9" w:rsidTr="00FB715C">
        <w:trPr>
          <w:gridAfter w:val="1"/>
          <w:wAfter w:w="241" w:type="dxa"/>
          <w:trHeight w:val="540"/>
        </w:trPr>
        <w:tc>
          <w:tcPr>
            <w:tcW w:w="569" w:type="dxa"/>
            <w:tcBorders>
              <w:top w:val="single" w:sz="8" w:space="0" w:color="78786E"/>
              <w:left w:val="single" w:sz="8" w:space="0" w:color="78786E"/>
              <w:right w:val="single" w:sz="8" w:space="0" w:color="78786E"/>
            </w:tcBorders>
          </w:tcPr>
          <w:p w:rsidR="008B3E87" w:rsidRPr="00EC4CE9" w:rsidRDefault="003E3492" w:rsidP="00A90ACD">
            <w:pPr>
              <w:rPr>
                <w:rFonts w:asciiTheme="minorHAnsi" w:eastAsia="Verdana" w:hAnsiTheme="minorHAnsi" w:cstheme="minorHAnsi"/>
                <w:color w:val="000000"/>
                <w:sz w:val="22"/>
                <w:szCs w:val="22"/>
              </w:rPr>
            </w:pPr>
            <w:r>
              <w:rPr>
                <w:rFonts w:asciiTheme="minorHAnsi" w:eastAsia="Verdana" w:hAnsiTheme="minorHAnsi" w:cstheme="minorHAnsi"/>
                <w:color w:val="000000"/>
                <w:sz w:val="22"/>
                <w:szCs w:val="22"/>
              </w:rPr>
              <w:t>10</w:t>
            </w:r>
            <w:r w:rsidR="008B3E87" w:rsidRPr="00EC4CE9">
              <w:rPr>
                <w:rFonts w:asciiTheme="minorHAnsi" w:eastAsia="Verdana" w:hAnsiTheme="minorHAnsi" w:cstheme="minorHAnsi"/>
                <w:color w:val="000000"/>
                <w:sz w:val="22"/>
                <w:szCs w:val="22"/>
              </w:rPr>
              <w:t>.</w:t>
            </w:r>
          </w:p>
        </w:tc>
        <w:tc>
          <w:tcPr>
            <w:tcW w:w="1559" w:type="dxa"/>
            <w:gridSpan w:val="2"/>
            <w:tcBorders>
              <w:top w:val="single" w:sz="8" w:space="0" w:color="78786E"/>
              <w:left w:val="single" w:sz="8" w:space="0" w:color="78786E"/>
              <w:right w:val="single" w:sz="8" w:space="0" w:color="78786E"/>
            </w:tcBorders>
            <w:shd w:val="clear" w:color="auto" w:fill="auto"/>
            <w:tcMar>
              <w:top w:w="40" w:type="dxa"/>
              <w:left w:w="40" w:type="dxa"/>
              <w:bottom w:w="40" w:type="dxa"/>
              <w:right w:w="40" w:type="dxa"/>
            </w:tcMar>
            <w:vAlign w:val="center"/>
          </w:tcPr>
          <w:p w:rsidR="008B3E87" w:rsidRPr="00EC4CE9" w:rsidRDefault="008B3E87" w:rsidP="00924597">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 xml:space="preserve">Improve Management and Clinical Oversight </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8B3E87" w:rsidRPr="00EC4CE9" w:rsidRDefault="008B3E87" w:rsidP="00924597">
            <w:pPr>
              <w:rPr>
                <w:rFonts w:asciiTheme="minorHAnsi" w:eastAsia="Verdana" w:hAnsiTheme="minorHAnsi" w:cstheme="minorHAnsi"/>
                <w:sz w:val="22"/>
                <w:szCs w:val="22"/>
              </w:rPr>
            </w:pPr>
            <w:r w:rsidRPr="00EC4CE9">
              <w:rPr>
                <w:rFonts w:asciiTheme="minorHAnsi" w:eastAsia="Verdana" w:hAnsiTheme="minorHAnsi" w:cstheme="minorHAnsi"/>
                <w:sz w:val="22"/>
                <w:szCs w:val="22"/>
              </w:rPr>
              <w:t>Implement tier system of Medicine Management oversight within both EDs to improve live escalation, issue resolution and support to frontline staff</w:t>
            </w:r>
          </w:p>
        </w:tc>
        <w:tc>
          <w:tcPr>
            <w:tcW w:w="1276" w:type="dxa"/>
            <w:tcBorders>
              <w:top w:val="single" w:sz="8" w:space="0" w:color="78786E"/>
              <w:left w:val="single" w:sz="8" w:space="0" w:color="78786E"/>
              <w:right w:val="single" w:sz="8" w:space="0" w:color="78786E"/>
            </w:tcBorders>
          </w:tcPr>
          <w:p w:rsidR="008B3E87" w:rsidRPr="00EC4CE9" w:rsidRDefault="003E3492" w:rsidP="00924597">
            <w:pPr>
              <w:rPr>
                <w:rFonts w:asciiTheme="minorHAnsi" w:eastAsia="Verdana" w:hAnsiTheme="minorHAnsi" w:cstheme="minorHAnsi"/>
                <w:sz w:val="22"/>
                <w:szCs w:val="22"/>
              </w:rPr>
            </w:pPr>
            <w:r>
              <w:rPr>
                <w:rFonts w:asciiTheme="minorHAnsi" w:eastAsia="Verdana" w:hAnsiTheme="minorHAnsi" w:cstheme="minorHAnsi"/>
                <w:sz w:val="22"/>
                <w:szCs w:val="22"/>
              </w:rPr>
              <w:t>AA</w:t>
            </w:r>
          </w:p>
        </w:tc>
        <w:tc>
          <w:tcPr>
            <w:tcW w:w="2371" w:type="dxa"/>
            <w:tcBorders>
              <w:top w:val="single" w:sz="8" w:space="0" w:color="78786E"/>
              <w:left w:val="single" w:sz="8" w:space="0" w:color="78786E"/>
              <w:right w:val="single" w:sz="8" w:space="0" w:color="78786E"/>
            </w:tcBorders>
          </w:tcPr>
          <w:p w:rsidR="008B3E87" w:rsidRPr="00EC4CE9" w:rsidRDefault="008B3E87" w:rsidP="00924597">
            <w:pPr>
              <w:rPr>
                <w:rFonts w:asciiTheme="minorHAnsi" w:eastAsia="Verdana" w:hAnsiTheme="minorHAnsi" w:cstheme="minorHAnsi"/>
                <w:sz w:val="22"/>
                <w:szCs w:val="22"/>
              </w:rPr>
            </w:pPr>
            <w:r w:rsidRPr="00EC4CE9">
              <w:rPr>
                <w:rFonts w:asciiTheme="minorHAnsi" w:eastAsia="Verdana" w:hAnsiTheme="minorHAnsi" w:cstheme="minorHAnsi"/>
                <w:sz w:val="22"/>
                <w:szCs w:val="22"/>
              </w:rPr>
              <w:t>Improved escalation and support to ED staff</w:t>
            </w:r>
          </w:p>
        </w:tc>
        <w:tc>
          <w:tcPr>
            <w:tcW w:w="1954" w:type="dxa"/>
            <w:gridSpan w:val="3"/>
            <w:tcBorders>
              <w:top w:val="single" w:sz="8" w:space="0" w:color="78786E"/>
              <w:left w:val="single" w:sz="8" w:space="0" w:color="78786E"/>
              <w:right w:val="single" w:sz="8" w:space="0" w:color="78786E"/>
            </w:tcBorders>
          </w:tcPr>
          <w:p w:rsidR="008B3E87" w:rsidRPr="00EC4CE9" w:rsidRDefault="008B3E87" w:rsidP="00924597">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May 2021</w:t>
            </w:r>
          </w:p>
        </w:tc>
        <w:tc>
          <w:tcPr>
            <w:tcW w:w="422" w:type="dxa"/>
            <w:gridSpan w:val="2"/>
            <w:tcBorders>
              <w:top w:val="single" w:sz="8" w:space="0" w:color="78786E"/>
              <w:left w:val="single" w:sz="8" w:space="0" w:color="78786E"/>
              <w:right w:val="single" w:sz="8" w:space="0" w:color="78786E"/>
            </w:tcBorders>
            <w:shd w:val="clear" w:color="auto" w:fill="00B050"/>
          </w:tcPr>
          <w:p w:rsidR="008B3E87" w:rsidRPr="00EC4CE9" w:rsidRDefault="00AA0204" w:rsidP="00924597">
            <w:pPr>
              <w:rPr>
                <w:rFonts w:asciiTheme="minorHAnsi" w:eastAsia="Verdana" w:hAnsiTheme="minorHAnsi" w:cstheme="minorHAnsi"/>
                <w:color w:val="000000"/>
                <w:sz w:val="22"/>
                <w:szCs w:val="22"/>
              </w:rPr>
            </w:pPr>
            <w:r>
              <w:rPr>
                <w:rFonts w:asciiTheme="minorHAnsi" w:eastAsia="Verdana" w:hAnsiTheme="minorHAnsi" w:cstheme="minorHAnsi"/>
                <w:color w:val="000000"/>
                <w:sz w:val="22"/>
                <w:szCs w:val="22"/>
              </w:rPr>
              <w:t>Completed</w:t>
            </w:r>
          </w:p>
        </w:tc>
        <w:tc>
          <w:tcPr>
            <w:tcW w:w="1635" w:type="dxa"/>
            <w:gridSpan w:val="2"/>
            <w:tcBorders>
              <w:top w:val="single" w:sz="8" w:space="0" w:color="78786E"/>
              <w:left w:val="single" w:sz="8" w:space="0" w:color="78786E"/>
              <w:right w:val="single" w:sz="8" w:space="0" w:color="78786E"/>
            </w:tcBorders>
            <w:shd w:val="clear" w:color="auto" w:fill="auto"/>
          </w:tcPr>
          <w:p w:rsidR="008B3E87" w:rsidRPr="00EC4CE9" w:rsidRDefault="008B3E87" w:rsidP="00924597">
            <w:pPr>
              <w:rPr>
                <w:rFonts w:asciiTheme="minorHAnsi" w:eastAsia="Verdana" w:hAnsiTheme="minorHAnsi" w:cstheme="minorHAnsi"/>
                <w:color w:val="000000"/>
                <w:sz w:val="22"/>
                <w:szCs w:val="22"/>
              </w:rPr>
            </w:pPr>
          </w:p>
        </w:tc>
        <w:tc>
          <w:tcPr>
            <w:tcW w:w="2974" w:type="dxa"/>
            <w:gridSpan w:val="2"/>
            <w:tcBorders>
              <w:top w:val="single" w:sz="8" w:space="0" w:color="78786E"/>
              <w:left w:val="single" w:sz="8" w:space="0" w:color="78786E"/>
              <w:right w:val="single" w:sz="8" w:space="0" w:color="78786E"/>
            </w:tcBorders>
          </w:tcPr>
          <w:p w:rsidR="00E77C13" w:rsidRPr="00EC4CE9" w:rsidRDefault="00602C16" w:rsidP="00924597">
            <w:pPr>
              <w:rPr>
                <w:rFonts w:asciiTheme="minorHAnsi" w:eastAsia="Verdana" w:hAnsiTheme="minorHAnsi" w:cstheme="minorHAnsi"/>
                <w:sz w:val="22"/>
                <w:szCs w:val="22"/>
              </w:rPr>
            </w:pPr>
            <w:r w:rsidRPr="00EC4CE9">
              <w:rPr>
                <w:rFonts w:asciiTheme="minorHAnsi" w:eastAsia="Verdana" w:hAnsiTheme="minorHAnsi" w:cstheme="minorHAnsi"/>
                <w:sz w:val="22"/>
                <w:szCs w:val="22"/>
              </w:rPr>
              <w:t>Tier system implemented and in place</w:t>
            </w:r>
          </w:p>
          <w:p w:rsidR="003A2B3D" w:rsidRPr="00EC4CE9" w:rsidRDefault="003A2B3D" w:rsidP="00924597">
            <w:pPr>
              <w:rPr>
                <w:rFonts w:asciiTheme="minorHAnsi" w:eastAsia="Verdana" w:hAnsiTheme="minorHAnsi" w:cstheme="minorHAnsi"/>
                <w:color w:val="FF0000"/>
                <w:sz w:val="22"/>
                <w:szCs w:val="22"/>
              </w:rPr>
            </w:pPr>
          </w:p>
          <w:p w:rsidR="003A2B3D" w:rsidRPr="00EC4CE9" w:rsidRDefault="003A2B3D" w:rsidP="00924597">
            <w:pPr>
              <w:rPr>
                <w:rFonts w:asciiTheme="minorHAnsi" w:eastAsia="Verdana" w:hAnsiTheme="minorHAnsi" w:cstheme="minorHAnsi"/>
                <w:color w:val="FF0000"/>
                <w:sz w:val="22"/>
                <w:szCs w:val="22"/>
              </w:rPr>
            </w:pPr>
          </w:p>
        </w:tc>
      </w:tr>
      <w:tr w:rsidR="008B3E87" w:rsidRPr="00EC4CE9" w:rsidTr="00FB715C">
        <w:trPr>
          <w:gridAfter w:val="1"/>
          <w:wAfter w:w="241" w:type="dxa"/>
          <w:trHeight w:val="675"/>
        </w:trPr>
        <w:tc>
          <w:tcPr>
            <w:tcW w:w="569" w:type="dxa"/>
            <w:tcBorders>
              <w:top w:val="single" w:sz="8" w:space="0" w:color="78786E"/>
              <w:left w:val="single" w:sz="8" w:space="0" w:color="78786E"/>
              <w:right w:val="single" w:sz="8" w:space="0" w:color="78786E"/>
            </w:tcBorders>
          </w:tcPr>
          <w:p w:rsidR="008B3E87" w:rsidRPr="00AF3583" w:rsidRDefault="003E3492" w:rsidP="00924597">
            <w:pPr>
              <w:rPr>
                <w:rFonts w:asciiTheme="minorHAnsi" w:eastAsia="Verdana" w:hAnsiTheme="minorHAnsi" w:cstheme="minorHAnsi"/>
                <w:color w:val="C9C9C9" w:themeColor="accent3" w:themeTint="99"/>
                <w:sz w:val="22"/>
                <w:szCs w:val="22"/>
              </w:rPr>
            </w:pPr>
            <w:r w:rsidRPr="00AF3583">
              <w:rPr>
                <w:rFonts w:asciiTheme="minorHAnsi" w:eastAsia="Verdana" w:hAnsiTheme="minorHAnsi" w:cstheme="minorHAnsi"/>
                <w:color w:val="C9C9C9" w:themeColor="accent3" w:themeTint="99"/>
                <w:sz w:val="22"/>
                <w:szCs w:val="22"/>
              </w:rPr>
              <w:t>11</w:t>
            </w:r>
            <w:r w:rsidR="008B3E87" w:rsidRPr="00AF3583">
              <w:rPr>
                <w:rFonts w:asciiTheme="minorHAnsi" w:eastAsia="Verdana" w:hAnsiTheme="minorHAnsi" w:cstheme="minorHAnsi"/>
                <w:color w:val="C9C9C9" w:themeColor="accent3" w:themeTint="99"/>
                <w:sz w:val="22"/>
                <w:szCs w:val="22"/>
              </w:rPr>
              <w:t>.</w:t>
            </w:r>
          </w:p>
        </w:tc>
        <w:tc>
          <w:tcPr>
            <w:tcW w:w="1559" w:type="dxa"/>
            <w:gridSpan w:val="2"/>
            <w:tcBorders>
              <w:top w:val="single" w:sz="8" w:space="0" w:color="78786E"/>
              <w:left w:val="single" w:sz="8" w:space="0" w:color="78786E"/>
              <w:right w:val="single" w:sz="8" w:space="0" w:color="78786E"/>
            </w:tcBorders>
            <w:shd w:val="clear" w:color="auto" w:fill="auto"/>
            <w:tcMar>
              <w:top w:w="40" w:type="dxa"/>
              <w:left w:w="40" w:type="dxa"/>
              <w:bottom w:w="40" w:type="dxa"/>
              <w:right w:w="40" w:type="dxa"/>
            </w:tcMar>
            <w:vAlign w:val="center"/>
          </w:tcPr>
          <w:p w:rsidR="008B3E87" w:rsidRPr="00AF3583" w:rsidRDefault="008B3E87" w:rsidP="00924597">
            <w:pPr>
              <w:rPr>
                <w:rFonts w:asciiTheme="minorHAnsi" w:eastAsia="Verdana" w:hAnsiTheme="minorHAnsi" w:cstheme="minorHAnsi"/>
                <w:color w:val="C9C9C9" w:themeColor="accent3" w:themeTint="99"/>
                <w:sz w:val="22"/>
                <w:szCs w:val="22"/>
              </w:rPr>
            </w:pPr>
            <w:r w:rsidRPr="00AF3583">
              <w:rPr>
                <w:rFonts w:asciiTheme="minorHAnsi" w:eastAsia="Verdana" w:hAnsiTheme="minorHAnsi" w:cstheme="minorHAnsi"/>
                <w:color w:val="C9C9C9" w:themeColor="accent3" w:themeTint="99"/>
                <w:sz w:val="22"/>
                <w:szCs w:val="22"/>
              </w:rPr>
              <w:t>A&amp;E Pre-Streaming</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8B3E87" w:rsidRPr="00AF3583" w:rsidRDefault="008B3E87" w:rsidP="00924597">
            <w:pPr>
              <w:rPr>
                <w:rFonts w:asciiTheme="minorHAnsi" w:eastAsia="Verdana" w:hAnsiTheme="minorHAnsi" w:cstheme="minorHAnsi"/>
                <w:color w:val="C9C9C9" w:themeColor="accent3" w:themeTint="99"/>
                <w:sz w:val="22"/>
                <w:szCs w:val="22"/>
              </w:rPr>
            </w:pPr>
            <w:r w:rsidRPr="00AF3583">
              <w:rPr>
                <w:rFonts w:asciiTheme="minorHAnsi" w:eastAsia="Verdana" w:hAnsiTheme="minorHAnsi" w:cstheme="minorHAnsi"/>
                <w:color w:val="C9C9C9" w:themeColor="accent3" w:themeTint="99"/>
                <w:sz w:val="22"/>
                <w:szCs w:val="22"/>
              </w:rPr>
              <w:t>HCV joining Phase 2 rollout of clinical triage Technology before patients are booked at A&amp;E reception to encourage patients to consider alternatives to ED (including direct booking)</w:t>
            </w:r>
          </w:p>
        </w:tc>
        <w:tc>
          <w:tcPr>
            <w:tcW w:w="1276" w:type="dxa"/>
            <w:tcBorders>
              <w:top w:val="single" w:sz="8" w:space="0" w:color="78786E"/>
              <w:left w:val="single" w:sz="8" w:space="0" w:color="78786E"/>
              <w:right w:val="single" w:sz="8" w:space="0" w:color="78786E"/>
            </w:tcBorders>
          </w:tcPr>
          <w:p w:rsidR="008B3E87" w:rsidRPr="00AF3583" w:rsidRDefault="003E3492" w:rsidP="00924597">
            <w:pPr>
              <w:rPr>
                <w:rFonts w:asciiTheme="minorHAnsi" w:eastAsia="Verdana" w:hAnsiTheme="minorHAnsi" w:cstheme="minorHAnsi"/>
                <w:color w:val="C9C9C9" w:themeColor="accent3" w:themeTint="99"/>
                <w:sz w:val="22"/>
                <w:szCs w:val="22"/>
              </w:rPr>
            </w:pPr>
            <w:r w:rsidRPr="00AF3583">
              <w:rPr>
                <w:rFonts w:asciiTheme="minorHAnsi" w:eastAsia="Verdana" w:hAnsiTheme="minorHAnsi" w:cstheme="minorHAnsi"/>
                <w:color w:val="C9C9C9" w:themeColor="accent3" w:themeTint="99"/>
                <w:sz w:val="22"/>
                <w:szCs w:val="22"/>
              </w:rPr>
              <w:t>MO</w:t>
            </w:r>
          </w:p>
        </w:tc>
        <w:tc>
          <w:tcPr>
            <w:tcW w:w="2371" w:type="dxa"/>
            <w:tcBorders>
              <w:top w:val="single" w:sz="8" w:space="0" w:color="78786E"/>
              <w:left w:val="single" w:sz="8" w:space="0" w:color="78786E"/>
              <w:right w:val="single" w:sz="8" w:space="0" w:color="78786E"/>
            </w:tcBorders>
          </w:tcPr>
          <w:p w:rsidR="008B3E87" w:rsidRPr="00AF3583" w:rsidRDefault="008B3E87" w:rsidP="00924597">
            <w:pPr>
              <w:rPr>
                <w:rFonts w:asciiTheme="minorHAnsi" w:eastAsia="Verdana" w:hAnsiTheme="minorHAnsi" w:cstheme="minorHAnsi"/>
                <w:color w:val="C9C9C9" w:themeColor="accent3" w:themeTint="99"/>
                <w:sz w:val="22"/>
                <w:szCs w:val="22"/>
              </w:rPr>
            </w:pPr>
            <w:r w:rsidRPr="00AF3583">
              <w:rPr>
                <w:rFonts w:asciiTheme="minorHAnsi" w:eastAsia="Verdana" w:hAnsiTheme="minorHAnsi" w:cstheme="minorHAnsi"/>
                <w:color w:val="C9C9C9" w:themeColor="accent3" w:themeTint="99"/>
                <w:sz w:val="22"/>
                <w:szCs w:val="22"/>
              </w:rPr>
              <w:t>Reduce number of A&amp;E attendances and influence local behaviour change to 111 First</w:t>
            </w:r>
          </w:p>
        </w:tc>
        <w:tc>
          <w:tcPr>
            <w:tcW w:w="1954" w:type="dxa"/>
            <w:gridSpan w:val="3"/>
            <w:tcBorders>
              <w:top w:val="single" w:sz="8" w:space="0" w:color="78786E"/>
              <w:left w:val="single" w:sz="8" w:space="0" w:color="78786E"/>
              <w:right w:val="single" w:sz="8" w:space="0" w:color="78786E"/>
            </w:tcBorders>
          </w:tcPr>
          <w:p w:rsidR="008B3E87" w:rsidRPr="00AF3583" w:rsidRDefault="008B3E87" w:rsidP="00924597">
            <w:pPr>
              <w:rPr>
                <w:rFonts w:asciiTheme="minorHAnsi" w:eastAsia="Verdana" w:hAnsiTheme="minorHAnsi" w:cstheme="minorHAnsi"/>
                <w:color w:val="C9C9C9" w:themeColor="accent3" w:themeTint="99"/>
                <w:sz w:val="22"/>
                <w:szCs w:val="22"/>
              </w:rPr>
            </w:pPr>
            <w:r w:rsidRPr="00AF3583">
              <w:rPr>
                <w:rFonts w:asciiTheme="minorHAnsi" w:eastAsia="Verdana" w:hAnsiTheme="minorHAnsi" w:cstheme="minorHAnsi"/>
                <w:color w:val="C9C9C9" w:themeColor="accent3" w:themeTint="99"/>
                <w:sz w:val="22"/>
                <w:szCs w:val="22"/>
              </w:rPr>
              <w:t>Oct 2021</w:t>
            </w:r>
          </w:p>
        </w:tc>
        <w:tc>
          <w:tcPr>
            <w:tcW w:w="422" w:type="dxa"/>
            <w:gridSpan w:val="2"/>
            <w:tcBorders>
              <w:top w:val="single" w:sz="8" w:space="0" w:color="78786E"/>
              <w:left w:val="single" w:sz="8" w:space="0" w:color="78786E"/>
              <w:right w:val="single" w:sz="8" w:space="0" w:color="78786E"/>
            </w:tcBorders>
            <w:shd w:val="clear" w:color="auto" w:fill="auto"/>
          </w:tcPr>
          <w:p w:rsidR="008B3E87" w:rsidRPr="00AF3583" w:rsidRDefault="003E3492" w:rsidP="00924597">
            <w:pPr>
              <w:rPr>
                <w:rFonts w:asciiTheme="minorHAnsi" w:eastAsia="Verdana" w:hAnsiTheme="minorHAnsi" w:cstheme="minorHAnsi"/>
                <w:color w:val="C9C9C9" w:themeColor="accent3" w:themeTint="99"/>
                <w:sz w:val="22"/>
                <w:szCs w:val="22"/>
              </w:rPr>
            </w:pPr>
            <w:r w:rsidRPr="00AF3583">
              <w:rPr>
                <w:rFonts w:asciiTheme="minorHAnsi" w:eastAsia="Verdana" w:hAnsiTheme="minorHAnsi" w:cstheme="minorHAnsi"/>
                <w:color w:val="C9C9C9" w:themeColor="accent3" w:themeTint="99"/>
                <w:sz w:val="22"/>
                <w:szCs w:val="22"/>
              </w:rPr>
              <w:t>Paused</w:t>
            </w:r>
          </w:p>
        </w:tc>
        <w:tc>
          <w:tcPr>
            <w:tcW w:w="1635" w:type="dxa"/>
            <w:gridSpan w:val="2"/>
            <w:tcBorders>
              <w:top w:val="single" w:sz="8" w:space="0" w:color="78786E"/>
              <w:left w:val="single" w:sz="8" w:space="0" w:color="78786E"/>
              <w:right w:val="single" w:sz="8" w:space="0" w:color="78786E"/>
            </w:tcBorders>
            <w:shd w:val="clear" w:color="auto" w:fill="auto"/>
          </w:tcPr>
          <w:p w:rsidR="008B3E87" w:rsidRPr="00AF3583" w:rsidRDefault="008B3E87" w:rsidP="00924597">
            <w:pPr>
              <w:rPr>
                <w:rFonts w:asciiTheme="minorHAnsi" w:eastAsia="Verdana" w:hAnsiTheme="minorHAnsi" w:cstheme="minorHAnsi"/>
                <w:color w:val="C9C9C9" w:themeColor="accent3" w:themeTint="99"/>
                <w:sz w:val="22"/>
                <w:szCs w:val="22"/>
              </w:rPr>
            </w:pPr>
          </w:p>
        </w:tc>
        <w:tc>
          <w:tcPr>
            <w:tcW w:w="2974" w:type="dxa"/>
            <w:gridSpan w:val="2"/>
            <w:tcBorders>
              <w:top w:val="single" w:sz="8" w:space="0" w:color="78786E"/>
              <w:left w:val="single" w:sz="8" w:space="0" w:color="78786E"/>
              <w:right w:val="single" w:sz="8" w:space="0" w:color="78786E"/>
            </w:tcBorders>
          </w:tcPr>
          <w:p w:rsidR="008B3E87" w:rsidRPr="00AF3583" w:rsidRDefault="001E7EB3" w:rsidP="003C3FB5">
            <w:pPr>
              <w:rPr>
                <w:rFonts w:asciiTheme="minorHAnsi" w:eastAsia="Verdana" w:hAnsiTheme="minorHAnsi" w:cstheme="minorHAnsi"/>
                <w:color w:val="C9C9C9" w:themeColor="accent3" w:themeTint="99"/>
                <w:sz w:val="22"/>
                <w:szCs w:val="22"/>
              </w:rPr>
            </w:pPr>
            <w:r w:rsidRPr="00AF3583">
              <w:rPr>
                <w:rFonts w:asciiTheme="minorHAnsi" w:eastAsia="Verdana" w:hAnsiTheme="minorHAnsi" w:cstheme="minorHAnsi"/>
                <w:color w:val="C9C9C9" w:themeColor="accent3" w:themeTint="99"/>
                <w:sz w:val="22"/>
                <w:szCs w:val="22"/>
              </w:rPr>
              <w:t>Agreed</w:t>
            </w:r>
            <w:r w:rsidR="00B26A51" w:rsidRPr="00AF3583">
              <w:rPr>
                <w:rFonts w:asciiTheme="minorHAnsi" w:eastAsia="Verdana" w:hAnsiTheme="minorHAnsi" w:cstheme="minorHAnsi"/>
                <w:color w:val="C9C9C9" w:themeColor="accent3" w:themeTint="99"/>
                <w:sz w:val="22"/>
                <w:szCs w:val="22"/>
              </w:rPr>
              <w:t xml:space="preserve"> that the acute trust will pause</w:t>
            </w:r>
            <w:r w:rsidRPr="00AF3583">
              <w:rPr>
                <w:rFonts w:asciiTheme="minorHAnsi" w:eastAsia="Verdana" w:hAnsiTheme="minorHAnsi" w:cstheme="minorHAnsi"/>
                <w:color w:val="C9C9C9" w:themeColor="accent3" w:themeTint="99"/>
                <w:sz w:val="22"/>
                <w:szCs w:val="22"/>
              </w:rPr>
              <w:t xml:space="preserve"> the pilot for ED streaming &amp; redirection tool to enable focus and development on the urgent care service.</w:t>
            </w:r>
          </w:p>
        </w:tc>
      </w:tr>
      <w:tr w:rsidR="00A90ACD" w:rsidRPr="00EC4CE9" w:rsidTr="00FB715C">
        <w:trPr>
          <w:gridAfter w:val="1"/>
          <w:wAfter w:w="241" w:type="dxa"/>
          <w:trHeight w:val="195"/>
        </w:trPr>
        <w:tc>
          <w:tcPr>
            <w:tcW w:w="569" w:type="dxa"/>
            <w:tcBorders>
              <w:top w:val="single" w:sz="8" w:space="0" w:color="78786E"/>
              <w:left w:val="single" w:sz="8" w:space="0" w:color="78786E"/>
              <w:bottom w:val="single" w:sz="8" w:space="0" w:color="78786E"/>
              <w:right w:val="single" w:sz="8" w:space="0" w:color="78786E"/>
            </w:tcBorders>
          </w:tcPr>
          <w:p w:rsidR="00A90ACD" w:rsidRPr="00EC4CE9" w:rsidRDefault="003E3492" w:rsidP="00924597">
            <w:pPr>
              <w:rPr>
                <w:rFonts w:asciiTheme="minorHAnsi" w:eastAsia="Verdana" w:hAnsiTheme="minorHAnsi" w:cstheme="minorHAnsi"/>
                <w:sz w:val="22"/>
                <w:szCs w:val="22"/>
              </w:rPr>
            </w:pPr>
            <w:r>
              <w:rPr>
                <w:rFonts w:asciiTheme="minorHAnsi" w:eastAsia="Verdana" w:hAnsiTheme="minorHAnsi" w:cstheme="minorHAnsi"/>
                <w:sz w:val="22"/>
                <w:szCs w:val="22"/>
              </w:rPr>
              <w:t>12</w:t>
            </w:r>
            <w:r w:rsidR="00A90ACD" w:rsidRPr="00EC4CE9">
              <w:rPr>
                <w:rFonts w:asciiTheme="minorHAnsi" w:eastAsia="Verdana" w:hAnsiTheme="minorHAnsi" w:cstheme="minorHAnsi"/>
                <w:sz w:val="22"/>
                <w:szCs w:val="22"/>
              </w:rPr>
              <w:t>.</w:t>
            </w:r>
          </w:p>
        </w:tc>
        <w:tc>
          <w:tcPr>
            <w:tcW w:w="1559" w:type="dxa"/>
            <w:gridSpan w:val="2"/>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A90ACD" w:rsidRPr="002D5095" w:rsidRDefault="00A90ACD" w:rsidP="00924597">
            <w:pPr>
              <w:rPr>
                <w:rFonts w:asciiTheme="minorHAnsi" w:eastAsia="Verdana" w:hAnsiTheme="minorHAnsi" w:cstheme="minorHAnsi"/>
                <w:sz w:val="22"/>
                <w:szCs w:val="22"/>
              </w:rPr>
            </w:pPr>
            <w:r w:rsidRPr="002D5095">
              <w:rPr>
                <w:rFonts w:asciiTheme="minorHAnsi" w:eastAsia="Verdana" w:hAnsiTheme="minorHAnsi" w:cstheme="minorHAnsi"/>
                <w:sz w:val="22"/>
                <w:szCs w:val="22"/>
              </w:rPr>
              <w:t xml:space="preserve">HALO Posts </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A90ACD" w:rsidRPr="002D5095" w:rsidRDefault="00A90ACD" w:rsidP="00924597">
            <w:pPr>
              <w:rPr>
                <w:rFonts w:asciiTheme="minorHAnsi" w:hAnsiTheme="minorHAnsi" w:cstheme="minorHAnsi"/>
                <w:sz w:val="22"/>
                <w:szCs w:val="22"/>
              </w:rPr>
            </w:pPr>
            <w:r w:rsidRPr="002D5095">
              <w:rPr>
                <w:rFonts w:asciiTheme="minorHAnsi" w:hAnsiTheme="minorHAnsi" w:cstheme="minorHAnsi"/>
                <w:sz w:val="22"/>
                <w:szCs w:val="22"/>
              </w:rPr>
              <w:t xml:space="preserve">Improvement in Ambulance Turnaround times, appropriate direction of patients and improved communication / education between organisations / departments </w:t>
            </w:r>
          </w:p>
        </w:tc>
        <w:tc>
          <w:tcPr>
            <w:tcW w:w="1276" w:type="dxa"/>
            <w:tcBorders>
              <w:top w:val="single" w:sz="8" w:space="0" w:color="78786E"/>
              <w:left w:val="single" w:sz="8" w:space="0" w:color="78786E"/>
              <w:bottom w:val="single" w:sz="8" w:space="0" w:color="78786E"/>
              <w:right w:val="single" w:sz="8" w:space="0" w:color="78786E"/>
            </w:tcBorders>
          </w:tcPr>
          <w:p w:rsidR="00A90ACD" w:rsidRPr="002D5095" w:rsidRDefault="00A90ACD" w:rsidP="00924597">
            <w:pPr>
              <w:rPr>
                <w:rFonts w:asciiTheme="minorHAnsi" w:eastAsia="Verdana" w:hAnsiTheme="minorHAnsi" w:cstheme="minorHAnsi"/>
                <w:sz w:val="22"/>
                <w:szCs w:val="22"/>
              </w:rPr>
            </w:pPr>
            <w:r w:rsidRPr="002D5095">
              <w:rPr>
                <w:rFonts w:asciiTheme="minorHAnsi" w:eastAsia="Verdana" w:hAnsiTheme="minorHAnsi" w:cstheme="minorHAnsi"/>
                <w:sz w:val="22"/>
                <w:szCs w:val="22"/>
              </w:rPr>
              <w:t xml:space="preserve">Sue Cousland /Alastair Smith / Anne Marie Hall </w:t>
            </w:r>
          </w:p>
        </w:tc>
        <w:tc>
          <w:tcPr>
            <w:tcW w:w="2371" w:type="dxa"/>
            <w:tcBorders>
              <w:top w:val="single" w:sz="8" w:space="0" w:color="78786E"/>
              <w:left w:val="single" w:sz="8" w:space="0" w:color="78786E"/>
              <w:bottom w:val="single" w:sz="8" w:space="0" w:color="78786E"/>
              <w:right w:val="single" w:sz="8" w:space="0" w:color="78786E"/>
            </w:tcBorders>
          </w:tcPr>
          <w:p w:rsidR="00762B8E" w:rsidRPr="002D5095" w:rsidRDefault="00762B8E" w:rsidP="00762B8E">
            <w:pPr>
              <w:rPr>
                <w:rFonts w:asciiTheme="minorHAnsi" w:eastAsia="Verdana" w:hAnsiTheme="minorHAnsi" w:cstheme="minorHAnsi"/>
                <w:sz w:val="22"/>
                <w:szCs w:val="22"/>
              </w:rPr>
            </w:pPr>
            <w:r w:rsidRPr="002D5095">
              <w:rPr>
                <w:rFonts w:asciiTheme="minorHAnsi" w:eastAsia="Verdana" w:hAnsiTheme="minorHAnsi" w:cstheme="minorHAnsi"/>
                <w:sz w:val="22"/>
                <w:szCs w:val="22"/>
              </w:rPr>
              <w:t xml:space="preserve">Working on Band 7 funding x 7 days a week @peak period – to be determined at both Grimsby and Scunthorpe ED’s </w:t>
            </w:r>
          </w:p>
          <w:p w:rsidR="00A90ACD" w:rsidRPr="002D5095" w:rsidRDefault="00A90ACD" w:rsidP="00924597">
            <w:pPr>
              <w:rPr>
                <w:rFonts w:asciiTheme="minorHAnsi" w:eastAsia="Verdana" w:hAnsiTheme="minorHAnsi" w:cstheme="minorHAnsi"/>
                <w:sz w:val="22"/>
                <w:szCs w:val="22"/>
              </w:rPr>
            </w:pPr>
          </w:p>
        </w:tc>
        <w:tc>
          <w:tcPr>
            <w:tcW w:w="1954" w:type="dxa"/>
            <w:gridSpan w:val="3"/>
            <w:tcBorders>
              <w:top w:val="single" w:sz="8" w:space="0" w:color="78786E"/>
              <w:left w:val="single" w:sz="8" w:space="0" w:color="78786E"/>
              <w:bottom w:val="single" w:sz="8" w:space="0" w:color="78786E"/>
              <w:right w:val="single" w:sz="8" w:space="0" w:color="78786E"/>
            </w:tcBorders>
          </w:tcPr>
          <w:p w:rsidR="00A90ACD" w:rsidRPr="002D5095" w:rsidRDefault="00A90ACD" w:rsidP="00924597">
            <w:pPr>
              <w:rPr>
                <w:rFonts w:asciiTheme="minorHAnsi" w:eastAsia="Verdana" w:hAnsiTheme="minorHAnsi" w:cstheme="minorHAnsi"/>
                <w:sz w:val="22"/>
                <w:szCs w:val="22"/>
              </w:rPr>
            </w:pPr>
            <w:r w:rsidRPr="002D5095">
              <w:rPr>
                <w:rFonts w:asciiTheme="minorHAnsi" w:eastAsia="Verdana" w:hAnsiTheme="minorHAnsi" w:cstheme="minorHAnsi"/>
                <w:sz w:val="22"/>
                <w:szCs w:val="22"/>
              </w:rPr>
              <w:t>October 2021</w:t>
            </w:r>
          </w:p>
        </w:tc>
        <w:tc>
          <w:tcPr>
            <w:tcW w:w="422" w:type="dxa"/>
            <w:gridSpan w:val="2"/>
            <w:tcBorders>
              <w:top w:val="single" w:sz="8" w:space="0" w:color="78786E"/>
              <w:left w:val="single" w:sz="8" w:space="0" w:color="78786E"/>
              <w:bottom w:val="single" w:sz="8" w:space="0" w:color="78786E"/>
              <w:right w:val="single" w:sz="8" w:space="0" w:color="78786E"/>
            </w:tcBorders>
            <w:shd w:val="clear" w:color="auto" w:fill="FFC000"/>
          </w:tcPr>
          <w:p w:rsidR="00A90ACD" w:rsidRPr="002D5095" w:rsidRDefault="00A90ACD" w:rsidP="00924597">
            <w:pPr>
              <w:rPr>
                <w:rFonts w:asciiTheme="minorHAnsi" w:eastAsia="Verdana" w:hAnsiTheme="minorHAnsi" w:cstheme="minorHAnsi"/>
                <w:sz w:val="22"/>
                <w:szCs w:val="22"/>
              </w:rPr>
            </w:pPr>
          </w:p>
        </w:tc>
        <w:tc>
          <w:tcPr>
            <w:tcW w:w="1635" w:type="dxa"/>
            <w:gridSpan w:val="2"/>
            <w:tcBorders>
              <w:top w:val="single" w:sz="8" w:space="0" w:color="78786E"/>
              <w:left w:val="single" w:sz="8" w:space="0" w:color="78786E"/>
              <w:bottom w:val="single" w:sz="8" w:space="0" w:color="78786E"/>
              <w:right w:val="single" w:sz="8" w:space="0" w:color="78786E"/>
            </w:tcBorders>
            <w:shd w:val="clear" w:color="auto" w:fill="auto"/>
          </w:tcPr>
          <w:p w:rsidR="00A90ACD" w:rsidRPr="002D5095" w:rsidRDefault="00A90ACD" w:rsidP="00924597">
            <w:pPr>
              <w:rPr>
                <w:rFonts w:asciiTheme="minorHAnsi" w:eastAsia="Verdana" w:hAnsiTheme="minorHAnsi" w:cstheme="minorHAnsi"/>
                <w:sz w:val="22"/>
                <w:szCs w:val="22"/>
              </w:rPr>
            </w:pPr>
            <w:r w:rsidRPr="002D5095">
              <w:rPr>
                <w:rFonts w:asciiTheme="minorHAnsi" w:eastAsia="Verdana" w:hAnsiTheme="minorHAnsi" w:cstheme="minorHAnsi"/>
                <w:sz w:val="22"/>
                <w:szCs w:val="22"/>
              </w:rPr>
              <w:t xml:space="preserve">Use of non-recurrent Ambulance funding for Q3/Q4 </w:t>
            </w:r>
          </w:p>
          <w:p w:rsidR="00E941E2" w:rsidRPr="002D5095" w:rsidRDefault="00E941E2" w:rsidP="00924597">
            <w:pPr>
              <w:rPr>
                <w:rFonts w:asciiTheme="minorHAnsi" w:eastAsia="Verdana" w:hAnsiTheme="minorHAnsi" w:cstheme="minorHAnsi"/>
                <w:sz w:val="22"/>
                <w:szCs w:val="22"/>
              </w:rPr>
            </w:pPr>
          </w:p>
          <w:p w:rsidR="00E941E2" w:rsidRPr="002D5095" w:rsidRDefault="00E941E2" w:rsidP="00924597">
            <w:pPr>
              <w:rPr>
                <w:rFonts w:asciiTheme="minorHAnsi" w:eastAsia="Verdana" w:hAnsiTheme="minorHAnsi" w:cstheme="minorHAnsi"/>
                <w:sz w:val="22"/>
                <w:szCs w:val="22"/>
              </w:rPr>
            </w:pPr>
          </w:p>
          <w:p w:rsidR="00E941E2" w:rsidRPr="002D5095" w:rsidRDefault="00E941E2" w:rsidP="00924597">
            <w:pPr>
              <w:rPr>
                <w:rFonts w:asciiTheme="minorHAnsi" w:eastAsia="Verdana" w:hAnsiTheme="minorHAnsi" w:cstheme="minorHAnsi"/>
                <w:sz w:val="22"/>
                <w:szCs w:val="22"/>
              </w:rPr>
            </w:pPr>
          </w:p>
          <w:p w:rsidR="00E941E2" w:rsidRPr="002D5095" w:rsidRDefault="00E941E2" w:rsidP="00924597">
            <w:pPr>
              <w:rPr>
                <w:rFonts w:asciiTheme="minorHAnsi" w:eastAsia="Verdana" w:hAnsiTheme="minorHAnsi" w:cstheme="minorHAnsi"/>
                <w:sz w:val="22"/>
                <w:szCs w:val="22"/>
              </w:rPr>
            </w:pPr>
          </w:p>
          <w:p w:rsidR="00E941E2" w:rsidRPr="002D5095" w:rsidRDefault="00E941E2" w:rsidP="00924597">
            <w:pPr>
              <w:rPr>
                <w:rFonts w:asciiTheme="minorHAnsi" w:eastAsia="Verdana" w:hAnsiTheme="minorHAnsi" w:cstheme="minorHAnsi"/>
                <w:sz w:val="22"/>
                <w:szCs w:val="22"/>
              </w:rPr>
            </w:pPr>
          </w:p>
        </w:tc>
        <w:tc>
          <w:tcPr>
            <w:tcW w:w="2974" w:type="dxa"/>
            <w:gridSpan w:val="2"/>
            <w:tcBorders>
              <w:top w:val="single" w:sz="8" w:space="0" w:color="78786E"/>
              <w:left w:val="single" w:sz="8" w:space="0" w:color="78786E"/>
              <w:bottom w:val="single" w:sz="8" w:space="0" w:color="78786E"/>
              <w:right w:val="single" w:sz="8" w:space="0" w:color="78786E"/>
            </w:tcBorders>
          </w:tcPr>
          <w:p w:rsidR="00A90ACD" w:rsidRPr="002D5095" w:rsidRDefault="00762B8E" w:rsidP="00924597">
            <w:pPr>
              <w:rPr>
                <w:rFonts w:asciiTheme="minorHAnsi" w:hAnsiTheme="minorHAnsi" w:cstheme="minorHAnsi"/>
                <w:bCs/>
                <w:sz w:val="22"/>
                <w:szCs w:val="22"/>
              </w:rPr>
            </w:pPr>
            <w:r w:rsidRPr="002D5095">
              <w:rPr>
                <w:rFonts w:asciiTheme="minorHAnsi" w:hAnsiTheme="minorHAnsi" w:cstheme="minorHAnsi"/>
                <w:bCs/>
                <w:sz w:val="22"/>
                <w:szCs w:val="22"/>
              </w:rPr>
              <w:t xml:space="preserve">Funding approved for HALO input across 4 acute sites in </w:t>
            </w:r>
            <w:proofErr w:type="spellStart"/>
            <w:r w:rsidRPr="002D5095">
              <w:rPr>
                <w:rFonts w:asciiTheme="minorHAnsi" w:hAnsiTheme="minorHAnsi" w:cstheme="minorHAnsi"/>
                <w:bCs/>
                <w:sz w:val="22"/>
                <w:szCs w:val="22"/>
              </w:rPr>
              <w:t>Lincs</w:t>
            </w:r>
            <w:proofErr w:type="spellEnd"/>
            <w:r w:rsidRPr="002D5095">
              <w:rPr>
                <w:rFonts w:asciiTheme="minorHAnsi" w:hAnsiTheme="minorHAnsi" w:cstheme="minorHAnsi"/>
                <w:bCs/>
                <w:sz w:val="22"/>
                <w:szCs w:val="22"/>
              </w:rPr>
              <w:t xml:space="preserve"> 7 days a week for peak periods only - planned to start beginning of October for Q3 and Q4.</w:t>
            </w:r>
          </w:p>
          <w:p w:rsidR="00762B8E" w:rsidRPr="002D5095" w:rsidRDefault="00762B8E" w:rsidP="00924597">
            <w:pPr>
              <w:rPr>
                <w:rFonts w:asciiTheme="minorHAnsi" w:hAnsiTheme="minorHAnsi" w:cstheme="minorHAnsi"/>
                <w:bCs/>
                <w:sz w:val="22"/>
                <w:szCs w:val="22"/>
              </w:rPr>
            </w:pPr>
          </w:p>
          <w:p w:rsidR="00762B8E" w:rsidRPr="002D5095" w:rsidRDefault="00762B8E" w:rsidP="00924597">
            <w:pPr>
              <w:rPr>
                <w:rFonts w:asciiTheme="minorHAnsi" w:eastAsia="Verdana" w:hAnsiTheme="minorHAnsi" w:cstheme="minorHAnsi"/>
                <w:sz w:val="22"/>
                <w:szCs w:val="22"/>
              </w:rPr>
            </w:pPr>
            <w:r w:rsidRPr="002D5095">
              <w:rPr>
                <w:rFonts w:asciiTheme="minorHAnsi" w:hAnsiTheme="minorHAnsi" w:cstheme="minorHAnsi"/>
                <w:bCs/>
                <w:sz w:val="22"/>
                <w:szCs w:val="22"/>
              </w:rPr>
              <w:t>Recruitment underway.</w:t>
            </w:r>
          </w:p>
        </w:tc>
      </w:tr>
      <w:tr w:rsidR="00A90ACD" w:rsidRPr="00EC4CE9" w:rsidTr="00FB715C">
        <w:trPr>
          <w:gridAfter w:val="1"/>
          <w:wAfter w:w="241" w:type="dxa"/>
          <w:trHeight w:val="405"/>
        </w:trPr>
        <w:tc>
          <w:tcPr>
            <w:tcW w:w="569" w:type="dxa"/>
            <w:vMerge w:val="restart"/>
            <w:tcBorders>
              <w:left w:val="single" w:sz="8" w:space="0" w:color="78786E"/>
              <w:right w:val="single" w:sz="8" w:space="0" w:color="78786E"/>
            </w:tcBorders>
            <w:shd w:val="clear" w:color="auto" w:fill="A6A6A6" w:themeFill="background1" w:themeFillShade="A6"/>
          </w:tcPr>
          <w:p w:rsidR="00A90ACD" w:rsidRPr="00EC4CE9" w:rsidRDefault="00A90ACD" w:rsidP="00924597">
            <w:pPr>
              <w:rPr>
                <w:rFonts w:asciiTheme="minorHAnsi" w:hAnsiTheme="minorHAnsi" w:cstheme="minorHAnsi"/>
                <w:b/>
                <w:bCs/>
                <w:sz w:val="22"/>
                <w:szCs w:val="22"/>
              </w:rPr>
            </w:pPr>
          </w:p>
        </w:tc>
        <w:tc>
          <w:tcPr>
            <w:tcW w:w="1559" w:type="dxa"/>
            <w:gridSpan w:val="2"/>
            <w:vMerge w:val="restart"/>
            <w:tcBorders>
              <w:left w:val="single" w:sz="8" w:space="0" w:color="78786E"/>
              <w:right w:val="single" w:sz="8" w:space="0" w:color="78786E"/>
            </w:tcBorders>
            <w:shd w:val="clear" w:color="auto" w:fill="A6A6A6" w:themeFill="background1" w:themeFillShade="A6"/>
            <w:tcMar>
              <w:top w:w="40" w:type="dxa"/>
              <w:left w:w="40" w:type="dxa"/>
              <w:bottom w:w="40" w:type="dxa"/>
              <w:right w:w="40" w:type="dxa"/>
            </w:tcMar>
            <w:vAlign w:val="center"/>
          </w:tcPr>
          <w:p w:rsidR="00A90ACD" w:rsidRPr="00EC4CE9" w:rsidRDefault="00A90ACD" w:rsidP="00924597">
            <w:pPr>
              <w:rPr>
                <w:rFonts w:asciiTheme="minorHAnsi" w:hAnsiTheme="minorHAnsi" w:cstheme="minorHAnsi"/>
                <w:sz w:val="22"/>
                <w:szCs w:val="22"/>
              </w:rPr>
            </w:pPr>
            <w:proofErr w:type="spellStart"/>
            <w:r w:rsidRPr="00EC4CE9">
              <w:rPr>
                <w:rFonts w:asciiTheme="minorHAnsi" w:hAnsiTheme="minorHAnsi" w:cstheme="minorHAnsi"/>
                <w:b/>
                <w:bCs/>
                <w:sz w:val="22"/>
                <w:szCs w:val="22"/>
              </w:rPr>
              <w:t>Workstream</w:t>
            </w:r>
            <w:proofErr w:type="spellEnd"/>
            <w:r w:rsidRPr="00EC4CE9">
              <w:rPr>
                <w:rFonts w:asciiTheme="minorHAnsi" w:hAnsiTheme="minorHAnsi" w:cstheme="minorHAnsi"/>
                <w:b/>
                <w:bCs/>
                <w:sz w:val="22"/>
                <w:szCs w:val="22"/>
              </w:rPr>
              <w:t>: Redirection from A&amp;E</w:t>
            </w:r>
          </w:p>
        </w:tc>
        <w:tc>
          <w:tcPr>
            <w:tcW w:w="11054" w:type="dxa"/>
            <w:gridSpan w:val="10"/>
            <w:tcBorders>
              <w:left w:val="single" w:sz="8" w:space="0" w:color="78786E"/>
              <w:bottom w:val="single" w:sz="8" w:space="0" w:color="78786E"/>
              <w:right w:val="single" w:sz="8" w:space="0" w:color="78786E"/>
            </w:tcBorders>
            <w:shd w:val="clear" w:color="auto" w:fill="A6A6A6" w:themeFill="background1" w:themeFillShade="A6"/>
            <w:vAlign w:val="center"/>
          </w:tcPr>
          <w:p w:rsidR="00A90ACD" w:rsidRPr="00EC4CE9" w:rsidRDefault="00A90ACD" w:rsidP="00924597">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Risk: Continued elevated A&amp;E attendances. Risk to delivery of 111 First agenda.</w:t>
            </w:r>
          </w:p>
        </w:tc>
        <w:tc>
          <w:tcPr>
            <w:tcW w:w="2974" w:type="dxa"/>
            <w:gridSpan w:val="2"/>
            <w:tcBorders>
              <w:left w:val="single" w:sz="8" w:space="0" w:color="78786E"/>
              <w:bottom w:val="single" w:sz="8" w:space="0" w:color="78786E"/>
              <w:right w:val="single" w:sz="8" w:space="0" w:color="78786E"/>
            </w:tcBorders>
            <w:shd w:val="clear" w:color="auto" w:fill="A6A6A6" w:themeFill="background1" w:themeFillShade="A6"/>
          </w:tcPr>
          <w:p w:rsidR="00A90ACD" w:rsidRPr="00EC4CE9" w:rsidRDefault="00A90ACD" w:rsidP="00924597">
            <w:pPr>
              <w:rPr>
                <w:rFonts w:asciiTheme="minorHAnsi" w:eastAsia="Verdana" w:hAnsiTheme="minorHAnsi" w:cstheme="minorHAnsi"/>
                <w:b/>
                <w:bCs/>
                <w:color w:val="000000"/>
                <w:sz w:val="22"/>
                <w:szCs w:val="22"/>
              </w:rPr>
            </w:pPr>
          </w:p>
        </w:tc>
      </w:tr>
      <w:tr w:rsidR="00A90ACD" w:rsidRPr="00EC4CE9" w:rsidTr="00FB715C">
        <w:trPr>
          <w:gridAfter w:val="1"/>
          <w:wAfter w:w="241" w:type="dxa"/>
          <w:trHeight w:val="405"/>
        </w:trPr>
        <w:tc>
          <w:tcPr>
            <w:tcW w:w="569" w:type="dxa"/>
            <w:vMerge/>
            <w:tcBorders>
              <w:left w:val="single" w:sz="8" w:space="0" w:color="78786E"/>
              <w:bottom w:val="single" w:sz="8" w:space="0" w:color="78786E"/>
              <w:right w:val="single" w:sz="8" w:space="0" w:color="78786E"/>
            </w:tcBorders>
            <w:shd w:val="clear" w:color="auto" w:fill="A6A6A6" w:themeFill="background1" w:themeFillShade="A6"/>
          </w:tcPr>
          <w:p w:rsidR="00A90ACD" w:rsidRPr="00EC4CE9" w:rsidRDefault="00A90ACD" w:rsidP="007944B0">
            <w:pPr>
              <w:rPr>
                <w:rFonts w:asciiTheme="minorHAnsi" w:hAnsiTheme="minorHAnsi" w:cstheme="minorHAnsi"/>
                <w:b/>
                <w:bCs/>
                <w:sz w:val="22"/>
                <w:szCs w:val="22"/>
              </w:rPr>
            </w:pPr>
          </w:p>
        </w:tc>
        <w:tc>
          <w:tcPr>
            <w:tcW w:w="1559" w:type="dxa"/>
            <w:gridSpan w:val="2"/>
            <w:vMerge/>
            <w:tcBorders>
              <w:left w:val="single" w:sz="8" w:space="0" w:color="78786E"/>
              <w:bottom w:val="single" w:sz="8" w:space="0" w:color="78786E"/>
              <w:right w:val="single" w:sz="8" w:space="0" w:color="78786E"/>
            </w:tcBorders>
            <w:shd w:val="clear" w:color="auto" w:fill="A6A6A6" w:themeFill="background1" w:themeFillShade="A6"/>
            <w:tcMar>
              <w:top w:w="40" w:type="dxa"/>
              <w:left w:w="40" w:type="dxa"/>
              <w:bottom w:w="40" w:type="dxa"/>
              <w:right w:w="40" w:type="dxa"/>
            </w:tcMar>
            <w:vAlign w:val="center"/>
          </w:tcPr>
          <w:p w:rsidR="00A90ACD" w:rsidRPr="00EC4CE9" w:rsidRDefault="00A90ACD" w:rsidP="007944B0">
            <w:pPr>
              <w:rPr>
                <w:rFonts w:asciiTheme="minorHAnsi" w:hAnsiTheme="minorHAnsi" w:cstheme="minorHAnsi"/>
                <w:b/>
                <w:bCs/>
                <w:sz w:val="22"/>
                <w:szCs w:val="22"/>
              </w:rPr>
            </w:pPr>
          </w:p>
        </w:tc>
        <w:tc>
          <w:tcPr>
            <w:tcW w:w="3396" w:type="dxa"/>
            <w:tcBorders>
              <w:left w:val="single" w:sz="8" w:space="0" w:color="78786E"/>
              <w:bottom w:val="single" w:sz="8" w:space="0" w:color="78786E"/>
              <w:right w:val="single" w:sz="8" w:space="0" w:color="78786E"/>
            </w:tcBorders>
            <w:shd w:val="clear" w:color="auto" w:fill="A6A6A6" w:themeFill="background1" w:themeFillShade="A6"/>
            <w:vAlign w:val="center"/>
          </w:tcPr>
          <w:p w:rsidR="00A90ACD" w:rsidRPr="00EC4CE9" w:rsidRDefault="00A90ACD" w:rsidP="007944B0">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Aim</w:t>
            </w:r>
          </w:p>
        </w:tc>
        <w:tc>
          <w:tcPr>
            <w:tcW w:w="1276" w:type="dxa"/>
            <w:tcBorders>
              <w:left w:val="single" w:sz="8" w:space="0" w:color="78786E"/>
              <w:bottom w:val="single" w:sz="8" w:space="0" w:color="78786E"/>
              <w:right w:val="single" w:sz="8" w:space="0" w:color="78786E"/>
            </w:tcBorders>
            <w:shd w:val="clear" w:color="auto" w:fill="A6A6A6" w:themeFill="background1" w:themeFillShade="A6"/>
          </w:tcPr>
          <w:p w:rsidR="00A90ACD" w:rsidRPr="00EC4CE9" w:rsidRDefault="00A90ACD" w:rsidP="007944B0">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Lead</w:t>
            </w:r>
          </w:p>
        </w:tc>
        <w:tc>
          <w:tcPr>
            <w:tcW w:w="2691" w:type="dxa"/>
            <w:gridSpan w:val="2"/>
            <w:tcBorders>
              <w:left w:val="single" w:sz="8" w:space="0" w:color="78786E"/>
              <w:bottom w:val="single" w:sz="8" w:space="0" w:color="78786E"/>
              <w:right w:val="single" w:sz="8" w:space="0" w:color="78786E"/>
            </w:tcBorders>
            <w:shd w:val="clear" w:color="auto" w:fill="A6A6A6" w:themeFill="background1" w:themeFillShade="A6"/>
          </w:tcPr>
          <w:p w:rsidR="00A90ACD" w:rsidRPr="00EC4CE9" w:rsidRDefault="00A90ACD" w:rsidP="007944B0">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Impact (SMART objectives)</w:t>
            </w:r>
          </w:p>
        </w:tc>
        <w:tc>
          <w:tcPr>
            <w:tcW w:w="1275" w:type="dxa"/>
            <w:tcBorders>
              <w:left w:val="single" w:sz="8" w:space="0" w:color="78786E"/>
              <w:bottom w:val="single" w:sz="8" w:space="0" w:color="78786E"/>
              <w:right w:val="single" w:sz="8" w:space="0" w:color="78786E"/>
            </w:tcBorders>
            <w:shd w:val="clear" w:color="auto" w:fill="A6A6A6" w:themeFill="background1" w:themeFillShade="A6"/>
          </w:tcPr>
          <w:p w:rsidR="00A90ACD" w:rsidRPr="00EC4CE9" w:rsidRDefault="00A90ACD" w:rsidP="007944B0">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Timescale</w:t>
            </w:r>
          </w:p>
        </w:tc>
        <w:tc>
          <w:tcPr>
            <w:tcW w:w="430" w:type="dxa"/>
            <w:gridSpan w:val="2"/>
            <w:tcBorders>
              <w:left w:val="single" w:sz="8" w:space="0" w:color="78786E"/>
              <w:bottom w:val="single" w:sz="8" w:space="0" w:color="78786E"/>
              <w:right w:val="single" w:sz="8" w:space="0" w:color="78786E"/>
            </w:tcBorders>
            <w:shd w:val="clear" w:color="auto" w:fill="A6A6A6" w:themeFill="background1" w:themeFillShade="A6"/>
          </w:tcPr>
          <w:p w:rsidR="00A90ACD" w:rsidRPr="00EC4CE9" w:rsidRDefault="00A90ACD" w:rsidP="007944B0">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RAG</w:t>
            </w:r>
          </w:p>
        </w:tc>
        <w:tc>
          <w:tcPr>
            <w:tcW w:w="1986" w:type="dxa"/>
            <w:gridSpan w:val="3"/>
            <w:tcBorders>
              <w:left w:val="single" w:sz="8" w:space="0" w:color="78786E"/>
              <w:bottom w:val="single" w:sz="8" w:space="0" w:color="78786E"/>
              <w:right w:val="single" w:sz="8" w:space="0" w:color="78786E"/>
            </w:tcBorders>
            <w:shd w:val="clear" w:color="auto" w:fill="A6A6A6" w:themeFill="background1" w:themeFillShade="A6"/>
          </w:tcPr>
          <w:p w:rsidR="00A90ACD" w:rsidRPr="00EC4CE9" w:rsidRDefault="00A90ACD" w:rsidP="007944B0">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Cost</w:t>
            </w:r>
          </w:p>
        </w:tc>
        <w:tc>
          <w:tcPr>
            <w:tcW w:w="2974" w:type="dxa"/>
            <w:gridSpan w:val="2"/>
            <w:tcBorders>
              <w:left w:val="single" w:sz="8" w:space="0" w:color="78786E"/>
              <w:bottom w:val="single" w:sz="8" w:space="0" w:color="78786E"/>
              <w:right w:val="single" w:sz="8" w:space="0" w:color="78786E"/>
            </w:tcBorders>
            <w:shd w:val="clear" w:color="auto" w:fill="A6A6A6" w:themeFill="background1" w:themeFillShade="A6"/>
          </w:tcPr>
          <w:p w:rsidR="00A90ACD" w:rsidRPr="00EC4CE9" w:rsidRDefault="00E2683B" w:rsidP="007944B0">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Update</w:t>
            </w:r>
          </w:p>
        </w:tc>
      </w:tr>
      <w:tr w:rsidR="00A90ACD" w:rsidRPr="00EC4CE9" w:rsidTr="00FB715C">
        <w:trPr>
          <w:gridAfter w:val="1"/>
          <w:wAfter w:w="241" w:type="dxa"/>
          <w:trHeight w:val="195"/>
        </w:trPr>
        <w:tc>
          <w:tcPr>
            <w:tcW w:w="569" w:type="dxa"/>
            <w:tcBorders>
              <w:left w:val="single" w:sz="8" w:space="0" w:color="78786E"/>
              <w:bottom w:val="single" w:sz="8" w:space="0" w:color="78786E"/>
              <w:right w:val="single" w:sz="8" w:space="0" w:color="78786E"/>
            </w:tcBorders>
          </w:tcPr>
          <w:p w:rsidR="00A90ACD" w:rsidRPr="00EC4CE9" w:rsidRDefault="00A90ACD"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1</w:t>
            </w:r>
            <w:r w:rsidR="00E55420">
              <w:rPr>
                <w:rFonts w:asciiTheme="minorHAnsi" w:eastAsia="Verdana" w:hAnsiTheme="minorHAnsi" w:cstheme="minorHAnsi"/>
                <w:color w:val="000000"/>
                <w:sz w:val="22"/>
                <w:szCs w:val="22"/>
              </w:rPr>
              <w:t>3</w:t>
            </w:r>
            <w:r w:rsidR="008B3E87" w:rsidRPr="00EC4CE9">
              <w:rPr>
                <w:rFonts w:asciiTheme="minorHAnsi" w:eastAsia="Verdana" w:hAnsiTheme="minorHAnsi" w:cstheme="minorHAnsi"/>
                <w:color w:val="000000"/>
                <w:sz w:val="22"/>
                <w:szCs w:val="22"/>
              </w:rPr>
              <w:t>.</w:t>
            </w:r>
          </w:p>
        </w:tc>
        <w:tc>
          <w:tcPr>
            <w:tcW w:w="1559" w:type="dxa"/>
            <w:gridSpan w:val="2"/>
            <w:tcBorders>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A90ACD" w:rsidRPr="00EC4CE9" w:rsidRDefault="00A90ACD"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Rollout of Primary Care Access Hubs Pilot NEL</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A90ACD" w:rsidRPr="00EC4CE9" w:rsidRDefault="00A90ACD"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Awaiting additional Systm1 module to allow 111 booking into Hub 1 (Meridian/</w:t>
            </w:r>
            <w:proofErr w:type="spellStart"/>
            <w:r w:rsidRPr="00EC4CE9">
              <w:rPr>
                <w:rFonts w:asciiTheme="minorHAnsi" w:eastAsia="Verdana" w:hAnsiTheme="minorHAnsi" w:cstheme="minorHAnsi"/>
                <w:color w:val="000000"/>
                <w:sz w:val="22"/>
                <w:szCs w:val="22"/>
              </w:rPr>
              <w:t>Roxton</w:t>
            </w:r>
            <w:proofErr w:type="spellEnd"/>
            <w:r w:rsidRPr="00EC4CE9">
              <w:rPr>
                <w:rFonts w:asciiTheme="minorHAnsi" w:eastAsia="Verdana" w:hAnsiTheme="minorHAnsi" w:cstheme="minorHAnsi"/>
                <w:color w:val="000000"/>
                <w:sz w:val="22"/>
                <w:szCs w:val="22"/>
              </w:rPr>
              <w:t>). Hub will open to patients for direct booking via 111 immediately upon successful testing of booking (no later than 1 September). Hubs 2 &amp; 3 in planning and expected to commence pre-winter.</w:t>
            </w:r>
          </w:p>
        </w:tc>
        <w:tc>
          <w:tcPr>
            <w:tcW w:w="1276" w:type="dxa"/>
            <w:tcBorders>
              <w:top w:val="single" w:sz="8" w:space="0" w:color="78786E"/>
              <w:left w:val="single" w:sz="8" w:space="0" w:color="78786E"/>
              <w:bottom w:val="single" w:sz="8" w:space="0" w:color="78786E"/>
              <w:right w:val="single" w:sz="8" w:space="0" w:color="78786E"/>
            </w:tcBorders>
          </w:tcPr>
          <w:p w:rsidR="00A90ACD" w:rsidRPr="00EC4CE9" w:rsidRDefault="00A90ACD"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Jill Cunningham</w:t>
            </w:r>
          </w:p>
        </w:tc>
        <w:tc>
          <w:tcPr>
            <w:tcW w:w="2691" w:type="dxa"/>
            <w:gridSpan w:val="2"/>
            <w:tcBorders>
              <w:left w:val="single" w:sz="8" w:space="0" w:color="78786E"/>
              <w:right w:val="single" w:sz="8" w:space="0" w:color="78786E"/>
            </w:tcBorders>
          </w:tcPr>
          <w:p w:rsidR="00A90ACD" w:rsidRPr="00EC4CE9" w:rsidRDefault="00A90ACD"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Reduction in A&amp;E attendances circa 25 per day – rising to circa 75 per day on full rollout.</w:t>
            </w:r>
          </w:p>
        </w:tc>
        <w:tc>
          <w:tcPr>
            <w:tcW w:w="1275" w:type="dxa"/>
            <w:tcBorders>
              <w:top w:val="single" w:sz="8" w:space="0" w:color="78786E"/>
              <w:left w:val="single" w:sz="8" w:space="0" w:color="78786E"/>
              <w:bottom w:val="single" w:sz="8" w:space="0" w:color="78786E"/>
              <w:right w:val="single" w:sz="8" w:space="0" w:color="78786E"/>
            </w:tcBorders>
          </w:tcPr>
          <w:p w:rsidR="00A90ACD" w:rsidRPr="00EC4CE9" w:rsidRDefault="00A90ACD"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 xml:space="preserve">Hub 1 open by 1 </w:t>
            </w:r>
            <w:r w:rsidR="008B3E87" w:rsidRPr="00EC4CE9">
              <w:rPr>
                <w:rFonts w:asciiTheme="minorHAnsi" w:eastAsia="Verdana" w:hAnsiTheme="minorHAnsi" w:cstheme="minorHAnsi"/>
                <w:color w:val="000000"/>
                <w:sz w:val="22"/>
                <w:szCs w:val="22"/>
              </w:rPr>
              <w:t>October</w:t>
            </w:r>
          </w:p>
          <w:p w:rsidR="00A90ACD" w:rsidRPr="00EC4CE9" w:rsidRDefault="00A90ACD"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Hub 2 &amp; 3 open by 1 November</w:t>
            </w:r>
          </w:p>
        </w:tc>
        <w:tc>
          <w:tcPr>
            <w:tcW w:w="430" w:type="dxa"/>
            <w:gridSpan w:val="2"/>
            <w:tcBorders>
              <w:top w:val="single" w:sz="8" w:space="0" w:color="78786E"/>
              <w:left w:val="single" w:sz="8" w:space="0" w:color="78786E"/>
              <w:bottom w:val="single" w:sz="8" w:space="0" w:color="78786E"/>
              <w:right w:val="single" w:sz="8" w:space="0" w:color="78786E"/>
            </w:tcBorders>
            <w:shd w:val="clear" w:color="auto" w:fill="FFC000"/>
          </w:tcPr>
          <w:p w:rsidR="00A90ACD" w:rsidRPr="00EC4CE9" w:rsidRDefault="00A90ACD" w:rsidP="007944B0">
            <w:pPr>
              <w:rPr>
                <w:rFonts w:asciiTheme="minorHAnsi" w:eastAsia="Verdana" w:hAnsiTheme="minorHAnsi" w:cstheme="minorHAnsi"/>
                <w:color w:val="000000"/>
                <w:sz w:val="22"/>
                <w:szCs w:val="22"/>
              </w:rPr>
            </w:pPr>
          </w:p>
        </w:tc>
        <w:tc>
          <w:tcPr>
            <w:tcW w:w="1986" w:type="dxa"/>
            <w:gridSpan w:val="3"/>
            <w:tcBorders>
              <w:top w:val="single" w:sz="8" w:space="0" w:color="78786E"/>
              <w:left w:val="single" w:sz="8" w:space="0" w:color="78786E"/>
              <w:bottom w:val="single" w:sz="8" w:space="0" w:color="78786E"/>
              <w:right w:val="single" w:sz="8" w:space="0" w:color="78786E"/>
            </w:tcBorders>
            <w:shd w:val="clear" w:color="auto" w:fill="auto"/>
          </w:tcPr>
          <w:p w:rsidR="00A90ACD" w:rsidRPr="00EC4CE9" w:rsidRDefault="00A90ACD"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Currently £22 per patient</w:t>
            </w:r>
          </w:p>
        </w:tc>
        <w:tc>
          <w:tcPr>
            <w:tcW w:w="2974" w:type="dxa"/>
            <w:gridSpan w:val="2"/>
            <w:tcBorders>
              <w:top w:val="single" w:sz="8" w:space="0" w:color="78786E"/>
              <w:left w:val="single" w:sz="8" w:space="0" w:color="78786E"/>
              <w:bottom w:val="single" w:sz="8" w:space="0" w:color="78786E"/>
              <w:right w:val="single" w:sz="8" w:space="0" w:color="78786E"/>
            </w:tcBorders>
          </w:tcPr>
          <w:p w:rsidR="00A90ACD" w:rsidRPr="00EC4CE9" w:rsidRDefault="00762B8E"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IT installation and testing planned for w/c 20/9. Expect Hub 1 go live early Oct.</w:t>
            </w:r>
          </w:p>
        </w:tc>
      </w:tr>
      <w:tr w:rsidR="00762B8E" w:rsidRPr="00EC4CE9" w:rsidTr="00FB715C">
        <w:trPr>
          <w:gridAfter w:val="1"/>
          <w:wAfter w:w="241" w:type="dxa"/>
          <w:trHeight w:val="195"/>
        </w:trPr>
        <w:tc>
          <w:tcPr>
            <w:tcW w:w="569" w:type="dxa"/>
            <w:tcBorders>
              <w:left w:val="single" w:sz="8" w:space="0" w:color="78786E"/>
              <w:bottom w:val="single" w:sz="8" w:space="0" w:color="78786E"/>
              <w:right w:val="single" w:sz="8" w:space="0" w:color="78786E"/>
            </w:tcBorders>
          </w:tcPr>
          <w:p w:rsidR="00A90ACD" w:rsidRPr="00EC4CE9" w:rsidRDefault="008B3E87"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1</w:t>
            </w:r>
            <w:r w:rsidR="00E55420">
              <w:rPr>
                <w:rFonts w:asciiTheme="minorHAnsi" w:eastAsia="Verdana" w:hAnsiTheme="minorHAnsi" w:cstheme="minorHAnsi"/>
                <w:color w:val="000000"/>
                <w:sz w:val="22"/>
                <w:szCs w:val="22"/>
              </w:rPr>
              <w:t>4</w:t>
            </w:r>
            <w:r w:rsidR="00CA0276" w:rsidRPr="00EC4CE9">
              <w:rPr>
                <w:rFonts w:asciiTheme="minorHAnsi" w:eastAsia="Verdana" w:hAnsiTheme="minorHAnsi" w:cstheme="minorHAnsi"/>
                <w:color w:val="000000"/>
                <w:sz w:val="22"/>
                <w:szCs w:val="22"/>
              </w:rPr>
              <w:t>.</w:t>
            </w:r>
          </w:p>
        </w:tc>
        <w:tc>
          <w:tcPr>
            <w:tcW w:w="1559" w:type="dxa"/>
            <w:gridSpan w:val="2"/>
            <w:tcBorders>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A90ACD" w:rsidRPr="002D5095" w:rsidRDefault="00A90ACD" w:rsidP="007944B0">
            <w:pPr>
              <w:rPr>
                <w:rFonts w:asciiTheme="minorHAnsi" w:eastAsia="Verdana" w:hAnsiTheme="minorHAnsi" w:cstheme="minorHAnsi"/>
                <w:sz w:val="22"/>
                <w:szCs w:val="22"/>
              </w:rPr>
            </w:pPr>
            <w:r w:rsidRPr="002D5095">
              <w:rPr>
                <w:rFonts w:asciiTheme="minorHAnsi" w:eastAsia="Verdana" w:hAnsiTheme="minorHAnsi" w:cstheme="minorHAnsi"/>
                <w:sz w:val="22"/>
                <w:szCs w:val="22"/>
              </w:rPr>
              <w:t>Improvement SDEC streaming processes</w:t>
            </w:r>
            <w:r w:rsidR="00762B8E" w:rsidRPr="002D5095">
              <w:rPr>
                <w:rFonts w:asciiTheme="minorHAnsi" w:eastAsia="Verdana" w:hAnsiTheme="minorHAnsi" w:cstheme="minorHAnsi"/>
                <w:sz w:val="22"/>
                <w:szCs w:val="22"/>
              </w:rPr>
              <w:t xml:space="preserve"> for community based services</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A90ACD" w:rsidRPr="002D5095" w:rsidRDefault="00A90ACD" w:rsidP="007944B0">
            <w:pPr>
              <w:rPr>
                <w:rFonts w:asciiTheme="minorHAnsi" w:eastAsia="Verdana" w:hAnsiTheme="minorHAnsi" w:cstheme="minorHAnsi"/>
                <w:sz w:val="22"/>
                <w:szCs w:val="22"/>
              </w:rPr>
            </w:pPr>
            <w:r w:rsidRPr="002D5095">
              <w:rPr>
                <w:rFonts w:asciiTheme="minorHAnsi" w:eastAsia="Verdana" w:hAnsiTheme="minorHAnsi" w:cstheme="minorHAnsi"/>
                <w:sz w:val="22"/>
                <w:szCs w:val="22"/>
              </w:rPr>
              <w:t>Address barriers to direct access to SDEC services for ambulance</w:t>
            </w:r>
            <w:proofErr w:type="gramStart"/>
            <w:r w:rsidRPr="002D5095">
              <w:rPr>
                <w:rFonts w:asciiTheme="minorHAnsi" w:eastAsia="Verdana" w:hAnsiTheme="minorHAnsi" w:cstheme="minorHAnsi"/>
                <w:sz w:val="22"/>
                <w:szCs w:val="22"/>
              </w:rPr>
              <w:t>,111</w:t>
            </w:r>
            <w:proofErr w:type="gramEnd"/>
            <w:r w:rsidRPr="002D5095">
              <w:rPr>
                <w:rFonts w:asciiTheme="minorHAnsi" w:eastAsia="Verdana" w:hAnsiTheme="minorHAnsi" w:cstheme="minorHAnsi"/>
                <w:sz w:val="22"/>
                <w:szCs w:val="22"/>
              </w:rPr>
              <w:t>/SPA and Primary Care. Full implementation and embedding of direct access to SDEC.  Regular audits undertaken via the Task and Finish Group to ensure direct access is maintained from community without default to A&amp;E attendance.</w:t>
            </w:r>
          </w:p>
        </w:tc>
        <w:tc>
          <w:tcPr>
            <w:tcW w:w="1276" w:type="dxa"/>
            <w:tcBorders>
              <w:top w:val="single" w:sz="8" w:space="0" w:color="78786E"/>
              <w:left w:val="single" w:sz="8" w:space="0" w:color="78786E"/>
              <w:bottom w:val="single" w:sz="8" w:space="0" w:color="78786E"/>
              <w:right w:val="single" w:sz="8" w:space="0" w:color="78786E"/>
            </w:tcBorders>
          </w:tcPr>
          <w:p w:rsidR="00A90ACD" w:rsidRPr="002D5095" w:rsidRDefault="00A90ACD" w:rsidP="007944B0">
            <w:pPr>
              <w:rPr>
                <w:rFonts w:asciiTheme="minorHAnsi" w:eastAsia="Verdana" w:hAnsiTheme="minorHAnsi" w:cstheme="minorHAnsi"/>
                <w:sz w:val="22"/>
                <w:szCs w:val="22"/>
              </w:rPr>
            </w:pPr>
            <w:r w:rsidRPr="002D5095">
              <w:rPr>
                <w:rFonts w:asciiTheme="minorHAnsi" w:eastAsia="Verdana" w:hAnsiTheme="minorHAnsi" w:cstheme="minorHAnsi"/>
                <w:sz w:val="22"/>
                <w:szCs w:val="22"/>
              </w:rPr>
              <w:t>Jill Cunningham/ Sonia Last/</w:t>
            </w:r>
          </w:p>
          <w:p w:rsidR="00A90ACD" w:rsidRPr="002D5095" w:rsidRDefault="00A90ACD" w:rsidP="007944B0">
            <w:pPr>
              <w:rPr>
                <w:rFonts w:asciiTheme="minorHAnsi" w:eastAsia="Verdana" w:hAnsiTheme="minorHAnsi" w:cstheme="minorHAnsi"/>
                <w:sz w:val="22"/>
                <w:szCs w:val="22"/>
              </w:rPr>
            </w:pPr>
            <w:r w:rsidRPr="002D5095">
              <w:rPr>
                <w:rFonts w:asciiTheme="minorHAnsi" w:eastAsia="Verdana" w:hAnsiTheme="minorHAnsi" w:cstheme="minorHAnsi"/>
                <w:sz w:val="22"/>
                <w:szCs w:val="22"/>
              </w:rPr>
              <w:t>Matt Overton</w:t>
            </w:r>
          </w:p>
        </w:tc>
        <w:tc>
          <w:tcPr>
            <w:tcW w:w="2691" w:type="dxa"/>
            <w:gridSpan w:val="2"/>
            <w:tcBorders>
              <w:left w:val="single" w:sz="8" w:space="0" w:color="78786E"/>
              <w:right w:val="single" w:sz="8" w:space="0" w:color="78786E"/>
            </w:tcBorders>
          </w:tcPr>
          <w:p w:rsidR="00A90ACD" w:rsidRPr="002D5095" w:rsidRDefault="00A90ACD" w:rsidP="007944B0">
            <w:pPr>
              <w:rPr>
                <w:rFonts w:asciiTheme="minorHAnsi" w:eastAsia="Verdana" w:hAnsiTheme="minorHAnsi" w:cstheme="minorHAnsi"/>
                <w:sz w:val="22"/>
                <w:szCs w:val="22"/>
              </w:rPr>
            </w:pPr>
            <w:r w:rsidRPr="002D5095">
              <w:rPr>
                <w:rFonts w:asciiTheme="minorHAnsi" w:eastAsia="Verdana" w:hAnsiTheme="minorHAnsi" w:cstheme="minorHAnsi"/>
                <w:sz w:val="22"/>
                <w:szCs w:val="22"/>
              </w:rPr>
              <w:t xml:space="preserve">Reduction in </w:t>
            </w:r>
            <w:proofErr w:type="spellStart"/>
            <w:r w:rsidRPr="002D5095">
              <w:rPr>
                <w:rFonts w:asciiTheme="minorHAnsi" w:eastAsia="Verdana" w:hAnsiTheme="minorHAnsi" w:cstheme="minorHAnsi"/>
                <w:sz w:val="22"/>
                <w:szCs w:val="22"/>
              </w:rPr>
              <w:t>LoS</w:t>
            </w:r>
            <w:proofErr w:type="spellEnd"/>
          </w:p>
          <w:p w:rsidR="00A90ACD" w:rsidRPr="002D5095" w:rsidRDefault="00A90ACD" w:rsidP="007944B0">
            <w:pPr>
              <w:rPr>
                <w:rFonts w:asciiTheme="minorHAnsi" w:eastAsia="Verdana" w:hAnsiTheme="minorHAnsi" w:cstheme="minorHAnsi"/>
                <w:sz w:val="22"/>
                <w:szCs w:val="22"/>
              </w:rPr>
            </w:pPr>
            <w:r w:rsidRPr="002D5095">
              <w:rPr>
                <w:rFonts w:asciiTheme="minorHAnsi" w:eastAsia="Verdana" w:hAnsiTheme="minorHAnsi" w:cstheme="minorHAnsi"/>
                <w:sz w:val="22"/>
                <w:szCs w:val="22"/>
              </w:rPr>
              <w:t>Reduction in A&amp;E attendances</w:t>
            </w:r>
          </w:p>
        </w:tc>
        <w:tc>
          <w:tcPr>
            <w:tcW w:w="1275" w:type="dxa"/>
            <w:tcBorders>
              <w:top w:val="single" w:sz="8" w:space="0" w:color="78786E"/>
              <w:left w:val="single" w:sz="8" w:space="0" w:color="78786E"/>
              <w:bottom w:val="single" w:sz="8" w:space="0" w:color="78786E"/>
              <w:right w:val="single" w:sz="8" w:space="0" w:color="78786E"/>
            </w:tcBorders>
          </w:tcPr>
          <w:p w:rsidR="00A90ACD" w:rsidRPr="002D5095" w:rsidRDefault="00A90ACD" w:rsidP="007944B0">
            <w:pPr>
              <w:rPr>
                <w:rFonts w:asciiTheme="minorHAnsi" w:eastAsia="Verdana" w:hAnsiTheme="minorHAnsi" w:cstheme="minorHAnsi"/>
                <w:sz w:val="22"/>
                <w:szCs w:val="22"/>
              </w:rPr>
            </w:pPr>
            <w:r w:rsidRPr="002D5095">
              <w:rPr>
                <w:rFonts w:asciiTheme="minorHAnsi" w:eastAsia="Verdana" w:hAnsiTheme="minorHAnsi" w:cstheme="minorHAnsi"/>
                <w:sz w:val="22"/>
                <w:szCs w:val="22"/>
              </w:rPr>
              <w:t>SDEC now live. Pathways review ongoing.</w:t>
            </w:r>
          </w:p>
        </w:tc>
        <w:tc>
          <w:tcPr>
            <w:tcW w:w="430" w:type="dxa"/>
            <w:gridSpan w:val="2"/>
            <w:tcBorders>
              <w:top w:val="single" w:sz="8" w:space="0" w:color="78786E"/>
              <w:left w:val="single" w:sz="8" w:space="0" w:color="78786E"/>
              <w:bottom w:val="single" w:sz="8" w:space="0" w:color="78786E"/>
              <w:right w:val="single" w:sz="8" w:space="0" w:color="78786E"/>
            </w:tcBorders>
            <w:shd w:val="clear" w:color="auto" w:fill="FFC000"/>
          </w:tcPr>
          <w:p w:rsidR="00A90ACD" w:rsidRPr="00EC4CE9" w:rsidRDefault="00A90ACD" w:rsidP="007944B0">
            <w:pPr>
              <w:rPr>
                <w:rFonts w:asciiTheme="minorHAnsi" w:eastAsia="Verdana" w:hAnsiTheme="minorHAnsi" w:cstheme="minorHAnsi"/>
                <w:sz w:val="22"/>
                <w:szCs w:val="22"/>
              </w:rPr>
            </w:pPr>
          </w:p>
        </w:tc>
        <w:tc>
          <w:tcPr>
            <w:tcW w:w="1986" w:type="dxa"/>
            <w:gridSpan w:val="3"/>
            <w:tcBorders>
              <w:top w:val="single" w:sz="8" w:space="0" w:color="78786E"/>
              <w:left w:val="single" w:sz="8" w:space="0" w:color="78786E"/>
              <w:bottom w:val="single" w:sz="8" w:space="0" w:color="78786E"/>
              <w:right w:val="single" w:sz="8" w:space="0" w:color="78786E"/>
            </w:tcBorders>
            <w:shd w:val="clear" w:color="auto" w:fill="auto"/>
          </w:tcPr>
          <w:p w:rsidR="00A90ACD" w:rsidRPr="00EC4CE9" w:rsidRDefault="00A90ACD" w:rsidP="007944B0">
            <w:pPr>
              <w:rPr>
                <w:rFonts w:asciiTheme="minorHAnsi" w:eastAsia="Verdana" w:hAnsiTheme="minorHAnsi" w:cstheme="minorHAnsi"/>
                <w:sz w:val="22"/>
                <w:szCs w:val="22"/>
              </w:rPr>
            </w:pPr>
          </w:p>
        </w:tc>
        <w:tc>
          <w:tcPr>
            <w:tcW w:w="2974" w:type="dxa"/>
            <w:gridSpan w:val="2"/>
            <w:tcBorders>
              <w:top w:val="single" w:sz="8" w:space="0" w:color="78786E"/>
              <w:left w:val="single" w:sz="8" w:space="0" w:color="78786E"/>
              <w:bottom w:val="single" w:sz="8" w:space="0" w:color="78786E"/>
              <w:right w:val="single" w:sz="8" w:space="0" w:color="78786E"/>
            </w:tcBorders>
          </w:tcPr>
          <w:p w:rsidR="00A90ACD" w:rsidRPr="00EC4CE9" w:rsidRDefault="00A90ACD" w:rsidP="007944B0">
            <w:pPr>
              <w:rPr>
                <w:rFonts w:asciiTheme="minorHAnsi" w:eastAsia="Verdana" w:hAnsiTheme="minorHAnsi" w:cstheme="minorHAnsi"/>
                <w:sz w:val="22"/>
                <w:szCs w:val="22"/>
              </w:rPr>
            </w:pPr>
          </w:p>
        </w:tc>
      </w:tr>
      <w:tr w:rsidR="00BC7726" w:rsidRPr="00EC4CE9" w:rsidTr="00FB715C">
        <w:trPr>
          <w:gridAfter w:val="1"/>
          <w:wAfter w:w="241" w:type="dxa"/>
          <w:trHeight w:val="1615"/>
        </w:trPr>
        <w:tc>
          <w:tcPr>
            <w:tcW w:w="569" w:type="dxa"/>
            <w:vMerge w:val="restart"/>
            <w:tcBorders>
              <w:left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1</w:t>
            </w:r>
            <w:r w:rsidR="00E55420">
              <w:rPr>
                <w:rFonts w:asciiTheme="minorHAnsi" w:eastAsia="Verdana" w:hAnsiTheme="minorHAnsi" w:cstheme="minorHAnsi"/>
                <w:color w:val="000000"/>
                <w:sz w:val="22"/>
                <w:szCs w:val="22"/>
              </w:rPr>
              <w:t>5</w:t>
            </w:r>
            <w:r w:rsidRPr="00EC4CE9">
              <w:rPr>
                <w:rFonts w:asciiTheme="minorHAnsi" w:eastAsia="Verdana" w:hAnsiTheme="minorHAnsi" w:cstheme="minorHAnsi"/>
                <w:color w:val="000000"/>
                <w:sz w:val="22"/>
                <w:szCs w:val="22"/>
              </w:rPr>
              <w:t>.</w:t>
            </w:r>
          </w:p>
        </w:tc>
        <w:tc>
          <w:tcPr>
            <w:tcW w:w="1559" w:type="dxa"/>
            <w:gridSpan w:val="2"/>
            <w:vMerge w:val="restart"/>
            <w:tcBorders>
              <w:left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 xml:space="preserve">Improve Primary Care Access </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 xml:space="preserve">A current review of access into primary care services is underway.  This will address barriers to accessing services by developing an action plan of areas that require addressing.  Continued drive for recruitment to additional roles staff.  Stepping back up 100% capacity in the extended access service. </w:t>
            </w:r>
          </w:p>
          <w:p w:rsidR="00BC7726" w:rsidRPr="00EC4CE9" w:rsidRDefault="00BC7726" w:rsidP="00176072">
            <w:pPr>
              <w:rPr>
                <w:rFonts w:asciiTheme="minorHAnsi" w:eastAsia="Verdana" w:hAnsiTheme="minorHAnsi" w:cstheme="minorHAnsi"/>
                <w:color w:val="000000"/>
                <w:sz w:val="22"/>
                <w:szCs w:val="22"/>
              </w:rPr>
            </w:pPr>
          </w:p>
        </w:tc>
        <w:tc>
          <w:tcPr>
            <w:tcW w:w="1276" w:type="dxa"/>
            <w:vMerge w:val="restart"/>
            <w:tcBorders>
              <w:top w:val="single" w:sz="8" w:space="0" w:color="78786E"/>
              <w:left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Sarah Dawson/</w:t>
            </w:r>
          </w:p>
          <w:p w:rsidR="00BC7726" w:rsidRPr="00EC4CE9" w:rsidRDefault="00BC7726"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 xml:space="preserve">Erica </w:t>
            </w:r>
            <w:proofErr w:type="spellStart"/>
            <w:r w:rsidRPr="00EC4CE9">
              <w:rPr>
                <w:rFonts w:asciiTheme="minorHAnsi" w:eastAsia="Verdana" w:hAnsiTheme="minorHAnsi" w:cstheme="minorHAnsi"/>
                <w:color w:val="000000"/>
                <w:sz w:val="22"/>
                <w:szCs w:val="22"/>
              </w:rPr>
              <w:t>Ellerington</w:t>
            </w:r>
            <w:proofErr w:type="spellEnd"/>
          </w:p>
        </w:tc>
        <w:tc>
          <w:tcPr>
            <w:tcW w:w="2691" w:type="dxa"/>
            <w:gridSpan w:val="2"/>
            <w:tcBorders>
              <w:left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NL Access review complete action plan developed and being worked on.  Taking action plan to various committees w/c 23/8/21 for assurance and support. Extended access 100% step back up.</w:t>
            </w:r>
          </w:p>
          <w:p w:rsidR="00BC7726" w:rsidRPr="00EC4CE9" w:rsidRDefault="00BC7726" w:rsidP="007944B0">
            <w:pPr>
              <w:rPr>
                <w:rFonts w:asciiTheme="minorHAnsi" w:eastAsia="Verdana" w:hAnsiTheme="minorHAnsi" w:cstheme="minorHAnsi"/>
                <w:color w:val="000000"/>
                <w:sz w:val="22"/>
                <w:szCs w:val="22"/>
              </w:rPr>
            </w:pPr>
          </w:p>
        </w:tc>
        <w:tc>
          <w:tcPr>
            <w:tcW w:w="1275" w:type="dxa"/>
            <w:tcBorders>
              <w:top w:val="single" w:sz="8" w:space="0" w:color="78786E"/>
              <w:left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p>
          <w:p w:rsidR="00BC7726" w:rsidRPr="00EC4CE9" w:rsidRDefault="00BC7726"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NL Complete</w:t>
            </w:r>
          </w:p>
          <w:p w:rsidR="00BC7726" w:rsidRPr="00EC4CE9" w:rsidRDefault="00BC7726" w:rsidP="007944B0">
            <w:pPr>
              <w:rPr>
                <w:rFonts w:asciiTheme="minorHAnsi" w:eastAsia="Verdana" w:hAnsiTheme="minorHAnsi" w:cstheme="minorHAnsi"/>
                <w:color w:val="000000"/>
                <w:sz w:val="22"/>
                <w:szCs w:val="22"/>
              </w:rPr>
            </w:pPr>
          </w:p>
          <w:p w:rsidR="00BC7726" w:rsidRPr="00EC4CE9" w:rsidRDefault="00BC7726" w:rsidP="007944B0">
            <w:pPr>
              <w:rPr>
                <w:rFonts w:asciiTheme="minorHAnsi" w:eastAsia="Verdana" w:hAnsiTheme="minorHAnsi" w:cstheme="minorHAnsi"/>
                <w:color w:val="000000"/>
                <w:sz w:val="22"/>
                <w:szCs w:val="22"/>
              </w:rPr>
            </w:pPr>
          </w:p>
          <w:p w:rsidR="00BC7726" w:rsidRPr="00EC4CE9" w:rsidRDefault="00BC7726" w:rsidP="007944B0">
            <w:pPr>
              <w:rPr>
                <w:rFonts w:asciiTheme="minorHAnsi" w:eastAsia="Verdana" w:hAnsiTheme="minorHAnsi" w:cstheme="minorHAnsi"/>
                <w:color w:val="000000"/>
                <w:sz w:val="22"/>
                <w:szCs w:val="22"/>
              </w:rPr>
            </w:pPr>
          </w:p>
          <w:p w:rsidR="00BC7726" w:rsidRPr="00EC4CE9" w:rsidRDefault="00BC7726" w:rsidP="007944B0">
            <w:pPr>
              <w:rPr>
                <w:rFonts w:asciiTheme="minorHAnsi" w:eastAsia="Verdana" w:hAnsiTheme="minorHAnsi" w:cstheme="minorHAnsi"/>
                <w:color w:val="000000"/>
                <w:sz w:val="22"/>
                <w:szCs w:val="22"/>
              </w:rPr>
            </w:pPr>
          </w:p>
          <w:p w:rsidR="00BC7726" w:rsidRPr="00EC4CE9" w:rsidRDefault="00BC7726" w:rsidP="007944B0">
            <w:pPr>
              <w:rPr>
                <w:rFonts w:asciiTheme="minorHAnsi" w:eastAsia="Verdana" w:hAnsiTheme="minorHAnsi" w:cstheme="minorHAnsi"/>
                <w:color w:val="000000"/>
                <w:sz w:val="22"/>
                <w:szCs w:val="22"/>
              </w:rPr>
            </w:pPr>
          </w:p>
          <w:p w:rsidR="00BC7726" w:rsidRPr="00EC4CE9" w:rsidRDefault="00BC7726" w:rsidP="007944B0">
            <w:pPr>
              <w:rPr>
                <w:rFonts w:asciiTheme="minorHAnsi" w:eastAsia="Verdana" w:hAnsiTheme="minorHAnsi" w:cstheme="minorHAnsi"/>
                <w:color w:val="000000"/>
                <w:sz w:val="22"/>
                <w:szCs w:val="22"/>
              </w:rPr>
            </w:pPr>
          </w:p>
        </w:tc>
        <w:tc>
          <w:tcPr>
            <w:tcW w:w="430" w:type="dxa"/>
            <w:gridSpan w:val="2"/>
            <w:tcBorders>
              <w:top w:val="single" w:sz="8" w:space="0" w:color="78786E"/>
              <w:left w:val="single" w:sz="8" w:space="0" w:color="78786E"/>
              <w:right w:val="single" w:sz="8" w:space="0" w:color="78786E"/>
            </w:tcBorders>
            <w:shd w:val="clear" w:color="auto" w:fill="FFC000"/>
          </w:tcPr>
          <w:p w:rsidR="00BC7726" w:rsidRPr="00EC4CE9" w:rsidRDefault="00BC7726" w:rsidP="007944B0">
            <w:pPr>
              <w:rPr>
                <w:rFonts w:asciiTheme="minorHAnsi" w:eastAsia="Verdana" w:hAnsiTheme="minorHAnsi" w:cstheme="minorHAnsi"/>
                <w:color w:val="000000"/>
                <w:sz w:val="22"/>
                <w:szCs w:val="22"/>
              </w:rPr>
            </w:pPr>
          </w:p>
        </w:tc>
        <w:tc>
          <w:tcPr>
            <w:tcW w:w="1986" w:type="dxa"/>
            <w:gridSpan w:val="3"/>
            <w:vMerge w:val="restart"/>
            <w:tcBorders>
              <w:top w:val="single" w:sz="8" w:space="0" w:color="78786E"/>
              <w:left w:val="single" w:sz="8" w:space="0" w:color="78786E"/>
              <w:right w:val="single" w:sz="8" w:space="0" w:color="78786E"/>
            </w:tcBorders>
            <w:shd w:val="clear" w:color="auto" w:fill="auto"/>
          </w:tcPr>
          <w:p w:rsidR="00BC7726" w:rsidRPr="00EC4CE9" w:rsidRDefault="00BC7726" w:rsidP="007944B0">
            <w:pPr>
              <w:rPr>
                <w:rFonts w:asciiTheme="minorHAnsi" w:eastAsia="Verdana" w:hAnsiTheme="minorHAnsi" w:cstheme="minorHAnsi"/>
                <w:color w:val="000000"/>
                <w:sz w:val="22"/>
                <w:szCs w:val="22"/>
              </w:rPr>
            </w:pPr>
          </w:p>
        </w:tc>
        <w:tc>
          <w:tcPr>
            <w:tcW w:w="2974" w:type="dxa"/>
            <w:gridSpan w:val="2"/>
            <w:vMerge w:val="restart"/>
            <w:tcBorders>
              <w:top w:val="single" w:sz="8" w:space="0" w:color="78786E"/>
              <w:left w:val="single" w:sz="8" w:space="0" w:color="78786E"/>
              <w:right w:val="single" w:sz="8" w:space="0" w:color="78786E"/>
            </w:tcBorders>
          </w:tcPr>
          <w:p w:rsidR="00BC7726" w:rsidRDefault="00BC7726" w:rsidP="007944B0">
            <w:pPr>
              <w:rPr>
                <w:rFonts w:asciiTheme="minorHAnsi" w:eastAsia="Verdana" w:hAnsiTheme="minorHAnsi" w:cstheme="minorHAnsi"/>
                <w:color w:val="000000"/>
                <w:sz w:val="22"/>
                <w:szCs w:val="22"/>
              </w:rPr>
            </w:pPr>
          </w:p>
          <w:p w:rsidR="00101074" w:rsidRDefault="00101074" w:rsidP="007944B0">
            <w:pPr>
              <w:rPr>
                <w:rFonts w:asciiTheme="minorHAnsi" w:eastAsia="Verdana" w:hAnsiTheme="minorHAnsi" w:cstheme="minorHAnsi"/>
                <w:color w:val="000000"/>
                <w:sz w:val="22"/>
                <w:szCs w:val="22"/>
              </w:rPr>
            </w:pPr>
          </w:p>
          <w:p w:rsidR="00101074" w:rsidRDefault="00101074" w:rsidP="007944B0">
            <w:pPr>
              <w:rPr>
                <w:rFonts w:asciiTheme="minorHAnsi" w:eastAsia="Verdana" w:hAnsiTheme="minorHAnsi" w:cstheme="minorHAnsi"/>
                <w:color w:val="000000"/>
                <w:sz w:val="22"/>
                <w:szCs w:val="22"/>
              </w:rPr>
            </w:pPr>
          </w:p>
          <w:p w:rsidR="00101074" w:rsidRDefault="00101074" w:rsidP="007944B0">
            <w:pPr>
              <w:rPr>
                <w:rFonts w:asciiTheme="minorHAnsi" w:eastAsia="Verdana" w:hAnsiTheme="minorHAnsi" w:cstheme="minorHAnsi"/>
                <w:color w:val="000000"/>
                <w:sz w:val="22"/>
                <w:szCs w:val="22"/>
              </w:rPr>
            </w:pPr>
          </w:p>
          <w:p w:rsidR="00101074" w:rsidRDefault="00101074" w:rsidP="007944B0">
            <w:pPr>
              <w:rPr>
                <w:rFonts w:asciiTheme="minorHAnsi" w:eastAsia="Verdana" w:hAnsiTheme="minorHAnsi" w:cstheme="minorHAnsi"/>
                <w:color w:val="000000"/>
                <w:sz w:val="22"/>
                <w:szCs w:val="22"/>
              </w:rPr>
            </w:pPr>
          </w:p>
          <w:p w:rsidR="00101074" w:rsidRDefault="00101074" w:rsidP="007944B0">
            <w:pPr>
              <w:rPr>
                <w:rFonts w:asciiTheme="minorHAnsi" w:eastAsia="Verdana" w:hAnsiTheme="minorHAnsi" w:cstheme="minorHAnsi"/>
                <w:color w:val="000000"/>
                <w:sz w:val="22"/>
                <w:szCs w:val="22"/>
              </w:rPr>
            </w:pPr>
          </w:p>
          <w:p w:rsidR="00101074" w:rsidRDefault="00101074" w:rsidP="007944B0">
            <w:pPr>
              <w:rPr>
                <w:rFonts w:asciiTheme="minorHAnsi" w:eastAsia="Verdana" w:hAnsiTheme="minorHAnsi" w:cstheme="minorHAnsi"/>
                <w:color w:val="000000"/>
                <w:sz w:val="22"/>
                <w:szCs w:val="22"/>
              </w:rPr>
            </w:pPr>
          </w:p>
          <w:p w:rsidR="00101074" w:rsidRDefault="00101074" w:rsidP="007944B0">
            <w:pPr>
              <w:rPr>
                <w:rFonts w:asciiTheme="minorHAnsi" w:eastAsia="Verdana" w:hAnsiTheme="minorHAnsi" w:cstheme="minorHAnsi"/>
                <w:color w:val="000000"/>
                <w:sz w:val="22"/>
                <w:szCs w:val="22"/>
              </w:rPr>
            </w:pPr>
          </w:p>
          <w:p w:rsidR="00101074" w:rsidRDefault="00101074" w:rsidP="007944B0">
            <w:pPr>
              <w:rPr>
                <w:rFonts w:asciiTheme="minorHAnsi" w:eastAsia="Verdana" w:hAnsiTheme="minorHAnsi" w:cstheme="minorHAnsi"/>
                <w:color w:val="000000"/>
                <w:sz w:val="22"/>
                <w:szCs w:val="22"/>
              </w:rPr>
            </w:pPr>
          </w:p>
          <w:p w:rsidR="00101074" w:rsidRDefault="00101074" w:rsidP="007944B0">
            <w:pPr>
              <w:rPr>
                <w:rFonts w:asciiTheme="minorHAnsi" w:eastAsia="Verdana" w:hAnsiTheme="minorHAnsi" w:cstheme="minorHAnsi"/>
                <w:color w:val="000000"/>
                <w:sz w:val="22"/>
                <w:szCs w:val="22"/>
              </w:rPr>
            </w:pPr>
          </w:p>
          <w:p w:rsidR="00101074" w:rsidRPr="00EC4CE9" w:rsidRDefault="00101074" w:rsidP="007944B0">
            <w:pPr>
              <w:rPr>
                <w:rFonts w:asciiTheme="minorHAnsi" w:eastAsia="Verdana" w:hAnsiTheme="minorHAnsi" w:cstheme="minorHAnsi"/>
                <w:color w:val="000000"/>
                <w:sz w:val="22"/>
                <w:szCs w:val="22"/>
              </w:rPr>
            </w:pPr>
            <w:r>
              <w:rPr>
                <w:rFonts w:asciiTheme="minorHAnsi" w:eastAsia="Verdana" w:hAnsiTheme="minorHAnsi" w:cstheme="minorHAnsi"/>
                <w:color w:val="000000"/>
                <w:sz w:val="22"/>
                <w:szCs w:val="22"/>
              </w:rPr>
              <w:t>NL The surge predicted by NHSE has not been seen however, 111 appointments via CAS are available and under 5’s RSV hot clinic can be stepped up at short notice if needed</w:t>
            </w:r>
          </w:p>
        </w:tc>
      </w:tr>
      <w:tr w:rsidR="00BC7726" w:rsidRPr="00EC4CE9" w:rsidTr="00FB715C">
        <w:trPr>
          <w:gridAfter w:val="1"/>
          <w:wAfter w:w="241" w:type="dxa"/>
          <w:trHeight w:val="1611"/>
        </w:trPr>
        <w:tc>
          <w:tcPr>
            <w:tcW w:w="569" w:type="dxa"/>
            <w:vMerge/>
            <w:tcBorders>
              <w:left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p>
        </w:tc>
        <w:tc>
          <w:tcPr>
            <w:tcW w:w="1559" w:type="dxa"/>
            <w:gridSpan w:val="2"/>
            <w:vMerge/>
            <w:tcBorders>
              <w:left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7944B0">
            <w:pPr>
              <w:rPr>
                <w:rFonts w:asciiTheme="minorHAnsi" w:eastAsia="Verdana" w:hAnsiTheme="minorHAnsi" w:cstheme="minorHAnsi"/>
                <w:color w:val="000000"/>
                <w:sz w:val="22"/>
                <w:szCs w:val="22"/>
              </w:rPr>
            </w:pP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176072">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 xml:space="preserve">Local plans for potential RSV surge to manage anticipated demand on primary care and ED. </w:t>
            </w:r>
          </w:p>
          <w:p w:rsidR="00BC7726" w:rsidRPr="00EC4CE9" w:rsidRDefault="00BC7726" w:rsidP="007944B0">
            <w:pPr>
              <w:rPr>
                <w:rFonts w:asciiTheme="minorHAnsi" w:eastAsia="Verdana" w:hAnsiTheme="minorHAnsi" w:cstheme="minorHAnsi"/>
                <w:color w:val="000000"/>
                <w:sz w:val="22"/>
                <w:szCs w:val="22"/>
              </w:rPr>
            </w:pPr>
          </w:p>
        </w:tc>
        <w:tc>
          <w:tcPr>
            <w:tcW w:w="1276" w:type="dxa"/>
            <w:vMerge/>
            <w:tcBorders>
              <w:left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p>
        </w:tc>
        <w:tc>
          <w:tcPr>
            <w:tcW w:w="2691" w:type="dxa"/>
            <w:gridSpan w:val="2"/>
            <w:tcBorders>
              <w:left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 xml:space="preserve">Northern </w:t>
            </w:r>
            <w:proofErr w:type="spellStart"/>
            <w:r w:rsidRPr="00EC4CE9">
              <w:rPr>
                <w:rFonts w:asciiTheme="minorHAnsi" w:eastAsia="Verdana" w:hAnsiTheme="minorHAnsi" w:cstheme="minorHAnsi"/>
                <w:color w:val="000000"/>
                <w:sz w:val="22"/>
                <w:szCs w:val="22"/>
              </w:rPr>
              <w:t>Lincs</w:t>
            </w:r>
            <w:proofErr w:type="spellEnd"/>
            <w:r w:rsidRPr="00EC4CE9">
              <w:rPr>
                <w:rFonts w:asciiTheme="minorHAnsi" w:eastAsia="Verdana" w:hAnsiTheme="minorHAnsi" w:cstheme="minorHAnsi"/>
                <w:color w:val="000000"/>
                <w:sz w:val="22"/>
                <w:szCs w:val="22"/>
              </w:rPr>
              <w:t xml:space="preserve"> model in place.  Trying to access funding to implement an under 5’s RSV hot clinic to step up if demand exceed PC capacity.  </w:t>
            </w:r>
          </w:p>
        </w:tc>
        <w:tc>
          <w:tcPr>
            <w:tcW w:w="1275" w:type="dxa"/>
            <w:tcBorders>
              <w:left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Mid-Sept</w:t>
            </w:r>
          </w:p>
        </w:tc>
        <w:tc>
          <w:tcPr>
            <w:tcW w:w="430" w:type="dxa"/>
            <w:gridSpan w:val="2"/>
            <w:tcBorders>
              <w:left w:val="single" w:sz="8" w:space="0" w:color="78786E"/>
              <w:right w:val="single" w:sz="8" w:space="0" w:color="78786E"/>
            </w:tcBorders>
            <w:shd w:val="clear" w:color="auto" w:fill="FFC000"/>
          </w:tcPr>
          <w:p w:rsidR="00BC7726" w:rsidRPr="00EC4CE9" w:rsidRDefault="00BC7726" w:rsidP="007944B0">
            <w:pPr>
              <w:rPr>
                <w:rFonts w:asciiTheme="minorHAnsi" w:eastAsia="Verdana" w:hAnsiTheme="minorHAnsi" w:cstheme="minorHAnsi"/>
                <w:color w:val="000000"/>
                <w:sz w:val="22"/>
                <w:szCs w:val="22"/>
              </w:rPr>
            </w:pPr>
          </w:p>
        </w:tc>
        <w:tc>
          <w:tcPr>
            <w:tcW w:w="1986" w:type="dxa"/>
            <w:gridSpan w:val="3"/>
            <w:vMerge/>
            <w:tcBorders>
              <w:left w:val="single" w:sz="8" w:space="0" w:color="78786E"/>
              <w:right w:val="single" w:sz="8" w:space="0" w:color="78786E"/>
            </w:tcBorders>
            <w:shd w:val="clear" w:color="auto" w:fill="auto"/>
          </w:tcPr>
          <w:p w:rsidR="00BC7726" w:rsidRPr="00EC4CE9" w:rsidRDefault="00BC7726" w:rsidP="007944B0">
            <w:pPr>
              <w:rPr>
                <w:rFonts w:asciiTheme="minorHAnsi" w:eastAsia="Verdana" w:hAnsiTheme="minorHAnsi" w:cstheme="minorHAnsi"/>
                <w:color w:val="000000"/>
                <w:sz w:val="22"/>
                <w:szCs w:val="22"/>
              </w:rPr>
            </w:pPr>
          </w:p>
        </w:tc>
        <w:tc>
          <w:tcPr>
            <w:tcW w:w="2974" w:type="dxa"/>
            <w:gridSpan w:val="2"/>
            <w:vMerge/>
            <w:tcBorders>
              <w:left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p>
        </w:tc>
      </w:tr>
      <w:tr w:rsidR="00BC7726" w:rsidRPr="00EC4CE9" w:rsidTr="00FB715C">
        <w:trPr>
          <w:gridAfter w:val="1"/>
          <w:wAfter w:w="241" w:type="dxa"/>
          <w:trHeight w:val="1611"/>
        </w:trPr>
        <w:tc>
          <w:tcPr>
            <w:tcW w:w="569" w:type="dxa"/>
            <w:vMerge/>
            <w:tcBorders>
              <w:left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p>
        </w:tc>
        <w:tc>
          <w:tcPr>
            <w:tcW w:w="1559" w:type="dxa"/>
            <w:gridSpan w:val="2"/>
            <w:vMerge/>
            <w:tcBorders>
              <w:left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7944B0">
            <w:pPr>
              <w:rPr>
                <w:rFonts w:asciiTheme="minorHAnsi" w:eastAsia="Verdana" w:hAnsiTheme="minorHAnsi" w:cstheme="minorHAnsi"/>
                <w:color w:val="000000"/>
                <w:sz w:val="22"/>
                <w:szCs w:val="22"/>
              </w:rPr>
            </w:pP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176072">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 xml:space="preserve">Additional support provided to develop patient </w:t>
            </w:r>
            <w:proofErr w:type="spellStart"/>
            <w:r w:rsidRPr="00EC4CE9">
              <w:rPr>
                <w:rFonts w:asciiTheme="minorHAnsi" w:eastAsia="Verdana" w:hAnsiTheme="minorHAnsi" w:cstheme="minorHAnsi"/>
                <w:color w:val="000000"/>
                <w:sz w:val="22"/>
                <w:szCs w:val="22"/>
              </w:rPr>
              <w:t>comms</w:t>
            </w:r>
            <w:proofErr w:type="spellEnd"/>
            <w:r w:rsidRPr="00EC4CE9">
              <w:rPr>
                <w:rFonts w:asciiTheme="minorHAnsi" w:eastAsia="Verdana" w:hAnsiTheme="minorHAnsi" w:cstheme="minorHAnsi"/>
                <w:color w:val="000000"/>
                <w:sz w:val="22"/>
                <w:szCs w:val="22"/>
              </w:rPr>
              <w:t xml:space="preserve"> around use of digital options and online consultation to support patients to utilise.</w:t>
            </w:r>
          </w:p>
        </w:tc>
        <w:tc>
          <w:tcPr>
            <w:tcW w:w="1276" w:type="dxa"/>
            <w:vMerge/>
            <w:tcBorders>
              <w:left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p>
        </w:tc>
        <w:tc>
          <w:tcPr>
            <w:tcW w:w="2691" w:type="dxa"/>
            <w:gridSpan w:val="2"/>
            <w:tcBorders>
              <w:left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 xml:space="preserve">PC </w:t>
            </w:r>
            <w:proofErr w:type="spellStart"/>
            <w:r w:rsidRPr="00EC4CE9">
              <w:rPr>
                <w:rFonts w:asciiTheme="minorHAnsi" w:eastAsia="Verdana" w:hAnsiTheme="minorHAnsi" w:cstheme="minorHAnsi"/>
                <w:color w:val="000000"/>
                <w:sz w:val="22"/>
                <w:szCs w:val="22"/>
              </w:rPr>
              <w:t>comms</w:t>
            </w:r>
            <w:proofErr w:type="spellEnd"/>
            <w:r w:rsidRPr="00EC4CE9">
              <w:rPr>
                <w:rFonts w:asciiTheme="minorHAnsi" w:eastAsia="Verdana" w:hAnsiTheme="minorHAnsi" w:cstheme="minorHAnsi"/>
                <w:color w:val="000000"/>
                <w:sz w:val="22"/>
                <w:szCs w:val="22"/>
              </w:rPr>
              <w:t xml:space="preserve"> plan for 21/22 now agreed to include areas of digital access. Work has commenced</w:t>
            </w:r>
          </w:p>
        </w:tc>
        <w:tc>
          <w:tcPr>
            <w:tcW w:w="1275" w:type="dxa"/>
            <w:tcBorders>
              <w:left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p>
        </w:tc>
        <w:tc>
          <w:tcPr>
            <w:tcW w:w="430" w:type="dxa"/>
            <w:gridSpan w:val="2"/>
            <w:tcBorders>
              <w:left w:val="single" w:sz="8" w:space="0" w:color="78786E"/>
              <w:right w:val="single" w:sz="8" w:space="0" w:color="78786E"/>
            </w:tcBorders>
            <w:shd w:val="clear" w:color="auto" w:fill="FFC000"/>
          </w:tcPr>
          <w:p w:rsidR="00BC7726" w:rsidRPr="00EC4CE9" w:rsidRDefault="00BC7726" w:rsidP="007944B0">
            <w:pPr>
              <w:rPr>
                <w:rFonts w:asciiTheme="minorHAnsi" w:eastAsia="Verdana" w:hAnsiTheme="minorHAnsi" w:cstheme="minorHAnsi"/>
                <w:color w:val="000000"/>
                <w:sz w:val="22"/>
                <w:szCs w:val="22"/>
              </w:rPr>
            </w:pPr>
          </w:p>
        </w:tc>
        <w:tc>
          <w:tcPr>
            <w:tcW w:w="1986" w:type="dxa"/>
            <w:gridSpan w:val="3"/>
            <w:vMerge/>
            <w:tcBorders>
              <w:left w:val="single" w:sz="8" w:space="0" w:color="78786E"/>
              <w:right w:val="single" w:sz="8" w:space="0" w:color="78786E"/>
            </w:tcBorders>
            <w:shd w:val="clear" w:color="auto" w:fill="auto"/>
          </w:tcPr>
          <w:p w:rsidR="00BC7726" w:rsidRPr="00EC4CE9" w:rsidRDefault="00BC7726" w:rsidP="007944B0">
            <w:pPr>
              <w:rPr>
                <w:rFonts w:asciiTheme="minorHAnsi" w:eastAsia="Verdana" w:hAnsiTheme="minorHAnsi" w:cstheme="minorHAnsi"/>
                <w:color w:val="000000"/>
                <w:sz w:val="22"/>
                <w:szCs w:val="22"/>
              </w:rPr>
            </w:pPr>
          </w:p>
        </w:tc>
        <w:tc>
          <w:tcPr>
            <w:tcW w:w="2974" w:type="dxa"/>
            <w:gridSpan w:val="2"/>
            <w:tcBorders>
              <w:left w:val="single" w:sz="8" w:space="0" w:color="78786E"/>
              <w:right w:val="single" w:sz="8" w:space="0" w:color="78786E"/>
            </w:tcBorders>
          </w:tcPr>
          <w:p w:rsidR="00BC7726" w:rsidRPr="00EC4CE9" w:rsidRDefault="00101074" w:rsidP="007944B0">
            <w:pPr>
              <w:rPr>
                <w:rFonts w:asciiTheme="minorHAnsi" w:eastAsia="Verdana" w:hAnsiTheme="minorHAnsi" w:cstheme="minorHAnsi"/>
                <w:color w:val="000000"/>
                <w:sz w:val="22"/>
                <w:szCs w:val="22"/>
              </w:rPr>
            </w:pPr>
            <w:r>
              <w:rPr>
                <w:rFonts w:asciiTheme="minorHAnsi" w:eastAsia="Verdana" w:hAnsiTheme="minorHAnsi" w:cstheme="minorHAnsi"/>
                <w:color w:val="000000"/>
                <w:sz w:val="22"/>
                <w:szCs w:val="22"/>
              </w:rPr>
              <w:t>NL Action ongoing  Funding requested for NHSE to support members of the public to access the NHS App.</w:t>
            </w:r>
          </w:p>
        </w:tc>
      </w:tr>
      <w:tr w:rsidR="00BC7726" w:rsidRPr="00EC4CE9" w:rsidTr="00FB715C">
        <w:trPr>
          <w:gridAfter w:val="1"/>
          <w:wAfter w:w="241" w:type="dxa"/>
          <w:trHeight w:val="1611"/>
        </w:trPr>
        <w:tc>
          <w:tcPr>
            <w:tcW w:w="569" w:type="dxa"/>
            <w:vMerge/>
            <w:tcBorders>
              <w:left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p>
        </w:tc>
        <w:tc>
          <w:tcPr>
            <w:tcW w:w="1559" w:type="dxa"/>
            <w:gridSpan w:val="2"/>
            <w:vMerge/>
            <w:tcBorders>
              <w:left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7944B0">
            <w:pPr>
              <w:rPr>
                <w:rFonts w:asciiTheme="minorHAnsi" w:eastAsia="Verdana" w:hAnsiTheme="minorHAnsi" w:cstheme="minorHAnsi"/>
                <w:color w:val="000000"/>
                <w:sz w:val="22"/>
                <w:szCs w:val="22"/>
              </w:rPr>
            </w:pP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Rollout of digital hubs across NEL to support patients who do not have the equipment to access primary care in this way</w:t>
            </w:r>
          </w:p>
        </w:tc>
        <w:tc>
          <w:tcPr>
            <w:tcW w:w="1276" w:type="dxa"/>
            <w:vMerge/>
            <w:tcBorders>
              <w:left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p>
        </w:tc>
        <w:tc>
          <w:tcPr>
            <w:tcW w:w="2691" w:type="dxa"/>
            <w:gridSpan w:val="2"/>
            <w:tcBorders>
              <w:left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p>
        </w:tc>
        <w:tc>
          <w:tcPr>
            <w:tcW w:w="1275" w:type="dxa"/>
            <w:tcBorders>
              <w:left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p>
        </w:tc>
        <w:tc>
          <w:tcPr>
            <w:tcW w:w="430" w:type="dxa"/>
            <w:gridSpan w:val="2"/>
            <w:tcBorders>
              <w:left w:val="single" w:sz="8" w:space="0" w:color="78786E"/>
              <w:right w:val="single" w:sz="8" w:space="0" w:color="78786E"/>
            </w:tcBorders>
            <w:shd w:val="clear" w:color="auto" w:fill="FFC000"/>
          </w:tcPr>
          <w:p w:rsidR="00BC7726" w:rsidRPr="00EC4CE9" w:rsidRDefault="00BC7726" w:rsidP="007944B0">
            <w:pPr>
              <w:rPr>
                <w:rFonts w:asciiTheme="minorHAnsi" w:eastAsia="Verdana" w:hAnsiTheme="minorHAnsi" w:cstheme="minorHAnsi"/>
                <w:color w:val="000000"/>
                <w:sz w:val="22"/>
                <w:szCs w:val="22"/>
              </w:rPr>
            </w:pPr>
          </w:p>
        </w:tc>
        <w:tc>
          <w:tcPr>
            <w:tcW w:w="1986" w:type="dxa"/>
            <w:gridSpan w:val="3"/>
            <w:vMerge/>
            <w:tcBorders>
              <w:left w:val="single" w:sz="8" w:space="0" w:color="78786E"/>
              <w:right w:val="single" w:sz="8" w:space="0" w:color="78786E"/>
            </w:tcBorders>
            <w:shd w:val="clear" w:color="auto" w:fill="auto"/>
          </w:tcPr>
          <w:p w:rsidR="00BC7726" w:rsidRPr="00EC4CE9" w:rsidRDefault="00BC7726" w:rsidP="007944B0">
            <w:pPr>
              <w:rPr>
                <w:rFonts w:asciiTheme="minorHAnsi" w:eastAsia="Verdana" w:hAnsiTheme="minorHAnsi" w:cstheme="minorHAnsi"/>
                <w:color w:val="000000"/>
                <w:sz w:val="22"/>
                <w:szCs w:val="22"/>
              </w:rPr>
            </w:pPr>
          </w:p>
        </w:tc>
        <w:tc>
          <w:tcPr>
            <w:tcW w:w="2974" w:type="dxa"/>
            <w:gridSpan w:val="2"/>
            <w:tcBorders>
              <w:left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p>
        </w:tc>
      </w:tr>
      <w:tr w:rsidR="00BC7726" w:rsidRPr="00EC4CE9" w:rsidTr="00FB715C">
        <w:trPr>
          <w:gridAfter w:val="1"/>
          <w:wAfter w:w="241" w:type="dxa"/>
          <w:trHeight w:val="1611"/>
        </w:trPr>
        <w:tc>
          <w:tcPr>
            <w:tcW w:w="569" w:type="dxa"/>
            <w:vMerge/>
            <w:tcBorders>
              <w:left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p>
        </w:tc>
        <w:tc>
          <w:tcPr>
            <w:tcW w:w="1559" w:type="dxa"/>
            <w:gridSpan w:val="2"/>
            <w:vMerge/>
            <w:tcBorders>
              <w:left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7944B0">
            <w:pPr>
              <w:rPr>
                <w:rFonts w:asciiTheme="minorHAnsi" w:eastAsia="Verdana" w:hAnsiTheme="minorHAnsi" w:cstheme="minorHAnsi"/>
                <w:color w:val="000000"/>
                <w:sz w:val="22"/>
                <w:szCs w:val="22"/>
              </w:rPr>
            </w:pP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176072">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 xml:space="preserve">NEL - Additional support through the PCN care home teams in place should there be an urgent medical need affecting multiple patients (e.g. infectious disease outbreak) in care homes.  </w:t>
            </w:r>
          </w:p>
          <w:p w:rsidR="00BC7726" w:rsidRPr="00EC4CE9" w:rsidRDefault="00BC7726" w:rsidP="007944B0">
            <w:pPr>
              <w:rPr>
                <w:rFonts w:asciiTheme="minorHAnsi" w:eastAsia="Verdana" w:hAnsiTheme="minorHAnsi" w:cstheme="minorHAnsi"/>
                <w:color w:val="000000"/>
                <w:sz w:val="22"/>
                <w:szCs w:val="22"/>
              </w:rPr>
            </w:pPr>
          </w:p>
        </w:tc>
        <w:tc>
          <w:tcPr>
            <w:tcW w:w="1276" w:type="dxa"/>
            <w:vMerge/>
            <w:tcBorders>
              <w:left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p>
        </w:tc>
        <w:tc>
          <w:tcPr>
            <w:tcW w:w="2691" w:type="dxa"/>
            <w:gridSpan w:val="2"/>
            <w:tcBorders>
              <w:left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p>
        </w:tc>
        <w:tc>
          <w:tcPr>
            <w:tcW w:w="1275" w:type="dxa"/>
            <w:tcBorders>
              <w:left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p>
        </w:tc>
        <w:tc>
          <w:tcPr>
            <w:tcW w:w="430" w:type="dxa"/>
            <w:gridSpan w:val="2"/>
            <w:tcBorders>
              <w:left w:val="single" w:sz="8" w:space="0" w:color="78786E"/>
              <w:right w:val="single" w:sz="8" w:space="0" w:color="78786E"/>
            </w:tcBorders>
            <w:shd w:val="clear" w:color="auto" w:fill="FFC000"/>
          </w:tcPr>
          <w:p w:rsidR="00BC7726" w:rsidRPr="00EC4CE9" w:rsidRDefault="00BC7726" w:rsidP="007944B0">
            <w:pPr>
              <w:rPr>
                <w:rFonts w:asciiTheme="minorHAnsi" w:eastAsia="Verdana" w:hAnsiTheme="minorHAnsi" w:cstheme="minorHAnsi"/>
                <w:color w:val="000000"/>
                <w:sz w:val="22"/>
                <w:szCs w:val="22"/>
              </w:rPr>
            </w:pPr>
          </w:p>
        </w:tc>
        <w:tc>
          <w:tcPr>
            <w:tcW w:w="1986" w:type="dxa"/>
            <w:gridSpan w:val="3"/>
            <w:vMerge/>
            <w:tcBorders>
              <w:left w:val="single" w:sz="8" w:space="0" w:color="78786E"/>
              <w:right w:val="single" w:sz="8" w:space="0" w:color="78786E"/>
            </w:tcBorders>
            <w:shd w:val="clear" w:color="auto" w:fill="auto"/>
          </w:tcPr>
          <w:p w:rsidR="00BC7726" w:rsidRPr="00EC4CE9" w:rsidRDefault="00BC7726" w:rsidP="007944B0">
            <w:pPr>
              <w:rPr>
                <w:rFonts w:asciiTheme="minorHAnsi" w:eastAsia="Verdana" w:hAnsiTheme="minorHAnsi" w:cstheme="minorHAnsi"/>
                <w:color w:val="000000"/>
                <w:sz w:val="22"/>
                <w:szCs w:val="22"/>
              </w:rPr>
            </w:pPr>
          </w:p>
        </w:tc>
        <w:tc>
          <w:tcPr>
            <w:tcW w:w="2974" w:type="dxa"/>
            <w:gridSpan w:val="2"/>
            <w:tcBorders>
              <w:left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p>
        </w:tc>
      </w:tr>
      <w:tr w:rsidR="00BC7726" w:rsidRPr="00EC4CE9" w:rsidTr="00FB715C">
        <w:trPr>
          <w:gridAfter w:val="1"/>
          <w:wAfter w:w="241" w:type="dxa"/>
          <w:trHeight w:val="923"/>
        </w:trPr>
        <w:tc>
          <w:tcPr>
            <w:tcW w:w="569" w:type="dxa"/>
            <w:vMerge/>
            <w:tcBorders>
              <w:left w:val="single" w:sz="8" w:space="0" w:color="78786E"/>
              <w:bottom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p>
        </w:tc>
        <w:tc>
          <w:tcPr>
            <w:tcW w:w="1559" w:type="dxa"/>
            <w:gridSpan w:val="2"/>
            <w:vMerge/>
            <w:tcBorders>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7944B0">
            <w:pPr>
              <w:rPr>
                <w:rFonts w:asciiTheme="minorHAnsi" w:eastAsia="Verdana" w:hAnsiTheme="minorHAnsi" w:cstheme="minorHAnsi"/>
                <w:color w:val="000000"/>
                <w:sz w:val="22"/>
                <w:szCs w:val="22"/>
              </w:rPr>
            </w:pP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176072">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Rollout of RAIDR as a tool for population health management</w:t>
            </w:r>
          </w:p>
          <w:p w:rsidR="00BC7726" w:rsidRPr="00EC4CE9" w:rsidRDefault="00BC7726" w:rsidP="007944B0">
            <w:pPr>
              <w:rPr>
                <w:rFonts w:asciiTheme="minorHAnsi" w:eastAsia="Verdana" w:hAnsiTheme="minorHAnsi" w:cstheme="minorHAnsi"/>
                <w:color w:val="000000"/>
                <w:sz w:val="22"/>
                <w:szCs w:val="22"/>
              </w:rPr>
            </w:pPr>
          </w:p>
        </w:tc>
        <w:tc>
          <w:tcPr>
            <w:tcW w:w="1276" w:type="dxa"/>
            <w:vMerge/>
            <w:tcBorders>
              <w:left w:val="single" w:sz="8" w:space="0" w:color="78786E"/>
              <w:bottom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p>
        </w:tc>
        <w:tc>
          <w:tcPr>
            <w:tcW w:w="2691" w:type="dxa"/>
            <w:gridSpan w:val="2"/>
            <w:tcBorders>
              <w:left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Fully rolled out but further support required for full utilisation.</w:t>
            </w:r>
          </w:p>
        </w:tc>
        <w:tc>
          <w:tcPr>
            <w:tcW w:w="1275" w:type="dxa"/>
            <w:tcBorders>
              <w:left w:val="single" w:sz="8" w:space="0" w:color="78786E"/>
              <w:bottom w:val="single" w:sz="8" w:space="0" w:color="78786E"/>
              <w:right w:val="single" w:sz="8" w:space="0" w:color="78786E"/>
            </w:tcBorders>
          </w:tcPr>
          <w:p w:rsidR="00BC7726" w:rsidRPr="00EC4CE9" w:rsidRDefault="00BC7726" w:rsidP="007944B0">
            <w:pPr>
              <w:rPr>
                <w:rFonts w:asciiTheme="minorHAnsi" w:eastAsia="Verdana" w:hAnsiTheme="minorHAnsi" w:cstheme="minorHAnsi"/>
                <w:color w:val="000000"/>
                <w:sz w:val="22"/>
                <w:szCs w:val="22"/>
              </w:rPr>
            </w:pPr>
          </w:p>
        </w:tc>
        <w:tc>
          <w:tcPr>
            <w:tcW w:w="430" w:type="dxa"/>
            <w:gridSpan w:val="2"/>
            <w:tcBorders>
              <w:left w:val="single" w:sz="8" w:space="0" w:color="78786E"/>
              <w:bottom w:val="single" w:sz="8" w:space="0" w:color="78786E"/>
              <w:right w:val="single" w:sz="8" w:space="0" w:color="78786E"/>
            </w:tcBorders>
            <w:shd w:val="clear" w:color="auto" w:fill="FFC000"/>
          </w:tcPr>
          <w:p w:rsidR="00BC7726" w:rsidRPr="00EC4CE9" w:rsidRDefault="00BC7726" w:rsidP="007944B0">
            <w:pPr>
              <w:rPr>
                <w:rFonts w:asciiTheme="minorHAnsi" w:eastAsia="Verdana" w:hAnsiTheme="minorHAnsi" w:cstheme="minorHAnsi"/>
                <w:color w:val="000000"/>
                <w:sz w:val="22"/>
                <w:szCs w:val="22"/>
              </w:rPr>
            </w:pPr>
          </w:p>
        </w:tc>
        <w:tc>
          <w:tcPr>
            <w:tcW w:w="1986" w:type="dxa"/>
            <w:gridSpan w:val="3"/>
            <w:vMerge/>
            <w:tcBorders>
              <w:left w:val="single" w:sz="8" w:space="0" w:color="78786E"/>
              <w:bottom w:val="single" w:sz="8" w:space="0" w:color="78786E"/>
              <w:right w:val="single" w:sz="8" w:space="0" w:color="78786E"/>
            </w:tcBorders>
            <w:shd w:val="clear" w:color="auto" w:fill="auto"/>
          </w:tcPr>
          <w:p w:rsidR="00BC7726" w:rsidRPr="00EC4CE9" w:rsidRDefault="00BC7726" w:rsidP="007944B0">
            <w:pPr>
              <w:rPr>
                <w:rFonts w:asciiTheme="minorHAnsi" w:eastAsia="Verdana" w:hAnsiTheme="minorHAnsi" w:cstheme="minorHAnsi"/>
                <w:color w:val="000000"/>
                <w:sz w:val="22"/>
                <w:szCs w:val="22"/>
              </w:rPr>
            </w:pPr>
          </w:p>
        </w:tc>
        <w:tc>
          <w:tcPr>
            <w:tcW w:w="2974" w:type="dxa"/>
            <w:gridSpan w:val="2"/>
            <w:tcBorders>
              <w:left w:val="single" w:sz="8" w:space="0" w:color="78786E"/>
              <w:bottom w:val="single" w:sz="8" w:space="0" w:color="78786E"/>
              <w:right w:val="single" w:sz="8" w:space="0" w:color="78786E"/>
            </w:tcBorders>
          </w:tcPr>
          <w:p w:rsidR="00BC7726" w:rsidRPr="00EC4CE9" w:rsidRDefault="00101074" w:rsidP="007944B0">
            <w:pPr>
              <w:rPr>
                <w:rFonts w:asciiTheme="minorHAnsi" w:eastAsia="Verdana" w:hAnsiTheme="minorHAnsi" w:cstheme="minorHAnsi"/>
                <w:color w:val="000000"/>
                <w:sz w:val="22"/>
                <w:szCs w:val="22"/>
              </w:rPr>
            </w:pPr>
            <w:r>
              <w:rPr>
                <w:rFonts w:asciiTheme="minorHAnsi" w:eastAsia="Verdana" w:hAnsiTheme="minorHAnsi" w:cstheme="minorHAnsi"/>
                <w:color w:val="000000"/>
                <w:sz w:val="22"/>
                <w:szCs w:val="22"/>
              </w:rPr>
              <w:t>Action ongoing and support provided as and when needed.</w:t>
            </w:r>
          </w:p>
        </w:tc>
      </w:tr>
      <w:tr w:rsidR="00A90ACD" w:rsidRPr="00EC4CE9" w:rsidTr="00FB715C">
        <w:trPr>
          <w:gridAfter w:val="1"/>
          <w:wAfter w:w="241" w:type="dxa"/>
          <w:trHeight w:val="195"/>
        </w:trPr>
        <w:tc>
          <w:tcPr>
            <w:tcW w:w="569" w:type="dxa"/>
            <w:tcBorders>
              <w:left w:val="single" w:sz="8" w:space="0" w:color="78786E"/>
              <w:right w:val="single" w:sz="8" w:space="0" w:color="78786E"/>
            </w:tcBorders>
          </w:tcPr>
          <w:p w:rsidR="00A90ACD" w:rsidRPr="00EC4CE9" w:rsidRDefault="008B3E87"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1</w:t>
            </w:r>
            <w:r w:rsidR="00E55420">
              <w:rPr>
                <w:rFonts w:asciiTheme="minorHAnsi" w:eastAsia="Verdana" w:hAnsiTheme="minorHAnsi" w:cstheme="minorHAnsi"/>
                <w:color w:val="000000"/>
                <w:sz w:val="22"/>
                <w:szCs w:val="22"/>
              </w:rPr>
              <w:t>6</w:t>
            </w:r>
            <w:r w:rsidR="00CA0276" w:rsidRPr="00EC4CE9">
              <w:rPr>
                <w:rFonts w:asciiTheme="minorHAnsi" w:eastAsia="Verdana" w:hAnsiTheme="minorHAnsi" w:cstheme="minorHAnsi"/>
                <w:color w:val="000000"/>
                <w:sz w:val="22"/>
                <w:szCs w:val="22"/>
              </w:rPr>
              <w:t>.</w:t>
            </w:r>
          </w:p>
        </w:tc>
        <w:tc>
          <w:tcPr>
            <w:tcW w:w="1559" w:type="dxa"/>
            <w:gridSpan w:val="2"/>
            <w:tcBorders>
              <w:left w:val="single" w:sz="8" w:space="0" w:color="78786E"/>
              <w:right w:val="single" w:sz="8" w:space="0" w:color="78786E"/>
            </w:tcBorders>
            <w:shd w:val="clear" w:color="auto" w:fill="auto"/>
            <w:tcMar>
              <w:top w:w="40" w:type="dxa"/>
              <w:left w:w="40" w:type="dxa"/>
              <w:bottom w:w="40" w:type="dxa"/>
              <w:right w:w="40" w:type="dxa"/>
            </w:tcMar>
            <w:vAlign w:val="center"/>
          </w:tcPr>
          <w:p w:rsidR="00A90ACD" w:rsidRPr="00EC4CE9" w:rsidRDefault="00A90ACD"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111 First</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A90ACD" w:rsidRPr="00EC4CE9" w:rsidRDefault="00A90ACD"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Continue roll out of 111 First principles across HCV. Strengthening communication in-line with seasonal activities in order to promote use of 111 and avoid inappropriate ED attendances.</w:t>
            </w:r>
          </w:p>
        </w:tc>
        <w:tc>
          <w:tcPr>
            <w:tcW w:w="1276" w:type="dxa"/>
            <w:tcBorders>
              <w:top w:val="single" w:sz="8" w:space="0" w:color="78786E"/>
              <w:left w:val="single" w:sz="8" w:space="0" w:color="78786E"/>
              <w:bottom w:val="single" w:sz="8" w:space="0" w:color="78786E"/>
              <w:right w:val="single" w:sz="8" w:space="0" w:color="78786E"/>
            </w:tcBorders>
          </w:tcPr>
          <w:p w:rsidR="00A90ACD" w:rsidRPr="00EC4CE9" w:rsidRDefault="00A90ACD"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Helen Kenyon</w:t>
            </w:r>
          </w:p>
        </w:tc>
        <w:tc>
          <w:tcPr>
            <w:tcW w:w="2691" w:type="dxa"/>
            <w:gridSpan w:val="2"/>
            <w:tcBorders>
              <w:left w:val="single" w:sz="8" w:space="0" w:color="78786E"/>
              <w:right w:val="single" w:sz="8" w:space="0" w:color="78786E"/>
            </w:tcBorders>
          </w:tcPr>
          <w:p w:rsidR="00A90ACD" w:rsidRPr="00EC4CE9" w:rsidRDefault="00A90ACD"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Reduction in A&amp;E attendances</w:t>
            </w:r>
          </w:p>
        </w:tc>
        <w:tc>
          <w:tcPr>
            <w:tcW w:w="1275" w:type="dxa"/>
            <w:tcBorders>
              <w:top w:val="single" w:sz="8" w:space="0" w:color="78786E"/>
              <w:left w:val="single" w:sz="8" w:space="0" w:color="78786E"/>
              <w:bottom w:val="single" w:sz="8" w:space="0" w:color="78786E"/>
              <w:right w:val="single" w:sz="8" w:space="0" w:color="78786E"/>
            </w:tcBorders>
          </w:tcPr>
          <w:p w:rsidR="00A90ACD" w:rsidRPr="00EC4CE9" w:rsidRDefault="00A90ACD"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Oct 2021 for pre-winter actions</w:t>
            </w:r>
          </w:p>
        </w:tc>
        <w:tc>
          <w:tcPr>
            <w:tcW w:w="430" w:type="dxa"/>
            <w:gridSpan w:val="2"/>
            <w:tcBorders>
              <w:top w:val="single" w:sz="8" w:space="0" w:color="78786E"/>
              <w:left w:val="single" w:sz="8" w:space="0" w:color="78786E"/>
              <w:bottom w:val="single" w:sz="8" w:space="0" w:color="78786E"/>
              <w:right w:val="single" w:sz="8" w:space="0" w:color="78786E"/>
            </w:tcBorders>
            <w:shd w:val="clear" w:color="auto" w:fill="FFC000"/>
          </w:tcPr>
          <w:p w:rsidR="00A90ACD" w:rsidRPr="00EC4CE9" w:rsidRDefault="00A90ACD" w:rsidP="007944B0">
            <w:pPr>
              <w:rPr>
                <w:rFonts w:asciiTheme="minorHAnsi" w:eastAsia="Verdana" w:hAnsiTheme="minorHAnsi" w:cstheme="minorHAnsi"/>
                <w:color w:val="000000"/>
                <w:sz w:val="22"/>
                <w:szCs w:val="22"/>
              </w:rPr>
            </w:pPr>
          </w:p>
        </w:tc>
        <w:tc>
          <w:tcPr>
            <w:tcW w:w="1986" w:type="dxa"/>
            <w:gridSpan w:val="3"/>
            <w:tcBorders>
              <w:top w:val="single" w:sz="8" w:space="0" w:color="78786E"/>
              <w:left w:val="single" w:sz="8" w:space="0" w:color="78786E"/>
              <w:bottom w:val="single" w:sz="8" w:space="0" w:color="78786E"/>
              <w:right w:val="single" w:sz="8" w:space="0" w:color="78786E"/>
            </w:tcBorders>
            <w:shd w:val="clear" w:color="auto" w:fill="auto"/>
          </w:tcPr>
          <w:p w:rsidR="00A90ACD" w:rsidRPr="00EC4CE9" w:rsidRDefault="00A90ACD" w:rsidP="007944B0">
            <w:pPr>
              <w:rPr>
                <w:rFonts w:asciiTheme="minorHAnsi" w:eastAsia="Verdana" w:hAnsiTheme="minorHAnsi" w:cstheme="minorHAnsi"/>
                <w:color w:val="000000"/>
                <w:sz w:val="22"/>
                <w:szCs w:val="22"/>
              </w:rPr>
            </w:pPr>
          </w:p>
        </w:tc>
        <w:tc>
          <w:tcPr>
            <w:tcW w:w="2974" w:type="dxa"/>
            <w:gridSpan w:val="2"/>
            <w:tcBorders>
              <w:top w:val="single" w:sz="8" w:space="0" w:color="78786E"/>
              <w:left w:val="single" w:sz="8" w:space="0" w:color="78786E"/>
              <w:bottom w:val="single" w:sz="8" w:space="0" w:color="78786E"/>
              <w:right w:val="single" w:sz="8" w:space="0" w:color="78786E"/>
            </w:tcBorders>
          </w:tcPr>
          <w:p w:rsidR="00A90ACD" w:rsidRPr="00EC4CE9" w:rsidRDefault="00A90ACD" w:rsidP="007944B0">
            <w:pPr>
              <w:rPr>
                <w:rFonts w:asciiTheme="minorHAnsi" w:eastAsia="Verdana" w:hAnsiTheme="minorHAnsi" w:cstheme="minorHAnsi"/>
                <w:color w:val="000000"/>
                <w:sz w:val="22"/>
                <w:szCs w:val="22"/>
              </w:rPr>
            </w:pPr>
          </w:p>
        </w:tc>
      </w:tr>
      <w:tr w:rsidR="00A90ACD" w:rsidRPr="00EC4CE9" w:rsidTr="00FB715C">
        <w:trPr>
          <w:gridAfter w:val="1"/>
          <w:wAfter w:w="241" w:type="dxa"/>
          <w:trHeight w:val="195"/>
        </w:trPr>
        <w:tc>
          <w:tcPr>
            <w:tcW w:w="569" w:type="dxa"/>
            <w:tcBorders>
              <w:left w:val="single" w:sz="8" w:space="0" w:color="78786E"/>
              <w:right w:val="single" w:sz="8" w:space="0" w:color="78786E"/>
            </w:tcBorders>
          </w:tcPr>
          <w:p w:rsidR="00A90ACD" w:rsidRPr="00EC4CE9" w:rsidRDefault="008B3E87"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1</w:t>
            </w:r>
            <w:r w:rsidR="00E55420">
              <w:rPr>
                <w:rFonts w:asciiTheme="minorHAnsi" w:eastAsia="Verdana" w:hAnsiTheme="minorHAnsi" w:cstheme="minorHAnsi"/>
                <w:color w:val="000000"/>
                <w:sz w:val="22"/>
                <w:szCs w:val="22"/>
              </w:rPr>
              <w:t>7</w:t>
            </w:r>
            <w:r w:rsidR="00CA0276" w:rsidRPr="00EC4CE9">
              <w:rPr>
                <w:rFonts w:asciiTheme="minorHAnsi" w:eastAsia="Verdana" w:hAnsiTheme="minorHAnsi" w:cstheme="minorHAnsi"/>
                <w:color w:val="000000"/>
                <w:sz w:val="22"/>
                <w:szCs w:val="22"/>
              </w:rPr>
              <w:t>.</w:t>
            </w:r>
          </w:p>
        </w:tc>
        <w:tc>
          <w:tcPr>
            <w:tcW w:w="1559" w:type="dxa"/>
            <w:gridSpan w:val="2"/>
            <w:tcBorders>
              <w:left w:val="single" w:sz="8" w:space="0" w:color="78786E"/>
              <w:right w:val="single" w:sz="8" w:space="0" w:color="78786E"/>
            </w:tcBorders>
            <w:shd w:val="clear" w:color="auto" w:fill="auto"/>
            <w:tcMar>
              <w:top w:w="40" w:type="dxa"/>
              <w:left w:w="40" w:type="dxa"/>
              <w:bottom w:w="40" w:type="dxa"/>
              <w:right w:w="40" w:type="dxa"/>
            </w:tcMar>
            <w:vAlign w:val="center"/>
          </w:tcPr>
          <w:p w:rsidR="00A90ACD" w:rsidRPr="00EC4CE9" w:rsidRDefault="00A90ACD"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Any to Any Booking</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A90ACD" w:rsidRPr="00EC4CE9" w:rsidRDefault="00A90ACD" w:rsidP="007944B0">
            <w:pPr>
              <w:rPr>
                <w:rFonts w:asciiTheme="minorHAnsi" w:hAnsiTheme="minorHAnsi" w:cstheme="minorHAnsi"/>
                <w:sz w:val="22"/>
                <w:szCs w:val="22"/>
              </w:rPr>
            </w:pPr>
            <w:r w:rsidRPr="00EC4CE9">
              <w:rPr>
                <w:rFonts w:asciiTheme="minorHAnsi" w:hAnsiTheme="minorHAnsi" w:cstheme="minorHAnsi"/>
                <w:sz w:val="22"/>
                <w:szCs w:val="22"/>
              </w:rPr>
              <w:t>Pilot completed in NEL to test concept.</w:t>
            </w:r>
          </w:p>
          <w:p w:rsidR="00A90ACD" w:rsidRPr="00EC4CE9" w:rsidRDefault="00A90ACD" w:rsidP="007944B0">
            <w:pPr>
              <w:rPr>
                <w:rFonts w:asciiTheme="minorHAnsi" w:eastAsia="Verdana" w:hAnsiTheme="minorHAnsi" w:cstheme="minorHAnsi"/>
                <w:color w:val="000000"/>
                <w:sz w:val="22"/>
                <w:szCs w:val="22"/>
              </w:rPr>
            </w:pPr>
          </w:p>
        </w:tc>
        <w:tc>
          <w:tcPr>
            <w:tcW w:w="1276" w:type="dxa"/>
            <w:tcBorders>
              <w:top w:val="single" w:sz="8" w:space="0" w:color="78786E"/>
              <w:left w:val="single" w:sz="8" w:space="0" w:color="78786E"/>
              <w:bottom w:val="single" w:sz="8" w:space="0" w:color="78786E"/>
              <w:right w:val="single" w:sz="8" w:space="0" w:color="78786E"/>
            </w:tcBorders>
          </w:tcPr>
          <w:p w:rsidR="00A90ACD" w:rsidRPr="00EC4CE9" w:rsidRDefault="00A90ACD"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Nicola Stark</w:t>
            </w:r>
          </w:p>
        </w:tc>
        <w:tc>
          <w:tcPr>
            <w:tcW w:w="2691" w:type="dxa"/>
            <w:gridSpan w:val="2"/>
            <w:tcBorders>
              <w:left w:val="single" w:sz="8" w:space="0" w:color="78786E"/>
              <w:right w:val="single" w:sz="8" w:space="0" w:color="78786E"/>
            </w:tcBorders>
          </w:tcPr>
          <w:p w:rsidR="00A90ACD" w:rsidRPr="00EC4CE9" w:rsidRDefault="00A90ACD" w:rsidP="007944B0">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Rollout plan being worked up. Need timescales for NL/NEL</w:t>
            </w:r>
          </w:p>
        </w:tc>
        <w:tc>
          <w:tcPr>
            <w:tcW w:w="1275" w:type="dxa"/>
            <w:tcBorders>
              <w:top w:val="single" w:sz="8" w:space="0" w:color="78786E"/>
              <w:left w:val="single" w:sz="8" w:space="0" w:color="78786E"/>
              <w:bottom w:val="single" w:sz="8" w:space="0" w:color="78786E"/>
              <w:right w:val="single" w:sz="8" w:space="0" w:color="78786E"/>
            </w:tcBorders>
          </w:tcPr>
          <w:p w:rsidR="00A90ACD" w:rsidRPr="00EC4CE9" w:rsidRDefault="00A90ACD" w:rsidP="007944B0">
            <w:pPr>
              <w:rPr>
                <w:rFonts w:asciiTheme="minorHAnsi" w:eastAsia="Verdana" w:hAnsiTheme="minorHAnsi" w:cstheme="minorHAnsi"/>
                <w:color w:val="000000"/>
                <w:sz w:val="22"/>
                <w:szCs w:val="22"/>
              </w:rPr>
            </w:pPr>
          </w:p>
        </w:tc>
        <w:tc>
          <w:tcPr>
            <w:tcW w:w="430" w:type="dxa"/>
            <w:gridSpan w:val="2"/>
            <w:tcBorders>
              <w:top w:val="single" w:sz="8" w:space="0" w:color="78786E"/>
              <w:left w:val="single" w:sz="8" w:space="0" w:color="78786E"/>
              <w:bottom w:val="single" w:sz="8" w:space="0" w:color="78786E"/>
              <w:right w:val="single" w:sz="8" w:space="0" w:color="78786E"/>
            </w:tcBorders>
            <w:shd w:val="clear" w:color="auto" w:fill="FFC000"/>
          </w:tcPr>
          <w:p w:rsidR="00A90ACD" w:rsidRPr="00EC4CE9" w:rsidRDefault="00A90ACD" w:rsidP="007944B0">
            <w:pPr>
              <w:rPr>
                <w:rFonts w:asciiTheme="minorHAnsi" w:eastAsia="Verdana" w:hAnsiTheme="minorHAnsi" w:cstheme="minorHAnsi"/>
                <w:color w:val="000000"/>
                <w:sz w:val="22"/>
                <w:szCs w:val="22"/>
              </w:rPr>
            </w:pPr>
          </w:p>
        </w:tc>
        <w:tc>
          <w:tcPr>
            <w:tcW w:w="1986" w:type="dxa"/>
            <w:gridSpan w:val="3"/>
            <w:tcBorders>
              <w:top w:val="single" w:sz="8" w:space="0" w:color="78786E"/>
              <w:left w:val="single" w:sz="8" w:space="0" w:color="78786E"/>
              <w:bottom w:val="single" w:sz="8" w:space="0" w:color="78786E"/>
              <w:right w:val="single" w:sz="8" w:space="0" w:color="78786E"/>
            </w:tcBorders>
            <w:shd w:val="clear" w:color="auto" w:fill="auto"/>
          </w:tcPr>
          <w:p w:rsidR="00A90ACD" w:rsidRPr="00EC4CE9" w:rsidRDefault="00A90ACD" w:rsidP="007944B0">
            <w:pPr>
              <w:rPr>
                <w:rFonts w:asciiTheme="minorHAnsi" w:eastAsia="Verdana" w:hAnsiTheme="minorHAnsi" w:cstheme="minorHAnsi"/>
                <w:color w:val="000000"/>
                <w:sz w:val="22"/>
                <w:szCs w:val="22"/>
              </w:rPr>
            </w:pPr>
          </w:p>
        </w:tc>
        <w:tc>
          <w:tcPr>
            <w:tcW w:w="2974" w:type="dxa"/>
            <w:gridSpan w:val="2"/>
            <w:tcBorders>
              <w:top w:val="single" w:sz="8" w:space="0" w:color="78786E"/>
              <w:left w:val="single" w:sz="8" w:space="0" w:color="78786E"/>
              <w:bottom w:val="single" w:sz="8" w:space="0" w:color="78786E"/>
              <w:right w:val="single" w:sz="8" w:space="0" w:color="78786E"/>
            </w:tcBorders>
          </w:tcPr>
          <w:p w:rsidR="00A90ACD" w:rsidRPr="00EC4CE9" w:rsidRDefault="00A90ACD" w:rsidP="007944B0">
            <w:pPr>
              <w:rPr>
                <w:rFonts w:asciiTheme="minorHAnsi" w:eastAsia="Verdana" w:hAnsiTheme="minorHAnsi" w:cstheme="minorHAnsi"/>
                <w:color w:val="000000"/>
                <w:sz w:val="22"/>
                <w:szCs w:val="22"/>
              </w:rPr>
            </w:pPr>
          </w:p>
        </w:tc>
      </w:tr>
      <w:tr w:rsidR="00BC7726" w:rsidRPr="00EC4CE9" w:rsidTr="00FB715C">
        <w:trPr>
          <w:gridAfter w:val="1"/>
          <w:wAfter w:w="241" w:type="dxa"/>
          <w:trHeight w:val="798"/>
        </w:trPr>
        <w:tc>
          <w:tcPr>
            <w:tcW w:w="569" w:type="dxa"/>
            <w:vMerge w:val="restart"/>
            <w:tcBorders>
              <w:left w:val="single" w:sz="8" w:space="0" w:color="78786E"/>
              <w:right w:val="single" w:sz="8" w:space="0" w:color="78786E"/>
            </w:tcBorders>
          </w:tcPr>
          <w:p w:rsidR="00BC7726" w:rsidRPr="00EC4CE9" w:rsidRDefault="00BC7726" w:rsidP="008B3E87">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1</w:t>
            </w:r>
            <w:r w:rsidR="00E55420">
              <w:rPr>
                <w:rFonts w:asciiTheme="minorHAnsi" w:eastAsia="Verdana" w:hAnsiTheme="minorHAnsi" w:cstheme="minorHAnsi"/>
                <w:color w:val="000000"/>
                <w:sz w:val="22"/>
                <w:szCs w:val="22"/>
              </w:rPr>
              <w:t>8</w:t>
            </w:r>
            <w:r w:rsidRPr="00EC4CE9">
              <w:rPr>
                <w:rFonts w:asciiTheme="minorHAnsi" w:eastAsia="Verdana" w:hAnsiTheme="minorHAnsi" w:cstheme="minorHAnsi"/>
                <w:color w:val="000000"/>
                <w:sz w:val="22"/>
                <w:szCs w:val="22"/>
              </w:rPr>
              <w:t>.</w:t>
            </w:r>
          </w:p>
        </w:tc>
        <w:tc>
          <w:tcPr>
            <w:tcW w:w="1559" w:type="dxa"/>
            <w:gridSpan w:val="2"/>
            <w:vMerge w:val="restart"/>
            <w:tcBorders>
              <w:left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8B3E87">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2 hour crisis response</w:t>
            </w:r>
          </w:p>
          <w:p w:rsidR="00BC7726" w:rsidRPr="00EC4CE9" w:rsidRDefault="00BC7726" w:rsidP="008B3E87">
            <w:pPr>
              <w:rPr>
                <w:rFonts w:asciiTheme="minorHAnsi" w:eastAsia="Verdana" w:hAnsiTheme="minorHAnsi" w:cstheme="minorHAnsi"/>
                <w:color w:val="000000"/>
                <w:sz w:val="22"/>
                <w:szCs w:val="22"/>
              </w:rPr>
            </w:pP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8B3E87">
            <w:pPr>
              <w:rPr>
                <w:rFonts w:asciiTheme="minorHAnsi" w:eastAsia="Verdana" w:hAnsiTheme="minorHAnsi" w:cstheme="minorHAnsi"/>
                <w:color w:val="000000"/>
                <w:sz w:val="22"/>
                <w:szCs w:val="22"/>
              </w:rPr>
            </w:pPr>
            <w:r w:rsidRPr="00EC4CE9">
              <w:rPr>
                <w:rFonts w:asciiTheme="minorHAnsi" w:hAnsiTheme="minorHAnsi" w:cstheme="minorHAnsi"/>
                <w:sz w:val="22"/>
                <w:szCs w:val="22"/>
              </w:rPr>
              <w:t>Model forecast 2 hour UCR activity, workforce and cost (demand and capacity requirements) by community services provider (NLAG, CPG) as part of a HCV ICS planning guidance submission.</w:t>
            </w:r>
          </w:p>
        </w:tc>
        <w:tc>
          <w:tcPr>
            <w:tcW w:w="1276" w:type="dxa"/>
            <w:vMerge w:val="restart"/>
            <w:tcBorders>
              <w:top w:val="single" w:sz="8" w:space="0" w:color="78786E"/>
              <w:left w:val="single" w:sz="8" w:space="0" w:color="78786E"/>
              <w:right w:val="single" w:sz="8" w:space="0" w:color="78786E"/>
            </w:tcBorders>
          </w:tcPr>
          <w:p w:rsidR="00BC7726" w:rsidRPr="00EC4CE9" w:rsidRDefault="00BC7726" w:rsidP="008B3E87">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 xml:space="preserve">Lisa </w:t>
            </w:r>
            <w:proofErr w:type="spellStart"/>
            <w:r w:rsidRPr="00EC4CE9">
              <w:rPr>
                <w:rFonts w:asciiTheme="minorHAnsi" w:eastAsia="Verdana" w:hAnsiTheme="minorHAnsi" w:cstheme="minorHAnsi"/>
                <w:color w:val="000000"/>
                <w:sz w:val="22"/>
                <w:szCs w:val="22"/>
              </w:rPr>
              <w:t>Revell</w:t>
            </w:r>
            <w:proofErr w:type="spellEnd"/>
            <w:r w:rsidRPr="00EC4CE9">
              <w:rPr>
                <w:rFonts w:asciiTheme="minorHAnsi" w:eastAsia="Verdana" w:hAnsiTheme="minorHAnsi" w:cstheme="minorHAnsi"/>
                <w:color w:val="000000"/>
                <w:sz w:val="22"/>
                <w:szCs w:val="22"/>
              </w:rPr>
              <w:t xml:space="preserve">/ Ant </w:t>
            </w:r>
            <w:proofErr w:type="spellStart"/>
            <w:r w:rsidRPr="00EC4CE9">
              <w:rPr>
                <w:rFonts w:asciiTheme="minorHAnsi" w:eastAsia="Verdana" w:hAnsiTheme="minorHAnsi" w:cstheme="minorHAnsi"/>
                <w:color w:val="000000"/>
                <w:sz w:val="22"/>
                <w:szCs w:val="22"/>
              </w:rPr>
              <w:t>Rosevear</w:t>
            </w:r>
            <w:proofErr w:type="spellEnd"/>
            <w:r w:rsidRPr="00EC4CE9">
              <w:rPr>
                <w:rFonts w:asciiTheme="minorHAnsi" w:eastAsia="Verdana" w:hAnsiTheme="minorHAnsi" w:cstheme="minorHAnsi"/>
                <w:color w:val="000000"/>
                <w:sz w:val="22"/>
                <w:szCs w:val="22"/>
              </w:rPr>
              <w:t xml:space="preserve"> </w:t>
            </w:r>
          </w:p>
        </w:tc>
        <w:tc>
          <w:tcPr>
            <w:tcW w:w="2691" w:type="dxa"/>
            <w:gridSpan w:val="2"/>
            <w:tcBorders>
              <w:left w:val="single" w:sz="8" w:space="0" w:color="78786E"/>
              <w:right w:val="single" w:sz="8" w:space="0" w:color="78786E"/>
            </w:tcBorders>
          </w:tcPr>
          <w:p w:rsidR="00BC7726" w:rsidRPr="00EC4CE9" w:rsidRDefault="00BC7726" w:rsidP="008B3E87">
            <w:pPr>
              <w:spacing w:line="252" w:lineRule="auto"/>
              <w:rPr>
                <w:rFonts w:asciiTheme="minorHAnsi" w:hAnsiTheme="minorHAnsi" w:cstheme="minorHAnsi"/>
                <w:sz w:val="22"/>
                <w:szCs w:val="22"/>
              </w:rPr>
            </w:pPr>
            <w:r w:rsidRPr="00EC4CE9">
              <w:rPr>
                <w:rFonts w:asciiTheme="minorHAnsi" w:hAnsiTheme="minorHAnsi" w:cstheme="minorHAnsi"/>
                <w:sz w:val="22"/>
                <w:szCs w:val="22"/>
              </w:rPr>
              <w:t>Complete and agree with ICS leads 2h UCR activity, workforce and costing forecast modelling for NL and NEL by 30 June 21</w:t>
            </w:r>
          </w:p>
          <w:p w:rsidR="00BC7726" w:rsidRPr="00EC4CE9" w:rsidRDefault="00BC7726" w:rsidP="008B3E87">
            <w:pPr>
              <w:pStyle w:val="CommentText"/>
              <w:rPr>
                <w:rFonts w:asciiTheme="minorHAnsi" w:hAnsiTheme="minorHAnsi" w:cstheme="minorHAnsi"/>
                <w:sz w:val="22"/>
                <w:szCs w:val="22"/>
              </w:rPr>
            </w:pPr>
          </w:p>
        </w:tc>
        <w:tc>
          <w:tcPr>
            <w:tcW w:w="1275" w:type="dxa"/>
            <w:tcBorders>
              <w:top w:val="single" w:sz="8" w:space="0" w:color="78786E"/>
              <w:left w:val="single" w:sz="8" w:space="0" w:color="78786E"/>
              <w:right w:val="single" w:sz="8" w:space="0" w:color="78786E"/>
            </w:tcBorders>
          </w:tcPr>
          <w:p w:rsidR="00BC7726" w:rsidRPr="00EC4CE9" w:rsidRDefault="00BC7726" w:rsidP="008B3E87">
            <w:pPr>
              <w:rPr>
                <w:rFonts w:asciiTheme="minorHAnsi" w:eastAsia="Verdana" w:hAnsiTheme="minorHAnsi" w:cstheme="minorHAnsi"/>
                <w:color w:val="000000"/>
                <w:sz w:val="22"/>
                <w:szCs w:val="22"/>
              </w:rPr>
            </w:pPr>
            <w:r w:rsidRPr="00EC4CE9">
              <w:rPr>
                <w:rFonts w:asciiTheme="minorHAnsi" w:hAnsiTheme="minorHAnsi" w:cstheme="minorHAnsi"/>
                <w:sz w:val="22"/>
                <w:szCs w:val="22"/>
              </w:rPr>
              <w:t>June 21</w:t>
            </w:r>
          </w:p>
        </w:tc>
        <w:tc>
          <w:tcPr>
            <w:tcW w:w="430" w:type="dxa"/>
            <w:gridSpan w:val="2"/>
            <w:tcBorders>
              <w:top w:val="single" w:sz="8" w:space="0" w:color="78786E"/>
              <w:left w:val="single" w:sz="8" w:space="0" w:color="78786E"/>
              <w:right w:val="single" w:sz="8" w:space="0" w:color="78786E"/>
            </w:tcBorders>
            <w:shd w:val="clear" w:color="auto" w:fill="00B050"/>
          </w:tcPr>
          <w:p w:rsidR="00BC7726" w:rsidRPr="00EC4CE9" w:rsidRDefault="00BC7726" w:rsidP="008B3E87">
            <w:pPr>
              <w:rPr>
                <w:rFonts w:asciiTheme="minorHAnsi" w:eastAsia="Verdana" w:hAnsiTheme="minorHAnsi" w:cstheme="minorHAnsi"/>
                <w:color w:val="000000"/>
                <w:sz w:val="22"/>
                <w:szCs w:val="22"/>
              </w:rPr>
            </w:pPr>
          </w:p>
        </w:tc>
        <w:tc>
          <w:tcPr>
            <w:tcW w:w="1134" w:type="dxa"/>
            <w:gridSpan w:val="2"/>
            <w:vMerge w:val="restart"/>
            <w:tcBorders>
              <w:top w:val="single" w:sz="8" w:space="0" w:color="78786E"/>
              <w:left w:val="single" w:sz="8" w:space="0" w:color="78786E"/>
              <w:right w:val="single" w:sz="8" w:space="0" w:color="78786E"/>
            </w:tcBorders>
          </w:tcPr>
          <w:p w:rsidR="00BC7726" w:rsidRPr="00EC4CE9" w:rsidRDefault="00BC7726" w:rsidP="008B3E87">
            <w:pPr>
              <w:rPr>
                <w:rFonts w:asciiTheme="minorHAnsi" w:hAnsiTheme="minorHAnsi" w:cstheme="minorHAnsi"/>
                <w:b/>
                <w:bCs/>
                <w:sz w:val="22"/>
                <w:szCs w:val="16"/>
              </w:rPr>
            </w:pPr>
            <w:r w:rsidRPr="00EC4CE9">
              <w:rPr>
                <w:rFonts w:asciiTheme="minorHAnsi" w:hAnsiTheme="minorHAnsi" w:cstheme="minorHAnsi"/>
                <w:b/>
                <w:bCs/>
                <w:sz w:val="22"/>
                <w:szCs w:val="16"/>
              </w:rPr>
              <w:t>NLAG</w:t>
            </w:r>
          </w:p>
          <w:p w:rsidR="00BC7726" w:rsidRPr="00EC4CE9" w:rsidRDefault="00BC7726" w:rsidP="008B3E87">
            <w:pPr>
              <w:rPr>
                <w:rFonts w:asciiTheme="minorHAnsi" w:hAnsiTheme="minorHAnsi" w:cstheme="minorHAnsi"/>
                <w:b/>
                <w:bCs/>
                <w:sz w:val="22"/>
                <w:szCs w:val="16"/>
              </w:rPr>
            </w:pPr>
          </w:p>
          <w:p w:rsidR="00BC7726" w:rsidRPr="00EC4CE9" w:rsidRDefault="00BC7726" w:rsidP="008B3E87">
            <w:pPr>
              <w:rPr>
                <w:rFonts w:asciiTheme="minorHAnsi" w:hAnsiTheme="minorHAnsi" w:cstheme="minorHAnsi"/>
                <w:sz w:val="22"/>
                <w:szCs w:val="16"/>
              </w:rPr>
            </w:pPr>
            <w:r w:rsidRPr="00EC4CE9">
              <w:rPr>
                <w:rFonts w:asciiTheme="minorHAnsi" w:hAnsiTheme="minorHAnsi" w:cstheme="minorHAnsi"/>
                <w:sz w:val="22"/>
                <w:szCs w:val="16"/>
              </w:rPr>
              <w:t>Q3. £64.595</w:t>
            </w:r>
          </w:p>
          <w:p w:rsidR="00BC7726" w:rsidRPr="00EC4CE9" w:rsidRDefault="00BC7726" w:rsidP="008B3E87">
            <w:pPr>
              <w:rPr>
                <w:rFonts w:asciiTheme="minorHAnsi" w:hAnsiTheme="minorHAnsi" w:cstheme="minorHAnsi"/>
                <w:sz w:val="22"/>
                <w:szCs w:val="16"/>
              </w:rPr>
            </w:pPr>
            <w:r w:rsidRPr="00EC4CE9">
              <w:rPr>
                <w:rFonts w:asciiTheme="minorHAnsi" w:hAnsiTheme="minorHAnsi" w:cstheme="minorHAnsi"/>
                <w:sz w:val="22"/>
                <w:szCs w:val="16"/>
              </w:rPr>
              <w:t>Q4. £152,189</w:t>
            </w:r>
          </w:p>
          <w:p w:rsidR="00BC7726" w:rsidRPr="00EC4CE9" w:rsidRDefault="00BC7726" w:rsidP="008B3E87">
            <w:pPr>
              <w:rPr>
                <w:rFonts w:asciiTheme="minorHAnsi" w:hAnsiTheme="minorHAnsi" w:cstheme="minorHAnsi"/>
                <w:sz w:val="22"/>
                <w:szCs w:val="16"/>
              </w:rPr>
            </w:pPr>
            <w:r w:rsidRPr="00EC4CE9">
              <w:rPr>
                <w:rFonts w:asciiTheme="minorHAnsi" w:hAnsiTheme="minorHAnsi" w:cstheme="minorHAnsi"/>
                <w:sz w:val="22"/>
                <w:szCs w:val="16"/>
              </w:rPr>
              <w:t>FYE. £959,253</w:t>
            </w:r>
          </w:p>
        </w:tc>
        <w:tc>
          <w:tcPr>
            <w:tcW w:w="852" w:type="dxa"/>
            <w:vMerge w:val="restart"/>
            <w:tcBorders>
              <w:top w:val="single" w:sz="8" w:space="0" w:color="78786E"/>
              <w:left w:val="single" w:sz="8" w:space="0" w:color="78786E"/>
              <w:right w:val="single" w:sz="8" w:space="0" w:color="78786E"/>
            </w:tcBorders>
          </w:tcPr>
          <w:p w:rsidR="00BC7726" w:rsidRPr="00EC4CE9" w:rsidRDefault="00BC7726" w:rsidP="008B3E87">
            <w:pPr>
              <w:rPr>
                <w:rFonts w:asciiTheme="minorHAnsi" w:hAnsiTheme="minorHAnsi" w:cstheme="minorHAnsi"/>
                <w:b/>
                <w:bCs/>
                <w:sz w:val="22"/>
                <w:szCs w:val="16"/>
              </w:rPr>
            </w:pPr>
            <w:r w:rsidRPr="00EC4CE9">
              <w:rPr>
                <w:rFonts w:asciiTheme="minorHAnsi" w:hAnsiTheme="minorHAnsi" w:cstheme="minorHAnsi"/>
                <w:b/>
                <w:bCs/>
                <w:sz w:val="22"/>
                <w:szCs w:val="16"/>
              </w:rPr>
              <w:t>CPG</w:t>
            </w:r>
          </w:p>
          <w:p w:rsidR="00BC7726" w:rsidRPr="00EC4CE9" w:rsidRDefault="00BC7726" w:rsidP="008B3E87">
            <w:pPr>
              <w:rPr>
                <w:rFonts w:asciiTheme="minorHAnsi" w:hAnsiTheme="minorHAnsi" w:cstheme="minorHAnsi"/>
                <w:b/>
                <w:bCs/>
                <w:sz w:val="22"/>
                <w:szCs w:val="16"/>
              </w:rPr>
            </w:pPr>
          </w:p>
          <w:p w:rsidR="00BC7726" w:rsidRPr="00EC4CE9" w:rsidRDefault="00BC7726" w:rsidP="008B3E87">
            <w:pPr>
              <w:rPr>
                <w:rFonts w:asciiTheme="minorHAnsi" w:hAnsiTheme="minorHAnsi" w:cstheme="minorHAnsi"/>
                <w:sz w:val="22"/>
                <w:szCs w:val="16"/>
              </w:rPr>
            </w:pPr>
            <w:r w:rsidRPr="00EC4CE9">
              <w:rPr>
                <w:rFonts w:asciiTheme="minorHAnsi" w:hAnsiTheme="minorHAnsi" w:cstheme="minorHAnsi"/>
                <w:sz w:val="22"/>
                <w:szCs w:val="16"/>
              </w:rPr>
              <w:t>£62,666</w:t>
            </w:r>
          </w:p>
          <w:p w:rsidR="00BC7726" w:rsidRPr="00EC4CE9" w:rsidRDefault="00BC7726" w:rsidP="008B3E87">
            <w:pPr>
              <w:rPr>
                <w:rFonts w:asciiTheme="minorHAnsi" w:hAnsiTheme="minorHAnsi" w:cstheme="minorHAnsi"/>
                <w:sz w:val="22"/>
                <w:szCs w:val="16"/>
              </w:rPr>
            </w:pPr>
            <w:r w:rsidRPr="00EC4CE9">
              <w:rPr>
                <w:rFonts w:asciiTheme="minorHAnsi" w:hAnsiTheme="minorHAnsi" w:cstheme="minorHAnsi"/>
                <w:sz w:val="22"/>
                <w:szCs w:val="16"/>
              </w:rPr>
              <w:t>£147,713</w:t>
            </w:r>
          </w:p>
          <w:p w:rsidR="00BC7726" w:rsidRPr="00EC4CE9" w:rsidRDefault="00BC7726" w:rsidP="008B3E87">
            <w:pPr>
              <w:rPr>
                <w:rFonts w:asciiTheme="minorHAnsi" w:hAnsiTheme="minorHAnsi" w:cstheme="minorHAnsi"/>
                <w:sz w:val="22"/>
                <w:szCs w:val="16"/>
              </w:rPr>
            </w:pPr>
            <w:r w:rsidRPr="00EC4CE9">
              <w:rPr>
                <w:rFonts w:asciiTheme="minorHAnsi" w:hAnsiTheme="minorHAnsi" w:cstheme="minorHAnsi"/>
                <w:sz w:val="22"/>
                <w:szCs w:val="16"/>
              </w:rPr>
              <w:t>£931,040</w:t>
            </w:r>
          </w:p>
        </w:tc>
        <w:tc>
          <w:tcPr>
            <w:tcW w:w="2974" w:type="dxa"/>
            <w:gridSpan w:val="2"/>
            <w:tcBorders>
              <w:top w:val="single" w:sz="8" w:space="0" w:color="78786E"/>
              <w:left w:val="single" w:sz="8" w:space="0" w:color="78786E"/>
              <w:right w:val="single" w:sz="8" w:space="0" w:color="78786E"/>
            </w:tcBorders>
            <w:shd w:val="clear" w:color="auto" w:fill="auto"/>
          </w:tcPr>
          <w:p w:rsidR="00BC7726" w:rsidRPr="00EC4CE9" w:rsidRDefault="00BC7726" w:rsidP="008B3E87">
            <w:pPr>
              <w:rPr>
                <w:rFonts w:asciiTheme="minorHAnsi" w:hAnsiTheme="minorHAnsi" w:cstheme="minorHAnsi"/>
                <w:sz w:val="22"/>
                <w:szCs w:val="22"/>
              </w:rPr>
            </w:pPr>
          </w:p>
          <w:p w:rsidR="00BC7726" w:rsidRPr="00EC4CE9" w:rsidRDefault="00A06251" w:rsidP="008B3E87">
            <w:pPr>
              <w:rPr>
                <w:rFonts w:asciiTheme="minorHAnsi" w:eastAsia="Verdana" w:hAnsiTheme="minorHAnsi" w:cstheme="minorHAnsi"/>
                <w:color w:val="000000"/>
                <w:sz w:val="22"/>
                <w:szCs w:val="22"/>
              </w:rPr>
            </w:pPr>
            <w:r>
              <w:rPr>
                <w:rFonts w:asciiTheme="minorHAnsi" w:eastAsia="Verdana" w:hAnsiTheme="minorHAnsi" w:cstheme="minorHAnsi"/>
                <w:color w:val="000000"/>
                <w:sz w:val="22"/>
                <w:szCs w:val="22"/>
              </w:rPr>
              <w:t>Completed June 21 as part of ICS work</w:t>
            </w:r>
          </w:p>
        </w:tc>
      </w:tr>
      <w:tr w:rsidR="00A06251" w:rsidRPr="00EC4CE9" w:rsidTr="00FB715C">
        <w:trPr>
          <w:gridAfter w:val="1"/>
          <w:wAfter w:w="241" w:type="dxa"/>
          <w:trHeight w:val="798"/>
        </w:trPr>
        <w:tc>
          <w:tcPr>
            <w:tcW w:w="569" w:type="dxa"/>
            <w:vMerge/>
            <w:tcBorders>
              <w:left w:val="single" w:sz="8" w:space="0" w:color="78786E"/>
              <w:right w:val="single" w:sz="8" w:space="0" w:color="78786E"/>
            </w:tcBorders>
          </w:tcPr>
          <w:p w:rsidR="00A06251" w:rsidRPr="00EC4CE9" w:rsidRDefault="00A06251" w:rsidP="00A06251">
            <w:pPr>
              <w:rPr>
                <w:rFonts w:asciiTheme="minorHAnsi" w:eastAsia="Verdana" w:hAnsiTheme="minorHAnsi" w:cstheme="minorHAnsi"/>
                <w:color w:val="000000"/>
                <w:sz w:val="22"/>
                <w:szCs w:val="22"/>
              </w:rPr>
            </w:pPr>
          </w:p>
        </w:tc>
        <w:tc>
          <w:tcPr>
            <w:tcW w:w="1559" w:type="dxa"/>
            <w:gridSpan w:val="2"/>
            <w:vMerge/>
            <w:tcBorders>
              <w:left w:val="single" w:sz="8" w:space="0" w:color="78786E"/>
              <w:right w:val="single" w:sz="8" w:space="0" w:color="78786E"/>
            </w:tcBorders>
            <w:shd w:val="clear" w:color="auto" w:fill="auto"/>
            <w:tcMar>
              <w:top w:w="40" w:type="dxa"/>
              <w:left w:w="40" w:type="dxa"/>
              <w:bottom w:w="40" w:type="dxa"/>
              <w:right w:w="40" w:type="dxa"/>
            </w:tcMar>
            <w:vAlign w:val="center"/>
          </w:tcPr>
          <w:p w:rsidR="00A06251" w:rsidRPr="00EC4CE9" w:rsidRDefault="00A06251" w:rsidP="00A06251">
            <w:pPr>
              <w:rPr>
                <w:rFonts w:asciiTheme="minorHAnsi" w:eastAsia="Verdana" w:hAnsiTheme="minorHAnsi" w:cstheme="minorHAnsi"/>
                <w:color w:val="000000"/>
                <w:sz w:val="22"/>
                <w:szCs w:val="22"/>
              </w:rPr>
            </w:pP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A06251" w:rsidRPr="00EC4CE9" w:rsidRDefault="00A06251" w:rsidP="00A06251">
            <w:pPr>
              <w:rPr>
                <w:rFonts w:asciiTheme="minorHAnsi" w:eastAsia="Verdana" w:hAnsiTheme="minorHAnsi" w:cstheme="minorHAnsi"/>
                <w:color w:val="000000"/>
                <w:sz w:val="22"/>
                <w:szCs w:val="22"/>
              </w:rPr>
            </w:pPr>
            <w:r w:rsidRPr="00EC4CE9">
              <w:rPr>
                <w:rFonts w:asciiTheme="minorHAnsi" w:hAnsiTheme="minorHAnsi" w:cstheme="minorHAnsi"/>
                <w:sz w:val="22"/>
                <w:szCs w:val="22"/>
              </w:rPr>
              <w:t>Develop Community Services Data Set (CSDS) reporting for 2 hour UCR aligned to the technical guidance</w:t>
            </w:r>
          </w:p>
        </w:tc>
        <w:tc>
          <w:tcPr>
            <w:tcW w:w="1276" w:type="dxa"/>
            <w:vMerge/>
            <w:tcBorders>
              <w:left w:val="single" w:sz="8" w:space="0" w:color="78786E"/>
              <w:right w:val="single" w:sz="8" w:space="0" w:color="78786E"/>
            </w:tcBorders>
          </w:tcPr>
          <w:p w:rsidR="00A06251" w:rsidRPr="00EC4CE9" w:rsidRDefault="00A06251" w:rsidP="00A06251">
            <w:pPr>
              <w:rPr>
                <w:rFonts w:asciiTheme="minorHAnsi" w:eastAsia="Verdana" w:hAnsiTheme="minorHAnsi" w:cstheme="minorHAnsi"/>
                <w:color w:val="000000"/>
                <w:sz w:val="22"/>
                <w:szCs w:val="22"/>
              </w:rPr>
            </w:pPr>
          </w:p>
        </w:tc>
        <w:tc>
          <w:tcPr>
            <w:tcW w:w="2691" w:type="dxa"/>
            <w:gridSpan w:val="2"/>
            <w:tcBorders>
              <w:left w:val="single" w:sz="8" w:space="0" w:color="78786E"/>
              <w:right w:val="single" w:sz="8" w:space="0" w:color="78786E"/>
            </w:tcBorders>
          </w:tcPr>
          <w:p w:rsidR="00A06251" w:rsidRPr="00EC4CE9" w:rsidRDefault="00A06251" w:rsidP="00A06251">
            <w:pPr>
              <w:spacing w:line="252" w:lineRule="auto"/>
              <w:jc w:val="both"/>
              <w:rPr>
                <w:rFonts w:asciiTheme="minorHAnsi" w:hAnsiTheme="minorHAnsi" w:cstheme="minorHAnsi"/>
                <w:sz w:val="22"/>
                <w:szCs w:val="22"/>
              </w:rPr>
            </w:pPr>
            <w:r w:rsidRPr="00EC4CE9">
              <w:rPr>
                <w:rFonts w:asciiTheme="minorHAnsi" w:hAnsiTheme="minorHAnsi" w:cstheme="minorHAnsi"/>
                <w:sz w:val="22"/>
                <w:szCs w:val="22"/>
              </w:rPr>
              <w:t>Implement technical systems required to support CSDS reporting in NL and NEL for 2h UCR, meeting all NHSEI technical guidance, by 1 Oct 21</w:t>
            </w:r>
          </w:p>
          <w:p w:rsidR="00A06251" w:rsidRPr="00EC4CE9" w:rsidRDefault="00A06251" w:rsidP="00A06251">
            <w:pPr>
              <w:jc w:val="both"/>
              <w:rPr>
                <w:rFonts w:asciiTheme="minorHAnsi" w:eastAsia="Verdana" w:hAnsiTheme="minorHAnsi" w:cstheme="minorHAnsi"/>
                <w:color w:val="000000"/>
                <w:sz w:val="22"/>
                <w:szCs w:val="22"/>
              </w:rPr>
            </w:pPr>
          </w:p>
        </w:tc>
        <w:tc>
          <w:tcPr>
            <w:tcW w:w="1275" w:type="dxa"/>
            <w:tcBorders>
              <w:left w:val="single" w:sz="8" w:space="0" w:color="78786E"/>
              <w:right w:val="single" w:sz="8" w:space="0" w:color="78786E"/>
            </w:tcBorders>
          </w:tcPr>
          <w:p w:rsidR="00A06251" w:rsidRPr="00EC4CE9" w:rsidRDefault="00A06251" w:rsidP="00A06251">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Oct 21</w:t>
            </w:r>
          </w:p>
        </w:tc>
        <w:tc>
          <w:tcPr>
            <w:tcW w:w="430" w:type="dxa"/>
            <w:gridSpan w:val="2"/>
            <w:tcBorders>
              <w:left w:val="single" w:sz="8" w:space="0" w:color="78786E"/>
              <w:right w:val="single" w:sz="8" w:space="0" w:color="78786E"/>
            </w:tcBorders>
            <w:shd w:val="clear" w:color="auto" w:fill="00B050"/>
          </w:tcPr>
          <w:p w:rsidR="00A06251" w:rsidRPr="00A06251" w:rsidRDefault="00A06251" w:rsidP="00A06251">
            <w:pPr>
              <w:rPr>
                <w:rFonts w:asciiTheme="minorHAnsi" w:eastAsia="Verdana" w:hAnsiTheme="minorHAnsi" w:cstheme="minorHAnsi"/>
                <w:color w:val="92D050"/>
                <w:sz w:val="22"/>
                <w:szCs w:val="22"/>
              </w:rPr>
            </w:pPr>
          </w:p>
        </w:tc>
        <w:tc>
          <w:tcPr>
            <w:tcW w:w="1134" w:type="dxa"/>
            <w:gridSpan w:val="2"/>
            <w:vMerge/>
            <w:tcBorders>
              <w:left w:val="single" w:sz="8" w:space="0" w:color="78786E"/>
              <w:right w:val="single" w:sz="8" w:space="0" w:color="78786E"/>
            </w:tcBorders>
          </w:tcPr>
          <w:p w:rsidR="00A06251" w:rsidRPr="00EC4CE9" w:rsidRDefault="00A06251" w:rsidP="00A06251">
            <w:pPr>
              <w:rPr>
                <w:rFonts w:asciiTheme="minorHAnsi" w:eastAsia="Verdana" w:hAnsiTheme="minorHAnsi" w:cstheme="minorHAnsi"/>
                <w:color w:val="000000"/>
                <w:sz w:val="22"/>
                <w:szCs w:val="22"/>
              </w:rPr>
            </w:pPr>
          </w:p>
        </w:tc>
        <w:tc>
          <w:tcPr>
            <w:tcW w:w="852" w:type="dxa"/>
            <w:vMerge/>
            <w:tcBorders>
              <w:left w:val="single" w:sz="8" w:space="0" w:color="78786E"/>
              <w:right w:val="single" w:sz="8" w:space="0" w:color="78786E"/>
            </w:tcBorders>
          </w:tcPr>
          <w:p w:rsidR="00A06251" w:rsidRPr="00EC4CE9" w:rsidRDefault="00A06251" w:rsidP="00A06251">
            <w:pPr>
              <w:rPr>
                <w:rFonts w:asciiTheme="minorHAnsi" w:eastAsia="Verdana" w:hAnsiTheme="minorHAnsi" w:cstheme="minorHAnsi"/>
                <w:color w:val="000000"/>
                <w:sz w:val="22"/>
                <w:szCs w:val="22"/>
              </w:rPr>
            </w:pPr>
          </w:p>
        </w:tc>
        <w:tc>
          <w:tcPr>
            <w:tcW w:w="2974" w:type="dxa"/>
            <w:gridSpan w:val="2"/>
            <w:tcBorders>
              <w:left w:val="single" w:sz="8" w:space="0" w:color="78786E"/>
              <w:right w:val="single" w:sz="8" w:space="0" w:color="78786E"/>
            </w:tcBorders>
            <w:shd w:val="clear" w:color="auto" w:fill="auto"/>
          </w:tcPr>
          <w:p w:rsidR="00A06251" w:rsidRPr="00EC4CE9" w:rsidRDefault="00A06251" w:rsidP="00A06251">
            <w:pPr>
              <w:rPr>
                <w:rFonts w:asciiTheme="minorHAnsi" w:eastAsia="Verdana" w:hAnsiTheme="minorHAnsi" w:cstheme="minorHAnsi"/>
                <w:color w:val="000000"/>
                <w:sz w:val="22"/>
                <w:szCs w:val="22"/>
              </w:rPr>
            </w:pPr>
            <w:r>
              <w:rPr>
                <w:rFonts w:asciiTheme="minorHAnsi" w:eastAsia="Verdana" w:hAnsiTheme="minorHAnsi" w:cstheme="minorHAnsi"/>
                <w:color w:val="000000"/>
                <w:sz w:val="22"/>
                <w:szCs w:val="22"/>
              </w:rPr>
              <w:t>CDS reporting technical systems established in NL and feed to national reporting now in place.</w:t>
            </w:r>
          </w:p>
        </w:tc>
      </w:tr>
      <w:tr w:rsidR="00BC7726" w:rsidRPr="00EC4CE9" w:rsidTr="00FB715C">
        <w:trPr>
          <w:gridAfter w:val="1"/>
          <w:wAfter w:w="241" w:type="dxa"/>
          <w:trHeight w:val="798"/>
        </w:trPr>
        <w:tc>
          <w:tcPr>
            <w:tcW w:w="569" w:type="dxa"/>
            <w:vMerge/>
            <w:tcBorders>
              <w:left w:val="single" w:sz="8" w:space="0" w:color="78786E"/>
              <w:right w:val="single" w:sz="8" w:space="0" w:color="78786E"/>
            </w:tcBorders>
          </w:tcPr>
          <w:p w:rsidR="00BC7726" w:rsidRPr="00EC4CE9" w:rsidRDefault="00BC7726" w:rsidP="008B3E87">
            <w:pPr>
              <w:rPr>
                <w:rFonts w:asciiTheme="minorHAnsi" w:eastAsia="Verdana" w:hAnsiTheme="minorHAnsi" w:cstheme="minorHAnsi"/>
                <w:color w:val="000000"/>
                <w:sz w:val="22"/>
                <w:szCs w:val="22"/>
              </w:rPr>
            </w:pPr>
          </w:p>
        </w:tc>
        <w:tc>
          <w:tcPr>
            <w:tcW w:w="1559" w:type="dxa"/>
            <w:gridSpan w:val="2"/>
            <w:vMerge/>
            <w:tcBorders>
              <w:left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8B3E87">
            <w:pPr>
              <w:rPr>
                <w:rFonts w:asciiTheme="minorHAnsi" w:eastAsia="Verdana" w:hAnsiTheme="minorHAnsi" w:cstheme="minorHAnsi"/>
                <w:color w:val="000000"/>
                <w:sz w:val="22"/>
                <w:szCs w:val="22"/>
              </w:rPr>
            </w:pP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8B3E87">
            <w:pPr>
              <w:rPr>
                <w:rFonts w:asciiTheme="minorHAnsi" w:eastAsia="Verdana" w:hAnsiTheme="minorHAnsi" w:cstheme="minorHAnsi"/>
                <w:color w:val="000000"/>
                <w:sz w:val="22"/>
                <w:szCs w:val="22"/>
              </w:rPr>
            </w:pPr>
            <w:r w:rsidRPr="00EC4CE9">
              <w:rPr>
                <w:rFonts w:asciiTheme="minorHAnsi" w:hAnsiTheme="minorHAnsi" w:cstheme="minorHAnsi"/>
                <w:sz w:val="22"/>
                <w:szCs w:val="22"/>
              </w:rPr>
              <w:t>Develop an operational model for 2 hour UCR service delivery aligned to the technical guidance</w:t>
            </w:r>
          </w:p>
        </w:tc>
        <w:tc>
          <w:tcPr>
            <w:tcW w:w="1276" w:type="dxa"/>
            <w:vMerge/>
            <w:tcBorders>
              <w:left w:val="single" w:sz="8" w:space="0" w:color="78786E"/>
              <w:bottom w:val="single" w:sz="8" w:space="0" w:color="78786E"/>
              <w:right w:val="single" w:sz="8" w:space="0" w:color="78786E"/>
            </w:tcBorders>
          </w:tcPr>
          <w:p w:rsidR="00BC7726" w:rsidRPr="00EC4CE9" w:rsidRDefault="00BC7726" w:rsidP="008B3E87">
            <w:pPr>
              <w:rPr>
                <w:rFonts w:asciiTheme="minorHAnsi" w:eastAsia="Verdana" w:hAnsiTheme="minorHAnsi" w:cstheme="minorHAnsi"/>
                <w:color w:val="000000"/>
                <w:sz w:val="22"/>
                <w:szCs w:val="22"/>
              </w:rPr>
            </w:pPr>
          </w:p>
        </w:tc>
        <w:tc>
          <w:tcPr>
            <w:tcW w:w="2691" w:type="dxa"/>
            <w:gridSpan w:val="2"/>
            <w:tcBorders>
              <w:left w:val="single" w:sz="8" w:space="0" w:color="78786E"/>
              <w:right w:val="single" w:sz="8" w:space="0" w:color="78786E"/>
            </w:tcBorders>
          </w:tcPr>
          <w:p w:rsidR="00BC7726" w:rsidRPr="00EC4CE9" w:rsidRDefault="00BC7726" w:rsidP="008B3E87">
            <w:pPr>
              <w:rPr>
                <w:rFonts w:asciiTheme="minorHAnsi" w:hAnsiTheme="minorHAnsi" w:cstheme="minorHAnsi"/>
                <w:sz w:val="22"/>
                <w:szCs w:val="22"/>
              </w:rPr>
            </w:pPr>
            <w:r w:rsidRPr="00EC4CE9">
              <w:rPr>
                <w:rFonts w:asciiTheme="minorHAnsi" w:hAnsiTheme="minorHAnsi" w:cstheme="minorHAnsi"/>
                <w:sz w:val="22"/>
                <w:szCs w:val="22"/>
              </w:rPr>
              <w:t>Implement operational model for 2h UCR service in NL and NEL, meeting all technical guidance, by 1 Oct 21</w:t>
            </w:r>
          </w:p>
          <w:p w:rsidR="00BC7726" w:rsidRPr="00EC4CE9" w:rsidRDefault="00BC7726" w:rsidP="008B3E87">
            <w:pPr>
              <w:rPr>
                <w:rFonts w:asciiTheme="minorHAnsi" w:hAnsiTheme="minorHAnsi" w:cstheme="minorHAnsi"/>
                <w:sz w:val="22"/>
                <w:szCs w:val="22"/>
              </w:rPr>
            </w:pPr>
            <w:r w:rsidRPr="00EC4CE9">
              <w:rPr>
                <w:rFonts w:asciiTheme="minorHAnsi" w:hAnsiTheme="minorHAnsi" w:cstheme="minorHAnsi"/>
                <w:sz w:val="22"/>
                <w:szCs w:val="22"/>
              </w:rPr>
              <w:t>To deliver NL and NEL 2h UCR activity and thus avoidance of hospital admissions in Q3 and Q4 in line with the following forecast:</w:t>
            </w:r>
          </w:p>
          <w:p w:rsidR="00BC7726" w:rsidRPr="00EC4CE9" w:rsidRDefault="00BC7726" w:rsidP="008B3E87">
            <w:pPr>
              <w:rPr>
                <w:rFonts w:asciiTheme="minorHAnsi" w:hAnsiTheme="minorHAnsi" w:cstheme="minorHAnsi"/>
                <w:sz w:val="22"/>
                <w:szCs w:val="22"/>
              </w:rPr>
            </w:pPr>
          </w:p>
          <w:p w:rsidR="00BC7726" w:rsidRPr="00EC4CE9" w:rsidRDefault="00BC7726" w:rsidP="008B3E87">
            <w:pPr>
              <w:rPr>
                <w:rFonts w:asciiTheme="minorHAnsi" w:hAnsiTheme="minorHAnsi" w:cstheme="minorHAnsi"/>
                <w:sz w:val="22"/>
                <w:szCs w:val="22"/>
              </w:rPr>
            </w:pPr>
            <w:r w:rsidRPr="00EC4CE9">
              <w:rPr>
                <w:rFonts w:asciiTheme="minorHAnsi" w:hAnsiTheme="minorHAnsi" w:cstheme="minorHAnsi"/>
                <w:noProof/>
                <w:sz w:val="22"/>
                <w:szCs w:val="22"/>
              </w:rPr>
              <w:drawing>
                <wp:inline distT="0" distB="0" distL="0" distR="0" wp14:anchorId="1D33D9F5" wp14:editId="693D4313">
                  <wp:extent cx="1435100" cy="107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1073150"/>
                          </a:xfrm>
                          <a:prstGeom prst="rect">
                            <a:avLst/>
                          </a:prstGeom>
                          <a:noFill/>
                        </pic:spPr>
                      </pic:pic>
                    </a:graphicData>
                  </a:graphic>
                </wp:inline>
              </w:drawing>
            </w:r>
          </w:p>
          <w:p w:rsidR="00BC7726" w:rsidRPr="00EC4CE9" w:rsidRDefault="00BC7726" w:rsidP="008B3E87">
            <w:pPr>
              <w:rPr>
                <w:rFonts w:asciiTheme="minorHAnsi" w:eastAsia="Verdana" w:hAnsiTheme="minorHAnsi" w:cstheme="minorHAnsi"/>
                <w:color w:val="000000"/>
                <w:sz w:val="22"/>
                <w:szCs w:val="22"/>
              </w:rPr>
            </w:pPr>
          </w:p>
        </w:tc>
        <w:tc>
          <w:tcPr>
            <w:tcW w:w="1275" w:type="dxa"/>
            <w:tcBorders>
              <w:left w:val="single" w:sz="8" w:space="0" w:color="78786E"/>
              <w:bottom w:val="single" w:sz="8" w:space="0" w:color="78786E"/>
              <w:right w:val="single" w:sz="8" w:space="0" w:color="78786E"/>
            </w:tcBorders>
          </w:tcPr>
          <w:p w:rsidR="00BC7726" w:rsidRPr="00EC4CE9" w:rsidRDefault="00BC7726" w:rsidP="008B3E87">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Oct 21</w:t>
            </w:r>
          </w:p>
        </w:tc>
        <w:tc>
          <w:tcPr>
            <w:tcW w:w="430" w:type="dxa"/>
            <w:gridSpan w:val="2"/>
            <w:tcBorders>
              <w:left w:val="single" w:sz="8" w:space="0" w:color="78786E"/>
              <w:bottom w:val="single" w:sz="8" w:space="0" w:color="78786E"/>
              <w:right w:val="single" w:sz="8" w:space="0" w:color="78786E"/>
            </w:tcBorders>
            <w:shd w:val="clear" w:color="auto" w:fill="FFC000"/>
          </w:tcPr>
          <w:p w:rsidR="00BC7726" w:rsidRPr="00EC4CE9" w:rsidRDefault="00BC7726" w:rsidP="008B3E87">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On track</w:t>
            </w:r>
          </w:p>
        </w:tc>
        <w:tc>
          <w:tcPr>
            <w:tcW w:w="1134" w:type="dxa"/>
            <w:gridSpan w:val="2"/>
            <w:vMerge/>
            <w:tcBorders>
              <w:left w:val="single" w:sz="8" w:space="0" w:color="78786E"/>
              <w:bottom w:val="single" w:sz="8" w:space="0" w:color="78786E"/>
              <w:right w:val="single" w:sz="8" w:space="0" w:color="78786E"/>
            </w:tcBorders>
          </w:tcPr>
          <w:p w:rsidR="00BC7726" w:rsidRPr="00EC4CE9" w:rsidRDefault="00BC7726" w:rsidP="008B3E87">
            <w:pPr>
              <w:rPr>
                <w:rFonts w:asciiTheme="minorHAnsi" w:eastAsia="Verdana" w:hAnsiTheme="minorHAnsi" w:cstheme="minorHAnsi"/>
                <w:color w:val="000000"/>
                <w:sz w:val="22"/>
                <w:szCs w:val="22"/>
              </w:rPr>
            </w:pPr>
          </w:p>
        </w:tc>
        <w:tc>
          <w:tcPr>
            <w:tcW w:w="852" w:type="dxa"/>
            <w:vMerge/>
            <w:tcBorders>
              <w:left w:val="single" w:sz="8" w:space="0" w:color="78786E"/>
              <w:bottom w:val="single" w:sz="8" w:space="0" w:color="78786E"/>
              <w:right w:val="single" w:sz="8" w:space="0" w:color="78786E"/>
            </w:tcBorders>
          </w:tcPr>
          <w:p w:rsidR="00BC7726" w:rsidRPr="00EC4CE9" w:rsidRDefault="00BC7726" w:rsidP="008B3E87">
            <w:pPr>
              <w:rPr>
                <w:rFonts w:asciiTheme="minorHAnsi" w:eastAsia="Verdana" w:hAnsiTheme="minorHAnsi" w:cstheme="minorHAnsi"/>
                <w:color w:val="000000"/>
                <w:sz w:val="22"/>
                <w:szCs w:val="22"/>
              </w:rPr>
            </w:pPr>
          </w:p>
        </w:tc>
        <w:tc>
          <w:tcPr>
            <w:tcW w:w="2974" w:type="dxa"/>
            <w:gridSpan w:val="2"/>
            <w:tcBorders>
              <w:left w:val="single" w:sz="8" w:space="0" w:color="78786E"/>
              <w:bottom w:val="single" w:sz="8" w:space="0" w:color="78786E"/>
              <w:right w:val="single" w:sz="8" w:space="0" w:color="78786E"/>
            </w:tcBorders>
            <w:shd w:val="clear" w:color="auto" w:fill="auto"/>
          </w:tcPr>
          <w:p w:rsidR="00A06251" w:rsidRPr="00A06251" w:rsidRDefault="00A06251" w:rsidP="00A06251">
            <w:pPr>
              <w:spacing w:line="252" w:lineRule="auto"/>
              <w:rPr>
                <w:rFonts w:asciiTheme="minorHAnsi" w:hAnsiTheme="minorHAnsi" w:cstheme="minorHAnsi"/>
                <w:color w:val="000000"/>
                <w:sz w:val="22"/>
                <w:szCs w:val="22"/>
              </w:rPr>
            </w:pPr>
            <w:r w:rsidRPr="00A06251">
              <w:rPr>
                <w:rFonts w:asciiTheme="minorHAnsi" w:hAnsiTheme="minorHAnsi" w:cstheme="minorHAnsi"/>
                <w:color w:val="000000"/>
              </w:rPr>
              <w:t xml:space="preserve">2H UCR Delivery Group to be established this month, reporting into Northern Lincolnshire Ageing Well Oversight Board. </w:t>
            </w:r>
          </w:p>
          <w:p w:rsidR="00A06251" w:rsidRPr="00A06251" w:rsidRDefault="00A06251" w:rsidP="00A06251">
            <w:pPr>
              <w:spacing w:line="252" w:lineRule="auto"/>
              <w:rPr>
                <w:rFonts w:asciiTheme="minorHAnsi" w:hAnsiTheme="minorHAnsi" w:cstheme="minorHAnsi"/>
                <w:color w:val="000000"/>
              </w:rPr>
            </w:pPr>
          </w:p>
          <w:p w:rsidR="00A06251" w:rsidRPr="00A06251" w:rsidRDefault="00A06251" w:rsidP="00A06251">
            <w:pPr>
              <w:spacing w:line="252" w:lineRule="auto"/>
              <w:rPr>
                <w:rFonts w:asciiTheme="minorHAnsi" w:hAnsiTheme="minorHAnsi" w:cstheme="minorHAnsi"/>
                <w:color w:val="000000"/>
              </w:rPr>
            </w:pPr>
            <w:r w:rsidRPr="00A06251">
              <w:rPr>
                <w:rFonts w:asciiTheme="minorHAnsi" w:hAnsiTheme="minorHAnsi" w:cstheme="minorHAnsi"/>
                <w:color w:val="000000"/>
              </w:rPr>
              <w:t xml:space="preserve">Awaiting confirmation of approval of funding plan following submission via CCG to finance lead (CHCP). </w:t>
            </w:r>
          </w:p>
          <w:p w:rsidR="00BC7726" w:rsidRPr="00A06251" w:rsidRDefault="00A06251" w:rsidP="00A06251">
            <w:pPr>
              <w:rPr>
                <w:rFonts w:asciiTheme="minorHAnsi" w:eastAsia="Verdana" w:hAnsiTheme="minorHAnsi" w:cstheme="minorHAnsi"/>
                <w:color w:val="000000"/>
                <w:sz w:val="22"/>
                <w:szCs w:val="22"/>
              </w:rPr>
            </w:pPr>
            <w:r w:rsidRPr="00A06251">
              <w:rPr>
                <w:rFonts w:asciiTheme="minorHAnsi" w:hAnsiTheme="minorHAnsi" w:cstheme="minorHAnsi"/>
                <w:color w:val="000000"/>
              </w:rPr>
              <w:t>Awaiting confirmation of funding draw down to provider for recruitment to commence.</w:t>
            </w:r>
          </w:p>
        </w:tc>
      </w:tr>
      <w:tr w:rsidR="008B3E87" w:rsidRPr="00EC4CE9" w:rsidTr="00FB715C">
        <w:trPr>
          <w:gridAfter w:val="1"/>
          <w:wAfter w:w="241" w:type="dxa"/>
          <w:trHeight w:val="798"/>
        </w:trPr>
        <w:tc>
          <w:tcPr>
            <w:tcW w:w="569" w:type="dxa"/>
            <w:tcBorders>
              <w:left w:val="single" w:sz="8" w:space="0" w:color="78786E"/>
              <w:right w:val="single" w:sz="8" w:space="0" w:color="78786E"/>
            </w:tcBorders>
          </w:tcPr>
          <w:p w:rsidR="008B3E87" w:rsidRPr="00EC4CE9" w:rsidRDefault="008B3E87" w:rsidP="008B3E87">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1</w:t>
            </w:r>
            <w:r w:rsidR="00E55420">
              <w:rPr>
                <w:rFonts w:asciiTheme="minorHAnsi" w:eastAsia="Verdana" w:hAnsiTheme="minorHAnsi" w:cstheme="minorHAnsi"/>
                <w:color w:val="000000"/>
                <w:sz w:val="22"/>
                <w:szCs w:val="22"/>
              </w:rPr>
              <w:t>9</w:t>
            </w:r>
            <w:r w:rsidRPr="00EC4CE9">
              <w:rPr>
                <w:rFonts w:asciiTheme="minorHAnsi" w:eastAsia="Verdana" w:hAnsiTheme="minorHAnsi" w:cstheme="minorHAnsi"/>
                <w:color w:val="000000"/>
                <w:sz w:val="22"/>
                <w:szCs w:val="22"/>
              </w:rPr>
              <w:t>.</w:t>
            </w:r>
          </w:p>
        </w:tc>
        <w:tc>
          <w:tcPr>
            <w:tcW w:w="1559" w:type="dxa"/>
            <w:gridSpan w:val="2"/>
            <w:tcBorders>
              <w:left w:val="single" w:sz="8" w:space="0" w:color="78786E"/>
              <w:right w:val="single" w:sz="8" w:space="0" w:color="78786E"/>
            </w:tcBorders>
            <w:shd w:val="clear" w:color="auto" w:fill="auto"/>
            <w:tcMar>
              <w:top w:w="40" w:type="dxa"/>
              <w:left w:w="40" w:type="dxa"/>
              <w:bottom w:w="40" w:type="dxa"/>
              <w:right w:w="40" w:type="dxa"/>
            </w:tcMar>
            <w:vAlign w:val="center"/>
          </w:tcPr>
          <w:p w:rsidR="008B3E87" w:rsidRPr="00EC4CE9" w:rsidRDefault="008B3E87" w:rsidP="008B3E87">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 xml:space="preserve">Mental Health Provision -  S136 suite </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8B3E87" w:rsidRPr="00EC4CE9" w:rsidRDefault="008B3E87" w:rsidP="008B3E87">
            <w:pPr>
              <w:rPr>
                <w:rFonts w:asciiTheme="minorHAnsi" w:hAnsiTheme="minorHAnsi" w:cstheme="minorHAnsi"/>
                <w:sz w:val="22"/>
                <w:szCs w:val="22"/>
              </w:rPr>
            </w:pPr>
            <w:r w:rsidRPr="00EC4CE9">
              <w:rPr>
                <w:rFonts w:asciiTheme="minorHAnsi" w:hAnsiTheme="minorHAnsi" w:cstheme="minorHAnsi"/>
                <w:sz w:val="22"/>
                <w:szCs w:val="22"/>
              </w:rPr>
              <w:t>Provision for 24 hour staffing for Section 136 suites</w:t>
            </w:r>
          </w:p>
        </w:tc>
        <w:tc>
          <w:tcPr>
            <w:tcW w:w="1276" w:type="dxa"/>
            <w:tcBorders>
              <w:left w:val="single" w:sz="8" w:space="0" w:color="78786E"/>
              <w:bottom w:val="single" w:sz="8" w:space="0" w:color="78786E"/>
              <w:right w:val="single" w:sz="8" w:space="0" w:color="78786E"/>
            </w:tcBorders>
          </w:tcPr>
          <w:p w:rsidR="008B3E87" w:rsidRPr="00EC4CE9" w:rsidRDefault="008B3E87" w:rsidP="008B3E87">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Mike Reeve/</w:t>
            </w:r>
          </w:p>
          <w:p w:rsidR="008B3E87" w:rsidRPr="00EC4CE9" w:rsidRDefault="008B3E87" w:rsidP="008B3E87">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Wendy Fisher</w:t>
            </w:r>
          </w:p>
        </w:tc>
        <w:tc>
          <w:tcPr>
            <w:tcW w:w="2691" w:type="dxa"/>
            <w:gridSpan w:val="2"/>
            <w:tcBorders>
              <w:left w:val="single" w:sz="8" w:space="0" w:color="78786E"/>
              <w:right w:val="single" w:sz="8" w:space="0" w:color="78786E"/>
            </w:tcBorders>
          </w:tcPr>
          <w:p w:rsidR="008B3E87" w:rsidRPr="00EC4CE9" w:rsidRDefault="008B3E87" w:rsidP="008B3E87">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Use of band 3 staff to provide 24 hour alternative S136 suite provision to avoid MH conveyance to A&amp;E</w:t>
            </w:r>
          </w:p>
        </w:tc>
        <w:tc>
          <w:tcPr>
            <w:tcW w:w="1275" w:type="dxa"/>
            <w:tcBorders>
              <w:left w:val="single" w:sz="8" w:space="0" w:color="78786E"/>
              <w:bottom w:val="single" w:sz="8" w:space="0" w:color="78786E"/>
              <w:right w:val="single" w:sz="8" w:space="0" w:color="78786E"/>
            </w:tcBorders>
          </w:tcPr>
          <w:p w:rsidR="008B3E87" w:rsidRPr="00EC4CE9" w:rsidRDefault="008B3E87" w:rsidP="008B3E87">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Oct 2021</w:t>
            </w:r>
          </w:p>
        </w:tc>
        <w:tc>
          <w:tcPr>
            <w:tcW w:w="430" w:type="dxa"/>
            <w:gridSpan w:val="2"/>
            <w:tcBorders>
              <w:left w:val="single" w:sz="8" w:space="0" w:color="78786E"/>
              <w:bottom w:val="single" w:sz="8" w:space="0" w:color="78786E"/>
              <w:right w:val="single" w:sz="8" w:space="0" w:color="78786E"/>
            </w:tcBorders>
            <w:shd w:val="clear" w:color="auto" w:fill="FFC000"/>
          </w:tcPr>
          <w:p w:rsidR="008B3E87" w:rsidRPr="00EC4CE9" w:rsidRDefault="008B3E87" w:rsidP="008B3E87">
            <w:pPr>
              <w:rPr>
                <w:rFonts w:asciiTheme="minorHAnsi" w:eastAsia="Verdana" w:hAnsiTheme="minorHAnsi" w:cstheme="minorHAnsi"/>
                <w:color w:val="000000"/>
                <w:sz w:val="22"/>
                <w:szCs w:val="22"/>
              </w:rPr>
            </w:pPr>
          </w:p>
        </w:tc>
        <w:tc>
          <w:tcPr>
            <w:tcW w:w="1986" w:type="dxa"/>
            <w:gridSpan w:val="3"/>
            <w:tcBorders>
              <w:left w:val="single" w:sz="8" w:space="0" w:color="78786E"/>
              <w:bottom w:val="single" w:sz="8" w:space="0" w:color="78786E"/>
              <w:right w:val="single" w:sz="8" w:space="0" w:color="78786E"/>
            </w:tcBorders>
            <w:shd w:val="clear" w:color="auto" w:fill="auto"/>
          </w:tcPr>
          <w:p w:rsidR="008B3E87" w:rsidRPr="00EC4CE9" w:rsidRDefault="008B3E87" w:rsidP="00BC7726">
            <w:pPr>
              <w:rPr>
                <w:rFonts w:asciiTheme="minorHAnsi" w:eastAsia="Verdana" w:hAnsiTheme="minorHAnsi" w:cstheme="minorHAnsi"/>
                <w:color w:val="000000"/>
                <w:sz w:val="22"/>
                <w:szCs w:val="22"/>
              </w:rPr>
            </w:pPr>
          </w:p>
        </w:tc>
        <w:tc>
          <w:tcPr>
            <w:tcW w:w="2974" w:type="dxa"/>
            <w:gridSpan w:val="2"/>
            <w:tcBorders>
              <w:left w:val="single" w:sz="8" w:space="0" w:color="78786E"/>
              <w:bottom w:val="single" w:sz="8" w:space="0" w:color="78786E"/>
              <w:right w:val="single" w:sz="8" w:space="0" w:color="78786E"/>
            </w:tcBorders>
          </w:tcPr>
          <w:p w:rsidR="008B3E87" w:rsidRPr="00EC4CE9" w:rsidRDefault="00BC7726" w:rsidP="008B3E87">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 xml:space="preserve">Risk due to staff </w:t>
            </w:r>
            <w:proofErr w:type="spellStart"/>
            <w:r w:rsidRPr="00EC4CE9">
              <w:rPr>
                <w:rFonts w:asciiTheme="minorHAnsi" w:eastAsia="Verdana" w:hAnsiTheme="minorHAnsi" w:cstheme="minorHAnsi"/>
                <w:color w:val="000000"/>
                <w:sz w:val="22"/>
                <w:szCs w:val="22"/>
              </w:rPr>
              <w:t>RDaSH</w:t>
            </w:r>
            <w:proofErr w:type="spellEnd"/>
            <w:r w:rsidRPr="00EC4CE9">
              <w:rPr>
                <w:rFonts w:asciiTheme="minorHAnsi" w:eastAsia="Verdana" w:hAnsiTheme="minorHAnsi" w:cstheme="minorHAnsi"/>
                <w:color w:val="000000"/>
                <w:sz w:val="22"/>
                <w:szCs w:val="22"/>
              </w:rPr>
              <w:t xml:space="preserve"> (shortfall covered by Humberside Police currently)</w:t>
            </w:r>
          </w:p>
        </w:tc>
      </w:tr>
      <w:tr w:rsidR="00BC7726" w:rsidRPr="00EC4CE9" w:rsidTr="00FB715C">
        <w:trPr>
          <w:gridAfter w:val="1"/>
          <w:wAfter w:w="241" w:type="dxa"/>
          <w:trHeight w:val="1103"/>
        </w:trPr>
        <w:tc>
          <w:tcPr>
            <w:tcW w:w="569" w:type="dxa"/>
            <w:vMerge w:val="restart"/>
            <w:tcBorders>
              <w:left w:val="single" w:sz="8" w:space="0" w:color="78786E"/>
              <w:right w:val="single" w:sz="8" w:space="0" w:color="78786E"/>
            </w:tcBorders>
          </w:tcPr>
          <w:p w:rsidR="00BC7726" w:rsidRPr="00EC4CE9" w:rsidRDefault="00E55420" w:rsidP="00BC7726">
            <w:pPr>
              <w:rPr>
                <w:rFonts w:asciiTheme="minorHAnsi" w:eastAsia="Verdana" w:hAnsiTheme="minorHAnsi" w:cstheme="minorHAnsi"/>
                <w:color w:val="000000"/>
                <w:sz w:val="22"/>
                <w:szCs w:val="22"/>
              </w:rPr>
            </w:pPr>
            <w:r>
              <w:rPr>
                <w:rFonts w:asciiTheme="minorHAnsi" w:eastAsia="Verdana" w:hAnsiTheme="minorHAnsi" w:cstheme="minorHAnsi"/>
                <w:color w:val="000000"/>
                <w:sz w:val="22"/>
                <w:szCs w:val="22"/>
              </w:rPr>
              <w:t>20</w:t>
            </w:r>
            <w:r w:rsidR="00BC7726" w:rsidRPr="00EC4CE9">
              <w:rPr>
                <w:rFonts w:asciiTheme="minorHAnsi" w:eastAsia="Verdana" w:hAnsiTheme="minorHAnsi" w:cstheme="minorHAnsi"/>
                <w:color w:val="000000"/>
                <w:sz w:val="22"/>
                <w:szCs w:val="22"/>
              </w:rPr>
              <w:t>.</w:t>
            </w:r>
          </w:p>
        </w:tc>
        <w:tc>
          <w:tcPr>
            <w:tcW w:w="1559" w:type="dxa"/>
            <w:gridSpan w:val="2"/>
            <w:vMerge w:val="restart"/>
            <w:tcBorders>
              <w:left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BC7726">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Mental Health Bed Capacity</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BC7726">
            <w:pPr>
              <w:rPr>
                <w:rFonts w:asciiTheme="minorHAnsi" w:hAnsiTheme="minorHAnsi" w:cstheme="minorHAnsi"/>
                <w:sz w:val="22"/>
                <w:szCs w:val="22"/>
              </w:rPr>
            </w:pPr>
            <w:proofErr w:type="spellStart"/>
            <w:r w:rsidRPr="00EC4CE9">
              <w:rPr>
                <w:rFonts w:asciiTheme="minorHAnsi" w:hAnsiTheme="minorHAnsi" w:cstheme="minorHAnsi"/>
                <w:sz w:val="22"/>
                <w:szCs w:val="22"/>
              </w:rPr>
              <w:t>RDaSH</w:t>
            </w:r>
            <w:proofErr w:type="spellEnd"/>
            <w:r w:rsidRPr="00EC4CE9">
              <w:rPr>
                <w:rFonts w:asciiTheme="minorHAnsi" w:hAnsiTheme="minorHAnsi" w:cstheme="minorHAnsi"/>
                <w:sz w:val="22"/>
                <w:szCs w:val="22"/>
              </w:rPr>
              <w:t xml:space="preserve"> to block purchase private beds</w:t>
            </w:r>
          </w:p>
        </w:tc>
        <w:tc>
          <w:tcPr>
            <w:tcW w:w="1276" w:type="dxa"/>
            <w:vMerge w:val="restart"/>
            <w:tcBorders>
              <w:left w:val="single" w:sz="8" w:space="0" w:color="78786E"/>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Mike Reeve/</w:t>
            </w:r>
          </w:p>
          <w:p w:rsidR="00BC7726" w:rsidRPr="00EC4CE9" w:rsidRDefault="00BC7726" w:rsidP="00BC7726">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Wendy Fisher</w:t>
            </w:r>
          </w:p>
        </w:tc>
        <w:tc>
          <w:tcPr>
            <w:tcW w:w="2691" w:type="dxa"/>
            <w:gridSpan w:val="2"/>
            <w:vMerge w:val="restart"/>
            <w:tcBorders>
              <w:left w:val="single" w:sz="8" w:space="0" w:color="78786E"/>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p>
        </w:tc>
        <w:tc>
          <w:tcPr>
            <w:tcW w:w="1275" w:type="dxa"/>
            <w:vMerge w:val="restart"/>
            <w:tcBorders>
              <w:left w:val="single" w:sz="8" w:space="0" w:color="78786E"/>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p>
        </w:tc>
        <w:tc>
          <w:tcPr>
            <w:tcW w:w="430" w:type="dxa"/>
            <w:gridSpan w:val="2"/>
            <w:vMerge w:val="restart"/>
            <w:tcBorders>
              <w:left w:val="single" w:sz="8" w:space="0" w:color="78786E"/>
              <w:right w:val="single" w:sz="8" w:space="0" w:color="78786E"/>
            </w:tcBorders>
            <w:shd w:val="clear" w:color="auto" w:fill="FFC000"/>
          </w:tcPr>
          <w:p w:rsidR="00BC7726" w:rsidRPr="00EC4CE9" w:rsidRDefault="00BC7726" w:rsidP="00BC7726">
            <w:pPr>
              <w:rPr>
                <w:rFonts w:asciiTheme="minorHAnsi" w:eastAsia="Verdana" w:hAnsiTheme="minorHAnsi" w:cstheme="minorHAnsi"/>
                <w:color w:val="000000"/>
                <w:sz w:val="22"/>
                <w:szCs w:val="22"/>
              </w:rPr>
            </w:pPr>
          </w:p>
        </w:tc>
        <w:tc>
          <w:tcPr>
            <w:tcW w:w="1986" w:type="dxa"/>
            <w:gridSpan w:val="3"/>
            <w:vMerge w:val="restart"/>
            <w:tcBorders>
              <w:left w:val="single" w:sz="8" w:space="0" w:color="78786E"/>
              <w:right w:val="single" w:sz="8" w:space="0" w:color="78786E"/>
            </w:tcBorders>
            <w:shd w:val="clear" w:color="auto" w:fill="auto"/>
          </w:tcPr>
          <w:p w:rsidR="00BC7726" w:rsidRPr="00EC4CE9" w:rsidRDefault="00BC7726" w:rsidP="00BC7726">
            <w:pPr>
              <w:rPr>
                <w:rFonts w:asciiTheme="minorHAnsi" w:eastAsia="Verdana" w:hAnsiTheme="minorHAnsi" w:cstheme="minorHAnsi"/>
                <w:color w:val="000000"/>
                <w:sz w:val="22"/>
                <w:szCs w:val="22"/>
              </w:rPr>
            </w:pPr>
          </w:p>
        </w:tc>
        <w:tc>
          <w:tcPr>
            <w:tcW w:w="2974" w:type="dxa"/>
            <w:gridSpan w:val="2"/>
            <w:vMerge w:val="restart"/>
            <w:tcBorders>
              <w:left w:val="single" w:sz="8" w:space="0" w:color="78786E"/>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p>
        </w:tc>
      </w:tr>
      <w:tr w:rsidR="00BC7726" w:rsidRPr="00EC4CE9" w:rsidTr="00FB715C">
        <w:trPr>
          <w:gridAfter w:val="1"/>
          <w:wAfter w:w="241" w:type="dxa"/>
          <w:trHeight w:val="1102"/>
        </w:trPr>
        <w:tc>
          <w:tcPr>
            <w:tcW w:w="569" w:type="dxa"/>
            <w:vMerge/>
            <w:tcBorders>
              <w:left w:val="single" w:sz="8" w:space="0" w:color="78786E"/>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p>
        </w:tc>
        <w:tc>
          <w:tcPr>
            <w:tcW w:w="1559" w:type="dxa"/>
            <w:gridSpan w:val="2"/>
            <w:vMerge/>
            <w:tcBorders>
              <w:left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BC7726">
            <w:pPr>
              <w:rPr>
                <w:rFonts w:asciiTheme="minorHAnsi" w:eastAsia="Verdana" w:hAnsiTheme="minorHAnsi" w:cstheme="minorHAnsi"/>
                <w:color w:val="000000"/>
                <w:sz w:val="22"/>
                <w:szCs w:val="22"/>
              </w:rPr>
            </w:pP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BC7726">
            <w:pPr>
              <w:rPr>
                <w:rFonts w:asciiTheme="minorHAnsi" w:hAnsiTheme="minorHAnsi" w:cstheme="minorHAnsi"/>
                <w:sz w:val="22"/>
                <w:szCs w:val="22"/>
              </w:rPr>
            </w:pPr>
            <w:r w:rsidRPr="00EC4CE9">
              <w:rPr>
                <w:rFonts w:asciiTheme="minorHAnsi" w:hAnsiTheme="minorHAnsi" w:cstheme="minorHAnsi"/>
                <w:sz w:val="22"/>
                <w:szCs w:val="22"/>
              </w:rPr>
              <w:t>Navigo – 12 acute escalation beds proposal in development</w:t>
            </w:r>
          </w:p>
          <w:p w:rsidR="00BC7726" w:rsidRPr="00EC4CE9" w:rsidRDefault="00BC7726" w:rsidP="00BC7726">
            <w:pPr>
              <w:rPr>
                <w:rFonts w:asciiTheme="minorHAnsi" w:hAnsiTheme="minorHAnsi" w:cstheme="minorHAnsi"/>
                <w:sz w:val="22"/>
                <w:szCs w:val="22"/>
              </w:rPr>
            </w:pPr>
            <w:r w:rsidRPr="00EC4CE9">
              <w:rPr>
                <w:rFonts w:asciiTheme="minorHAnsi" w:hAnsiTheme="minorHAnsi" w:cstheme="minorHAnsi"/>
                <w:sz w:val="22"/>
                <w:szCs w:val="22"/>
              </w:rPr>
              <w:t>Proposal for 5 eating disorder beds subject to recurrent funding</w:t>
            </w:r>
          </w:p>
        </w:tc>
        <w:tc>
          <w:tcPr>
            <w:tcW w:w="1276" w:type="dxa"/>
            <w:vMerge/>
            <w:tcBorders>
              <w:left w:val="single" w:sz="8" w:space="0" w:color="78786E"/>
              <w:bottom w:val="single" w:sz="8" w:space="0" w:color="78786E"/>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p>
        </w:tc>
        <w:tc>
          <w:tcPr>
            <w:tcW w:w="2691" w:type="dxa"/>
            <w:gridSpan w:val="2"/>
            <w:vMerge/>
            <w:tcBorders>
              <w:left w:val="single" w:sz="8" w:space="0" w:color="78786E"/>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p>
        </w:tc>
        <w:tc>
          <w:tcPr>
            <w:tcW w:w="1275" w:type="dxa"/>
            <w:vMerge/>
            <w:tcBorders>
              <w:left w:val="single" w:sz="8" w:space="0" w:color="78786E"/>
              <w:bottom w:val="single" w:sz="8" w:space="0" w:color="78786E"/>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p>
        </w:tc>
        <w:tc>
          <w:tcPr>
            <w:tcW w:w="430" w:type="dxa"/>
            <w:gridSpan w:val="2"/>
            <w:vMerge/>
            <w:tcBorders>
              <w:left w:val="single" w:sz="8" w:space="0" w:color="78786E"/>
              <w:bottom w:val="single" w:sz="8" w:space="0" w:color="78786E"/>
              <w:right w:val="single" w:sz="8" w:space="0" w:color="78786E"/>
            </w:tcBorders>
            <w:shd w:val="clear" w:color="auto" w:fill="FFC000"/>
          </w:tcPr>
          <w:p w:rsidR="00BC7726" w:rsidRPr="00EC4CE9" w:rsidRDefault="00BC7726" w:rsidP="00BC7726">
            <w:pPr>
              <w:rPr>
                <w:rFonts w:asciiTheme="minorHAnsi" w:eastAsia="Verdana" w:hAnsiTheme="minorHAnsi" w:cstheme="minorHAnsi"/>
                <w:color w:val="000000"/>
                <w:sz w:val="22"/>
                <w:szCs w:val="22"/>
              </w:rPr>
            </w:pPr>
          </w:p>
        </w:tc>
        <w:tc>
          <w:tcPr>
            <w:tcW w:w="1986" w:type="dxa"/>
            <w:gridSpan w:val="3"/>
            <w:vMerge/>
            <w:tcBorders>
              <w:left w:val="single" w:sz="8" w:space="0" w:color="78786E"/>
              <w:bottom w:val="single" w:sz="8" w:space="0" w:color="78786E"/>
              <w:right w:val="single" w:sz="8" w:space="0" w:color="78786E"/>
            </w:tcBorders>
            <w:shd w:val="clear" w:color="auto" w:fill="auto"/>
          </w:tcPr>
          <w:p w:rsidR="00BC7726" w:rsidRPr="00EC4CE9" w:rsidRDefault="00BC7726" w:rsidP="00BC7726">
            <w:pPr>
              <w:rPr>
                <w:rFonts w:asciiTheme="minorHAnsi" w:eastAsia="Verdana" w:hAnsiTheme="minorHAnsi" w:cstheme="minorHAnsi"/>
                <w:color w:val="000000"/>
                <w:sz w:val="22"/>
                <w:szCs w:val="22"/>
              </w:rPr>
            </w:pPr>
          </w:p>
        </w:tc>
        <w:tc>
          <w:tcPr>
            <w:tcW w:w="2974" w:type="dxa"/>
            <w:gridSpan w:val="2"/>
            <w:vMerge/>
            <w:tcBorders>
              <w:left w:val="single" w:sz="8" w:space="0" w:color="78786E"/>
              <w:bottom w:val="single" w:sz="8" w:space="0" w:color="78786E"/>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p>
        </w:tc>
      </w:tr>
      <w:tr w:rsidR="00BC7726" w:rsidRPr="00EC4CE9" w:rsidTr="00FB715C">
        <w:trPr>
          <w:gridAfter w:val="1"/>
          <w:wAfter w:w="241" w:type="dxa"/>
          <w:trHeight w:val="195"/>
        </w:trPr>
        <w:tc>
          <w:tcPr>
            <w:tcW w:w="569" w:type="dxa"/>
            <w:tcBorders>
              <w:left w:val="single" w:sz="8" w:space="0" w:color="78786E"/>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2</w:t>
            </w:r>
            <w:r w:rsidR="00E55420">
              <w:rPr>
                <w:rFonts w:asciiTheme="minorHAnsi" w:eastAsia="Verdana" w:hAnsiTheme="minorHAnsi" w:cstheme="minorHAnsi"/>
                <w:color w:val="000000"/>
                <w:sz w:val="22"/>
                <w:szCs w:val="22"/>
              </w:rPr>
              <w:t>1</w:t>
            </w:r>
            <w:r w:rsidRPr="00EC4CE9">
              <w:rPr>
                <w:rFonts w:asciiTheme="minorHAnsi" w:eastAsia="Verdana" w:hAnsiTheme="minorHAnsi" w:cstheme="minorHAnsi"/>
                <w:color w:val="000000"/>
                <w:sz w:val="22"/>
                <w:szCs w:val="22"/>
              </w:rPr>
              <w:t>.</w:t>
            </w:r>
          </w:p>
        </w:tc>
        <w:tc>
          <w:tcPr>
            <w:tcW w:w="1559" w:type="dxa"/>
            <w:gridSpan w:val="2"/>
            <w:tcBorders>
              <w:left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BC7726">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CAS provision</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BC7726">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 xml:space="preserve">Plan 24 hour CAS provision for Northern Lincolnshire ahead of winter 21. Current awaiting outcome of HCV business case for </w:t>
            </w:r>
            <w:proofErr w:type="spellStart"/>
            <w:r w:rsidRPr="00EC4CE9">
              <w:rPr>
                <w:rFonts w:asciiTheme="minorHAnsi" w:eastAsia="Verdana" w:hAnsiTheme="minorHAnsi" w:cstheme="minorHAnsi"/>
                <w:color w:val="000000"/>
                <w:sz w:val="22"/>
                <w:szCs w:val="22"/>
              </w:rPr>
              <w:t>Vocare</w:t>
            </w:r>
            <w:proofErr w:type="spellEnd"/>
            <w:r w:rsidRPr="00EC4CE9">
              <w:rPr>
                <w:rFonts w:asciiTheme="minorHAnsi" w:eastAsia="Verdana" w:hAnsiTheme="minorHAnsi" w:cstheme="minorHAnsi"/>
                <w:color w:val="000000"/>
                <w:sz w:val="22"/>
                <w:szCs w:val="22"/>
              </w:rPr>
              <w:t>/CAS.</w:t>
            </w:r>
          </w:p>
          <w:p w:rsidR="00BC7726" w:rsidRPr="00EC4CE9" w:rsidRDefault="00BC7726" w:rsidP="00BC7726">
            <w:pPr>
              <w:rPr>
                <w:rFonts w:asciiTheme="minorHAnsi" w:eastAsia="Verdana" w:hAnsiTheme="minorHAnsi" w:cstheme="minorHAnsi"/>
                <w:color w:val="000000"/>
                <w:sz w:val="22"/>
                <w:szCs w:val="22"/>
              </w:rPr>
            </w:pPr>
          </w:p>
        </w:tc>
        <w:tc>
          <w:tcPr>
            <w:tcW w:w="1276" w:type="dxa"/>
            <w:tcBorders>
              <w:top w:val="single" w:sz="8" w:space="0" w:color="78786E"/>
              <w:left w:val="single" w:sz="8" w:space="0" w:color="78786E"/>
              <w:bottom w:val="single" w:sz="8" w:space="0" w:color="78786E"/>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Sue Rogerson/ Helen Kenyon</w:t>
            </w:r>
          </w:p>
        </w:tc>
        <w:tc>
          <w:tcPr>
            <w:tcW w:w="2691" w:type="dxa"/>
            <w:gridSpan w:val="2"/>
            <w:tcBorders>
              <w:left w:val="single" w:sz="8" w:space="0" w:color="78786E"/>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 xml:space="preserve">Reduction in inappropriate A&amp;E attendances by increasing number of ED/UTC dispositions undergoing clinical validation. </w:t>
            </w:r>
          </w:p>
        </w:tc>
        <w:tc>
          <w:tcPr>
            <w:tcW w:w="1275" w:type="dxa"/>
            <w:tcBorders>
              <w:top w:val="single" w:sz="8" w:space="0" w:color="78786E"/>
              <w:left w:val="single" w:sz="8" w:space="0" w:color="78786E"/>
              <w:bottom w:val="single" w:sz="8" w:space="0" w:color="78786E"/>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Oct 2021</w:t>
            </w:r>
          </w:p>
        </w:tc>
        <w:tc>
          <w:tcPr>
            <w:tcW w:w="430" w:type="dxa"/>
            <w:gridSpan w:val="2"/>
            <w:tcBorders>
              <w:top w:val="single" w:sz="8" w:space="0" w:color="78786E"/>
              <w:left w:val="single" w:sz="8" w:space="0" w:color="78786E"/>
              <w:bottom w:val="single" w:sz="8" w:space="0" w:color="78786E"/>
              <w:right w:val="single" w:sz="8" w:space="0" w:color="78786E"/>
            </w:tcBorders>
            <w:shd w:val="clear" w:color="auto" w:fill="FFC000"/>
          </w:tcPr>
          <w:p w:rsidR="00BC7726" w:rsidRPr="00EC4CE9" w:rsidRDefault="00BC7726" w:rsidP="00BC7726">
            <w:pPr>
              <w:rPr>
                <w:rFonts w:asciiTheme="minorHAnsi" w:eastAsia="Verdana" w:hAnsiTheme="minorHAnsi" w:cstheme="minorHAnsi"/>
                <w:color w:val="000000"/>
                <w:sz w:val="22"/>
                <w:szCs w:val="22"/>
              </w:rPr>
            </w:pPr>
          </w:p>
        </w:tc>
        <w:tc>
          <w:tcPr>
            <w:tcW w:w="1986" w:type="dxa"/>
            <w:gridSpan w:val="3"/>
            <w:tcBorders>
              <w:top w:val="single" w:sz="8" w:space="0" w:color="78786E"/>
              <w:left w:val="single" w:sz="8" w:space="0" w:color="78786E"/>
              <w:bottom w:val="single" w:sz="8" w:space="0" w:color="78786E"/>
              <w:right w:val="single" w:sz="8" w:space="0" w:color="78786E"/>
            </w:tcBorders>
            <w:shd w:val="clear" w:color="auto" w:fill="auto"/>
          </w:tcPr>
          <w:p w:rsidR="00BC7726" w:rsidRPr="00EC4CE9" w:rsidRDefault="006940AB" w:rsidP="00BC7726">
            <w:pPr>
              <w:rPr>
                <w:rFonts w:asciiTheme="minorHAnsi" w:eastAsia="Verdana" w:hAnsiTheme="minorHAnsi" w:cstheme="minorHAnsi"/>
                <w:color w:val="000000"/>
                <w:sz w:val="22"/>
                <w:szCs w:val="22"/>
              </w:rPr>
            </w:pPr>
            <w:r>
              <w:rPr>
                <w:rFonts w:asciiTheme="minorHAnsi" w:eastAsia="Verdana" w:hAnsiTheme="minorHAnsi" w:cstheme="minorHAnsi"/>
                <w:color w:val="000000"/>
                <w:sz w:val="22"/>
                <w:szCs w:val="22"/>
              </w:rPr>
              <w:t>Funding identified from ICS/ UEC transformation/CCGs and providers</w:t>
            </w:r>
          </w:p>
        </w:tc>
        <w:tc>
          <w:tcPr>
            <w:tcW w:w="2974" w:type="dxa"/>
            <w:gridSpan w:val="2"/>
            <w:tcBorders>
              <w:top w:val="single" w:sz="8" w:space="0" w:color="78786E"/>
              <w:left w:val="single" w:sz="8" w:space="0" w:color="78786E"/>
              <w:bottom w:val="single" w:sz="8" w:space="0" w:color="78786E"/>
              <w:right w:val="single" w:sz="8" w:space="0" w:color="78786E"/>
            </w:tcBorders>
          </w:tcPr>
          <w:p w:rsidR="00BC7726" w:rsidRPr="00EC4CE9" w:rsidRDefault="006940AB" w:rsidP="00BC7726">
            <w:pPr>
              <w:rPr>
                <w:rFonts w:asciiTheme="minorHAnsi" w:eastAsia="Verdana" w:hAnsiTheme="minorHAnsi" w:cstheme="minorHAnsi"/>
                <w:color w:val="000000"/>
                <w:sz w:val="22"/>
                <w:szCs w:val="22"/>
              </w:rPr>
            </w:pPr>
            <w:r>
              <w:rPr>
                <w:rFonts w:asciiTheme="minorHAnsi" w:eastAsia="Verdana" w:hAnsiTheme="minorHAnsi" w:cstheme="minorHAnsi"/>
                <w:color w:val="000000"/>
                <w:sz w:val="22"/>
                <w:szCs w:val="22"/>
              </w:rPr>
              <w:t>24/7 CAS in place, including all ED dispositions from 111 calls and online and primary care 1&amp;2 hr speak to dispositions. Estimated 1,500 calls a week validated across HCV with 1035 redirected</w:t>
            </w:r>
          </w:p>
        </w:tc>
      </w:tr>
      <w:tr w:rsidR="00BC7726" w:rsidRPr="00EC4CE9" w:rsidTr="00FB715C">
        <w:trPr>
          <w:gridAfter w:val="1"/>
          <w:wAfter w:w="241" w:type="dxa"/>
          <w:trHeight w:val="195"/>
        </w:trPr>
        <w:tc>
          <w:tcPr>
            <w:tcW w:w="569" w:type="dxa"/>
            <w:tcBorders>
              <w:left w:val="single" w:sz="8" w:space="0" w:color="78786E"/>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2</w:t>
            </w:r>
            <w:r w:rsidR="00E55420">
              <w:rPr>
                <w:rFonts w:asciiTheme="minorHAnsi" w:eastAsia="Verdana" w:hAnsiTheme="minorHAnsi" w:cstheme="minorHAnsi"/>
                <w:color w:val="000000"/>
                <w:sz w:val="22"/>
                <w:szCs w:val="22"/>
              </w:rPr>
              <w:t>2</w:t>
            </w:r>
            <w:r w:rsidRPr="00EC4CE9">
              <w:rPr>
                <w:rFonts w:asciiTheme="minorHAnsi" w:eastAsia="Verdana" w:hAnsiTheme="minorHAnsi" w:cstheme="minorHAnsi"/>
                <w:color w:val="000000"/>
                <w:sz w:val="22"/>
                <w:szCs w:val="22"/>
              </w:rPr>
              <w:t>.</w:t>
            </w:r>
          </w:p>
        </w:tc>
        <w:tc>
          <w:tcPr>
            <w:tcW w:w="1559" w:type="dxa"/>
            <w:gridSpan w:val="2"/>
            <w:tcBorders>
              <w:left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BC7726">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Review of NEL SPA pathways</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BC7726">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A review of Community Integrated Urgent Care is underway in NEL. A working group has met to review the SPA offer and undertake a gap analysis. A project plan will be drawn from this work to enable service development to focus on areas of greatest impact ahead of winter 2021.</w:t>
            </w:r>
          </w:p>
        </w:tc>
        <w:tc>
          <w:tcPr>
            <w:tcW w:w="1276" w:type="dxa"/>
            <w:tcBorders>
              <w:top w:val="single" w:sz="8" w:space="0" w:color="78786E"/>
              <w:left w:val="single" w:sz="8" w:space="0" w:color="78786E"/>
              <w:bottom w:val="single" w:sz="8" w:space="0" w:color="78786E"/>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Jill Cunningham</w:t>
            </w:r>
          </w:p>
        </w:tc>
        <w:tc>
          <w:tcPr>
            <w:tcW w:w="2691" w:type="dxa"/>
            <w:gridSpan w:val="2"/>
            <w:tcBorders>
              <w:left w:val="single" w:sz="8" w:space="0" w:color="78786E"/>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Improved pathways in community for urgent cases, reduction in ambulance conveyance and A&amp;E attendance.</w:t>
            </w:r>
          </w:p>
        </w:tc>
        <w:tc>
          <w:tcPr>
            <w:tcW w:w="1275" w:type="dxa"/>
            <w:tcBorders>
              <w:top w:val="single" w:sz="8" w:space="0" w:color="78786E"/>
              <w:left w:val="single" w:sz="8" w:space="0" w:color="78786E"/>
              <w:bottom w:val="single" w:sz="8" w:space="0" w:color="78786E"/>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Oct 2021</w:t>
            </w:r>
          </w:p>
        </w:tc>
        <w:tc>
          <w:tcPr>
            <w:tcW w:w="430" w:type="dxa"/>
            <w:gridSpan w:val="2"/>
            <w:tcBorders>
              <w:top w:val="single" w:sz="8" w:space="0" w:color="78786E"/>
              <w:left w:val="single" w:sz="8" w:space="0" w:color="78786E"/>
              <w:bottom w:val="single" w:sz="8" w:space="0" w:color="78786E"/>
              <w:right w:val="single" w:sz="8" w:space="0" w:color="78786E"/>
            </w:tcBorders>
            <w:shd w:val="clear" w:color="auto" w:fill="FFC000"/>
          </w:tcPr>
          <w:p w:rsidR="00BC7726" w:rsidRPr="00EC4CE9" w:rsidRDefault="00BC7726" w:rsidP="00BC7726">
            <w:pPr>
              <w:rPr>
                <w:rFonts w:asciiTheme="minorHAnsi" w:eastAsia="Verdana" w:hAnsiTheme="minorHAnsi" w:cstheme="minorHAnsi"/>
                <w:color w:val="000000"/>
                <w:sz w:val="22"/>
                <w:szCs w:val="22"/>
              </w:rPr>
            </w:pPr>
          </w:p>
        </w:tc>
        <w:tc>
          <w:tcPr>
            <w:tcW w:w="1986" w:type="dxa"/>
            <w:gridSpan w:val="3"/>
            <w:tcBorders>
              <w:top w:val="single" w:sz="8" w:space="0" w:color="78786E"/>
              <w:left w:val="single" w:sz="8" w:space="0" w:color="78786E"/>
              <w:bottom w:val="single" w:sz="8" w:space="0" w:color="78786E"/>
              <w:right w:val="single" w:sz="8" w:space="0" w:color="78786E"/>
            </w:tcBorders>
            <w:shd w:val="clear" w:color="auto" w:fill="auto"/>
          </w:tcPr>
          <w:p w:rsidR="00BC7726" w:rsidRPr="00EC4CE9" w:rsidRDefault="00BC7726" w:rsidP="00BC7726">
            <w:pPr>
              <w:rPr>
                <w:rFonts w:asciiTheme="minorHAnsi" w:eastAsia="Verdana" w:hAnsiTheme="minorHAnsi" w:cstheme="minorHAnsi"/>
                <w:color w:val="000000"/>
                <w:sz w:val="22"/>
                <w:szCs w:val="22"/>
              </w:rPr>
            </w:pPr>
          </w:p>
        </w:tc>
        <w:tc>
          <w:tcPr>
            <w:tcW w:w="2974" w:type="dxa"/>
            <w:gridSpan w:val="2"/>
            <w:tcBorders>
              <w:top w:val="single" w:sz="8" w:space="0" w:color="78786E"/>
              <w:left w:val="single" w:sz="8" w:space="0" w:color="78786E"/>
              <w:bottom w:val="single" w:sz="8" w:space="0" w:color="78786E"/>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p>
        </w:tc>
      </w:tr>
      <w:tr w:rsidR="00A46236" w:rsidRPr="00EC4CE9" w:rsidTr="00FB715C">
        <w:trPr>
          <w:gridAfter w:val="1"/>
          <w:wAfter w:w="241" w:type="dxa"/>
          <w:trHeight w:val="195"/>
        </w:trPr>
        <w:tc>
          <w:tcPr>
            <w:tcW w:w="569" w:type="dxa"/>
            <w:vMerge w:val="restart"/>
            <w:tcBorders>
              <w:left w:val="single" w:sz="8" w:space="0" w:color="78786E"/>
              <w:right w:val="single" w:sz="8" w:space="0" w:color="78786E"/>
            </w:tcBorders>
          </w:tcPr>
          <w:p w:rsidR="00A46236" w:rsidRPr="00EC4CE9" w:rsidRDefault="00A46236" w:rsidP="00BC7726">
            <w:pPr>
              <w:jc w:val="cente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2</w:t>
            </w:r>
            <w:r w:rsidR="00E55420">
              <w:rPr>
                <w:rFonts w:asciiTheme="minorHAnsi" w:eastAsia="Verdana" w:hAnsiTheme="minorHAnsi" w:cstheme="minorHAnsi"/>
                <w:color w:val="000000"/>
                <w:sz w:val="22"/>
                <w:szCs w:val="22"/>
              </w:rPr>
              <w:t>3</w:t>
            </w:r>
            <w:r w:rsidRPr="00EC4CE9">
              <w:rPr>
                <w:rFonts w:asciiTheme="minorHAnsi" w:eastAsia="Verdana" w:hAnsiTheme="minorHAnsi" w:cstheme="minorHAnsi"/>
                <w:color w:val="000000"/>
                <w:sz w:val="22"/>
                <w:szCs w:val="22"/>
              </w:rPr>
              <w:t>.</w:t>
            </w:r>
          </w:p>
        </w:tc>
        <w:tc>
          <w:tcPr>
            <w:tcW w:w="1559" w:type="dxa"/>
            <w:gridSpan w:val="2"/>
            <w:vMerge w:val="restart"/>
            <w:tcBorders>
              <w:left w:val="single" w:sz="8" w:space="0" w:color="78786E"/>
              <w:right w:val="single" w:sz="8" w:space="0" w:color="78786E"/>
            </w:tcBorders>
            <w:shd w:val="clear" w:color="auto" w:fill="auto"/>
            <w:tcMar>
              <w:top w:w="40" w:type="dxa"/>
              <w:left w:w="40" w:type="dxa"/>
              <w:bottom w:w="40" w:type="dxa"/>
              <w:right w:w="40" w:type="dxa"/>
            </w:tcMar>
            <w:vAlign w:val="center"/>
          </w:tcPr>
          <w:p w:rsidR="00A46236" w:rsidRPr="00EC4CE9" w:rsidRDefault="00A46236" w:rsidP="00BC7726">
            <w:pPr>
              <w:rPr>
                <w:rFonts w:asciiTheme="minorHAnsi" w:hAnsiTheme="minorHAnsi" w:cstheme="minorHAnsi"/>
                <w:sz w:val="22"/>
                <w:szCs w:val="22"/>
              </w:rPr>
            </w:pPr>
            <w:r w:rsidRPr="00EC4CE9">
              <w:rPr>
                <w:rFonts w:asciiTheme="minorHAnsi" w:eastAsia="Verdana" w:hAnsiTheme="minorHAnsi" w:cstheme="minorHAnsi"/>
                <w:color w:val="000000"/>
                <w:sz w:val="22"/>
                <w:szCs w:val="22"/>
              </w:rPr>
              <w:t>NL SPA</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A46236" w:rsidRPr="00EC4CE9" w:rsidRDefault="00A46236" w:rsidP="00BC7726">
            <w:pPr>
              <w:rPr>
                <w:rFonts w:asciiTheme="minorHAnsi" w:eastAsia="Verdana" w:hAnsiTheme="minorHAnsi" w:cstheme="minorHAnsi"/>
                <w:sz w:val="22"/>
                <w:szCs w:val="22"/>
              </w:rPr>
            </w:pPr>
            <w:r w:rsidRPr="00EC4CE9">
              <w:rPr>
                <w:rFonts w:asciiTheme="minorHAnsi" w:eastAsia="Verdana" w:hAnsiTheme="minorHAnsi" w:cstheme="minorHAnsi"/>
                <w:color w:val="000000"/>
                <w:sz w:val="22"/>
                <w:szCs w:val="22"/>
              </w:rPr>
              <w:t>Undertake comprehensive review of the NL Integrated SPA model to ensure sufficiently robust to meet urgent 2 hour community response standards and to support with non-conveyance pathways</w:t>
            </w:r>
          </w:p>
        </w:tc>
        <w:tc>
          <w:tcPr>
            <w:tcW w:w="1276" w:type="dxa"/>
            <w:vMerge w:val="restart"/>
            <w:tcBorders>
              <w:top w:val="single" w:sz="8" w:space="0" w:color="78786E"/>
              <w:left w:val="single" w:sz="8" w:space="0" w:color="78786E"/>
              <w:right w:val="single" w:sz="8" w:space="0" w:color="78786E"/>
            </w:tcBorders>
          </w:tcPr>
          <w:p w:rsidR="00A46236" w:rsidRPr="00EC4CE9" w:rsidRDefault="00A46236" w:rsidP="00BC7726">
            <w:pPr>
              <w:rPr>
                <w:rFonts w:asciiTheme="minorHAnsi" w:eastAsia="Verdana" w:hAnsiTheme="minorHAnsi" w:cstheme="minorHAnsi"/>
                <w:sz w:val="22"/>
                <w:szCs w:val="22"/>
              </w:rPr>
            </w:pPr>
            <w:r w:rsidRPr="00EC4CE9">
              <w:rPr>
                <w:rFonts w:asciiTheme="minorHAnsi" w:eastAsia="Verdana" w:hAnsiTheme="minorHAnsi" w:cstheme="minorHAnsi"/>
                <w:sz w:val="22"/>
                <w:szCs w:val="22"/>
              </w:rPr>
              <w:t>Sonia Last</w:t>
            </w:r>
            <w:r>
              <w:rPr>
                <w:rFonts w:asciiTheme="minorHAnsi" w:eastAsia="Verdana" w:hAnsiTheme="minorHAnsi" w:cstheme="minorHAnsi"/>
                <w:sz w:val="22"/>
                <w:szCs w:val="22"/>
              </w:rPr>
              <w:t>/Chloe Nicholson</w:t>
            </w:r>
          </w:p>
        </w:tc>
        <w:tc>
          <w:tcPr>
            <w:tcW w:w="2691" w:type="dxa"/>
            <w:gridSpan w:val="2"/>
            <w:tcBorders>
              <w:left w:val="single" w:sz="8" w:space="0" w:color="78786E"/>
              <w:right w:val="single" w:sz="8" w:space="0" w:color="78786E"/>
            </w:tcBorders>
          </w:tcPr>
          <w:p w:rsidR="00A46236" w:rsidRPr="00EC4CE9" w:rsidRDefault="00A46236" w:rsidP="00BC7726">
            <w:pPr>
              <w:rPr>
                <w:rFonts w:asciiTheme="minorHAnsi" w:eastAsia="Verdana" w:hAnsiTheme="minorHAnsi" w:cstheme="minorHAnsi"/>
                <w:sz w:val="22"/>
                <w:szCs w:val="22"/>
              </w:rPr>
            </w:pPr>
            <w:r w:rsidRPr="00EC4CE9">
              <w:rPr>
                <w:rFonts w:asciiTheme="minorHAnsi" w:eastAsia="Verdana" w:hAnsiTheme="minorHAnsi" w:cstheme="minorHAnsi"/>
                <w:color w:val="000000"/>
                <w:sz w:val="22"/>
                <w:szCs w:val="22"/>
              </w:rPr>
              <w:t>Undertake review of capacity and demand of NL SPA.  Map demand against UCR 2 hour trajectory previously agreed for North Lincolnshire, identifying any gaps.</w:t>
            </w:r>
          </w:p>
        </w:tc>
        <w:tc>
          <w:tcPr>
            <w:tcW w:w="1275" w:type="dxa"/>
            <w:vMerge w:val="restart"/>
            <w:tcBorders>
              <w:top w:val="single" w:sz="8" w:space="0" w:color="78786E"/>
              <w:left w:val="single" w:sz="8" w:space="0" w:color="78786E"/>
              <w:right w:val="single" w:sz="8" w:space="0" w:color="78786E"/>
            </w:tcBorders>
          </w:tcPr>
          <w:p w:rsidR="00A46236" w:rsidRPr="00EC4CE9" w:rsidRDefault="00A46236" w:rsidP="00BC7726">
            <w:pPr>
              <w:rPr>
                <w:rFonts w:asciiTheme="minorHAnsi" w:eastAsia="Verdana" w:hAnsiTheme="minorHAnsi" w:cstheme="minorHAnsi"/>
                <w:sz w:val="22"/>
                <w:szCs w:val="22"/>
              </w:rPr>
            </w:pPr>
            <w:r w:rsidRPr="00EC4CE9">
              <w:rPr>
                <w:rFonts w:asciiTheme="minorHAnsi" w:eastAsia="Verdana" w:hAnsiTheme="minorHAnsi" w:cstheme="minorHAnsi"/>
                <w:sz w:val="22"/>
                <w:szCs w:val="22"/>
              </w:rPr>
              <w:t>Dec 21</w:t>
            </w:r>
          </w:p>
        </w:tc>
        <w:tc>
          <w:tcPr>
            <w:tcW w:w="430" w:type="dxa"/>
            <w:gridSpan w:val="2"/>
            <w:tcBorders>
              <w:top w:val="single" w:sz="8" w:space="0" w:color="78786E"/>
              <w:left w:val="single" w:sz="8" w:space="0" w:color="78786E"/>
              <w:right w:val="single" w:sz="8" w:space="0" w:color="78786E"/>
            </w:tcBorders>
            <w:shd w:val="clear" w:color="auto" w:fill="FFC000"/>
          </w:tcPr>
          <w:p w:rsidR="00A46236" w:rsidRPr="00EC4CE9" w:rsidRDefault="00A46236" w:rsidP="00BC7726">
            <w:pPr>
              <w:rPr>
                <w:rFonts w:asciiTheme="minorHAnsi" w:eastAsia="Verdana" w:hAnsiTheme="minorHAnsi" w:cstheme="minorHAnsi"/>
                <w:sz w:val="22"/>
                <w:szCs w:val="22"/>
              </w:rPr>
            </w:pPr>
          </w:p>
        </w:tc>
        <w:tc>
          <w:tcPr>
            <w:tcW w:w="1986" w:type="dxa"/>
            <w:gridSpan w:val="3"/>
            <w:vMerge w:val="restart"/>
            <w:tcBorders>
              <w:top w:val="single" w:sz="8" w:space="0" w:color="78786E"/>
              <w:left w:val="single" w:sz="8" w:space="0" w:color="78786E"/>
              <w:right w:val="single" w:sz="8" w:space="0" w:color="78786E"/>
            </w:tcBorders>
            <w:shd w:val="clear" w:color="auto" w:fill="auto"/>
          </w:tcPr>
          <w:p w:rsidR="00A46236" w:rsidRPr="00EC4CE9" w:rsidRDefault="00A46236" w:rsidP="00BC7726">
            <w:pPr>
              <w:rPr>
                <w:rFonts w:asciiTheme="minorHAnsi" w:eastAsia="Verdana" w:hAnsiTheme="minorHAnsi" w:cstheme="minorHAnsi"/>
                <w:sz w:val="22"/>
                <w:szCs w:val="22"/>
              </w:rPr>
            </w:pPr>
          </w:p>
        </w:tc>
        <w:tc>
          <w:tcPr>
            <w:tcW w:w="2974" w:type="dxa"/>
            <w:gridSpan w:val="2"/>
            <w:tcBorders>
              <w:top w:val="single" w:sz="8" w:space="0" w:color="78786E"/>
              <w:left w:val="single" w:sz="8" w:space="0" w:color="78786E"/>
              <w:right w:val="single" w:sz="8" w:space="0" w:color="78786E"/>
            </w:tcBorders>
          </w:tcPr>
          <w:p w:rsidR="00A46236" w:rsidRPr="00EC4CE9" w:rsidRDefault="00A46236" w:rsidP="00A06251">
            <w:pPr>
              <w:rPr>
                <w:rFonts w:asciiTheme="minorHAnsi" w:eastAsia="Verdana" w:hAnsiTheme="minorHAnsi" w:cstheme="minorHAnsi"/>
                <w:sz w:val="22"/>
                <w:szCs w:val="22"/>
              </w:rPr>
            </w:pPr>
            <w:r>
              <w:rPr>
                <w:rFonts w:asciiTheme="minorHAnsi" w:eastAsia="Verdana" w:hAnsiTheme="minorHAnsi" w:cstheme="minorHAnsi"/>
                <w:sz w:val="22"/>
                <w:szCs w:val="22"/>
              </w:rPr>
              <w:t xml:space="preserve">Site visit undertaken of SPA in August 21 feedback from site visit with proposed improvement actions to be submitted at Northern Lincolnshire Ageing well oversight board in November.    </w:t>
            </w:r>
          </w:p>
        </w:tc>
      </w:tr>
      <w:tr w:rsidR="00A46236" w:rsidRPr="00EC4CE9" w:rsidTr="00FB715C">
        <w:trPr>
          <w:gridAfter w:val="1"/>
          <w:wAfter w:w="241" w:type="dxa"/>
          <w:trHeight w:val="195"/>
        </w:trPr>
        <w:tc>
          <w:tcPr>
            <w:tcW w:w="569" w:type="dxa"/>
            <w:vMerge/>
            <w:tcBorders>
              <w:left w:val="single" w:sz="8" w:space="0" w:color="78786E"/>
              <w:bottom w:val="single" w:sz="8" w:space="0" w:color="78786E"/>
              <w:right w:val="single" w:sz="8" w:space="0" w:color="78786E"/>
            </w:tcBorders>
          </w:tcPr>
          <w:p w:rsidR="00A46236" w:rsidRPr="00EC4CE9" w:rsidRDefault="00A46236" w:rsidP="00A46236">
            <w:pPr>
              <w:rPr>
                <w:rFonts w:asciiTheme="minorHAnsi" w:hAnsiTheme="minorHAnsi" w:cstheme="minorHAnsi"/>
                <w:sz w:val="22"/>
                <w:szCs w:val="22"/>
              </w:rPr>
            </w:pPr>
          </w:p>
        </w:tc>
        <w:tc>
          <w:tcPr>
            <w:tcW w:w="1559" w:type="dxa"/>
            <w:gridSpan w:val="2"/>
            <w:vMerge/>
            <w:tcBorders>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A46236" w:rsidRPr="00EC4CE9" w:rsidRDefault="00A46236" w:rsidP="00A46236">
            <w:pPr>
              <w:rPr>
                <w:rFonts w:asciiTheme="minorHAnsi" w:hAnsiTheme="minorHAnsi" w:cstheme="minorHAnsi"/>
                <w:sz w:val="22"/>
                <w:szCs w:val="22"/>
              </w:rPr>
            </w:pP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A46236" w:rsidRPr="00EC4CE9" w:rsidRDefault="00A46236" w:rsidP="00A46236">
            <w:pPr>
              <w:rPr>
                <w:rFonts w:asciiTheme="minorHAnsi" w:eastAsia="Verdana" w:hAnsiTheme="minorHAnsi" w:cstheme="minorHAnsi"/>
                <w:sz w:val="22"/>
                <w:szCs w:val="22"/>
              </w:rPr>
            </w:pPr>
            <w:r w:rsidRPr="00EC4CE9">
              <w:rPr>
                <w:rFonts w:asciiTheme="minorHAnsi" w:eastAsia="Verdana" w:hAnsiTheme="minorHAnsi" w:cstheme="minorHAnsi"/>
                <w:color w:val="000000"/>
                <w:sz w:val="22"/>
                <w:szCs w:val="22"/>
              </w:rPr>
              <w:t>Review of workforce requirements and capacity modelling in integrated SPA (aligned to the UCR modelling work).</w:t>
            </w:r>
          </w:p>
        </w:tc>
        <w:tc>
          <w:tcPr>
            <w:tcW w:w="1276" w:type="dxa"/>
            <w:vMerge/>
            <w:tcBorders>
              <w:left w:val="single" w:sz="8" w:space="0" w:color="78786E"/>
              <w:bottom w:val="single" w:sz="8" w:space="0" w:color="78786E"/>
              <w:right w:val="single" w:sz="8" w:space="0" w:color="78786E"/>
            </w:tcBorders>
          </w:tcPr>
          <w:p w:rsidR="00A46236" w:rsidRPr="00EC4CE9" w:rsidRDefault="00A46236" w:rsidP="00A46236">
            <w:pPr>
              <w:rPr>
                <w:rFonts w:asciiTheme="minorHAnsi" w:eastAsia="Verdana" w:hAnsiTheme="minorHAnsi" w:cstheme="minorHAnsi"/>
                <w:sz w:val="22"/>
                <w:szCs w:val="22"/>
              </w:rPr>
            </w:pPr>
          </w:p>
        </w:tc>
        <w:tc>
          <w:tcPr>
            <w:tcW w:w="2691" w:type="dxa"/>
            <w:gridSpan w:val="2"/>
            <w:tcBorders>
              <w:left w:val="single" w:sz="8" w:space="0" w:color="78786E"/>
              <w:right w:val="single" w:sz="8" w:space="0" w:color="78786E"/>
            </w:tcBorders>
          </w:tcPr>
          <w:p w:rsidR="00A46236" w:rsidRPr="00EC4CE9" w:rsidRDefault="00A46236" w:rsidP="00A46236">
            <w:pPr>
              <w:rPr>
                <w:rFonts w:asciiTheme="minorHAnsi" w:eastAsia="Verdana" w:hAnsiTheme="minorHAnsi" w:cstheme="minorHAnsi"/>
                <w:sz w:val="22"/>
                <w:szCs w:val="22"/>
              </w:rPr>
            </w:pPr>
            <w:r w:rsidRPr="00EC4CE9">
              <w:rPr>
                <w:rFonts w:asciiTheme="minorHAnsi" w:eastAsia="Verdana" w:hAnsiTheme="minorHAnsi" w:cstheme="minorHAnsi"/>
                <w:color w:val="000000"/>
                <w:sz w:val="22"/>
                <w:szCs w:val="22"/>
              </w:rPr>
              <w:t>Understand baseline of current staffing establishment.   Develop proposal for any identified improvements.</w:t>
            </w:r>
          </w:p>
        </w:tc>
        <w:tc>
          <w:tcPr>
            <w:tcW w:w="1275" w:type="dxa"/>
            <w:vMerge/>
            <w:tcBorders>
              <w:left w:val="single" w:sz="8" w:space="0" w:color="78786E"/>
              <w:bottom w:val="single" w:sz="8" w:space="0" w:color="78786E"/>
              <w:right w:val="single" w:sz="8" w:space="0" w:color="78786E"/>
            </w:tcBorders>
          </w:tcPr>
          <w:p w:rsidR="00A46236" w:rsidRPr="00EC4CE9" w:rsidRDefault="00A46236" w:rsidP="00A46236">
            <w:pPr>
              <w:rPr>
                <w:rFonts w:asciiTheme="minorHAnsi" w:eastAsia="Verdana" w:hAnsiTheme="minorHAnsi" w:cstheme="minorHAnsi"/>
                <w:sz w:val="22"/>
                <w:szCs w:val="22"/>
              </w:rPr>
            </w:pPr>
          </w:p>
        </w:tc>
        <w:tc>
          <w:tcPr>
            <w:tcW w:w="430" w:type="dxa"/>
            <w:gridSpan w:val="2"/>
            <w:tcBorders>
              <w:left w:val="single" w:sz="8" w:space="0" w:color="78786E"/>
              <w:bottom w:val="single" w:sz="8" w:space="0" w:color="78786E"/>
              <w:right w:val="single" w:sz="8" w:space="0" w:color="78786E"/>
            </w:tcBorders>
            <w:shd w:val="clear" w:color="auto" w:fill="00B050"/>
          </w:tcPr>
          <w:p w:rsidR="00A46236" w:rsidRPr="00A46236" w:rsidRDefault="00A46236" w:rsidP="00A46236">
            <w:pPr>
              <w:rPr>
                <w:rFonts w:asciiTheme="minorHAnsi" w:eastAsia="Verdana" w:hAnsiTheme="minorHAnsi" w:cstheme="minorHAnsi"/>
                <w:color w:val="92D050"/>
                <w:sz w:val="22"/>
                <w:szCs w:val="22"/>
              </w:rPr>
            </w:pPr>
          </w:p>
        </w:tc>
        <w:tc>
          <w:tcPr>
            <w:tcW w:w="1986" w:type="dxa"/>
            <w:gridSpan w:val="3"/>
            <w:vMerge/>
            <w:tcBorders>
              <w:left w:val="single" w:sz="8" w:space="0" w:color="78786E"/>
              <w:bottom w:val="single" w:sz="8" w:space="0" w:color="78786E"/>
              <w:right w:val="single" w:sz="8" w:space="0" w:color="78786E"/>
            </w:tcBorders>
            <w:shd w:val="clear" w:color="auto" w:fill="auto"/>
          </w:tcPr>
          <w:p w:rsidR="00A46236" w:rsidRPr="00EC4CE9" w:rsidRDefault="00A46236" w:rsidP="00A46236">
            <w:pPr>
              <w:rPr>
                <w:rFonts w:asciiTheme="minorHAnsi" w:eastAsia="Verdana" w:hAnsiTheme="minorHAnsi" w:cstheme="minorHAnsi"/>
                <w:sz w:val="22"/>
                <w:szCs w:val="22"/>
              </w:rPr>
            </w:pPr>
          </w:p>
        </w:tc>
        <w:tc>
          <w:tcPr>
            <w:tcW w:w="2974" w:type="dxa"/>
            <w:gridSpan w:val="2"/>
            <w:tcBorders>
              <w:left w:val="single" w:sz="8" w:space="0" w:color="78786E"/>
              <w:bottom w:val="single" w:sz="8" w:space="0" w:color="78786E"/>
              <w:right w:val="single" w:sz="8" w:space="0" w:color="78786E"/>
            </w:tcBorders>
          </w:tcPr>
          <w:p w:rsidR="00A06251" w:rsidRDefault="00A06251" w:rsidP="00A06251">
            <w:pPr>
              <w:rPr>
                <w:rFonts w:asciiTheme="minorHAnsi" w:eastAsia="Verdana" w:hAnsiTheme="minorHAnsi" w:cstheme="minorHAnsi"/>
                <w:sz w:val="22"/>
                <w:szCs w:val="22"/>
              </w:rPr>
            </w:pPr>
            <w:r>
              <w:rPr>
                <w:rFonts w:asciiTheme="minorHAnsi" w:eastAsia="Verdana" w:hAnsiTheme="minorHAnsi" w:cstheme="minorHAnsi"/>
                <w:sz w:val="22"/>
                <w:szCs w:val="22"/>
              </w:rPr>
              <w:t>Full allocation of 21/22 ageing well funding provided to support CRT GP and additional capacity into the SPA.</w:t>
            </w:r>
          </w:p>
          <w:p w:rsidR="00A06251" w:rsidRDefault="00A06251" w:rsidP="00A06251">
            <w:pPr>
              <w:rPr>
                <w:rFonts w:asciiTheme="minorHAnsi" w:eastAsia="Verdana" w:hAnsiTheme="minorHAnsi" w:cstheme="minorHAnsi"/>
                <w:sz w:val="22"/>
                <w:szCs w:val="22"/>
              </w:rPr>
            </w:pPr>
          </w:p>
          <w:p w:rsidR="00A46236" w:rsidRPr="00EC4CE9" w:rsidRDefault="00A06251" w:rsidP="00A06251">
            <w:pPr>
              <w:rPr>
                <w:rFonts w:asciiTheme="minorHAnsi" w:eastAsia="Verdana" w:hAnsiTheme="minorHAnsi" w:cstheme="minorHAnsi"/>
                <w:sz w:val="22"/>
                <w:szCs w:val="22"/>
              </w:rPr>
            </w:pPr>
            <w:r>
              <w:rPr>
                <w:rFonts w:asciiTheme="minorHAnsi" w:eastAsia="Verdana" w:hAnsiTheme="minorHAnsi" w:cstheme="minorHAnsi"/>
                <w:sz w:val="22"/>
                <w:szCs w:val="22"/>
              </w:rPr>
              <w:t>Currently in the process of developing integrated community response team offer.</w:t>
            </w:r>
          </w:p>
        </w:tc>
      </w:tr>
      <w:tr w:rsidR="006D131A" w:rsidRPr="00EC4CE9" w:rsidTr="00222778">
        <w:trPr>
          <w:gridAfter w:val="1"/>
          <w:wAfter w:w="241" w:type="dxa"/>
          <w:trHeight w:val="1880"/>
        </w:trPr>
        <w:tc>
          <w:tcPr>
            <w:tcW w:w="569" w:type="dxa"/>
            <w:vMerge w:val="restart"/>
            <w:tcBorders>
              <w:left w:val="single" w:sz="8" w:space="0" w:color="78786E"/>
              <w:right w:val="single" w:sz="8" w:space="0" w:color="78786E"/>
            </w:tcBorders>
          </w:tcPr>
          <w:p w:rsidR="006D131A" w:rsidRPr="00EC4CE9" w:rsidRDefault="006D131A" w:rsidP="00BC7726">
            <w:pPr>
              <w:rPr>
                <w:rFonts w:asciiTheme="minorHAnsi" w:hAnsiTheme="minorHAnsi" w:cstheme="minorHAnsi"/>
                <w:sz w:val="22"/>
                <w:szCs w:val="22"/>
              </w:rPr>
            </w:pPr>
            <w:r w:rsidRPr="00EC4CE9">
              <w:rPr>
                <w:rFonts w:asciiTheme="minorHAnsi" w:hAnsiTheme="minorHAnsi" w:cstheme="minorHAnsi"/>
                <w:sz w:val="22"/>
                <w:szCs w:val="22"/>
              </w:rPr>
              <w:t>2</w:t>
            </w:r>
            <w:r w:rsidR="00E55420">
              <w:rPr>
                <w:rFonts w:asciiTheme="minorHAnsi" w:hAnsiTheme="minorHAnsi" w:cstheme="minorHAnsi"/>
                <w:sz w:val="22"/>
                <w:szCs w:val="22"/>
              </w:rPr>
              <w:t>4</w:t>
            </w:r>
            <w:r w:rsidRPr="00EC4CE9">
              <w:rPr>
                <w:rFonts w:asciiTheme="minorHAnsi" w:hAnsiTheme="minorHAnsi" w:cstheme="minorHAnsi"/>
                <w:sz w:val="22"/>
                <w:szCs w:val="22"/>
              </w:rPr>
              <w:t>.</w:t>
            </w:r>
          </w:p>
        </w:tc>
        <w:tc>
          <w:tcPr>
            <w:tcW w:w="1559" w:type="dxa"/>
            <w:gridSpan w:val="2"/>
            <w:vMerge w:val="restart"/>
            <w:tcBorders>
              <w:left w:val="single" w:sz="8" w:space="0" w:color="78786E"/>
              <w:right w:val="single" w:sz="8" w:space="0" w:color="78786E"/>
            </w:tcBorders>
            <w:shd w:val="clear" w:color="auto" w:fill="auto"/>
            <w:tcMar>
              <w:top w:w="40" w:type="dxa"/>
              <w:left w:w="40" w:type="dxa"/>
              <w:bottom w:w="40" w:type="dxa"/>
              <w:right w:w="40" w:type="dxa"/>
            </w:tcMar>
            <w:vAlign w:val="center"/>
          </w:tcPr>
          <w:p w:rsidR="006D131A" w:rsidRPr="00EC4CE9" w:rsidRDefault="006D131A" w:rsidP="00BC7726">
            <w:pPr>
              <w:rPr>
                <w:rFonts w:asciiTheme="minorHAnsi" w:eastAsia="Verdana" w:hAnsiTheme="minorHAnsi" w:cstheme="minorHAnsi"/>
                <w:color w:val="000000"/>
                <w:sz w:val="22"/>
                <w:szCs w:val="22"/>
              </w:rPr>
            </w:pPr>
            <w:r w:rsidRPr="00EC4CE9">
              <w:rPr>
                <w:rFonts w:asciiTheme="minorHAnsi" w:hAnsiTheme="minorHAnsi" w:cstheme="minorHAnsi"/>
                <w:sz w:val="22"/>
                <w:szCs w:val="22"/>
              </w:rPr>
              <w:t>Increased use of hear &amp; treat &amp; see &amp; treat to reduce overall number of conveyances to ED</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6D131A" w:rsidRPr="002D5095" w:rsidRDefault="006D131A" w:rsidP="00BC7726">
            <w:pPr>
              <w:rPr>
                <w:rFonts w:asciiTheme="minorHAnsi" w:hAnsiTheme="minorHAnsi" w:cstheme="minorHAnsi"/>
                <w:sz w:val="22"/>
                <w:szCs w:val="22"/>
              </w:rPr>
            </w:pPr>
            <w:r w:rsidRPr="002D5095">
              <w:rPr>
                <w:rFonts w:asciiTheme="minorHAnsi" w:eastAsia="Verdana" w:hAnsiTheme="minorHAnsi" w:cstheme="minorHAnsi"/>
                <w:sz w:val="22"/>
                <w:szCs w:val="22"/>
              </w:rPr>
              <w:t xml:space="preserve">HCV - </w:t>
            </w:r>
            <w:r w:rsidRPr="002D5095">
              <w:rPr>
                <w:rFonts w:asciiTheme="minorHAnsi" w:hAnsiTheme="minorHAnsi" w:cstheme="minorHAnsi"/>
                <w:sz w:val="22"/>
                <w:szCs w:val="22"/>
              </w:rPr>
              <w:t>Agreeing parameters with ambulance providers</w:t>
            </w:r>
          </w:p>
          <w:p w:rsidR="006D131A" w:rsidRPr="002D5095" w:rsidRDefault="006D131A" w:rsidP="00BC7726">
            <w:pPr>
              <w:rPr>
                <w:rFonts w:asciiTheme="minorHAnsi" w:hAnsiTheme="minorHAnsi" w:cstheme="minorHAnsi"/>
                <w:sz w:val="22"/>
                <w:szCs w:val="22"/>
              </w:rPr>
            </w:pPr>
          </w:p>
          <w:p w:rsidR="006D131A" w:rsidRPr="002D5095" w:rsidRDefault="006D131A" w:rsidP="00BC7726">
            <w:pPr>
              <w:rPr>
                <w:rFonts w:asciiTheme="minorHAnsi" w:hAnsiTheme="minorHAnsi" w:cstheme="minorHAnsi"/>
                <w:sz w:val="22"/>
                <w:szCs w:val="22"/>
              </w:rPr>
            </w:pPr>
            <w:r w:rsidRPr="002D5095">
              <w:rPr>
                <w:rFonts w:asciiTheme="minorHAnsi" w:hAnsiTheme="minorHAnsi" w:cstheme="minorHAnsi"/>
                <w:sz w:val="22"/>
                <w:szCs w:val="22"/>
              </w:rPr>
              <w:t xml:space="preserve">Use of Specialist Paramedics based in Scunthorpe </w:t>
            </w:r>
          </w:p>
          <w:p w:rsidR="006D131A" w:rsidRPr="002D5095" w:rsidRDefault="006D131A" w:rsidP="00BC7726">
            <w:pPr>
              <w:rPr>
                <w:rFonts w:asciiTheme="minorHAnsi" w:hAnsiTheme="minorHAnsi" w:cstheme="minorHAnsi"/>
                <w:sz w:val="22"/>
                <w:szCs w:val="22"/>
              </w:rPr>
            </w:pPr>
            <w:r w:rsidRPr="002D5095">
              <w:rPr>
                <w:rFonts w:asciiTheme="minorHAnsi" w:hAnsiTheme="minorHAnsi" w:cstheme="minorHAnsi"/>
                <w:sz w:val="22"/>
                <w:szCs w:val="22"/>
              </w:rPr>
              <w:t xml:space="preserve">First Contact Paramedics in PC </w:t>
            </w:r>
          </w:p>
          <w:p w:rsidR="006D131A" w:rsidRPr="002D5095" w:rsidRDefault="006D131A" w:rsidP="00BC7726">
            <w:pPr>
              <w:rPr>
                <w:rFonts w:asciiTheme="minorHAnsi" w:eastAsia="Verdana" w:hAnsiTheme="minorHAnsi" w:cstheme="minorHAnsi"/>
                <w:sz w:val="22"/>
                <w:szCs w:val="22"/>
              </w:rPr>
            </w:pPr>
            <w:r w:rsidRPr="002D5095">
              <w:rPr>
                <w:rFonts w:asciiTheme="minorHAnsi" w:hAnsiTheme="minorHAnsi" w:cstheme="minorHAnsi"/>
                <w:sz w:val="22"/>
                <w:szCs w:val="22"/>
              </w:rPr>
              <w:t xml:space="preserve">Doctor in EOC IN Lincoln for peak periods </w:t>
            </w:r>
          </w:p>
        </w:tc>
        <w:tc>
          <w:tcPr>
            <w:tcW w:w="1276" w:type="dxa"/>
            <w:vMerge w:val="restart"/>
            <w:tcBorders>
              <w:top w:val="single" w:sz="8" w:space="0" w:color="78786E"/>
              <w:left w:val="single" w:sz="8" w:space="0" w:color="78786E"/>
              <w:right w:val="single" w:sz="8" w:space="0" w:color="78786E"/>
            </w:tcBorders>
          </w:tcPr>
          <w:p w:rsidR="006D131A" w:rsidRPr="002D5095" w:rsidRDefault="006D131A" w:rsidP="00BC7726">
            <w:pPr>
              <w:rPr>
                <w:rFonts w:asciiTheme="minorHAnsi" w:eastAsia="Verdana" w:hAnsiTheme="minorHAnsi" w:cstheme="minorHAnsi"/>
                <w:sz w:val="22"/>
                <w:szCs w:val="22"/>
              </w:rPr>
            </w:pPr>
            <w:r w:rsidRPr="002D5095">
              <w:rPr>
                <w:rFonts w:asciiTheme="minorHAnsi" w:eastAsia="Verdana" w:hAnsiTheme="minorHAnsi" w:cstheme="minorHAnsi"/>
                <w:sz w:val="22"/>
                <w:szCs w:val="22"/>
              </w:rPr>
              <w:t xml:space="preserve">Sue Cousland / Alastair Smith </w:t>
            </w:r>
          </w:p>
        </w:tc>
        <w:tc>
          <w:tcPr>
            <w:tcW w:w="2691" w:type="dxa"/>
            <w:gridSpan w:val="2"/>
            <w:tcBorders>
              <w:left w:val="single" w:sz="8" w:space="0" w:color="78786E"/>
              <w:right w:val="single" w:sz="8" w:space="0" w:color="78786E"/>
            </w:tcBorders>
          </w:tcPr>
          <w:p w:rsidR="006D131A" w:rsidRPr="002D5095" w:rsidRDefault="006D131A" w:rsidP="00BC7726">
            <w:pPr>
              <w:rPr>
                <w:rFonts w:asciiTheme="minorHAnsi" w:eastAsia="Verdana" w:hAnsiTheme="minorHAnsi" w:cstheme="minorHAnsi"/>
                <w:sz w:val="22"/>
                <w:szCs w:val="22"/>
              </w:rPr>
            </w:pPr>
          </w:p>
        </w:tc>
        <w:tc>
          <w:tcPr>
            <w:tcW w:w="1275" w:type="dxa"/>
            <w:vMerge w:val="restart"/>
            <w:tcBorders>
              <w:top w:val="single" w:sz="8" w:space="0" w:color="78786E"/>
              <w:left w:val="single" w:sz="8" w:space="0" w:color="78786E"/>
              <w:right w:val="single" w:sz="8" w:space="0" w:color="78786E"/>
            </w:tcBorders>
          </w:tcPr>
          <w:p w:rsidR="006D131A" w:rsidRPr="002D5095" w:rsidRDefault="006D131A" w:rsidP="00BC7726">
            <w:pPr>
              <w:rPr>
                <w:rFonts w:asciiTheme="minorHAnsi" w:eastAsia="Verdana" w:hAnsiTheme="minorHAnsi" w:cstheme="minorHAnsi"/>
                <w:sz w:val="22"/>
                <w:szCs w:val="22"/>
              </w:rPr>
            </w:pPr>
          </w:p>
        </w:tc>
        <w:tc>
          <w:tcPr>
            <w:tcW w:w="430" w:type="dxa"/>
            <w:gridSpan w:val="2"/>
            <w:vMerge w:val="restart"/>
            <w:tcBorders>
              <w:top w:val="single" w:sz="8" w:space="0" w:color="78786E"/>
              <w:left w:val="single" w:sz="8" w:space="0" w:color="78786E"/>
              <w:right w:val="single" w:sz="8" w:space="0" w:color="78786E"/>
            </w:tcBorders>
            <w:shd w:val="clear" w:color="auto" w:fill="FFC000"/>
          </w:tcPr>
          <w:p w:rsidR="006D131A" w:rsidRPr="002D5095" w:rsidRDefault="006D131A" w:rsidP="00BC7726">
            <w:pPr>
              <w:rPr>
                <w:rFonts w:asciiTheme="minorHAnsi" w:eastAsia="Verdana" w:hAnsiTheme="minorHAnsi" w:cstheme="minorHAnsi"/>
                <w:sz w:val="22"/>
                <w:szCs w:val="22"/>
              </w:rPr>
            </w:pPr>
          </w:p>
        </w:tc>
        <w:tc>
          <w:tcPr>
            <w:tcW w:w="1986" w:type="dxa"/>
            <w:gridSpan w:val="3"/>
            <w:tcBorders>
              <w:top w:val="single" w:sz="8" w:space="0" w:color="78786E"/>
              <w:left w:val="single" w:sz="8" w:space="0" w:color="78786E"/>
              <w:right w:val="single" w:sz="8" w:space="0" w:color="78786E"/>
            </w:tcBorders>
            <w:shd w:val="clear" w:color="auto" w:fill="auto"/>
          </w:tcPr>
          <w:p w:rsidR="006D131A" w:rsidRPr="002D5095" w:rsidRDefault="006D131A" w:rsidP="00BC7726">
            <w:pPr>
              <w:rPr>
                <w:rFonts w:asciiTheme="minorHAnsi" w:eastAsia="Verdana" w:hAnsiTheme="minorHAnsi" w:cstheme="minorHAnsi"/>
                <w:sz w:val="22"/>
                <w:szCs w:val="22"/>
              </w:rPr>
            </w:pPr>
            <w:r w:rsidRPr="002D5095">
              <w:rPr>
                <w:rFonts w:asciiTheme="minorHAnsi" w:eastAsia="Verdana" w:hAnsiTheme="minorHAnsi" w:cstheme="minorHAnsi"/>
                <w:sz w:val="22"/>
                <w:szCs w:val="22"/>
              </w:rPr>
              <w:t xml:space="preserve">SP’s currently in post </w:t>
            </w:r>
          </w:p>
          <w:p w:rsidR="006D131A" w:rsidRPr="002D5095" w:rsidRDefault="006D131A" w:rsidP="00BC7726">
            <w:pPr>
              <w:rPr>
                <w:rFonts w:asciiTheme="minorHAnsi" w:eastAsia="Verdana" w:hAnsiTheme="minorHAnsi" w:cstheme="minorHAnsi"/>
                <w:sz w:val="22"/>
                <w:szCs w:val="22"/>
              </w:rPr>
            </w:pPr>
            <w:r w:rsidRPr="002D5095">
              <w:rPr>
                <w:rFonts w:asciiTheme="minorHAnsi" w:eastAsia="Verdana" w:hAnsiTheme="minorHAnsi" w:cstheme="minorHAnsi"/>
                <w:sz w:val="22"/>
                <w:szCs w:val="22"/>
              </w:rPr>
              <w:t xml:space="preserve">Discussions being arranged with PC in N and NE </w:t>
            </w:r>
            <w:proofErr w:type="spellStart"/>
            <w:r w:rsidRPr="002D5095">
              <w:rPr>
                <w:rFonts w:asciiTheme="minorHAnsi" w:eastAsia="Verdana" w:hAnsiTheme="minorHAnsi" w:cstheme="minorHAnsi"/>
                <w:sz w:val="22"/>
                <w:szCs w:val="22"/>
              </w:rPr>
              <w:t>Lincs</w:t>
            </w:r>
            <w:proofErr w:type="spellEnd"/>
            <w:r w:rsidRPr="002D5095">
              <w:rPr>
                <w:rFonts w:asciiTheme="minorHAnsi" w:eastAsia="Verdana" w:hAnsiTheme="minorHAnsi" w:cstheme="minorHAnsi"/>
                <w:sz w:val="22"/>
                <w:szCs w:val="22"/>
              </w:rPr>
              <w:t xml:space="preserve"> re use of ARRS funding to support rotational Paramedics in PC = £55k max </w:t>
            </w:r>
          </w:p>
          <w:p w:rsidR="006D131A" w:rsidRPr="002D5095" w:rsidRDefault="006D131A" w:rsidP="00BC7726">
            <w:pPr>
              <w:rPr>
                <w:rFonts w:asciiTheme="minorHAnsi" w:eastAsia="Verdana" w:hAnsiTheme="minorHAnsi" w:cstheme="minorHAnsi"/>
                <w:sz w:val="22"/>
                <w:szCs w:val="22"/>
              </w:rPr>
            </w:pPr>
            <w:r w:rsidRPr="002D5095">
              <w:rPr>
                <w:rFonts w:asciiTheme="minorHAnsi" w:eastAsia="Verdana" w:hAnsiTheme="minorHAnsi" w:cstheme="minorHAnsi"/>
                <w:sz w:val="22"/>
                <w:szCs w:val="22"/>
              </w:rPr>
              <w:t xml:space="preserve">Doctor in EOC – utilising non recurrent ambulance funding </w:t>
            </w:r>
          </w:p>
        </w:tc>
        <w:tc>
          <w:tcPr>
            <w:tcW w:w="2974" w:type="dxa"/>
            <w:gridSpan w:val="2"/>
            <w:tcBorders>
              <w:top w:val="single" w:sz="8" w:space="0" w:color="78786E"/>
              <w:left w:val="single" w:sz="8" w:space="0" w:color="78786E"/>
              <w:right w:val="single" w:sz="8" w:space="0" w:color="78786E"/>
            </w:tcBorders>
          </w:tcPr>
          <w:p w:rsidR="006D131A" w:rsidRPr="00EC4CE9" w:rsidRDefault="006D131A" w:rsidP="00BC7726">
            <w:pPr>
              <w:rPr>
                <w:rFonts w:asciiTheme="minorHAnsi" w:eastAsia="Verdana" w:hAnsiTheme="minorHAnsi" w:cstheme="minorHAnsi"/>
                <w:sz w:val="22"/>
                <w:szCs w:val="22"/>
              </w:rPr>
            </w:pPr>
          </w:p>
        </w:tc>
      </w:tr>
      <w:tr w:rsidR="006D131A" w:rsidRPr="00EC4CE9" w:rsidTr="00691976">
        <w:trPr>
          <w:gridAfter w:val="1"/>
          <w:wAfter w:w="241" w:type="dxa"/>
          <w:trHeight w:val="20"/>
        </w:trPr>
        <w:tc>
          <w:tcPr>
            <w:tcW w:w="569" w:type="dxa"/>
            <w:vMerge/>
            <w:tcBorders>
              <w:left w:val="single" w:sz="8" w:space="0" w:color="78786E"/>
              <w:bottom w:val="single" w:sz="8" w:space="0" w:color="78786E"/>
              <w:right w:val="single" w:sz="8" w:space="0" w:color="78786E"/>
            </w:tcBorders>
          </w:tcPr>
          <w:p w:rsidR="006D131A" w:rsidRPr="00EC4CE9" w:rsidRDefault="006D131A" w:rsidP="00BC7726">
            <w:pPr>
              <w:rPr>
                <w:rFonts w:asciiTheme="minorHAnsi" w:hAnsiTheme="minorHAnsi" w:cstheme="minorHAnsi"/>
                <w:sz w:val="22"/>
                <w:szCs w:val="22"/>
              </w:rPr>
            </w:pPr>
          </w:p>
        </w:tc>
        <w:tc>
          <w:tcPr>
            <w:tcW w:w="1559" w:type="dxa"/>
            <w:gridSpan w:val="2"/>
            <w:vMerge/>
            <w:tcBorders>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6D131A" w:rsidRPr="00EC4CE9" w:rsidRDefault="006D131A" w:rsidP="00BC7726">
            <w:pPr>
              <w:rPr>
                <w:rFonts w:asciiTheme="minorHAnsi" w:hAnsiTheme="minorHAnsi" w:cstheme="minorHAnsi"/>
                <w:sz w:val="22"/>
                <w:szCs w:val="22"/>
              </w:rPr>
            </w:pP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691976" w:rsidRPr="002D5095" w:rsidRDefault="00691976" w:rsidP="00691976">
            <w:pPr>
              <w:rPr>
                <w:rFonts w:ascii="Calibri" w:hAnsi="Calibri" w:cs="Calibri"/>
                <w:color w:val="000000"/>
                <w:sz w:val="22"/>
                <w:szCs w:val="22"/>
              </w:rPr>
            </w:pPr>
            <w:r w:rsidRPr="002D5095">
              <w:rPr>
                <w:rFonts w:ascii="Calibri" w:hAnsi="Calibri" w:cs="Calibri"/>
                <w:color w:val="000000"/>
                <w:sz w:val="22"/>
                <w:szCs w:val="22"/>
              </w:rPr>
              <w:t xml:space="preserve">Use of IT </w:t>
            </w:r>
            <w:r w:rsidR="00120147" w:rsidRPr="002D5095">
              <w:rPr>
                <w:rFonts w:ascii="Calibri" w:hAnsi="Calibri" w:cs="Calibri"/>
                <w:color w:val="000000"/>
                <w:sz w:val="22"/>
                <w:szCs w:val="22"/>
              </w:rPr>
              <w:t>Tools</w:t>
            </w:r>
            <w:r w:rsidRPr="002D5095">
              <w:rPr>
                <w:rFonts w:ascii="Calibri" w:hAnsi="Calibri" w:cs="Calibri"/>
                <w:color w:val="000000"/>
                <w:sz w:val="22"/>
                <w:szCs w:val="22"/>
              </w:rPr>
              <w:t xml:space="preserve"> to</w:t>
            </w:r>
            <w:r w:rsidR="00120147" w:rsidRPr="002D5095">
              <w:rPr>
                <w:rFonts w:ascii="Calibri" w:hAnsi="Calibri" w:cs="Calibri"/>
                <w:color w:val="000000"/>
                <w:sz w:val="22"/>
                <w:szCs w:val="22"/>
              </w:rPr>
              <w:t xml:space="preserve"> enable </w:t>
            </w:r>
            <w:r w:rsidR="006D131A" w:rsidRPr="002D5095">
              <w:rPr>
                <w:rFonts w:ascii="Calibri" w:hAnsi="Calibri" w:cs="Calibri"/>
                <w:color w:val="000000"/>
                <w:sz w:val="22"/>
                <w:szCs w:val="22"/>
              </w:rPr>
              <w:t xml:space="preserve">Ambulance crews </w:t>
            </w:r>
            <w:r w:rsidR="00120147" w:rsidRPr="002D5095">
              <w:rPr>
                <w:rFonts w:ascii="Calibri" w:hAnsi="Calibri" w:cs="Calibri"/>
                <w:color w:val="000000"/>
                <w:sz w:val="22"/>
                <w:szCs w:val="22"/>
              </w:rPr>
              <w:t>to identify</w:t>
            </w:r>
            <w:r w:rsidR="00222778" w:rsidRPr="002D5095">
              <w:rPr>
                <w:rFonts w:ascii="Calibri" w:hAnsi="Calibri" w:cs="Calibri"/>
                <w:color w:val="000000"/>
                <w:sz w:val="22"/>
                <w:szCs w:val="22"/>
              </w:rPr>
              <w:t>,</w:t>
            </w:r>
            <w:r w:rsidR="00120147" w:rsidRPr="002D5095">
              <w:rPr>
                <w:rFonts w:ascii="Calibri" w:hAnsi="Calibri" w:cs="Calibri"/>
                <w:color w:val="000000"/>
                <w:sz w:val="22"/>
                <w:szCs w:val="22"/>
              </w:rPr>
              <w:t xml:space="preserve"> and have access to</w:t>
            </w:r>
            <w:r w:rsidR="00882FEF" w:rsidRPr="002D5095">
              <w:rPr>
                <w:rFonts w:ascii="Calibri" w:hAnsi="Calibri" w:cs="Calibri"/>
                <w:color w:val="000000"/>
                <w:sz w:val="22"/>
                <w:szCs w:val="22"/>
              </w:rPr>
              <w:t xml:space="preserve"> </w:t>
            </w:r>
            <w:r w:rsidR="00120147" w:rsidRPr="002D5095">
              <w:rPr>
                <w:rFonts w:ascii="Calibri" w:hAnsi="Calibri" w:cs="Calibri"/>
                <w:color w:val="000000"/>
                <w:sz w:val="22"/>
                <w:szCs w:val="22"/>
              </w:rPr>
              <w:t>alternative pathways to ED.</w:t>
            </w:r>
            <w:r w:rsidR="00222778" w:rsidRPr="002D5095">
              <w:rPr>
                <w:rFonts w:ascii="Calibri" w:hAnsi="Calibri" w:cs="Calibri"/>
                <w:color w:val="000000"/>
                <w:sz w:val="22"/>
                <w:szCs w:val="22"/>
              </w:rPr>
              <w:t xml:space="preserve"> </w:t>
            </w:r>
          </w:p>
          <w:p w:rsidR="00691976" w:rsidRPr="002D5095" w:rsidRDefault="00691976" w:rsidP="00691976">
            <w:pPr>
              <w:rPr>
                <w:rFonts w:ascii="Calibri" w:hAnsi="Calibri" w:cs="Calibri"/>
                <w:color w:val="000000"/>
                <w:sz w:val="22"/>
                <w:szCs w:val="22"/>
              </w:rPr>
            </w:pPr>
          </w:p>
          <w:p w:rsidR="006D131A" w:rsidRPr="002D5095" w:rsidRDefault="00691976" w:rsidP="00691976">
            <w:pPr>
              <w:rPr>
                <w:rFonts w:ascii="Calibri" w:hAnsi="Calibri" w:cs="Calibri"/>
                <w:color w:val="000000"/>
                <w:sz w:val="22"/>
                <w:szCs w:val="22"/>
              </w:rPr>
            </w:pPr>
            <w:r w:rsidRPr="002D5095">
              <w:rPr>
                <w:rFonts w:ascii="Calibri" w:hAnsi="Calibri" w:cs="Calibri"/>
                <w:color w:val="000000"/>
                <w:sz w:val="22"/>
                <w:szCs w:val="22"/>
              </w:rPr>
              <w:t xml:space="preserve">. </w:t>
            </w:r>
          </w:p>
        </w:tc>
        <w:tc>
          <w:tcPr>
            <w:tcW w:w="1276" w:type="dxa"/>
            <w:vMerge/>
            <w:tcBorders>
              <w:left w:val="single" w:sz="8" w:space="0" w:color="78786E"/>
              <w:bottom w:val="single" w:sz="8" w:space="0" w:color="78786E"/>
              <w:right w:val="single" w:sz="8" w:space="0" w:color="78786E"/>
            </w:tcBorders>
          </w:tcPr>
          <w:p w:rsidR="006D131A" w:rsidRPr="002D5095" w:rsidRDefault="006D131A" w:rsidP="00BC7726">
            <w:pPr>
              <w:rPr>
                <w:rFonts w:asciiTheme="minorHAnsi" w:eastAsia="Verdana" w:hAnsiTheme="minorHAnsi" w:cstheme="minorHAnsi"/>
                <w:sz w:val="22"/>
                <w:szCs w:val="22"/>
              </w:rPr>
            </w:pPr>
          </w:p>
        </w:tc>
        <w:tc>
          <w:tcPr>
            <w:tcW w:w="2691" w:type="dxa"/>
            <w:gridSpan w:val="2"/>
            <w:tcBorders>
              <w:left w:val="single" w:sz="8" w:space="0" w:color="78786E"/>
              <w:right w:val="single" w:sz="8" w:space="0" w:color="78786E"/>
            </w:tcBorders>
          </w:tcPr>
          <w:p w:rsidR="006D131A" w:rsidRPr="002D5095" w:rsidRDefault="009221BE" w:rsidP="00BC7726">
            <w:pPr>
              <w:rPr>
                <w:rFonts w:asciiTheme="minorHAnsi" w:eastAsia="Verdana" w:hAnsiTheme="minorHAnsi" w:cstheme="minorHAnsi"/>
                <w:sz w:val="22"/>
                <w:szCs w:val="22"/>
              </w:rPr>
            </w:pPr>
            <w:r>
              <w:rPr>
                <w:rFonts w:asciiTheme="minorHAnsi" w:eastAsia="Verdana" w:hAnsiTheme="minorHAnsi" w:cstheme="minorHAnsi"/>
                <w:sz w:val="22"/>
                <w:szCs w:val="22"/>
              </w:rPr>
              <w:t>Ensure appropriate pathways are utilised and have mechanisms in place to evaluate real time use of pathways</w:t>
            </w:r>
          </w:p>
        </w:tc>
        <w:tc>
          <w:tcPr>
            <w:tcW w:w="1275" w:type="dxa"/>
            <w:vMerge/>
            <w:tcBorders>
              <w:left w:val="single" w:sz="8" w:space="0" w:color="78786E"/>
              <w:bottom w:val="single" w:sz="8" w:space="0" w:color="78786E"/>
              <w:right w:val="single" w:sz="8" w:space="0" w:color="78786E"/>
            </w:tcBorders>
          </w:tcPr>
          <w:p w:rsidR="006D131A" w:rsidRPr="002D5095" w:rsidRDefault="006D131A" w:rsidP="00BC7726">
            <w:pPr>
              <w:rPr>
                <w:rFonts w:asciiTheme="minorHAnsi" w:eastAsia="Verdana" w:hAnsiTheme="minorHAnsi" w:cstheme="minorHAnsi"/>
                <w:sz w:val="22"/>
                <w:szCs w:val="22"/>
              </w:rPr>
            </w:pPr>
          </w:p>
        </w:tc>
        <w:tc>
          <w:tcPr>
            <w:tcW w:w="430" w:type="dxa"/>
            <w:gridSpan w:val="2"/>
            <w:vMerge/>
            <w:tcBorders>
              <w:left w:val="single" w:sz="8" w:space="0" w:color="78786E"/>
              <w:bottom w:val="single" w:sz="8" w:space="0" w:color="78786E"/>
              <w:right w:val="single" w:sz="8" w:space="0" w:color="78786E"/>
            </w:tcBorders>
            <w:shd w:val="clear" w:color="auto" w:fill="FFC000"/>
          </w:tcPr>
          <w:p w:rsidR="006D131A" w:rsidRPr="002D5095" w:rsidRDefault="006D131A" w:rsidP="00BC7726">
            <w:pPr>
              <w:rPr>
                <w:rFonts w:asciiTheme="minorHAnsi" w:eastAsia="Verdana" w:hAnsiTheme="minorHAnsi" w:cstheme="minorHAnsi"/>
                <w:sz w:val="22"/>
                <w:szCs w:val="22"/>
              </w:rPr>
            </w:pPr>
          </w:p>
        </w:tc>
        <w:tc>
          <w:tcPr>
            <w:tcW w:w="1986" w:type="dxa"/>
            <w:gridSpan w:val="3"/>
            <w:tcBorders>
              <w:left w:val="single" w:sz="8" w:space="0" w:color="78786E"/>
              <w:bottom w:val="single" w:sz="8" w:space="0" w:color="78786E"/>
              <w:right w:val="single" w:sz="8" w:space="0" w:color="78786E"/>
            </w:tcBorders>
            <w:shd w:val="clear" w:color="auto" w:fill="auto"/>
          </w:tcPr>
          <w:p w:rsidR="006D131A" w:rsidRPr="002D5095" w:rsidRDefault="006D131A" w:rsidP="00882FEF">
            <w:pPr>
              <w:rPr>
                <w:rFonts w:asciiTheme="minorHAnsi" w:eastAsia="Verdana" w:hAnsiTheme="minorHAnsi" w:cstheme="minorHAnsi"/>
                <w:sz w:val="22"/>
                <w:szCs w:val="22"/>
              </w:rPr>
            </w:pPr>
          </w:p>
        </w:tc>
        <w:tc>
          <w:tcPr>
            <w:tcW w:w="2974" w:type="dxa"/>
            <w:gridSpan w:val="2"/>
            <w:tcBorders>
              <w:left w:val="single" w:sz="8" w:space="0" w:color="78786E"/>
              <w:bottom w:val="single" w:sz="8" w:space="0" w:color="78786E"/>
              <w:right w:val="single" w:sz="8" w:space="0" w:color="78786E"/>
            </w:tcBorders>
          </w:tcPr>
          <w:p w:rsidR="006D131A" w:rsidRPr="00EC4CE9" w:rsidRDefault="009221BE" w:rsidP="009221BE">
            <w:pPr>
              <w:rPr>
                <w:rFonts w:asciiTheme="minorHAnsi" w:eastAsia="Verdana" w:hAnsiTheme="minorHAnsi" w:cstheme="minorHAnsi"/>
                <w:sz w:val="22"/>
                <w:szCs w:val="22"/>
              </w:rPr>
            </w:pPr>
            <w:r w:rsidRPr="002D5095">
              <w:rPr>
                <w:rFonts w:ascii="Calibri" w:hAnsi="Calibri" w:cs="Calibri"/>
                <w:color w:val="000000"/>
                <w:sz w:val="22"/>
                <w:szCs w:val="22"/>
              </w:rPr>
              <w:t>Working group   established and will commence 18.10.21 to capture key pathways. In addition services are been audited locally and relevant pathways updates where required.</w:t>
            </w:r>
            <w:r>
              <w:rPr>
                <w:rFonts w:ascii="Calibri" w:hAnsi="Calibri" w:cs="Calibri"/>
                <w:color w:val="000000"/>
                <w:sz w:val="22"/>
                <w:szCs w:val="22"/>
              </w:rPr>
              <w:t xml:space="preserve">  Pathway lead to be embedded and consolidate pathways onto IP</w:t>
            </w:r>
            <w:r w:rsidRPr="009221BE">
              <w:rPr>
                <w:rFonts w:ascii="Calibri" w:hAnsi="Calibri" w:cs="Calibri"/>
                <w:color w:val="000000"/>
                <w:sz w:val="22"/>
                <w:szCs w:val="22"/>
              </w:rPr>
              <w:t xml:space="preserve">ads.  </w:t>
            </w:r>
          </w:p>
        </w:tc>
      </w:tr>
      <w:tr w:rsidR="00BC7726" w:rsidRPr="00EC4CE9" w:rsidTr="00FB715C">
        <w:trPr>
          <w:gridAfter w:val="1"/>
          <w:wAfter w:w="241" w:type="dxa"/>
          <w:trHeight w:val="195"/>
        </w:trPr>
        <w:tc>
          <w:tcPr>
            <w:tcW w:w="569" w:type="dxa"/>
            <w:tcBorders>
              <w:left w:val="single" w:sz="8" w:space="0" w:color="78786E"/>
              <w:bottom w:val="single" w:sz="8" w:space="0" w:color="78786E"/>
              <w:right w:val="single" w:sz="8" w:space="0" w:color="78786E"/>
            </w:tcBorders>
          </w:tcPr>
          <w:p w:rsidR="00BC7726" w:rsidRPr="00EC4CE9" w:rsidRDefault="00BC7726" w:rsidP="00BC7726">
            <w:pPr>
              <w:rPr>
                <w:rFonts w:asciiTheme="minorHAnsi" w:hAnsiTheme="minorHAnsi" w:cstheme="minorHAnsi"/>
                <w:sz w:val="22"/>
                <w:szCs w:val="22"/>
              </w:rPr>
            </w:pPr>
            <w:r w:rsidRPr="00EC4CE9">
              <w:rPr>
                <w:rFonts w:asciiTheme="minorHAnsi" w:hAnsiTheme="minorHAnsi" w:cstheme="minorHAnsi"/>
                <w:sz w:val="22"/>
                <w:szCs w:val="22"/>
              </w:rPr>
              <w:t>2</w:t>
            </w:r>
            <w:r w:rsidR="00E55420">
              <w:rPr>
                <w:rFonts w:asciiTheme="minorHAnsi" w:hAnsiTheme="minorHAnsi" w:cstheme="minorHAnsi"/>
                <w:sz w:val="22"/>
                <w:szCs w:val="22"/>
              </w:rPr>
              <w:t>5</w:t>
            </w:r>
            <w:r w:rsidRPr="00EC4CE9">
              <w:rPr>
                <w:rFonts w:asciiTheme="minorHAnsi" w:hAnsiTheme="minorHAnsi" w:cstheme="minorHAnsi"/>
                <w:sz w:val="22"/>
                <w:szCs w:val="22"/>
              </w:rPr>
              <w:t>.</w:t>
            </w:r>
          </w:p>
        </w:tc>
        <w:tc>
          <w:tcPr>
            <w:tcW w:w="1559" w:type="dxa"/>
            <w:gridSpan w:val="2"/>
            <w:tcBorders>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BC7726">
            <w:pPr>
              <w:rPr>
                <w:rFonts w:asciiTheme="minorHAnsi" w:hAnsiTheme="minorHAnsi" w:cstheme="minorHAnsi"/>
                <w:sz w:val="22"/>
                <w:szCs w:val="22"/>
              </w:rPr>
            </w:pPr>
            <w:r w:rsidRPr="00EC4CE9">
              <w:rPr>
                <w:rFonts w:asciiTheme="minorHAnsi" w:hAnsiTheme="minorHAnsi" w:cstheme="minorHAnsi"/>
                <w:sz w:val="22"/>
                <w:szCs w:val="22"/>
              </w:rPr>
              <w:t>A clinical messaging tool to support rapid clinical conversations to support shared decision making for individual patients</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BC7726">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 xml:space="preserve">HCV - </w:t>
            </w:r>
            <w:r w:rsidRPr="00EC4CE9">
              <w:rPr>
                <w:rFonts w:asciiTheme="minorHAnsi" w:hAnsiTheme="minorHAnsi" w:cstheme="minorHAnsi"/>
                <w:sz w:val="22"/>
                <w:szCs w:val="22"/>
              </w:rPr>
              <w:t>Pilot in the process of being identified using CAS and the SDEC services in York &amp; Scarborough</w:t>
            </w:r>
          </w:p>
        </w:tc>
        <w:tc>
          <w:tcPr>
            <w:tcW w:w="1276" w:type="dxa"/>
            <w:tcBorders>
              <w:top w:val="single" w:sz="8" w:space="0" w:color="78786E"/>
              <w:left w:val="single" w:sz="8" w:space="0" w:color="78786E"/>
              <w:bottom w:val="single" w:sz="8" w:space="0" w:color="78786E"/>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Helen Kenyon</w:t>
            </w:r>
          </w:p>
        </w:tc>
        <w:tc>
          <w:tcPr>
            <w:tcW w:w="2691" w:type="dxa"/>
            <w:gridSpan w:val="2"/>
            <w:tcBorders>
              <w:left w:val="single" w:sz="8" w:space="0" w:color="78786E"/>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 xml:space="preserve">HCV - </w:t>
            </w:r>
            <w:r w:rsidRPr="00EC4CE9">
              <w:rPr>
                <w:rFonts w:asciiTheme="minorHAnsi" w:hAnsiTheme="minorHAnsi" w:cstheme="minorHAnsi"/>
                <w:sz w:val="22"/>
                <w:szCs w:val="22"/>
              </w:rPr>
              <w:t>Clinical messaging available for SDEC services via the CAS for all 4 providers</w:t>
            </w:r>
          </w:p>
        </w:tc>
        <w:tc>
          <w:tcPr>
            <w:tcW w:w="1275" w:type="dxa"/>
            <w:tcBorders>
              <w:top w:val="single" w:sz="8" w:space="0" w:color="78786E"/>
              <w:left w:val="single" w:sz="8" w:space="0" w:color="78786E"/>
              <w:bottom w:val="single" w:sz="8" w:space="0" w:color="78786E"/>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p>
        </w:tc>
        <w:tc>
          <w:tcPr>
            <w:tcW w:w="430" w:type="dxa"/>
            <w:gridSpan w:val="2"/>
            <w:tcBorders>
              <w:top w:val="single" w:sz="8" w:space="0" w:color="78786E"/>
              <w:left w:val="single" w:sz="8" w:space="0" w:color="78786E"/>
              <w:bottom w:val="single" w:sz="8" w:space="0" w:color="78786E"/>
              <w:right w:val="single" w:sz="8" w:space="0" w:color="78786E"/>
            </w:tcBorders>
            <w:shd w:val="clear" w:color="auto" w:fill="FFC000"/>
          </w:tcPr>
          <w:p w:rsidR="00BC7726" w:rsidRPr="00EC4CE9" w:rsidRDefault="00BC7726" w:rsidP="00BC7726">
            <w:pPr>
              <w:rPr>
                <w:rFonts w:asciiTheme="minorHAnsi" w:eastAsia="Verdana" w:hAnsiTheme="minorHAnsi" w:cstheme="minorHAnsi"/>
                <w:color w:val="000000"/>
                <w:sz w:val="22"/>
                <w:szCs w:val="22"/>
              </w:rPr>
            </w:pPr>
          </w:p>
        </w:tc>
        <w:tc>
          <w:tcPr>
            <w:tcW w:w="1986" w:type="dxa"/>
            <w:gridSpan w:val="3"/>
            <w:tcBorders>
              <w:top w:val="single" w:sz="8" w:space="0" w:color="78786E"/>
              <w:left w:val="single" w:sz="8" w:space="0" w:color="78786E"/>
              <w:bottom w:val="single" w:sz="8" w:space="0" w:color="78786E"/>
              <w:right w:val="single" w:sz="8" w:space="0" w:color="78786E"/>
            </w:tcBorders>
            <w:shd w:val="clear" w:color="auto" w:fill="auto"/>
          </w:tcPr>
          <w:p w:rsidR="00BC7726" w:rsidRPr="00EC4CE9" w:rsidRDefault="006940AB" w:rsidP="00BC7726">
            <w:pPr>
              <w:rPr>
                <w:rFonts w:asciiTheme="minorHAnsi" w:eastAsia="Verdana" w:hAnsiTheme="minorHAnsi" w:cstheme="minorHAnsi"/>
                <w:color w:val="000000"/>
                <w:sz w:val="22"/>
                <w:szCs w:val="22"/>
              </w:rPr>
            </w:pPr>
            <w:r>
              <w:rPr>
                <w:rFonts w:asciiTheme="minorHAnsi" w:eastAsia="Verdana" w:hAnsiTheme="minorHAnsi" w:cstheme="minorHAnsi"/>
                <w:color w:val="000000"/>
                <w:sz w:val="22"/>
                <w:szCs w:val="22"/>
              </w:rPr>
              <w:t>Funding across HCV for 3 years from digital pot</w:t>
            </w:r>
          </w:p>
        </w:tc>
        <w:tc>
          <w:tcPr>
            <w:tcW w:w="2974" w:type="dxa"/>
            <w:gridSpan w:val="2"/>
            <w:tcBorders>
              <w:top w:val="single" w:sz="8" w:space="0" w:color="78786E"/>
              <w:left w:val="single" w:sz="8" w:space="0" w:color="78786E"/>
              <w:bottom w:val="single" w:sz="8" w:space="0" w:color="78786E"/>
              <w:right w:val="single" w:sz="8" w:space="0" w:color="78786E"/>
            </w:tcBorders>
          </w:tcPr>
          <w:p w:rsidR="006940AB" w:rsidRPr="00EC4CE9" w:rsidRDefault="006940AB" w:rsidP="006940AB">
            <w:pPr>
              <w:rPr>
                <w:rFonts w:asciiTheme="minorHAnsi" w:eastAsia="Verdana" w:hAnsiTheme="minorHAnsi" w:cstheme="minorHAnsi"/>
                <w:sz w:val="22"/>
                <w:szCs w:val="22"/>
              </w:rPr>
            </w:pPr>
            <w:r w:rsidRPr="00EC4CE9">
              <w:rPr>
                <w:rFonts w:asciiTheme="minorHAnsi" w:eastAsia="Verdana" w:hAnsiTheme="minorHAnsi" w:cstheme="minorHAnsi"/>
                <w:sz w:val="22"/>
                <w:szCs w:val="22"/>
              </w:rPr>
              <w:t>Currently in testing – need to consider timescales</w:t>
            </w:r>
          </w:p>
          <w:p w:rsidR="006940AB" w:rsidRDefault="006940AB" w:rsidP="006940AB">
            <w:pPr>
              <w:rPr>
                <w:rFonts w:asciiTheme="minorHAnsi" w:eastAsia="Verdana" w:hAnsiTheme="minorHAnsi" w:cstheme="minorHAnsi"/>
                <w:sz w:val="22"/>
                <w:szCs w:val="22"/>
              </w:rPr>
            </w:pPr>
            <w:r w:rsidRPr="00EC4CE9">
              <w:rPr>
                <w:rFonts w:asciiTheme="minorHAnsi" w:eastAsia="Verdana" w:hAnsiTheme="minorHAnsi" w:cstheme="minorHAnsi"/>
                <w:sz w:val="22"/>
                <w:szCs w:val="22"/>
              </w:rPr>
              <w:t>Request for NL/NEL to become pilot site (EE)</w:t>
            </w:r>
          </w:p>
          <w:p w:rsidR="00BC7726" w:rsidRPr="00EC4CE9" w:rsidRDefault="006940AB" w:rsidP="006940AB">
            <w:pPr>
              <w:rPr>
                <w:rFonts w:asciiTheme="minorHAnsi" w:eastAsia="Verdana" w:hAnsiTheme="minorHAnsi" w:cstheme="minorHAnsi"/>
                <w:color w:val="FF0000"/>
                <w:sz w:val="22"/>
                <w:szCs w:val="22"/>
              </w:rPr>
            </w:pPr>
            <w:r>
              <w:rPr>
                <w:rFonts w:asciiTheme="minorHAnsi" w:eastAsia="Verdana" w:hAnsiTheme="minorHAnsi" w:cstheme="minorHAnsi"/>
                <w:sz w:val="22"/>
                <w:szCs w:val="22"/>
              </w:rPr>
              <w:t>Being tested in Scarborough. Go live date delayed because of technical issues. Once live will review other use cases i.e. NEL</w:t>
            </w:r>
          </w:p>
        </w:tc>
      </w:tr>
      <w:tr w:rsidR="00BC7726" w:rsidRPr="00EC4CE9" w:rsidTr="00FB715C">
        <w:trPr>
          <w:gridAfter w:val="1"/>
          <w:wAfter w:w="241" w:type="dxa"/>
          <w:trHeight w:val="195"/>
        </w:trPr>
        <w:tc>
          <w:tcPr>
            <w:tcW w:w="569" w:type="dxa"/>
            <w:tcBorders>
              <w:left w:val="single" w:sz="8" w:space="0" w:color="78786E"/>
              <w:bottom w:val="single" w:sz="8" w:space="0" w:color="78786E"/>
              <w:right w:val="single" w:sz="8" w:space="0" w:color="78786E"/>
            </w:tcBorders>
          </w:tcPr>
          <w:p w:rsidR="00BC7726" w:rsidRPr="00EC4CE9" w:rsidRDefault="00BC7726" w:rsidP="00BC7726">
            <w:pPr>
              <w:rPr>
                <w:rFonts w:asciiTheme="minorHAnsi" w:hAnsiTheme="minorHAnsi" w:cstheme="minorHAnsi"/>
                <w:sz w:val="22"/>
                <w:szCs w:val="22"/>
              </w:rPr>
            </w:pPr>
            <w:r w:rsidRPr="00EC4CE9">
              <w:rPr>
                <w:rFonts w:asciiTheme="minorHAnsi" w:hAnsiTheme="minorHAnsi" w:cstheme="minorHAnsi"/>
                <w:sz w:val="22"/>
                <w:szCs w:val="22"/>
              </w:rPr>
              <w:t>2</w:t>
            </w:r>
            <w:r w:rsidR="00E55420">
              <w:rPr>
                <w:rFonts w:asciiTheme="minorHAnsi" w:hAnsiTheme="minorHAnsi" w:cstheme="minorHAnsi"/>
                <w:sz w:val="22"/>
                <w:szCs w:val="22"/>
              </w:rPr>
              <w:t>6</w:t>
            </w:r>
            <w:r w:rsidRPr="00EC4CE9">
              <w:rPr>
                <w:rFonts w:asciiTheme="minorHAnsi" w:hAnsiTheme="minorHAnsi" w:cstheme="minorHAnsi"/>
                <w:sz w:val="22"/>
                <w:szCs w:val="22"/>
              </w:rPr>
              <w:t>.</w:t>
            </w:r>
          </w:p>
        </w:tc>
        <w:tc>
          <w:tcPr>
            <w:tcW w:w="1559" w:type="dxa"/>
            <w:gridSpan w:val="2"/>
            <w:tcBorders>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BC7726" w:rsidRPr="0042279B" w:rsidRDefault="00BC7726" w:rsidP="00BC7726">
            <w:pPr>
              <w:rPr>
                <w:rFonts w:asciiTheme="minorHAnsi" w:hAnsiTheme="minorHAnsi" w:cstheme="minorHAnsi"/>
                <w:sz w:val="22"/>
                <w:szCs w:val="22"/>
              </w:rPr>
            </w:pPr>
            <w:r w:rsidRPr="0042279B">
              <w:rPr>
                <w:rFonts w:asciiTheme="minorHAnsi" w:hAnsiTheme="minorHAnsi" w:cstheme="minorHAnsi"/>
                <w:sz w:val="22"/>
                <w:szCs w:val="22"/>
              </w:rPr>
              <w:t xml:space="preserve">EMAS Pathway / Service Improvement Lead </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BC7726" w:rsidRPr="0042279B" w:rsidRDefault="00BC7726" w:rsidP="00BC7726">
            <w:pPr>
              <w:rPr>
                <w:rFonts w:asciiTheme="minorHAnsi" w:eastAsia="Verdana" w:hAnsiTheme="minorHAnsi" w:cstheme="minorHAnsi"/>
                <w:sz w:val="22"/>
                <w:szCs w:val="22"/>
              </w:rPr>
            </w:pPr>
            <w:r w:rsidRPr="0042279B">
              <w:rPr>
                <w:rFonts w:asciiTheme="minorHAnsi" w:eastAsia="Verdana" w:hAnsiTheme="minorHAnsi" w:cstheme="minorHAnsi"/>
                <w:sz w:val="22"/>
                <w:szCs w:val="22"/>
              </w:rPr>
              <w:t xml:space="preserve">Utilising intelligence gained from the interim post </w:t>
            </w:r>
          </w:p>
          <w:p w:rsidR="00BC7726" w:rsidRPr="0042279B" w:rsidRDefault="00BC7726" w:rsidP="0042279B">
            <w:pPr>
              <w:rPr>
                <w:rFonts w:asciiTheme="minorHAnsi" w:eastAsia="Verdana" w:hAnsiTheme="minorHAnsi" w:cstheme="minorHAnsi"/>
                <w:sz w:val="22"/>
                <w:szCs w:val="22"/>
              </w:rPr>
            </w:pPr>
            <w:r w:rsidRPr="0042279B">
              <w:rPr>
                <w:rFonts w:asciiTheme="minorHAnsi" w:eastAsia="Verdana" w:hAnsiTheme="minorHAnsi" w:cstheme="minorHAnsi"/>
                <w:sz w:val="22"/>
                <w:szCs w:val="22"/>
              </w:rPr>
              <w:t xml:space="preserve">Improved engagement with crews and exploration of further initiatives to ensure patients access the most appropriate pathways based on clinical need </w:t>
            </w:r>
            <w:r w:rsidR="0042279B" w:rsidRPr="0042279B">
              <w:rPr>
                <w:rFonts w:asciiTheme="minorHAnsi" w:eastAsia="Verdana" w:hAnsiTheme="minorHAnsi" w:cstheme="minorHAnsi"/>
                <w:sz w:val="22"/>
                <w:szCs w:val="22"/>
              </w:rPr>
              <w:t xml:space="preserve">   </w:t>
            </w:r>
          </w:p>
        </w:tc>
        <w:tc>
          <w:tcPr>
            <w:tcW w:w="1276" w:type="dxa"/>
            <w:tcBorders>
              <w:top w:val="single" w:sz="8" w:space="0" w:color="78786E"/>
              <w:left w:val="single" w:sz="8" w:space="0" w:color="78786E"/>
              <w:bottom w:val="single" w:sz="8" w:space="0" w:color="78786E"/>
              <w:right w:val="single" w:sz="8" w:space="0" w:color="78786E"/>
            </w:tcBorders>
          </w:tcPr>
          <w:p w:rsidR="00BC7726" w:rsidRPr="0042279B" w:rsidRDefault="00BC7726" w:rsidP="00BC7726">
            <w:pPr>
              <w:rPr>
                <w:rFonts w:asciiTheme="minorHAnsi" w:eastAsia="Verdana" w:hAnsiTheme="minorHAnsi" w:cstheme="minorHAnsi"/>
                <w:sz w:val="22"/>
                <w:szCs w:val="22"/>
              </w:rPr>
            </w:pPr>
            <w:r w:rsidRPr="0042279B">
              <w:rPr>
                <w:rFonts w:asciiTheme="minorHAnsi" w:eastAsia="Verdana" w:hAnsiTheme="minorHAnsi" w:cstheme="minorHAnsi"/>
                <w:sz w:val="22"/>
                <w:szCs w:val="22"/>
              </w:rPr>
              <w:t xml:space="preserve">Sue Cousland / Alastair Smith </w:t>
            </w:r>
          </w:p>
        </w:tc>
        <w:tc>
          <w:tcPr>
            <w:tcW w:w="2691" w:type="dxa"/>
            <w:gridSpan w:val="2"/>
            <w:tcBorders>
              <w:left w:val="single" w:sz="8" w:space="0" w:color="78786E"/>
              <w:right w:val="single" w:sz="8" w:space="0" w:color="78786E"/>
            </w:tcBorders>
          </w:tcPr>
          <w:p w:rsidR="00BC7726" w:rsidRPr="0042279B" w:rsidRDefault="00BC7726" w:rsidP="00BC7726">
            <w:pPr>
              <w:rPr>
                <w:rFonts w:asciiTheme="minorHAnsi" w:eastAsia="Verdana" w:hAnsiTheme="minorHAnsi" w:cstheme="minorHAnsi"/>
                <w:sz w:val="22"/>
                <w:szCs w:val="22"/>
              </w:rPr>
            </w:pPr>
            <w:r w:rsidRPr="0042279B">
              <w:rPr>
                <w:rFonts w:asciiTheme="minorHAnsi" w:eastAsia="Verdana" w:hAnsiTheme="minorHAnsi" w:cstheme="minorHAnsi"/>
                <w:sz w:val="22"/>
                <w:szCs w:val="22"/>
              </w:rPr>
              <w:t xml:space="preserve">JD finalised </w:t>
            </w:r>
          </w:p>
          <w:p w:rsidR="00BC7726" w:rsidRPr="0042279B" w:rsidRDefault="00BC7726" w:rsidP="00BC7726">
            <w:pPr>
              <w:rPr>
                <w:rFonts w:asciiTheme="minorHAnsi" w:eastAsia="Verdana" w:hAnsiTheme="minorHAnsi" w:cstheme="minorHAnsi"/>
                <w:sz w:val="22"/>
                <w:szCs w:val="22"/>
              </w:rPr>
            </w:pPr>
            <w:r w:rsidRPr="0042279B">
              <w:rPr>
                <w:rFonts w:asciiTheme="minorHAnsi" w:eastAsia="Verdana" w:hAnsiTheme="minorHAnsi" w:cstheme="minorHAnsi"/>
                <w:sz w:val="22"/>
                <w:szCs w:val="22"/>
              </w:rPr>
              <w:t xml:space="preserve">Appointment process to be arranged </w:t>
            </w:r>
          </w:p>
        </w:tc>
        <w:tc>
          <w:tcPr>
            <w:tcW w:w="1275" w:type="dxa"/>
            <w:tcBorders>
              <w:top w:val="single" w:sz="8" w:space="0" w:color="78786E"/>
              <w:left w:val="single" w:sz="8" w:space="0" w:color="78786E"/>
              <w:bottom w:val="single" w:sz="8" w:space="0" w:color="78786E"/>
              <w:right w:val="single" w:sz="8" w:space="0" w:color="78786E"/>
            </w:tcBorders>
          </w:tcPr>
          <w:p w:rsidR="00BC7726" w:rsidRPr="0042279B" w:rsidRDefault="00BC7726" w:rsidP="00BC7726">
            <w:pPr>
              <w:rPr>
                <w:rFonts w:asciiTheme="minorHAnsi" w:eastAsia="Verdana" w:hAnsiTheme="minorHAnsi" w:cstheme="minorHAnsi"/>
                <w:sz w:val="22"/>
                <w:szCs w:val="22"/>
              </w:rPr>
            </w:pPr>
            <w:r w:rsidRPr="0042279B">
              <w:rPr>
                <w:rFonts w:asciiTheme="minorHAnsi" w:eastAsia="Verdana" w:hAnsiTheme="minorHAnsi" w:cstheme="minorHAnsi"/>
                <w:sz w:val="22"/>
                <w:szCs w:val="22"/>
              </w:rPr>
              <w:t>October 2021</w:t>
            </w:r>
          </w:p>
        </w:tc>
        <w:tc>
          <w:tcPr>
            <w:tcW w:w="430" w:type="dxa"/>
            <w:gridSpan w:val="2"/>
            <w:tcBorders>
              <w:top w:val="single" w:sz="8" w:space="0" w:color="78786E"/>
              <w:left w:val="single" w:sz="8" w:space="0" w:color="78786E"/>
              <w:bottom w:val="single" w:sz="8" w:space="0" w:color="78786E"/>
              <w:right w:val="single" w:sz="8" w:space="0" w:color="78786E"/>
            </w:tcBorders>
            <w:shd w:val="clear" w:color="auto" w:fill="FFC000"/>
          </w:tcPr>
          <w:p w:rsidR="00BC7726" w:rsidRPr="0042279B" w:rsidRDefault="00BC7726" w:rsidP="00BC7726">
            <w:pPr>
              <w:rPr>
                <w:rFonts w:asciiTheme="minorHAnsi" w:eastAsia="Verdana" w:hAnsiTheme="minorHAnsi" w:cstheme="minorHAnsi"/>
                <w:sz w:val="22"/>
                <w:szCs w:val="22"/>
              </w:rPr>
            </w:pPr>
          </w:p>
        </w:tc>
        <w:tc>
          <w:tcPr>
            <w:tcW w:w="1986" w:type="dxa"/>
            <w:gridSpan w:val="3"/>
            <w:tcBorders>
              <w:top w:val="single" w:sz="8" w:space="0" w:color="78786E"/>
              <w:left w:val="single" w:sz="8" w:space="0" w:color="78786E"/>
              <w:bottom w:val="single" w:sz="8" w:space="0" w:color="78786E"/>
              <w:right w:val="single" w:sz="8" w:space="0" w:color="78786E"/>
            </w:tcBorders>
            <w:shd w:val="clear" w:color="auto" w:fill="auto"/>
          </w:tcPr>
          <w:p w:rsidR="00BC7726" w:rsidRPr="0042279B" w:rsidRDefault="00BC7726" w:rsidP="00BC7726">
            <w:pPr>
              <w:rPr>
                <w:rFonts w:asciiTheme="minorHAnsi" w:eastAsia="Verdana" w:hAnsiTheme="minorHAnsi" w:cstheme="minorHAnsi"/>
                <w:sz w:val="22"/>
                <w:szCs w:val="22"/>
              </w:rPr>
            </w:pPr>
            <w:r w:rsidRPr="0042279B">
              <w:rPr>
                <w:rFonts w:asciiTheme="minorHAnsi" w:eastAsia="Verdana" w:hAnsiTheme="minorHAnsi" w:cstheme="minorHAnsi"/>
                <w:sz w:val="22"/>
                <w:szCs w:val="22"/>
              </w:rPr>
              <w:t xml:space="preserve">Current cost pressure to EMAS </w:t>
            </w:r>
          </w:p>
        </w:tc>
        <w:tc>
          <w:tcPr>
            <w:tcW w:w="2974" w:type="dxa"/>
            <w:gridSpan w:val="2"/>
            <w:tcBorders>
              <w:top w:val="single" w:sz="8" w:space="0" w:color="78786E"/>
              <w:left w:val="single" w:sz="8" w:space="0" w:color="78786E"/>
              <w:bottom w:val="single" w:sz="8" w:space="0" w:color="78786E"/>
              <w:right w:val="single" w:sz="8" w:space="0" w:color="78786E"/>
            </w:tcBorders>
          </w:tcPr>
          <w:p w:rsidR="00BC7726" w:rsidRPr="00EC4CE9" w:rsidRDefault="00BC7726" w:rsidP="00BC7726">
            <w:pPr>
              <w:rPr>
                <w:rFonts w:asciiTheme="minorHAnsi" w:eastAsia="Verdana" w:hAnsiTheme="minorHAnsi" w:cstheme="minorHAnsi"/>
                <w:sz w:val="22"/>
                <w:szCs w:val="22"/>
              </w:rPr>
            </w:pPr>
          </w:p>
        </w:tc>
      </w:tr>
      <w:tr w:rsidR="00BC7726" w:rsidRPr="00EC4CE9" w:rsidTr="00FB715C">
        <w:trPr>
          <w:gridAfter w:val="1"/>
          <w:wAfter w:w="241" w:type="dxa"/>
          <w:trHeight w:val="2686"/>
        </w:trPr>
        <w:tc>
          <w:tcPr>
            <w:tcW w:w="569" w:type="dxa"/>
            <w:tcBorders>
              <w:left w:val="single" w:sz="8" w:space="0" w:color="78786E"/>
              <w:bottom w:val="single" w:sz="8" w:space="0" w:color="78786E"/>
              <w:right w:val="single" w:sz="8" w:space="0" w:color="78786E"/>
            </w:tcBorders>
          </w:tcPr>
          <w:p w:rsidR="00BC7726" w:rsidRPr="00EC4CE9" w:rsidRDefault="00BC7726" w:rsidP="00BC7726">
            <w:pPr>
              <w:rPr>
                <w:rFonts w:asciiTheme="minorHAnsi" w:hAnsiTheme="minorHAnsi" w:cstheme="minorHAnsi"/>
                <w:sz w:val="22"/>
                <w:szCs w:val="22"/>
              </w:rPr>
            </w:pPr>
            <w:r w:rsidRPr="00EC4CE9">
              <w:rPr>
                <w:rFonts w:asciiTheme="minorHAnsi" w:hAnsiTheme="minorHAnsi" w:cstheme="minorHAnsi"/>
                <w:sz w:val="22"/>
                <w:szCs w:val="22"/>
              </w:rPr>
              <w:t>2</w:t>
            </w:r>
            <w:r w:rsidR="00E55420">
              <w:rPr>
                <w:rFonts w:asciiTheme="minorHAnsi" w:hAnsiTheme="minorHAnsi" w:cstheme="minorHAnsi"/>
                <w:sz w:val="22"/>
                <w:szCs w:val="22"/>
              </w:rPr>
              <w:t>7</w:t>
            </w:r>
            <w:r w:rsidRPr="00EC4CE9">
              <w:rPr>
                <w:rFonts w:asciiTheme="minorHAnsi" w:hAnsiTheme="minorHAnsi" w:cstheme="minorHAnsi"/>
                <w:sz w:val="22"/>
                <w:szCs w:val="22"/>
              </w:rPr>
              <w:t>.</w:t>
            </w:r>
          </w:p>
          <w:p w:rsidR="00BC7726" w:rsidRPr="00EC4CE9" w:rsidRDefault="00BC7726" w:rsidP="00BC7726">
            <w:pPr>
              <w:rPr>
                <w:rFonts w:asciiTheme="minorHAnsi" w:hAnsiTheme="minorHAnsi" w:cstheme="minorHAnsi"/>
                <w:sz w:val="22"/>
                <w:szCs w:val="22"/>
              </w:rPr>
            </w:pPr>
          </w:p>
        </w:tc>
        <w:tc>
          <w:tcPr>
            <w:tcW w:w="1559" w:type="dxa"/>
            <w:gridSpan w:val="2"/>
            <w:tcBorders>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BC7726" w:rsidRPr="002D5095" w:rsidRDefault="00BC7726" w:rsidP="008C45AE">
            <w:pPr>
              <w:rPr>
                <w:rFonts w:asciiTheme="minorHAnsi" w:hAnsiTheme="minorHAnsi" w:cstheme="minorHAnsi"/>
                <w:sz w:val="22"/>
                <w:szCs w:val="22"/>
              </w:rPr>
            </w:pPr>
            <w:r w:rsidRPr="002D5095">
              <w:rPr>
                <w:rFonts w:asciiTheme="minorHAnsi" w:hAnsiTheme="minorHAnsi" w:cstheme="minorHAnsi"/>
                <w:sz w:val="22"/>
                <w:szCs w:val="22"/>
              </w:rPr>
              <w:t xml:space="preserve">Review of Directory of Services Provision to align offer as system improvement </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BC7726" w:rsidRPr="002D5095" w:rsidRDefault="00BC7726" w:rsidP="00BC7726">
            <w:pPr>
              <w:rPr>
                <w:rFonts w:asciiTheme="minorHAnsi" w:eastAsia="Verdana" w:hAnsiTheme="minorHAnsi" w:cstheme="minorHAnsi"/>
                <w:sz w:val="22"/>
                <w:szCs w:val="22"/>
              </w:rPr>
            </w:pPr>
            <w:r w:rsidRPr="002D5095">
              <w:rPr>
                <w:rFonts w:asciiTheme="minorHAnsi" w:hAnsiTheme="minorHAnsi" w:cstheme="minorHAnsi"/>
                <w:sz w:val="22"/>
                <w:szCs w:val="22"/>
              </w:rPr>
              <w:t xml:space="preserve">Constant review of </w:t>
            </w:r>
            <w:proofErr w:type="spellStart"/>
            <w:r w:rsidRPr="002D5095">
              <w:rPr>
                <w:rFonts w:asciiTheme="minorHAnsi" w:hAnsiTheme="minorHAnsi" w:cstheme="minorHAnsi"/>
                <w:sz w:val="22"/>
                <w:szCs w:val="22"/>
              </w:rPr>
              <w:t>DoS</w:t>
            </w:r>
            <w:proofErr w:type="spellEnd"/>
            <w:r w:rsidRPr="002D5095">
              <w:rPr>
                <w:rFonts w:asciiTheme="minorHAnsi" w:hAnsiTheme="minorHAnsi" w:cstheme="minorHAnsi"/>
                <w:sz w:val="22"/>
                <w:szCs w:val="22"/>
              </w:rPr>
              <w:t xml:space="preserve"> provision (and real time adjustments) to suit service development and escalation throughout winter. Ensure </w:t>
            </w:r>
            <w:proofErr w:type="spellStart"/>
            <w:r w:rsidRPr="002D5095">
              <w:rPr>
                <w:rFonts w:asciiTheme="minorHAnsi" w:hAnsiTheme="minorHAnsi" w:cstheme="minorHAnsi"/>
                <w:sz w:val="22"/>
                <w:szCs w:val="22"/>
              </w:rPr>
              <w:t>DoS</w:t>
            </w:r>
            <w:proofErr w:type="spellEnd"/>
            <w:r w:rsidRPr="002D5095">
              <w:rPr>
                <w:rFonts w:asciiTheme="minorHAnsi" w:hAnsiTheme="minorHAnsi" w:cstheme="minorHAnsi"/>
                <w:sz w:val="22"/>
                <w:szCs w:val="22"/>
              </w:rPr>
              <w:t xml:space="preserve"> requirements are reflected in service development and timescales agreed to allow for profile testing.</w:t>
            </w:r>
          </w:p>
        </w:tc>
        <w:tc>
          <w:tcPr>
            <w:tcW w:w="1276" w:type="dxa"/>
            <w:tcBorders>
              <w:top w:val="single" w:sz="8" w:space="0" w:color="78786E"/>
              <w:left w:val="single" w:sz="8" w:space="0" w:color="78786E"/>
              <w:bottom w:val="single" w:sz="8" w:space="0" w:color="78786E"/>
              <w:right w:val="single" w:sz="8" w:space="0" w:color="78786E"/>
            </w:tcBorders>
          </w:tcPr>
          <w:p w:rsidR="00BC7726" w:rsidRPr="002D5095" w:rsidRDefault="00BC7726" w:rsidP="00BC7726">
            <w:pPr>
              <w:rPr>
                <w:rFonts w:asciiTheme="minorHAnsi" w:eastAsia="Verdana" w:hAnsiTheme="minorHAnsi" w:cstheme="minorHAnsi"/>
                <w:sz w:val="22"/>
                <w:szCs w:val="22"/>
              </w:rPr>
            </w:pPr>
            <w:r w:rsidRPr="002D5095">
              <w:rPr>
                <w:rFonts w:asciiTheme="minorHAnsi" w:eastAsia="Verdana" w:hAnsiTheme="minorHAnsi" w:cstheme="minorHAnsi"/>
                <w:sz w:val="22"/>
                <w:szCs w:val="22"/>
              </w:rPr>
              <w:t>Elaine Johnson</w:t>
            </w:r>
          </w:p>
        </w:tc>
        <w:tc>
          <w:tcPr>
            <w:tcW w:w="2691" w:type="dxa"/>
            <w:gridSpan w:val="2"/>
            <w:tcBorders>
              <w:left w:val="single" w:sz="8" w:space="0" w:color="78786E"/>
              <w:right w:val="single" w:sz="8" w:space="0" w:color="78786E"/>
            </w:tcBorders>
          </w:tcPr>
          <w:p w:rsidR="00BC7726" w:rsidRPr="002D5095" w:rsidRDefault="00BC7726" w:rsidP="00BC7726">
            <w:pPr>
              <w:rPr>
                <w:rFonts w:asciiTheme="minorHAnsi" w:eastAsia="Verdana" w:hAnsiTheme="minorHAnsi" w:cstheme="minorHAnsi"/>
                <w:sz w:val="22"/>
                <w:szCs w:val="22"/>
              </w:rPr>
            </w:pPr>
            <w:proofErr w:type="spellStart"/>
            <w:r w:rsidRPr="002D5095">
              <w:rPr>
                <w:rFonts w:asciiTheme="minorHAnsi" w:eastAsia="Verdana" w:hAnsiTheme="minorHAnsi" w:cstheme="minorHAnsi"/>
                <w:sz w:val="22"/>
                <w:szCs w:val="22"/>
              </w:rPr>
              <w:t>DoS</w:t>
            </w:r>
            <w:proofErr w:type="spellEnd"/>
            <w:r w:rsidRPr="002D5095">
              <w:rPr>
                <w:rFonts w:asciiTheme="minorHAnsi" w:eastAsia="Verdana" w:hAnsiTheme="minorHAnsi" w:cstheme="minorHAnsi"/>
                <w:sz w:val="22"/>
                <w:szCs w:val="22"/>
              </w:rPr>
              <w:t xml:space="preserve"> reflects both service provision arrangements and real time escalations to ensure a reliable service pathway across Northern Lincolnshire</w:t>
            </w:r>
            <w:r w:rsidR="008C45AE" w:rsidRPr="002D5095">
              <w:rPr>
                <w:rFonts w:asciiTheme="minorHAnsi" w:eastAsia="Verdana" w:hAnsiTheme="minorHAnsi" w:cstheme="minorHAnsi"/>
                <w:sz w:val="22"/>
                <w:szCs w:val="22"/>
              </w:rPr>
              <w:t>.</w:t>
            </w:r>
          </w:p>
        </w:tc>
        <w:tc>
          <w:tcPr>
            <w:tcW w:w="1275" w:type="dxa"/>
            <w:tcBorders>
              <w:top w:val="single" w:sz="8" w:space="0" w:color="78786E"/>
              <w:left w:val="single" w:sz="8" w:space="0" w:color="78786E"/>
              <w:bottom w:val="single" w:sz="8" w:space="0" w:color="78786E"/>
              <w:right w:val="single" w:sz="8" w:space="0" w:color="78786E"/>
            </w:tcBorders>
          </w:tcPr>
          <w:p w:rsidR="00BC7726" w:rsidRPr="002D5095" w:rsidRDefault="00BC7726" w:rsidP="00BC7726">
            <w:pPr>
              <w:rPr>
                <w:rFonts w:asciiTheme="minorHAnsi" w:eastAsia="Verdana" w:hAnsiTheme="minorHAnsi" w:cstheme="minorHAnsi"/>
                <w:sz w:val="22"/>
                <w:szCs w:val="22"/>
              </w:rPr>
            </w:pPr>
            <w:r w:rsidRPr="002D5095">
              <w:rPr>
                <w:rFonts w:asciiTheme="minorHAnsi" w:eastAsia="Verdana" w:hAnsiTheme="minorHAnsi" w:cstheme="minorHAnsi"/>
                <w:sz w:val="22"/>
                <w:szCs w:val="22"/>
              </w:rPr>
              <w:t>Sept 2021 and ongoing</w:t>
            </w:r>
          </w:p>
        </w:tc>
        <w:tc>
          <w:tcPr>
            <w:tcW w:w="430" w:type="dxa"/>
            <w:gridSpan w:val="2"/>
            <w:tcBorders>
              <w:top w:val="single" w:sz="8" w:space="0" w:color="78786E"/>
              <w:left w:val="single" w:sz="8" w:space="0" w:color="78786E"/>
              <w:bottom w:val="single" w:sz="8" w:space="0" w:color="78786E"/>
              <w:right w:val="single" w:sz="8" w:space="0" w:color="78786E"/>
            </w:tcBorders>
            <w:shd w:val="clear" w:color="auto" w:fill="FFC000"/>
          </w:tcPr>
          <w:p w:rsidR="00BC7726" w:rsidRPr="00120147" w:rsidRDefault="00BC7726" w:rsidP="00BC7726">
            <w:pPr>
              <w:rPr>
                <w:rFonts w:asciiTheme="minorHAnsi" w:eastAsia="Verdana" w:hAnsiTheme="minorHAnsi" w:cstheme="minorHAnsi"/>
                <w:sz w:val="22"/>
                <w:szCs w:val="22"/>
                <w:highlight w:val="yellow"/>
              </w:rPr>
            </w:pPr>
          </w:p>
        </w:tc>
        <w:tc>
          <w:tcPr>
            <w:tcW w:w="1986" w:type="dxa"/>
            <w:gridSpan w:val="3"/>
            <w:tcBorders>
              <w:top w:val="single" w:sz="8" w:space="0" w:color="78786E"/>
              <w:left w:val="single" w:sz="8" w:space="0" w:color="78786E"/>
              <w:bottom w:val="single" w:sz="8" w:space="0" w:color="78786E"/>
              <w:right w:val="single" w:sz="8" w:space="0" w:color="78786E"/>
            </w:tcBorders>
            <w:shd w:val="clear" w:color="auto" w:fill="auto"/>
          </w:tcPr>
          <w:p w:rsidR="00BC7726" w:rsidRPr="00120147" w:rsidRDefault="00BC7726" w:rsidP="00BC7726">
            <w:pPr>
              <w:rPr>
                <w:rFonts w:asciiTheme="minorHAnsi" w:eastAsia="Verdana" w:hAnsiTheme="minorHAnsi" w:cstheme="minorHAnsi"/>
                <w:sz w:val="22"/>
                <w:szCs w:val="22"/>
                <w:highlight w:val="yellow"/>
              </w:rPr>
            </w:pPr>
          </w:p>
        </w:tc>
        <w:tc>
          <w:tcPr>
            <w:tcW w:w="2974" w:type="dxa"/>
            <w:gridSpan w:val="2"/>
            <w:tcBorders>
              <w:top w:val="single" w:sz="8" w:space="0" w:color="78786E"/>
              <w:left w:val="single" w:sz="8" w:space="0" w:color="78786E"/>
              <w:bottom w:val="single" w:sz="8" w:space="0" w:color="78786E"/>
              <w:right w:val="single" w:sz="8" w:space="0" w:color="78786E"/>
            </w:tcBorders>
          </w:tcPr>
          <w:p w:rsidR="00BC7726" w:rsidRPr="00EC4CE9" w:rsidRDefault="00BC7726" w:rsidP="00BC7726">
            <w:pPr>
              <w:rPr>
                <w:rFonts w:asciiTheme="minorHAnsi" w:eastAsia="Verdana" w:hAnsiTheme="minorHAnsi" w:cstheme="minorHAnsi"/>
                <w:sz w:val="22"/>
                <w:szCs w:val="22"/>
              </w:rPr>
            </w:pPr>
          </w:p>
        </w:tc>
      </w:tr>
      <w:tr w:rsidR="00404E88" w:rsidRPr="00EC4CE9" w:rsidTr="00404E88">
        <w:trPr>
          <w:gridAfter w:val="1"/>
          <w:wAfter w:w="241" w:type="dxa"/>
          <w:trHeight w:val="2820"/>
        </w:trPr>
        <w:tc>
          <w:tcPr>
            <w:tcW w:w="569" w:type="dxa"/>
            <w:vMerge w:val="restart"/>
            <w:tcBorders>
              <w:left w:val="single" w:sz="8" w:space="0" w:color="78786E"/>
              <w:right w:val="single" w:sz="8" w:space="0" w:color="78786E"/>
            </w:tcBorders>
          </w:tcPr>
          <w:p w:rsidR="00404E88" w:rsidRPr="00EC4CE9" w:rsidRDefault="00404E88" w:rsidP="00BC7726">
            <w:pPr>
              <w:rPr>
                <w:rFonts w:asciiTheme="minorHAnsi" w:hAnsiTheme="minorHAnsi" w:cstheme="minorHAnsi"/>
                <w:sz w:val="22"/>
                <w:szCs w:val="22"/>
              </w:rPr>
            </w:pPr>
            <w:r>
              <w:rPr>
                <w:rFonts w:asciiTheme="minorHAnsi" w:hAnsiTheme="minorHAnsi" w:cstheme="minorHAnsi"/>
                <w:sz w:val="22"/>
                <w:szCs w:val="22"/>
              </w:rPr>
              <w:t>2</w:t>
            </w:r>
            <w:r w:rsidR="00E55420">
              <w:rPr>
                <w:rFonts w:asciiTheme="minorHAnsi" w:hAnsiTheme="minorHAnsi" w:cstheme="minorHAnsi"/>
                <w:sz w:val="22"/>
                <w:szCs w:val="22"/>
              </w:rPr>
              <w:t>8</w:t>
            </w:r>
            <w:r>
              <w:rPr>
                <w:rFonts w:asciiTheme="minorHAnsi" w:hAnsiTheme="minorHAnsi" w:cstheme="minorHAnsi"/>
                <w:sz w:val="22"/>
                <w:szCs w:val="22"/>
              </w:rPr>
              <w:t>.</w:t>
            </w:r>
          </w:p>
        </w:tc>
        <w:tc>
          <w:tcPr>
            <w:tcW w:w="1559" w:type="dxa"/>
            <w:gridSpan w:val="2"/>
            <w:vMerge w:val="restart"/>
            <w:tcBorders>
              <w:left w:val="single" w:sz="8" w:space="0" w:color="78786E"/>
              <w:right w:val="single" w:sz="8" w:space="0" w:color="78786E"/>
            </w:tcBorders>
            <w:shd w:val="clear" w:color="auto" w:fill="auto"/>
            <w:tcMar>
              <w:top w:w="40" w:type="dxa"/>
              <w:left w:w="40" w:type="dxa"/>
              <w:bottom w:w="40" w:type="dxa"/>
              <w:right w:w="40" w:type="dxa"/>
            </w:tcMar>
            <w:vAlign w:val="center"/>
          </w:tcPr>
          <w:p w:rsidR="00404E88" w:rsidRPr="00EC4CE9" w:rsidRDefault="00404E88" w:rsidP="008C45AE">
            <w:pPr>
              <w:rPr>
                <w:rFonts w:asciiTheme="minorHAnsi" w:hAnsiTheme="minorHAnsi" w:cstheme="minorHAnsi"/>
                <w:sz w:val="22"/>
                <w:szCs w:val="22"/>
              </w:rPr>
            </w:pPr>
            <w:r>
              <w:rPr>
                <w:rFonts w:asciiTheme="minorHAnsi" w:hAnsiTheme="minorHAnsi" w:cstheme="minorHAnsi"/>
                <w:sz w:val="22"/>
                <w:szCs w:val="22"/>
              </w:rPr>
              <w:t>Improve EMAS use of alternative pathways to avoid ED conveyance</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404E88" w:rsidRPr="002D5095" w:rsidRDefault="00404E88" w:rsidP="00FB715C">
            <w:pPr>
              <w:rPr>
                <w:rFonts w:asciiTheme="minorHAnsi" w:hAnsiTheme="minorHAnsi" w:cstheme="minorHAnsi"/>
                <w:sz w:val="22"/>
                <w:szCs w:val="22"/>
              </w:rPr>
            </w:pPr>
            <w:r w:rsidRPr="002D5095">
              <w:rPr>
                <w:rFonts w:asciiTheme="minorHAnsi" w:hAnsiTheme="minorHAnsi" w:cstheme="minorHAnsi"/>
                <w:sz w:val="22"/>
                <w:szCs w:val="22"/>
              </w:rPr>
              <w:t xml:space="preserve">Access to senior clinician for advice and guidance for chest pain clinical pathways, pain score and risk stratification to support direct access to AMU, SDEC, CCU.  Also for acute exacerbations in known patients; such as </w:t>
            </w:r>
            <w:proofErr w:type="spellStart"/>
            <w:r w:rsidRPr="002D5095">
              <w:rPr>
                <w:rFonts w:asciiTheme="minorHAnsi" w:hAnsiTheme="minorHAnsi" w:cstheme="minorHAnsi"/>
                <w:sz w:val="22"/>
                <w:szCs w:val="22"/>
              </w:rPr>
              <w:t>Paeds</w:t>
            </w:r>
            <w:proofErr w:type="spellEnd"/>
            <w:r w:rsidRPr="002D5095">
              <w:rPr>
                <w:rFonts w:asciiTheme="minorHAnsi" w:hAnsiTheme="minorHAnsi" w:cstheme="minorHAnsi"/>
                <w:sz w:val="22"/>
                <w:szCs w:val="22"/>
              </w:rPr>
              <w:t xml:space="preserve"> where ED may delay specialist treatment.</w:t>
            </w:r>
          </w:p>
          <w:p w:rsidR="00404E88" w:rsidRPr="002D5095" w:rsidRDefault="00404E88" w:rsidP="00FB715C">
            <w:pPr>
              <w:rPr>
                <w:rFonts w:asciiTheme="minorHAnsi" w:hAnsiTheme="minorHAnsi" w:cstheme="minorHAnsi"/>
                <w:sz w:val="22"/>
                <w:szCs w:val="22"/>
              </w:rPr>
            </w:pPr>
          </w:p>
          <w:p w:rsidR="00404E88" w:rsidRPr="002D5095" w:rsidRDefault="00404E88" w:rsidP="00FB715C">
            <w:pPr>
              <w:rPr>
                <w:rFonts w:asciiTheme="minorHAnsi" w:hAnsiTheme="minorHAnsi" w:cstheme="minorHAnsi"/>
                <w:sz w:val="22"/>
                <w:szCs w:val="22"/>
              </w:rPr>
            </w:pPr>
          </w:p>
        </w:tc>
        <w:tc>
          <w:tcPr>
            <w:tcW w:w="1276" w:type="dxa"/>
            <w:vMerge w:val="restart"/>
            <w:tcBorders>
              <w:top w:val="single" w:sz="8" w:space="0" w:color="78786E"/>
              <w:left w:val="single" w:sz="8" w:space="0" w:color="78786E"/>
              <w:right w:val="single" w:sz="8" w:space="0" w:color="78786E"/>
            </w:tcBorders>
          </w:tcPr>
          <w:p w:rsidR="00404E88" w:rsidRPr="002D5095" w:rsidRDefault="0083113C" w:rsidP="00BC7726">
            <w:pPr>
              <w:rPr>
                <w:rFonts w:asciiTheme="minorHAnsi" w:eastAsia="Verdana" w:hAnsiTheme="minorHAnsi" w:cstheme="minorHAnsi"/>
                <w:sz w:val="22"/>
                <w:szCs w:val="22"/>
              </w:rPr>
            </w:pPr>
            <w:r>
              <w:rPr>
                <w:rFonts w:asciiTheme="minorHAnsi" w:eastAsia="Verdana" w:hAnsiTheme="minorHAnsi" w:cstheme="minorHAnsi"/>
                <w:sz w:val="22"/>
                <w:szCs w:val="22"/>
              </w:rPr>
              <w:t>Sue Cousland / Alastair Smith/ Anne-Marie Hall</w:t>
            </w:r>
          </w:p>
        </w:tc>
        <w:tc>
          <w:tcPr>
            <w:tcW w:w="2691" w:type="dxa"/>
            <w:gridSpan w:val="2"/>
            <w:tcBorders>
              <w:left w:val="single" w:sz="8" w:space="0" w:color="78786E"/>
              <w:right w:val="single" w:sz="8" w:space="0" w:color="78786E"/>
            </w:tcBorders>
          </w:tcPr>
          <w:p w:rsidR="00404E88" w:rsidRPr="002D5095" w:rsidRDefault="00404E88" w:rsidP="00BC7726">
            <w:pPr>
              <w:rPr>
                <w:rFonts w:asciiTheme="minorHAnsi" w:eastAsia="Verdana" w:hAnsiTheme="minorHAnsi" w:cstheme="minorHAnsi"/>
                <w:sz w:val="22"/>
                <w:szCs w:val="22"/>
              </w:rPr>
            </w:pPr>
          </w:p>
          <w:p w:rsidR="00404E88" w:rsidRPr="002D5095" w:rsidRDefault="009221BE" w:rsidP="00BC7726">
            <w:pPr>
              <w:rPr>
                <w:rFonts w:asciiTheme="minorHAnsi" w:eastAsia="Verdana" w:hAnsiTheme="minorHAnsi" w:cstheme="minorHAnsi"/>
                <w:sz w:val="22"/>
                <w:szCs w:val="22"/>
              </w:rPr>
            </w:pPr>
            <w:r>
              <w:rPr>
                <w:rFonts w:asciiTheme="minorHAnsi" w:eastAsia="Verdana" w:hAnsiTheme="minorHAnsi" w:cstheme="minorHAnsi"/>
                <w:sz w:val="22"/>
                <w:szCs w:val="22"/>
              </w:rPr>
              <w:t>Increased use of advice and specialist pathways, thereby reducing ED conveyance.</w:t>
            </w:r>
          </w:p>
        </w:tc>
        <w:tc>
          <w:tcPr>
            <w:tcW w:w="1275" w:type="dxa"/>
            <w:vMerge w:val="restart"/>
            <w:tcBorders>
              <w:top w:val="single" w:sz="8" w:space="0" w:color="78786E"/>
              <w:left w:val="single" w:sz="8" w:space="0" w:color="78786E"/>
              <w:right w:val="single" w:sz="8" w:space="0" w:color="78786E"/>
            </w:tcBorders>
          </w:tcPr>
          <w:p w:rsidR="00404E88" w:rsidRPr="00EC4CE9" w:rsidRDefault="00404E88" w:rsidP="00BC7726">
            <w:pPr>
              <w:rPr>
                <w:rFonts w:asciiTheme="minorHAnsi" w:eastAsia="Verdana" w:hAnsiTheme="minorHAnsi" w:cstheme="minorHAnsi"/>
                <w:sz w:val="22"/>
                <w:szCs w:val="22"/>
              </w:rPr>
            </w:pPr>
          </w:p>
        </w:tc>
        <w:tc>
          <w:tcPr>
            <w:tcW w:w="430" w:type="dxa"/>
            <w:gridSpan w:val="2"/>
            <w:vMerge w:val="restart"/>
            <w:tcBorders>
              <w:top w:val="single" w:sz="8" w:space="0" w:color="78786E"/>
              <w:left w:val="single" w:sz="8" w:space="0" w:color="78786E"/>
              <w:right w:val="single" w:sz="8" w:space="0" w:color="78786E"/>
            </w:tcBorders>
            <w:shd w:val="clear" w:color="auto" w:fill="FFC000"/>
          </w:tcPr>
          <w:p w:rsidR="00404E88" w:rsidRPr="00EC4CE9" w:rsidRDefault="00404E88" w:rsidP="00BC7726">
            <w:pPr>
              <w:rPr>
                <w:rFonts w:asciiTheme="minorHAnsi" w:eastAsia="Verdana" w:hAnsiTheme="minorHAnsi" w:cstheme="minorHAnsi"/>
                <w:sz w:val="22"/>
                <w:szCs w:val="22"/>
              </w:rPr>
            </w:pPr>
          </w:p>
        </w:tc>
        <w:tc>
          <w:tcPr>
            <w:tcW w:w="1986" w:type="dxa"/>
            <w:gridSpan w:val="3"/>
            <w:vMerge w:val="restart"/>
            <w:tcBorders>
              <w:top w:val="single" w:sz="8" w:space="0" w:color="78786E"/>
              <w:left w:val="single" w:sz="8" w:space="0" w:color="78786E"/>
              <w:right w:val="single" w:sz="8" w:space="0" w:color="78786E"/>
            </w:tcBorders>
            <w:shd w:val="clear" w:color="auto" w:fill="auto"/>
          </w:tcPr>
          <w:p w:rsidR="00404E88" w:rsidRPr="00EC4CE9" w:rsidRDefault="00404E88" w:rsidP="00BC7726">
            <w:pPr>
              <w:rPr>
                <w:rFonts w:asciiTheme="minorHAnsi" w:eastAsia="Verdana" w:hAnsiTheme="minorHAnsi" w:cstheme="minorHAnsi"/>
                <w:sz w:val="22"/>
                <w:szCs w:val="22"/>
              </w:rPr>
            </w:pPr>
          </w:p>
        </w:tc>
        <w:tc>
          <w:tcPr>
            <w:tcW w:w="2974" w:type="dxa"/>
            <w:gridSpan w:val="2"/>
            <w:tcBorders>
              <w:top w:val="single" w:sz="8" w:space="0" w:color="78786E"/>
              <w:left w:val="single" w:sz="8" w:space="0" w:color="78786E"/>
              <w:right w:val="single" w:sz="8" w:space="0" w:color="78786E"/>
            </w:tcBorders>
          </w:tcPr>
          <w:p w:rsidR="002D5095" w:rsidRPr="002D5095" w:rsidRDefault="002D5095" w:rsidP="002D5095">
            <w:pPr>
              <w:rPr>
                <w:rFonts w:asciiTheme="minorHAnsi" w:eastAsia="Verdana" w:hAnsiTheme="minorHAnsi" w:cstheme="minorHAnsi"/>
                <w:sz w:val="22"/>
                <w:szCs w:val="22"/>
              </w:rPr>
            </w:pPr>
            <w:r w:rsidRPr="002D5095">
              <w:rPr>
                <w:rFonts w:asciiTheme="minorHAnsi" w:eastAsia="Verdana" w:hAnsiTheme="minorHAnsi" w:cstheme="minorHAnsi"/>
                <w:sz w:val="22"/>
                <w:szCs w:val="22"/>
              </w:rPr>
              <w:t>Expanding clinical assessment team to improve hear and treat and provide additional avenue of support for crews on scene.</w:t>
            </w:r>
            <w:r>
              <w:rPr>
                <w:rFonts w:asciiTheme="minorHAnsi" w:eastAsia="Verdana" w:hAnsiTheme="minorHAnsi" w:cstheme="minorHAnsi"/>
                <w:sz w:val="22"/>
                <w:szCs w:val="22"/>
              </w:rPr>
              <w:t xml:space="preserve">  </w:t>
            </w:r>
            <w:r w:rsidRPr="002D5095">
              <w:rPr>
                <w:rFonts w:asciiTheme="minorHAnsi" w:eastAsia="Verdana" w:hAnsiTheme="minorHAnsi" w:cstheme="minorHAnsi"/>
                <w:sz w:val="22"/>
                <w:szCs w:val="22"/>
              </w:rPr>
              <w:t xml:space="preserve">Collaborative working with NLAG to </w:t>
            </w:r>
            <w:r w:rsidR="009221BE">
              <w:rPr>
                <w:rFonts w:asciiTheme="minorHAnsi" w:eastAsia="Verdana" w:hAnsiTheme="minorHAnsi" w:cstheme="minorHAnsi"/>
                <w:sz w:val="22"/>
                <w:szCs w:val="22"/>
              </w:rPr>
              <w:t xml:space="preserve">enable Direct </w:t>
            </w:r>
            <w:r w:rsidRPr="002D5095">
              <w:rPr>
                <w:rFonts w:asciiTheme="minorHAnsi" w:eastAsia="Verdana" w:hAnsiTheme="minorHAnsi" w:cstheme="minorHAnsi"/>
                <w:sz w:val="22"/>
                <w:szCs w:val="22"/>
              </w:rPr>
              <w:t>refe</w:t>
            </w:r>
            <w:r w:rsidR="008F515B">
              <w:rPr>
                <w:rFonts w:asciiTheme="minorHAnsi" w:eastAsia="Verdana" w:hAnsiTheme="minorHAnsi" w:cstheme="minorHAnsi"/>
                <w:sz w:val="22"/>
                <w:szCs w:val="22"/>
              </w:rPr>
              <w:t>r</w:t>
            </w:r>
            <w:r w:rsidRPr="002D5095">
              <w:rPr>
                <w:rFonts w:asciiTheme="minorHAnsi" w:eastAsia="Verdana" w:hAnsiTheme="minorHAnsi" w:cstheme="minorHAnsi"/>
                <w:sz w:val="22"/>
                <w:szCs w:val="22"/>
              </w:rPr>
              <w:t>ral to specialist assessment areas and</w:t>
            </w:r>
            <w:r w:rsidR="009221BE">
              <w:rPr>
                <w:rFonts w:asciiTheme="minorHAnsi" w:eastAsia="Verdana" w:hAnsiTheme="minorHAnsi" w:cstheme="minorHAnsi"/>
                <w:sz w:val="22"/>
                <w:szCs w:val="22"/>
              </w:rPr>
              <w:t xml:space="preserve"> increase utilisation of </w:t>
            </w:r>
            <w:r w:rsidR="009221BE" w:rsidRPr="002D5095">
              <w:rPr>
                <w:rFonts w:asciiTheme="minorHAnsi" w:eastAsia="Verdana" w:hAnsiTheme="minorHAnsi" w:cstheme="minorHAnsi"/>
                <w:sz w:val="22"/>
                <w:szCs w:val="22"/>
              </w:rPr>
              <w:t>pathways</w:t>
            </w:r>
            <w:r w:rsidRPr="002D5095">
              <w:rPr>
                <w:rFonts w:asciiTheme="minorHAnsi" w:eastAsia="Verdana" w:hAnsiTheme="minorHAnsi" w:cstheme="minorHAnsi"/>
                <w:sz w:val="22"/>
                <w:szCs w:val="22"/>
              </w:rPr>
              <w:t xml:space="preserve">.                                                                                                                                                                                                                                                                            </w:t>
            </w:r>
          </w:p>
          <w:p w:rsidR="002D5095" w:rsidRPr="002D5095" w:rsidRDefault="002D5095" w:rsidP="002D5095">
            <w:pPr>
              <w:rPr>
                <w:rFonts w:asciiTheme="minorHAnsi" w:eastAsia="Verdana" w:hAnsiTheme="minorHAnsi" w:cstheme="minorHAnsi"/>
                <w:sz w:val="22"/>
                <w:szCs w:val="22"/>
              </w:rPr>
            </w:pPr>
          </w:p>
          <w:p w:rsidR="00404E88" w:rsidRPr="00EC4CE9" w:rsidRDefault="002D5095" w:rsidP="009221BE">
            <w:pPr>
              <w:rPr>
                <w:rFonts w:asciiTheme="minorHAnsi" w:eastAsia="Verdana" w:hAnsiTheme="minorHAnsi" w:cstheme="minorHAnsi"/>
                <w:sz w:val="22"/>
                <w:szCs w:val="22"/>
              </w:rPr>
            </w:pPr>
            <w:r w:rsidRPr="002D5095">
              <w:rPr>
                <w:rFonts w:asciiTheme="minorHAnsi" w:eastAsia="Verdana" w:hAnsiTheme="minorHAnsi" w:cstheme="minorHAnsi"/>
                <w:sz w:val="22"/>
                <w:szCs w:val="22"/>
              </w:rPr>
              <w:t xml:space="preserve">A streamlined direct patient pathway from ambulance to a dedicated stroke assessment area outside of ED at SGH will be established, by-passing the ED and reducing any delays for acute stroke patients to be seen by a stroke specialist. Final arrangements to enable this pathway to be implemented (estate, pathways SOP, </w:t>
            </w:r>
            <w:proofErr w:type="spellStart"/>
            <w:r w:rsidRPr="002D5095">
              <w:rPr>
                <w:rFonts w:asciiTheme="minorHAnsi" w:eastAsia="Verdana" w:hAnsiTheme="minorHAnsi" w:cstheme="minorHAnsi"/>
                <w:sz w:val="22"/>
                <w:szCs w:val="22"/>
              </w:rPr>
              <w:t>comms</w:t>
            </w:r>
            <w:proofErr w:type="spellEnd"/>
            <w:r w:rsidRPr="002D5095">
              <w:rPr>
                <w:rFonts w:asciiTheme="minorHAnsi" w:eastAsia="Verdana" w:hAnsiTheme="minorHAnsi" w:cstheme="minorHAnsi"/>
                <w:sz w:val="22"/>
                <w:szCs w:val="22"/>
              </w:rPr>
              <w:t xml:space="preserve">) are being completed for a pathway launch during Oct/Nov 2021.      </w:t>
            </w:r>
          </w:p>
        </w:tc>
      </w:tr>
      <w:tr w:rsidR="00404E88" w:rsidRPr="00EC4CE9" w:rsidTr="00691976">
        <w:trPr>
          <w:gridAfter w:val="1"/>
          <w:wAfter w:w="241" w:type="dxa"/>
          <w:trHeight w:val="1240"/>
        </w:trPr>
        <w:tc>
          <w:tcPr>
            <w:tcW w:w="569" w:type="dxa"/>
            <w:vMerge/>
            <w:tcBorders>
              <w:left w:val="single" w:sz="8" w:space="0" w:color="78786E"/>
              <w:right w:val="single" w:sz="8" w:space="0" w:color="78786E"/>
            </w:tcBorders>
          </w:tcPr>
          <w:p w:rsidR="00404E88" w:rsidRDefault="00404E88" w:rsidP="00BC7726">
            <w:pPr>
              <w:rPr>
                <w:rFonts w:asciiTheme="minorHAnsi" w:hAnsiTheme="minorHAnsi" w:cstheme="minorHAnsi"/>
                <w:sz w:val="22"/>
                <w:szCs w:val="22"/>
              </w:rPr>
            </w:pPr>
          </w:p>
        </w:tc>
        <w:tc>
          <w:tcPr>
            <w:tcW w:w="1559" w:type="dxa"/>
            <w:gridSpan w:val="2"/>
            <w:vMerge/>
            <w:tcBorders>
              <w:left w:val="single" w:sz="8" w:space="0" w:color="78786E"/>
              <w:right w:val="single" w:sz="8" w:space="0" w:color="78786E"/>
            </w:tcBorders>
            <w:shd w:val="clear" w:color="auto" w:fill="auto"/>
            <w:tcMar>
              <w:top w:w="40" w:type="dxa"/>
              <w:left w:w="40" w:type="dxa"/>
              <w:bottom w:w="40" w:type="dxa"/>
              <w:right w:w="40" w:type="dxa"/>
            </w:tcMar>
            <w:vAlign w:val="center"/>
          </w:tcPr>
          <w:p w:rsidR="00404E88" w:rsidRDefault="00404E88" w:rsidP="008C45AE">
            <w:pPr>
              <w:rPr>
                <w:rFonts w:asciiTheme="minorHAnsi" w:hAnsiTheme="minorHAnsi" w:cstheme="minorHAnsi"/>
                <w:sz w:val="22"/>
                <w:szCs w:val="22"/>
              </w:rPr>
            </w:pP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404E88" w:rsidRPr="002D5095" w:rsidRDefault="007A231F" w:rsidP="007A231F">
            <w:pPr>
              <w:rPr>
                <w:rFonts w:asciiTheme="minorHAnsi" w:hAnsiTheme="minorHAnsi" w:cstheme="minorHAnsi"/>
                <w:sz w:val="22"/>
                <w:szCs w:val="22"/>
              </w:rPr>
            </w:pPr>
            <w:r w:rsidRPr="002D5095">
              <w:rPr>
                <w:rFonts w:asciiTheme="minorHAnsi" w:hAnsiTheme="minorHAnsi" w:cstheme="minorHAnsi"/>
                <w:sz w:val="22"/>
                <w:szCs w:val="22"/>
              </w:rPr>
              <w:t xml:space="preserve">Ability of </w:t>
            </w:r>
            <w:r w:rsidR="00404E88" w:rsidRPr="002D5095">
              <w:rPr>
                <w:rFonts w:asciiTheme="minorHAnsi" w:hAnsiTheme="minorHAnsi" w:cstheme="minorHAnsi"/>
                <w:sz w:val="22"/>
                <w:szCs w:val="22"/>
              </w:rPr>
              <w:t>paramedics, as trusted assessors</w:t>
            </w:r>
            <w:r w:rsidRPr="002D5095">
              <w:rPr>
                <w:rFonts w:asciiTheme="minorHAnsi" w:hAnsiTheme="minorHAnsi" w:cstheme="minorHAnsi"/>
                <w:sz w:val="22"/>
                <w:szCs w:val="22"/>
              </w:rPr>
              <w:t xml:space="preserve"> </w:t>
            </w:r>
            <w:r w:rsidR="00404E88" w:rsidRPr="002D5095">
              <w:rPr>
                <w:rFonts w:asciiTheme="minorHAnsi" w:hAnsiTheme="minorHAnsi" w:cstheme="minorHAnsi"/>
                <w:sz w:val="22"/>
                <w:szCs w:val="22"/>
              </w:rPr>
              <w:t>to access to SDEC, including frailty services directly (both acute and community)</w:t>
            </w:r>
          </w:p>
        </w:tc>
        <w:tc>
          <w:tcPr>
            <w:tcW w:w="1276" w:type="dxa"/>
            <w:vMerge/>
            <w:tcBorders>
              <w:left w:val="single" w:sz="8" w:space="0" w:color="78786E"/>
              <w:right w:val="single" w:sz="8" w:space="0" w:color="78786E"/>
            </w:tcBorders>
          </w:tcPr>
          <w:p w:rsidR="00404E88" w:rsidRPr="002D5095" w:rsidRDefault="00404E88" w:rsidP="00BC7726">
            <w:pPr>
              <w:rPr>
                <w:rFonts w:asciiTheme="minorHAnsi" w:eastAsia="Verdana" w:hAnsiTheme="minorHAnsi" w:cstheme="minorHAnsi"/>
                <w:sz w:val="22"/>
                <w:szCs w:val="22"/>
              </w:rPr>
            </w:pPr>
          </w:p>
        </w:tc>
        <w:tc>
          <w:tcPr>
            <w:tcW w:w="2691" w:type="dxa"/>
            <w:gridSpan w:val="2"/>
            <w:tcBorders>
              <w:left w:val="single" w:sz="8" w:space="0" w:color="78786E"/>
              <w:right w:val="single" w:sz="8" w:space="0" w:color="78786E"/>
            </w:tcBorders>
          </w:tcPr>
          <w:p w:rsidR="00404E88" w:rsidRPr="002D5095" w:rsidRDefault="009221BE" w:rsidP="00404E88">
            <w:pPr>
              <w:rPr>
                <w:rFonts w:asciiTheme="minorHAnsi" w:eastAsia="Verdana" w:hAnsiTheme="minorHAnsi" w:cstheme="minorHAnsi"/>
                <w:sz w:val="22"/>
                <w:szCs w:val="22"/>
              </w:rPr>
            </w:pPr>
            <w:r>
              <w:rPr>
                <w:rFonts w:asciiTheme="minorHAnsi" w:eastAsia="Verdana" w:hAnsiTheme="minorHAnsi" w:cstheme="minorHAnsi"/>
                <w:sz w:val="22"/>
                <w:szCs w:val="22"/>
              </w:rPr>
              <w:t>Increase the use of SPA pathway for ambulance crews for access to NLaG specialties.</w:t>
            </w:r>
          </w:p>
        </w:tc>
        <w:tc>
          <w:tcPr>
            <w:tcW w:w="1275" w:type="dxa"/>
            <w:vMerge/>
            <w:tcBorders>
              <w:left w:val="single" w:sz="8" w:space="0" w:color="78786E"/>
              <w:right w:val="single" w:sz="8" w:space="0" w:color="78786E"/>
            </w:tcBorders>
          </w:tcPr>
          <w:p w:rsidR="00404E88" w:rsidRPr="00EC4CE9" w:rsidRDefault="00404E88" w:rsidP="00BC7726">
            <w:pPr>
              <w:rPr>
                <w:rFonts w:asciiTheme="minorHAnsi" w:eastAsia="Verdana" w:hAnsiTheme="minorHAnsi" w:cstheme="minorHAnsi"/>
                <w:sz w:val="22"/>
                <w:szCs w:val="22"/>
              </w:rPr>
            </w:pPr>
          </w:p>
        </w:tc>
        <w:tc>
          <w:tcPr>
            <w:tcW w:w="430" w:type="dxa"/>
            <w:gridSpan w:val="2"/>
            <w:vMerge/>
            <w:tcBorders>
              <w:left w:val="single" w:sz="8" w:space="0" w:color="78786E"/>
              <w:right w:val="single" w:sz="8" w:space="0" w:color="78786E"/>
            </w:tcBorders>
            <w:shd w:val="clear" w:color="auto" w:fill="FFC000"/>
          </w:tcPr>
          <w:p w:rsidR="00404E88" w:rsidRPr="00EC4CE9" w:rsidRDefault="00404E88" w:rsidP="00BC7726">
            <w:pPr>
              <w:rPr>
                <w:rFonts w:asciiTheme="minorHAnsi" w:eastAsia="Verdana" w:hAnsiTheme="minorHAnsi" w:cstheme="minorHAnsi"/>
                <w:sz w:val="22"/>
                <w:szCs w:val="22"/>
              </w:rPr>
            </w:pPr>
          </w:p>
        </w:tc>
        <w:tc>
          <w:tcPr>
            <w:tcW w:w="1986" w:type="dxa"/>
            <w:gridSpan w:val="3"/>
            <w:vMerge/>
            <w:tcBorders>
              <w:left w:val="single" w:sz="8" w:space="0" w:color="78786E"/>
              <w:right w:val="single" w:sz="8" w:space="0" w:color="78786E"/>
            </w:tcBorders>
            <w:shd w:val="clear" w:color="auto" w:fill="auto"/>
          </w:tcPr>
          <w:p w:rsidR="00404E88" w:rsidRPr="00EC4CE9" w:rsidRDefault="00404E88" w:rsidP="00BC7726">
            <w:pPr>
              <w:rPr>
                <w:rFonts w:asciiTheme="minorHAnsi" w:eastAsia="Verdana" w:hAnsiTheme="minorHAnsi" w:cstheme="minorHAnsi"/>
                <w:sz w:val="22"/>
                <w:szCs w:val="22"/>
              </w:rPr>
            </w:pPr>
          </w:p>
        </w:tc>
        <w:tc>
          <w:tcPr>
            <w:tcW w:w="2974" w:type="dxa"/>
            <w:gridSpan w:val="2"/>
            <w:tcBorders>
              <w:left w:val="single" w:sz="8" w:space="0" w:color="78786E"/>
              <w:right w:val="single" w:sz="8" w:space="0" w:color="78786E"/>
            </w:tcBorders>
          </w:tcPr>
          <w:p w:rsidR="009221BE" w:rsidRPr="009221BE" w:rsidRDefault="009221BE" w:rsidP="009221BE">
            <w:pPr>
              <w:rPr>
                <w:rFonts w:asciiTheme="minorHAnsi" w:eastAsia="Verdana" w:hAnsiTheme="minorHAnsi" w:cstheme="minorHAnsi"/>
                <w:sz w:val="22"/>
                <w:szCs w:val="22"/>
              </w:rPr>
            </w:pPr>
            <w:r w:rsidRPr="009221BE">
              <w:rPr>
                <w:rFonts w:asciiTheme="minorHAnsi" w:eastAsia="Verdana" w:hAnsiTheme="minorHAnsi" w:cstheme="minorHAnsi"/>
                <w:sz w:val="22"/>
                <w:szCs w:val="22"/>
              </w:rPr>
              <w:t>Work to be done with Acute providers to establish direct access to SPA and FEAST at SGH.  Collaborative working between EMAS/NLAG ongoing with weekly reviews of the successful and no</w:t>
            </w:r>
            <w:r>
              <w:rPr>
                <w:rFonts w:asciiTheme="minorHAnsi" w:eastAsia="Verdana" w:hAnsiTheme="minorHAnsi" w:cstheme="minorHAnsi"/>
                <w:sz w:val="22"/>
                <w:szCs w:val="22"/>
              </w:rPr>
              <w:t>n-successful pathway referrals.</w:t>
            </w:r>
          </w:p>
          <w:p w:rsidR="009221BE" w:rsidRPr="009221BE" w:rsidRDefault="009221BE" w:rsidP="009221BE">
            <w:pPr>
              <w:rPr>
                <w:rFonts w:asciiTheme="minorHAnsi" w:eastAsia="Verdana" w:hAnsiTheme="minorHAnsi" w:cstheme="minorHAnsi"/>
                <w:sz w:val="22"/>
                <w:szCs w:val="22"/>
              </w:rPr>
            </w:pPr>
          </w:p>
          <w:p w:rsidR="00404E88" w:rsidRPr="00EC4CE9" w:rsidRDefault="009221BE" w:rsidP="009221BE">
            <w:pPr>
              <w:rPr>
                <w:rFonts w:asciiTheme="minorHAnsi" w:eastAsia="Verdana" w:hAnsiTheme="minorHAnsi" w:cstheme="minorHAnsi"/>
                <w:sz w:val="22"/>
                <w:szCs w:val="22"/>
              </w:rPr>
            </w:pPr>
            <w:r w:rsidRPr="009221BE">
              <w:rPr>
                <w:rFonts w:asciiTheme="minorHAnsi" w:eastAsia="Verdana" w:hAnsiTheme="minorHAnsi" w:cstheme="minorHAnsi"/>
                <w:sz w:val="22"/>
                <w:szCs w:val="22"/>
              </w:rPr>
              <w:t>The SPA service is reporting that this service is not being utilised by the ambulance crews. This has been fed back to EMAS for their internal promotion of the pathway service amongst their frontline staff.</w:t>
            </w:r>
          </w:p>
        </w:tc>
      </w:tr>
      <w:tr w:rsidR="00404E88" w:rsidRPr="00EC4CE9" w:rsidTr="00222778">
        <w:trPr>
          <w:gridAfter w:val="1"/>
          <w:wAfter w:w="241" w:type="dxa"/>
          <w:trHeight w:val="536"/>
        </w:trPr>
        <w:tc>
          <w:tcPr>
            <w:tcW w:w="569" w:type="dxa"/>
            <w:vMerge/>
            <w:tcBorders>
              <w:left w:val="single" w:sz="8" w:space="0" w:color="78786E"/>
              <w:right w:val="single" w:sz="8" w:space="0" w:color="78786E"/>
            </w:tcBorders>
          </w:tcPr>
          <w:p w:rsidR="00404E88" w:rsidRDefault="00404E88" w:rsidP="00BC7726">
            <w:pPr>
              <w:rPr>
                <w:rFonts w:asciiTheme="minorHAnsi" w:hAnsiTheme="minorHAnsi" w:cstheme="minorHAnsi"/>
                <w:sz w:val="22"/>
                <w:szCs w:val="22"/>
              </w:rPr>
            </w:pPr>
          </w:p>
        </w:tc>
        <w:tc>
          <w:tcPr>
            <w:tcW w:w="1559" w:type="dxa"/>
            <w:gridSpan w:val="2"/>
            <w:vMerge/>
            <w:tcBorders>
              <w:left w:val="single" w:sz="8" w:space="0" w:color="78786E"/>
              <w:right w:val="single" w:sz="8" w:space="0" w:color="78786E"/>
            </w:tcBorders>
            <w:shd w:val="clear" w:color="auto" w:fill="auto"/>
            <w:tcMar>
              <w:top w:w="40" w:type="dxa"/>
              <w:left w:w="40" w:type="dxa"/>
              <w:bottom w:w="40" w:type="dxa"/>
              <w:right w:w="40" w:type="dxa"/>
            </w:tcMar>
            <w:vAlign w:val="center"/>
          </w:tcPr>
          <w:p w:rsidR="00404E88" w:rsidRDefault="00404E88" w:rsidP="008C45AE">
            <w:pPr>
              <w:rPr>
                <w:rFonts w:asciiTheme="minorHAnsi" w:hAnsiTheme="minorHAnsi" w:cstheme="minorHAnsi"/>
                <w:sz w:val="22"/>
                <w:szCs w:val="22"/>
              </w:rPr>
            </w:pP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404E88" w:rsidRPr="002D5095" w:rsidRDefault="007A231F" w:rsidP="00FB715C">
            <w:pPr>
              <w:rPr>
                <w:rFonts w:asciiTheme="minorHAnsi" w:hAnsiTheme="minorHAnsi" w:cstheme="minorHAnsi"/>
                <w:sz w:val="22"/>
                <w:szCs w:val="22"/>
              </w:rPr>
            </w:pPr>
            <w:r w:rsidRPr="002D5095">
              <w:rPr>
                <w:rFonts w:asciiTheme="minorHAnsi" w:hAnsiTheme="minorHAnsi" w:cstheme="minorHAnsi"/>
                <w:sz w:val="22"/>
                <w:szCs w:val="22"/>
              </w:rPr>
              <w:t xml:space="preserve"> C</w:t>
            </w:r>
            <w:r w:rsidR="00404E88" w:rsidRPr="002D5095">
              <w:rPr>
                <w:rFonts w:asciiTheme="minorHAnsi" w:hAnsiTheme="minorHAnsi" w:cstheme="minorHAnsi"/>
                <w:sz w:val="22"/>
                <w:szCs w:val="22"/>
              </w:rPr>
              <w:t>linical validation of Cat 3 and 4 calls</w:t>
            </w:r>
            <w:r w:rsidRPr="002D5095">
              <w:rPr>
                <w:rFonts w:asciiTheme="minorHAnsi" w:hAnsiTheme="minorHAnsi" w:cstheme="minorHAnsi"/>
                <w:sz w:val="22"/>
                <w:szCs w:val="22"/>
              </w:rPr>
              <w:t xml:space="preserve"> to confirm correct disposition provided.</w:t>
            </w:r>
          </w:p>
        </w:tc>
        <w:tc>
          <w:tcPr>
            <w:tcW w:w="1276" w:type="dxa"/>
            <w:vMerge/>
            <w:tcBorders>
              <w:left w:val="single" w:sz="8" w:space="0" w:color="78786E"/>
              <w:right w:val="single" w:sz="8" w:space="0" w:color="78786E"/>
            </w:tcBorders>
          </w:tcPr>
          <w:p w:rsidR="00404E88" w:rsidRPr="002D5095" w:rsidRDefault="00404E88" w:rsidP="00BC7726">
            <w:pPr>
              <w:rPr>
                <w:rFonts w:asciiTheme="minorHAnsi" w:eastAsia="Verdana" w:hAnsiTheme="minorHAnsi" w:cstheme="minorHAnsi"/>
                <w:sz w:val="22"/>
                <w:szCs w:val="22"/>
              </w:rPr>
            </w:pPr>
          </w:p>
        </w:tc>
        <w:tc>
          <w:tcPr>
            <w:tcW w:w="2691" w:type="dxa"/>
            <w:gridSpan w:val="2"/>
            <w:tcBorders>
              <w:left w:val="single" w:sz="8" w:space="0" w:color="78786E"/>
              <w:right w:val="single" w:sz="8" w:space="0" w:color="78786E"/>
            </w:tcBorders>
          </w:tcPr>
          <w:p w:rsidR="00404E88" w:rsidRPr="002D5095" w:rsidRDefault="009221BE" w:rsidP="00BC7726">
            <w:pPr>
              <w:rPr>
                <w:rFonts w:asciiTheme="minorHAnsi" w:eastAsia="Verdana" w:hAnsiTheme="minorHAnsi" w:cstheme="minorHAnsi"/>
                <w:sz w:val="22"/>
                <w:szCs w:val="22"/>
              </w:rPr>
            </w:pPr>
            <w:r>
              <w:rPr>
                <w:rFonts w:asciiTheme="minorHAnsi" w:eastAsia="Verdana" w:hAnsiTheme="minorHAnsi" w:cstheme="minorHAnsi"/>
                <w:sz w:val="22"/>
                <w:szCs w:val="22"/>
              </w:rPr>
              <w:t>Ensure appropriate outcome is provided following 111 call.</w:t>
            </w:r>
          </w:p>
        </w:tc>
        <w:tc>
          <w:tcPr>
            <w:tcW w:w="1275" w:type="dxa"/>
            <w:tcBorders>
              <w:left w:val="single" w:sz="8" w:space="0" w:color="78786E"/>
              <w:right w:val="single" w:sz="8" w:space="0" w:color="78786E"/>
            </w:tcBorders>
          </w:tcPr>
          <w:p w:rsidR="00404E88" w:rsidRPr="00EC4CE9" w:rsidRDefault="00404E88" w:rsidP="00BC7726">
            <w:pPr>
              <w:rPr>
                <w:rFonts w:asciiTheme="minorHAnsi" w:eastAsia="Verdana" w:hAnsiTheme="minorHAnsi" w:cstheme="minorHAnsi"/>
                <w:sz w:val="22"/>
                <w:szCs w:val="22"/>
              </w:rPr>
            </w:pPr>
          </w:p>
        </w:tc>
        <w:tc>
          <w:tcPr>
            <w:tcW w:w="430" w:type="dxa"/>
            <w:gridSpan w:val="2"/>
            <w:vMerge/>
            <w:tcBorders>
              <w:left w:val="single" w:sz="8" w:space="0" w:color="78786E"/>
              <w:right w:val="single" w:sz="8" w:space="0" w:color="78786E"/>
            </w:tcBorders>
            <w:shd w:val="clear" w:color="auto" w:fill="FFC000"/>
          </w:tcPr>
          <w:p w:rsidR="00404E88" w:rsidRPr="00EC4CE9" w:rsidRDefault="00404E88" w:rsidP="00BC7726">
            <w:pPr>
              <w:rPr>
                <w:rFonts w:asciiTheme="minorHAnsi" w:eastAsia="Verdana" w:hAnsiTheme="minorHAnsi" w:cstheme="minorHAnsi"/>
                <w:sz w:val="22"/>
                <w:szCs w:val="22"/>
              </w:rPr>
            </w:pPr>
          </w:p>
        </w:tc>
        <w:tc>
          <w:tcPr>
            <w:tcW w:w="1986" w:type="dxa"/>
            <w:gridSpan w:val="3"/>
            <w:vMerge/>
            <w:tcBorders>
              <w:left w:val="single" w:sz="8" w:space="0" w:color="78786E"/>
              <w:right w:val="single" w:sz="8" w:space="0" w:color="78786E"/>
            </w:tcBorders>
            <w:shd w:val="clear" w:color="auto" w:fill="auto"/>
          </w:tcPr>
          <w:p w:rsidR="00404E88" w:rsidRPr="00EC4CE9" w:rsidRDefault="00404E88" w:rsidP="00BC7726">
            <w:pPr>
              <w:rPr>
                <w:rFonts w:asciiTheme="minorHAnsi" w:eastAsia="Verdana" w:hAnsiTheme="minorHAnsi" w:cstheme="minorHAnsi"/>
                <w:sz w:val="22"/>
                <w:szCs w:val="22"/>
              </w:rPr>
            </w:pPr>
          </w:p>
        </w:tc>
        <w:tc>
          <w:tcPr>
            <w:tcW w:w="2974" w:type="dxa"/>
            <w:gridSpan w:val="2"/>
            <w:tcBorders>
              <w:left w:val="single" w:sz="8" w:space="0" w:color="78786E"/>
              <w:right w:val="single" w:sz="8" w:space="0" w:color="78786E"/>
            </w:tcBorders>
          </w:tcPr>
          <w:p w:rsidR="00404E88" w:rsidRPr="00EC4CE9" w:rsidRDefault="009221BE" w:rsidP="00BC7726">
            <w:pPr>
              <w:rPr>
                <w:rFonts w:asciiTheme="minorHAnsi" w:eastAsia="Verdana" w:hAnsiTheme="minorHAnsi" w:cstheme="minorHAnsi"/>
                <w:sz w:val="22"/>
                <w:szCs w:val="22"/>
              </w:rPr>
            </w:pPr>
            <w:r>
              <w:rPr>
                <w:rFonts w:asciiTheme="minorHAnsi" w:eastAsia="Verdana" w:hAnsiTheme="minorHAnsi" w:cstheme="minorHAnsi"/>
                <w:sz w:val="22"/>
                <w:szCs w:val="22"/>
              </w:rPr>
              <w:t>Currently in pilot phase will be evaluated once pilot complete.</w:t>
            </w:r>
          </w:p>
        </w:tc>
      </w:tr>
      <w:tr w:rsidR="009221BE" w:rsidRPr="00EC4CE9" w:rsidTr="00036B39">
        <w:trPr>
          <w:gridAfter w:val="1"/>
          <w:wAfter w:w="241" w:type="dxa"/>
          <w:trHeight w:val="1618"/>
        </w:trPr>
        <w:tc>
          <w:tcPr>
            <w:tcW w:w="569" w:type="dxa"/>
            <w:vMerge/>
            <w:tcBorders>
              <w:left w:val="single" w:sz="8" w:space="0" w:color="78786E"/>
              <w:right w:val="single" w:sz="8" w:space="0" w:color="78786E"/>
            </w:tcBorders>
          </w:tcPr>
          <w:p w:rsidR="009221BE" w:rsidRDefault="009221BE" w:rsidP="00BC7726">
            <w:pPr>
              <w:rPr>
                <w:rFonts w:asciiTheme="minorHAnsi" w:hAnsiTheme="minorHAnsi" w:cstheme="minorHAnsi"/>
                <w:sz w:val="22"/>
                <w:szCs w:val="22"/>
              </w:rPr>
            </w:pPr>
          </w:p>
        </w:tc>
        <w:tc>
          <w:tcPr>
            <w:tcW w:w="1559" w:type="dxa"/>
            <w:gridSpan w:val="2"/>
            <w:vMerge/>
            <w:tcBorders>
              <w:left w:val="single" w:sz="8" w:space="0" w:color="78786E"/>
              <w:right w:val="single" w:sz="8" w:space="0" w:color="78786E"/>
            </w:tcBorders>
            <w:shd w:val="clear" w:color="auto" w:fill="auto"/>
            <w:tcMar>
              <w:top w:w="40" w:type="dxa"/>
              <w:left w:w="40" w:type="dxa"/>
              <w:bottom w:w="40" w:type="dxa"/>
              <w:right w:w="40" w:type="dxa"/>
            </w:tcMar>
            <w:vAlign w:val="center"/>
          </w:tcPr>
          <w:p w:rsidR="009221BE" w:rsidRDefault="009221BE" w:rsidP="008C45AE">
            <w:pPr>
              <w:rPr>
                <w:rFonts w:asciiTheme="minorHAnsi" w:hAnsiTheme="minorHAnsi" w:cstheme="minorHAnsi"/>
                <w:sz w:val="22"/>
                <w:szCs w:val="22"/>
              </w:rPr>
            </w:pPr>
          </w:p>
        </w:tc>
        <w:tc>
          <w:tcPr>
            <w:tcW w:w="3396" w:type="dxa"/>
            <w:tcBorders>
              <w:top w:val="single" w:sz="8" w:space="0" w:color="78786E"/>
              <w:left w:val="single" w:sz="8" w:space="0" w:color="78786E"/>
              <w:right w:val="single" w:sz="8" w:space="0" w:color="78786E"/>
            </w:tcBorders>
            <w:shd w:val="clear" w:color="auto" w:fill="auto"/>
            <w:tcMar>
              <w:top w:w="40" w:type="dxa"/>
              <w:left w:w="40" w:type="dxa"/>
              <w:bottom w:w="40" w:type="dxa"/>
              <w:right w:w="40" w:type="dxa"/>
            </w:tcMar>
            <w:vAlign w:val="center"/>
          </w:tcPr>
          <w:p w:rsidR="009221BE" w:rsidRPr="002D5095" w:rsidRDefault="009221BE" w:rsidP="00691976">
            <w:pPr>
              <w:rPr>
                <w:rFonts w:asciiTheme="minorHAnsi" w:hAnsiTheme="minorHAnsi" w:cstheme="minorHAnsi"/>
                <w:sz w:val="22"/>
                <w:szCs w:val="22"/>
              </w:rPr>
            </w:pPr>
            <w:r w:rsidRPr="002D5095">
              <w:rPr>
                <w:rFonts w:asciiTheme="minorHAnsi" w:hAnsiTheme="minorHAnsi" w:cstheme="minorHAnsi"/>
                <w:sz w:val="22"/>
                <w:szCs w:val="22"/>
              </w:rPr>
              <w:t xml:space="preserve">Provision in place for those patients with a long wait for an ambulance response </w:t>
            </w:r>
          </w:p>
        </w:tc>
        <w:tc>
          <w:tcPr>
            <w:tcW w:w="1276" w:type="dxa"/>
            <w:vMerge/>
            <w:tcBorders>
              <w:left w:val="single" w:sz="8" w:space="0" w:color="78786E"/>
              <w:right w:val="single" w:sz="8" w:space="0" w:color="78786E"/>
            </w:tcBorders>
          </w:tcPr>
          <w:p w:rsidR="009221BE" w:rsidRPr="002D5095" w:rsidRDefault="009221BE" w:rsidP="00BC7726">
            <w:pPr>
              <w:rPr>
                <w:rFonts w:asciiTheme="minorHAnsi" w:eastAsia="Verdana" w:hAnsiTheme="minorHAnsi" w:cstheme="minorHAnsi"/>
                <w:sz w:val="22"/>
                <w:szCs w:val="22"/>
              </w:rPr>
            </w:pPr>
          </w:p>
        </w:tc>
        <w:tc>
          <w:tcPr>
            <w:tcW w:w="2691" w:type="dxa"/>
            <w:gridSpan w:val="2"/>
            <w:tcBorders>
              <w:left w:val="single" w:sz="8" w:space="0" w:color="78786E"/>
              <w:right w:val="single" w:sz="8" w:space="0" w:color="78786E"/>
            </w:tcBorders>
          </w:tcPr>
          <w:p w:rsidR="009221BE" w:rsidRPr="002D5095" w:rsidRDefault="0083113C" w:rsidP="00691976">
            <w:pPr>
              <w:rPr>
                <w:rFonts w:asciiTheme="minorHAnsi" w:eastAsia="Verdana" w:hAnsiTheme="minorHAnsi" w:cstheme="minorHAnsi"/>
                <w:sz w:val="22"/>
                <w:szCs w:val="22"/>
              </w:rPr>
            </w:pPr>
            <w:r>
              <w:rPr>
                <w:rFonts w:asciiTheme="minorHAnsi" w:eastAsia="Verdana" w:hAnsiTheme="minorHAnsi" w:cstheme="minorHAnsi"/>
                <w:sz w:val="22"/>
                <w:szCs w:val="22"/>
              </w:rPr>
              <w:t>To safely manage patients who have long waits to be ambulance attendance</w:t>
            </w:r>
          </w:p>
        </w:tc>
        <w:tc>
          <w:tcPr>
            <w:tcW w:w="1275" w:type="dxa"/>
            <w:tcBorders>
              <w:left w:val="single" w:sz="8" w:space="0" w:color="78786E"/>
              <w:right w:val="single" w:sz="8" w:space="0" w:color="78786E"/>
            </w:tcBorders>
          </w:tcPr>
          <w:p w:rsidR="009221BE" w:rsidRPr="00EC4CE9" w:rsidRDefault="009221BE" w:rsidP="00BC7726">
            <w:pPr>
              <w:rPr>
                <w:rFonts w:asciiTheme="minorHAnsi" w:eastAsia="Verdana" w:hAnsiTheme="minorHAnsi" w:cstheme="minorHAnsi"/>
                <w:sz w:val="22"/>
                <w:szCs w:val="22"/>
              </w:rPr>
            </w:pPr>
          </w:p>
        </w:tc>
        <w:tc>
          <w:tcPr>
            <w:tcW w:w="430" w:type="dxa"/>
            <w:gridSpan w:val="2"/>
            <w:vMerge/>
            <w:tcBorders>
              <w:left w:val="single" w:sz="8" w:space="0" w:color="78786E"/>
              <w:right w:val="single" w:sz="8" w:space="0" w:color="78786E"/>
            </w:tcBorders>
            <w:shd w:val="clear" w:color="auto" w:fill="FFC000"/>
          </w:tcPr>
          <w:p w:rsidR="009221BE" w:rsidRPr="00EC4CE9" w:rsidRDefault="009221BE" w:rsidP="00BC7726">
            <w:pPr>
              <w:rPr>
                <w:rFonts w:asciiTheme="minorHAnsi" w:eastAsia="Verdana" w:hAnsiTheme="minorHAnsi" w:cstheme="minorHAnsi"/>
                <w:sz w:val="22"/>
                <w:szCs w:val="22"/>
              </w:rPr>
            </w:pPr>
          </w:p>
        </w:tc>
        <w:tc>
          <w:tcPr>
            <w:tcW w:w="1986" w:type="dxa"/>
            <w:gridSpan w:val="3"/>
            <w:vMerge/>
            <w:tcBorders>
              <w:left w:val="single" w:sz="8" w:space="0" w:color="78786E"/>
              <w:right w:val="single" w:sz="8" w:space="0" w:color="78786E"/>
            </w:tcBorders>
            <w:shd w:val="clear" w:color="auto" w:fill="auto"/>
          </w:tcPr>
          <w:p w:rsidR="009221BE" w:rsidRPr="00EC4CE9" w:rsidRDefault="009221BE" w:rsidP="00BC7726">
            <w:pPr>
              <w:rPr>
                <w:rFonts w:asciiTheme="minorHAnsi" w:eastAsia="Verdana" w:hAnsiTheme="minorHAnsi" w:cstheme="minorHAnsi"/>
                <w:sz w:val="22"/>
                <w:szCs w:val="22"/>
              </w:rPr>
            </w:pPr>
          </w:p>
        </w:tc>
        <w:tc>
          <w:tcPr>
            <w:tcW w:w="2974" w:type="dxa"/>
            <w:gridSpan w:val="2"/>
            <w:tcBorders>
              <w:left w:val="single" w:sz="8" w:space="0" w:color="78786E"/>
              <w:right w:val="single" w:sz="8" w:space="0" w:color="78786E"/>
            </w:tcBorders>
          </w:tcPr>
          <w:p w:rsidR="0083113C" w:rsidRDefault="0083113C" w:rsidP="0083113C">
            <w:pPr>
              <w:rPr>
                <w:rFonts w:ascii="Calibri" w:hAnsi="Calibri" w:cs="Calibri"/>
                <w:color w:val="000000"/>
                <w:sz w:val="22"/>
                <w:szCs w:val="22"/>
              </w:rPr>
            </w:pPr>
            <w:r>
              <w:rPr>
                <w:rFonts w:ascii="Calibri" w:hAnsi="Calibri" w:cs="Calibri"/>
                <w:color w:val="000000"/>
                <w:sz w:val="22"/>
                <w:szCs w:val="22"/>
              </w:rPr>
              <w:t xml:space="preserve">Explore how additional support from other services would improve the response to patients with long waits - </w:t>
            </w:r>
            <w:proofErr w:type="spellStart"/>
            <w:r>
              <w:rPr>
                <w:rFonts w:ascii="Calibri" w:hAnsi="Calibri" w:cs="Calibri"/>
                <w:color w:val="000000"/>
                <w:sz w:val="22"/>
                <w:szCs w:val="22"/>
              </w:rPr>
              <w:t>eg</w:t>
            </w:r>
            <w:proofErr w:type="spellEnd"/>
            <w:r>
              <w:rPr>
                <w:rFonts w:ascii="Calibri" w:hAnsi="Calibri" w:cs="Calibri"/>
                <w:color w:val="000000"/>
                <w:sz w:val="22"/>
                <w:szCs w:val="22"/>
              </w:rPr>
              <w:t>., urgent community response responding directly to cat3 or cat4 calls</w:t>
            </w:r>
          </w:p>
          <w:p w:rsidR="009221BE" w:rsidRPr="00EC4CE9" w:rsidRDefault="009221BE" w:rsidP="00BC7726">
            <w:pPr>
              <w:rPr>
                <w:rFonts w:asciiTheme="minorHAnsi" w:eastAsia="Verdana" w:hAnsiTheme="minorHAnsi" w:cstheme="minorHAnsi"/>
                <w:sz w:val="22"/>
                <w:szCs w:val="22"/>
              </w:rPr>
            </w:pPr>
          </w:p>
        </w:tc>
      </w:tr>
      <w:tr w:rsidR="009F4996" w:rsidRPr="00EC4CE9" w:rsidTr="00691976">
        <w:trPr>
          <w:gridAfter w:val="1"/>
          <w:wAfter w:w="241" w:type="dxa"/>
          <w:trHeight w:val="982"/>
        </w:trPr>
        <w:tc>
          <w:tcPr>
            <w:tcW w:w="569" w:type="dxa"/>
            <w:tcBorders>
              <w:left w:val="single" w:sz="8" w:space="0" w:color="78786E"/>
              <w:right w:val="single" w:sz="8" w:space="0" w:color="78786E"/>
            </w:tcBorders>
          </w:tcPr>
          <w:p w:rsidR="009F4996" w:rsidRDefault="00E55420" w:rsidP="00BC7726">
            <w:pPr>
              <w:rPr>
                <w:rFonts w:asciiTheme="minorHAnsi" w:hAnsiTheme="minorHAnsi" w:cstheme="minorHAnsi"/>
                <w:sz w:val="22"/>
                <w:szCs w:val="22"/>
              </w:rPr>
            </w:pPr>
            <w:r>
              <w:rPr>
                <w:rFonts w:asciiTheme="minorHAnsi" w:hAnsiTheme="minorHAnsi" w:cstheme="minorHAnsi"/>
                <w:sz w:val="22"/>
                <w:szCs w:val="22"/>
              </w:rPr>
              <w:t>29.</w:t>
            </w:r>
          </w:p>
        </w:tc>
        <w:tc>
          <w:tcPr>
            <w:tcW w:w="1559" w:type="dxa"/>
            <w:gridSpan w:val="2"/>
            <w:tcBorders>
              <w:left w:val="single" w:sz="8" w:space="0" w:color="78786E"/>
              <w:right w:val="single" w:sz="8" w:space="0" w:color="78786E"/>
            </w:tcBorders>
            <w:shd w:val="clear" w:color="auto" w:fill="auto"/>
            <w:tcMar>
              <w:top w:w="40" w:type="dxa"/>
              <w:left w:w="40" w:type="dxa"/>
              <w:bottom w:w="40" w:type="dxa"/>
              <w:right w:w="40" w:type="dxa"/>
            </w:tcMar>
            <w:vAlign w:val="center"/>
          </w:tcPr>
          <w:p w:rsidR="009F4996" w:rsidRDefault="009F4996" w:rsidP="008C45AE">
            <w:pPr>
              <w:rPr>
                <w:rFonts w:asciiTheme="minorHAnsi" w:hAnsiTheme="minorHAnsi" w:cstheme="minorHAnsi"/>
                <w:sz w:val="22"/>
                <w:szCs w:val="22"/>
              </w:rPr>
            </w:pPr>
            <w:r>
              <w:rPr>
                <w:rFonts w:asciiTheme="minorHAnsi" w:hAnsiTheme="minorHAnsi" w:cstheme="minorHAnsi"/>
                <w:sz w:val="22"/>
                <w:szCs w:val="22"/>
              </w:rPr>
              <w:t xml:space="preserve">Community Capacity </w:t>
            </w:r>
          </w:p>
        </w:tc>
        <w:tc>
          <w:tcPr>
            <w:tcW w:w="3396" w:type="dxa"/>
            <w:tcBorders>
              <w:top w:val="single" w:sz="8" w:space="0" w:color="78786E"/>
              <w:left w:val="single" w:sz="8" w:space="0" w:color="78786E"/>
              <w:right w:val="single" w:sz="8" w:space="0" w:color="78786E"/>
            </w:tcBorders>
            <w:shd w:val="clear" w:color="auto" w:fill="auto"/>
            <w:tcMar>
              <w:top w:w="40" w:type="dxa"/>
              <w:left w:w="40" w:type="dxa"/>
              <w:bottom w:w="40" w:type="dxa"/>
              <w:right w:w="40" w:type="dxa"/>
            </w:tcMar>
            <w:vAlign w:val="center"/>
          </w:tcPr>
          <w:p w:rsidR="009F4996" w:rsidRPr="002D5095" w:rsidRDefault="009F4996" w:rsidP="00691976">
            <w:pPr>
              <w:rPr>
                <w:rFonts w:asciiTheme="minorHAnsi" w:hAnsiTheme="minorHAnsi" w:cstheme="minorHAnsi"/>
                <w:sz w:val="22"/>
                <w:szCs w:val="22"/>
              </w:rPr>
            </w:pPr>
            <w:r w:rsidRPr="002D5095">
              <w:rPr>
                <w:rFonts w:asciiTheme="minorHAnsi" w:hAnsiTheme="minorHAnsi" w:cstheme="minorHAnsi"/>
                <w:sz w:val="22"/>
                <w:szCs w:val="22"/>
              </w:rPr>
              <w:t xml:space="preserve">A winter plan for community and social care has been developed </w:t>
            </w:r>
            <w:r w:rsidR="00A82420" w:rsidRPr="002D5095">
              <w:rPr>
                <w:rFonts w:asciiTheme="minorHAnsi" w:hAnsiTheme="minorHAnsi" w:cstheme="minorHAnsi"/>
                <w:sz w:val="22"/>
                <w:szCs w:val="22"/>
              </w:rPr>
              <w:t>to address escalation and risk management ahead of winter</w:t>
            </w:r>
          </w:p>
        </w:tc>
        <w:tc>
          <w:tcPr>
            <w:tcW w:w="1276" w:type="dxa"/>
            <w:tcBorders>
              <w:left w:val="single" w:sz="8" w:space="0" w:color="78786E"/>
              <w:right w:val="single" w:sz="8" w:space="0" w:color="78786E"/>
            </w:tcBorders>
          </w:tcPr>
          <w:p w:rsidR="009F4996" w:rsidRPr="002D5095" w:rsidRDefault="009F4996" w:rsidP="00BC7726">
            <w:pPr>
              <w:rPr>
                <w:rFonts w:asciiTheme="minorHAnsi" w:eastAsia="Verdana" w:hAnsiTheme="minorHAnsi" w:cstheme="minorHAnsi"/>
                <w:sz w:val="22"/>
                <w:szCs w:val="22"/>
              </w:rPr>
            </w:pPr>
          </w:p>
        </w:tc>
        <w:tc>
          <w:tcPr>
            <w:tcW w:w="2691" w:type="dxa"/>
            <w:gridSpan w:val="2"/>
            <w:tcBorders>
              <w:left w:val="single" w:sz="8" w:space="0" w:color="78786E"/>
              <w:right w:val="single" w:sz="8" w:space="0" w:color="78786E"/>
            </w:tcBorders>
          </w:tcPr>
          <w:p w:rsidR="009F4996" w:rsidRPr="002D5095" w:rsidRDefault="00A82420" w:rsidP="00691976">
            <w:pPr>
              <w:rPr>
                <w:rFonts w:asciiTheme="minorHAnsi" w:eastAsia="Verdana" w:hAnsiTheme="minorHAnsi" w:cstheme="minorHAnsi"/>
                <w:sz w:val="22"/>
                <w:szCs w:val="22"/>
              </w:rPr>
            </w:pPr>
            <w:r w:rsidRPr="002D5095">
              <w:rPr>
                <w:rFonts w:asciiTheme="minorHAnsi" w:eastAsia="Verdana" w:hAnsiTheme="minorHAnsi" w:cstheme="minorHAnsi"/>
                <w:sz w:val="22"/>
                <w:szCs w:val="22"/>
              </w:rPr>
              <w:t>Winter readiness assessment tool rolled out to social care providers</w:t>
            </w:r>
          </w:p>
          <w:p w:rsidR="00A82420" w:rsidRPr="002D5095" w:rsidRDefault="00A82420" w:rsidP="00691976">
            <w:pPr>
              <w:rPr>
                <w:rFonts w:asciiTheme="minorHAnsi" w:eastAsia="Verdana" w:hAnsiTheme="minorHAnsi" w:cstheme="minorHAnsi"/>
                <w:sz w:val="22"/>
                <w:szCs w:val="22"/>
              </w:rPr>
            </w:pPr>
            <w:r w:rsidRPr="002D5095">
              <w:rPr>
                <w:rFonts w:asciiTheme="minorHAnsi" w:eastAsia="Verdana" w:hAnsiTheme="minorHAnsi" w:cstheme="minorHAnsi"/>
                <w:sz w:val="22"/>
                <w:szCs w:val="22"/>
              </w:rPr>
              <w:t>Community &amp; Voluntary Sector wrap around support in place</w:t>
            </w:r>
          </w:p>
          <w:p w:rsidR="00A82420" w:rsidRPr="002D5095" w:rsidRDefault="00A82420" w:rsidP="00691976">
            <w:pPr>
              <w:rPr>
                <w:rFonts w:asciiTheme="minorHAnsi" w:eastAsia="Verdana" w:hAnsiTheme="minorHAnsi" w:cstheme="minorHAnsi"/>
                <w:sz w:val="22"/>
                <w:szCs w:val="22"/>
              </w:rPr>
            </w:pPr>
            <w:r w:rsidRPr="002D5095">
              <w:rPr>
                <w:rFonts w:asciiTheme="minorHAnsi" w:eastAsia="Verdana" w:hAnsiTheme="minorHAnsi" w:cstheme="minorHAnsi"/>
                <w:sz w:val="22"/>
                <w:szCs w:val="22"/>
              </w:rPr>
              <w:t>Intensive support at home available for escalation of care</w:t>
            </w:r>
          </w:p>
          <w:p w:rsidR="00A82420" w:rsidRPr="002D5095" w:rsidRDefault="00A82420" w:rsidP="00691976">
            <w:pPr>
              <w:rPr>
                <w:rFonts w:asciiTheme="minorHAnsi" w:eastAsia="Verdana" w:hAnsiTheme="minorHAnsi" w:cstheme="minorHAnsi"/>
                <w:sz w:val="22"/>
                <w:szCs w:val="22"/>
              </w:rPr>
            </w:pPr>
            <w:r w:rsidRPr="002D5095">
              <w:rPr>
                <w:rFonts w:asciiTheme="minorHAnsi" w:eastAsia="Verdana" w:hAnsiTheme="minorHAnsi" w:cstheme="minorHAnsi"/>
                <w:sz w:val="22"/>
                <w:szCs w:val="22"/>
              </w:rPr>
              <w:t>Support at Home winter pressures teams on standby</w:t>
            </w:r>
          </w:p>
          <w:p w:rsidR="00A82420" w:rsidRPr="002D5095" w:rsidRDefault="00A82420" w:rsidP="00691976">
            <w:pPr>
              <w:rPr>
                <w:rFonts w:asciiTheme="minorHAnsi" w:eastAsia="Verdana" w:hAnsiTheme="minorHAnsi" w:cstheme="minorHAnsi"/>
                <w:sz w:val="22"/>
                <w:szCs w:val="22"/>
              </w:rPr>
            </w:pPr>
            <w:r w:rsidRPr="002D5095">
              <w:rPr>
                <w:rFonts w:asciiTheme="minorHAnsi" w:eastAsia="Verdana" w:hAnsiTheme="minorHAnsi" w:cstheme="minorHAnsi"/>
                <w:sz w:val="22"/>
                <w:szCs w:val="22"/>
              </w:rPr>
              <w:t>Care workforce recruitment campaign underway</w:t>
            </w:r>
          </w:p>
          <w:p w:rsidR="00A82420" w:rsidRPr="002D5095" w:rsidRDefault="00A82420" w:rsidP="00691976">
            <w:pPr>
              <w:rPr>
                <w:rFonts w:asciiTheme="minorHAnsi" w:eastAsia="Verdana" w:hAnsiTheme="minorHAnsi" w:cstheme="minorHAnsi"/>
                <w:sz w:val="22"/>
                <w:szCs w:val="22"/>
              </w:rPr>
            </w:pPr>
            <w:r w:rsidRPr="002D5095">
              <w:rPr>
                <w:rFonts w:asciiTheme="minorHAnsi" w:eastAsia="Verdana" w:hAnsiTheme="minorHAnsi" w:cstheme="minorHAnsi"/>
                <w:sz w:val="22"/>
                <w:szCs w:val="22"/>
              </w:rPr>
              <w:t>Mutual aid and escalation plans in place for workforce pressures</w:t>
            </w:r>
          </w:p>
        </w:tc>
        <w:tc>
          <w:tcPr>
            <w:tcW w:w="1275" w:type="dxa"/>
            <w:tcBorders>
              <w:left w:val="single" w:sz="8" w:space="0" w:color="78786E"/>
              <w:right w:val="single" w:sz="8" w:space="0" w:color="78786E"/>
            </w:tcBorders>
          </w:tcPr>
          <w:p w:rsidR="009F4996" w:rsidRPr="00EC4CE9" w:rsidRDefault="009F4996" w:rsidP="00BC7726">
            <w:pPr>
              <w:rPr>
                <w:rFonts w:asciiTheme="minorHAnsi" w:eastAsia="Verdana" w:hAnsiTheme="minorHAnsi" w:cstheme="minorHAnsi"/>
                <w:sz w:val="22"/>
                <w:szCs w:val="22"/>
              </w:rPr>
            </w:pPr>
          </w:p>
        </w:tc>
        <w:tc>
          <w:tcPr>
            <w:tcW w:w="430" w:type="dxa"/>
            <w:gridSpan w:val="2"/>
            <w:tcBorders>
              <w:left w:val="single" w:sz="8" w:space="0" w:color="78786E"/>
              <w:right w:val="single" w:sz="8" w:space="0" w:color="78786E"/>
            </w:tcBorders>
            <w:shd w:val="clear" w:color="auto" w:fill="FFC000"/>
          </w:tcPr>
          <w:p w:rsidR="009F4996" w:rsidRPr="00EC4CE9" w:rsidRDefault="009F4996" w:rsidP="00BC7726">
            <w:pPr>
              <w:rPr>
                <w:rFonts w:asciiTheme="minorHAnsi" w:eastAsia="Verdana" w:hAnsiTheme="minorHAnsi" w:cstheme="minorHAnsi"/>
                <w:sz w:val="22"/>
                <w:szCs w:val="22"/>
              </w:rPr>
            </w:pPr>
          </w:p>
        </w:tc>
        <w:tc>
          <w:tcPr>
            <w:tcW w:w="1986" w:type="dxa"/>
            <w:gridSpan w:val="3"/>
            <w:tcBorders>
              <w:left w:val="single" w:sz="8" w:space="0" w:color="78786E"/>
              <w:right w:val="single" w:sz="8" w:space="0" w:color="78786E"/>
            </w:tcBorders>
            <w:shd w:val="clear" w:color="auto" w:fill="auto"/>
          </w:tcPr>
          <w:p w:rsidR="009F4996" w:rsidRPr="00EC4CE9" w:rsidRDefault="009F4996" w:rsidP="00BC7726">
            <w:pPr>
              <w:rPr>
                <w:rFonts w:asciiTheme="minorHAnsi" w:eastAsia="Verdana" w:hAnsiTheme="minorHAnsi" w:cstheme="minorHAnsi"/>
                <w:sz w:val="22"/>
                <w:szCs w:val="22"/>
              </w:rPr>
            </w:pPr>
          </w:p>
        </w:tc>
        <w:tc>
          <w:tcPr>
            <w:tcW w:w="2974" w:type="dxa"/>
            <w:gridSpan w:val="2"/>
            <w:tcBorders>
              <w:left w:val="single" w:sz="8" w:space="0" w:color="78786E"/>
              <w:right w:val="single" w:sz="8" w:space="0" w:color="78786E"/>
            </w:tcBorders>
          </w:tcPr>
          <w:p w:rsidR="009F4996" w:rsidRPr="00EC4CE9" w:rsidRDefault="009F4996" w:rsidP="00BC7726">
            <w:pPr>
              <w:rPr>
                <w:rFonts w:asciiTheme="minorHAnsi" w:eastAsia="Verdana" w:hAnsiTheme="minorHAnsi" w:cstheme="minorHAnsi"/>
                <w:sz w:val="22"/>
                <w:szCs w:val="22"/>
              </w:rPr>
            </w:pPr>
          </w:p>
        </w:tc>
      </w:tr>
      <w:tr w:rsidR="00BC7726" w:rsidRPr="00EC4CE9" w:rsidTr="00FB715C">
        <w:trPr>
          <w:gridAfter w:val="1"/>
          <w:wAfter w:w="241" w:type="dxa"/>
          <w:trHeight w:val="195"/>
        </w:trPr>
        <w:tc>
          <w:tcPr>
            <w:tcW w:w="569" w:type="dxa"/>
            <w:vMerge w:val="restart"/>
            <w:tcBorders>
              <w:top w:val="single" w:sz="8" w:space="0" w:color="78786E"/>
              <w:left w:val="single" w:sz="8" w:space="0" w:color="78786E"/>
              <w:right w:val="single" w:sz="8" w:space="0" w:color="78786E"/>
            </w:tcBorders>
            <w:shd w:val="clear" w:color="auto" w:fill="A6A6A6" w:themeFill="background1" w:themeFillShade="A6"/>
          </w:tcPr>
          <w:p w:rsidR="00BC7726" w:rsidRPr="00EC4CE9" w:rsidRDefault="00BC7726" w:rsidP="00BC7726">
            <w:pPr>
              <w:rPr>
                <w:rFonts w:asciiTheme="minorHAnsi" w:hAnsiTheme="minorHAnsi" w:cstheme="minorHAnsi"/>
                <w:b/>
                <w:bCs/>
                <w:sz w:val="22"/>
                <w:szCs w:val="22"/>
              </w:rPr>
            </w:pPr>
          </w:p>
        </w:tc>
        <w:tc>
          <w:tcPr>
            <w:tcW w:w="1559" w:type="dxa"/>
            <w:gridSpan w:val="2"/>
            <w:vMerge w:val="restart"/>
            <w:tcBorders>
              <w:top w:val="single" w:sz="8" w:space="0" w:color="78786E"/>
              <w:left w:val="single" w:sz="8" w:space="0" w:color="78786E"/>
              <w:right w:val="single" w:sz="8" w:space="0" w:color="78786E"/>
            </w:tcBorders>
            <w:shd w:val="clear" w:color="auto" w:fill="A6A6A6" w:themeFill="background1" w:themeFillShade="A6"/>
            <w:tcMar>
              <w:top w:w="40" w:type="dxa"/>
              <w:left w:w="40" w:type="dxa"/>
              <w:bottom w:w="40" w:type="dxa"/>
              <w:right w:w="40" w:type="dxa"/>
            </w:tcMar>
            <w:vAlign w:val="center"/>
          </w:tcPr>
          <w:p w:rsidR="00BC7726" w:rsidRPr="00EC4CE9" w:rsidRDefault="00BC7726" w:rsidP="00BC7726">
            <w:pPr>
              <w:rPr>
                <w:rFonts w:asciiTheme="minorHAnsi" w:hAnsiTheme="minorHAnsi" w:cstheme="minorHAnsi"/>
                <w:sz w:val="22"/>
                <w:szCs w:val="22"/>
              </w:rPr>
            </w:pPr>
            <w:proofErr w:type="spellStart"/>
            <w:r w:rsidRPr="00EC4CE9">
              <w:rPr>
                <w:rFonts w:asciiTheme="minorHAnsi" w:hAnsiTheme="minorHAnsi" w:cstheme="minorHAnsi"/>
                <w:b/>
                <w:bCs/>
                <w:sz w:val="22"/>
                <w:szCs w:val="22"/>
              </w:rPr>
              <w:t>Workstream</w:t>
            </w:r>
            <w:proofErr w:type="spellEnd"/>
            <w:r w:rsidRPr="00EC4CE9">
              <w:rPr>
                <w:rFonts w:asciiTheme="minorHAnsi" w:hAnsiTheme="minorHAnsi" w:cstheme="minorHAnsi"/>
                <w:b/>
                <w:bCs/>
                <w:sz w:val="22"/>
                <w:szCs w:val="22"/>
              </w:rPr>
              <w:t>: Ambulance Handover</w:t>
            </w:r>
          </w:p>
          <w:p w:rsidR="00BC7726" w:rsidRPr="00EC4CE9" w:rsidRDefault="00BC7726" w:rsidP="00BC7726">
            <w:pPr>
              <w:rPr>
                <w:rFonts w:asciiTheme="minorHAnsi" w:hAnsiTheme="minorHAnsi" w:cstheme="minorHAnsi"/>
                <w:sz w:val="22"/>
                <w:szCs w:val="22"/>
              </w:rPr>
            </w:pPr>
            <w:r w:rsidRPr="00EC4CE9">
              <w:rPr>
                <w:rFonts w:asciiTheme="minorHAnsi" w:hAnsiTheme="minorHAnsi" w:cstheme="minorHAnsi"/>
                <w:sz w:val="22"/>
                <w:szCs w:val="22"/>
              </w:rPr>
              <w:br w:type="page"/>
            </w:r>
          </w:p>
        </w:tc>
        <w:tc>
          <w:tcPr>
            <w:tcW w:w="14028" w:type="dxa"/>
            <w:gridSpan w:val="12"/>
            <w:tcBorders>
              <w:top w:val="single" w:sz="8" w:space="0" w:color="78786E"/>
              <w:left w:val="single" w:sz="8" w:space="0" w:color="78786E"/>
              <w:bottom w:val="single" w:sz="8" w:space="0" w:color="78786E"/>
              <w:right w:val="single" w:sz="8" w:space="0" w:color="78786E"/>
            </w:tcBorders>
            <w:shd w:val="clear" w:color="auto" w:fill="A6A6A6" w:themeFill="background1" w:themeFillShade="A6"/>
            <w:vAlign w:val="center"/>
          </w:tcPr>
          <w:p w:rsidR="00BC7726" w:rsidRPr="002D5095" w:rsidRDefault="00BC7726" w:rsidP="00BC7726">
            <w:pPr>
              <w:rPr>
                <w:rFonts w:asciiTheme="minorHAnsi" w:hAnsiTheme="minorHAnsi" w:cstheme="minorHAnsi"/>
                <w:b/>
                <w:bCs/>
                <w:sz w:val="22"/>
                <w:szCs w:val="22"/>
              </w:rPr>
            </w:pPr>
            <w:r w:rsidRPr="002D5095">
              <w:rPr>
                <w:rFonts w:asciiTheme="minorHAnsi" w:hAnsiTheme="minorHAnsi" w:cstheme="minorHAnsi"/>
                <w:b/>
                <w:bCs/>
                <w:sz w:val="22"/>
                <w:szCs w:val="22"/>
              </w:rPr>
              <w:t>Risk: Lack of improvement in ambulance handover performance. Failure to achieve reduction in A&amp;E attendances.</w:t>
            </w:r>
          </w:p>
        </w:tc>
      </w:tr>
      <w:tr w:rsidR="00BC7726" w:rsidRPr="00EC4CE9" w:rsidTr="00FB715C">
        <w:trPr>
          <w:gridAfter w:val="1"/>
          <w:wAfter w:w="241" w:type="dxa"/>
          <w:trHeight w:val="195"/>
        </w:trPr>
        <w:tc>
          <w:tcPr>
            <w:tcW w:w="569" w:type="dxa"/>
            <w:vMerge/>
            <w:tcBorders>
              <w:left w:val="single" w:sz="8" w:space="0" w:color="78786E"/>
              <w:bottom w:val="single" w:sz="8" w:space="0" w:color="78786E"/>
              <w:right w:val="single" w:sz="8" w:space="0" w:color="78786E"/>
            </w:tcBorders>
            <w:shd w:val="clear" w:color="auto" w:fill="A6A6A6" w:themeFill="background1" w:themeFillShade="A6"/>
          </w:tcPr>
          <w:p w:rsidR="00BC7726" w:rsidRPr="00EC4CE9" w:rsidRDefault="00BC7726" w:rsidP="00BC7726">
            <w:pPr>
              <w:rPr>
                <w:rFonts w:asciiTheme="minorHAnsi" w:hAnsiTheme="minorHAnsi" w:cstheme="minorHAnsi"/>
                <w:sz w:val="22"/>
                <w:szCs w:val="22"/>
              </w:rPr>
            </w:pPr>
          </w:p>
        </w:tc>
        <w:tc>
          <w:tcPr>
            <w:tcW w:w="1559" w:type="dxa"/>
            <w:gridSpan w:val="2"/>
            <w:vMerge/>
            <w:tcBorders>
              <w:left w:val="single" w:sz="8" w:space="0" w:color="78786E"/>
              <w:bottom w:val="single" w:sz="8" w:space="0" w:color="78786E"/>
              <w:right w:val="single" w:sz="8" w:space="0" w:color="78786E"/>
            </w:tcBorders>
            <w:shd w:val="clear" w:color="auto" w:fill="A6A6A6" w:themeFill="background1" w:themeFillShade="A6"/>
            <w:tcMar>
              <w:top w:w="40" w:type="dxa"/>
              <w:left w:w="40" w:type="dxa"/>
              <w:bottom w:w="40" w:type="dxa"/>
              <w:right w:w="40" w:type="dxa"/>
            </w:tcMar>
            <w:vAlign w:val="center"/>
          </w:tcPr>
          <w:p w:rsidR="00BC7726" w:rsidRPr="00EC4CE9" w:rsidRDefault="00BC7726" w:rsidP="00BC7726">
            <w:pPr>
              <w:rPr>
                <w:rFonts w:asciiTheme="minorHAnsi" w:hAnsiTheme="minorHAnsi" w:cstheme="minorHAnsi"/>
                <w:sz w:val="22"/>
                <w:szCs w:val="22"/>
              </w:rPr>
            </w:pPr>
          </w:p>
        </w:tc>
        <w:tc>
          <w:tcPr>
            <w:tcW w:w="3396" w:type="dxa"/>
            <w:tcBorders>
              <w:top w:val="single" w:sz="8" w:space="0" w:color="78786E"/>
              <w:left w:val="single" w:sz="8" w:space="0" w:color="78786E"/>
              <w:bottom w:val="single" w:sz="8" w:space="0" w:color="78786E"/>
              <w:right w:val="single" w:sz="8" w:space="0" w:color="78786E"/>
            </w:tcBorders>
            <w:shd w:val="clear" w:color="auto" w:fill="A6A6A6" w:themeFill="background1" w:themeFillShade="A6"/>
            <w:vAlign w:val="center"/>
          </w:tcPr>
          <w:p w:rsidR="00BC7726" w:rsidRPr="002D5095" w:rsidRDefault="00BC7726" w:rsidP="00BC7726">
            <w:pPr>
              <w:rPr>
                <w:rFonts w:asciiTheme="minorHAnsi" w:hAnsiTheme="minorHAnsi" w:cstheme="minorHAnsi"/>
                <w:b/>
                <w:bCs/>
                <w:sz w:val="22"/>
                <w:szCs w:val="22"/>
              </w:rPr>
            </w:pPr>
            <w:r w:rsidRPr="002D5095">
              <w:rPr>
                <w:rFonts w:asciiTheme="minorHAnsi" w:hAnsiTheme="minorHAnsi" w:cstheme="minorHAnsi"/>
                <w:b/>
                <w:bCs/>
                <w:sz w:val="22"/>
                <w:szCs w:val="22"/>
              </w:rPr>
              <w:t>Aim</w:t>
            </w:r>
          </w:p>
        </w:tc>
        <w:tc>
          <w:tcPr>
            <w:tcW w:w="1276" w:type="dxa"/>
            <w:tcBorders>
              <w:top w:val="single" w:sz="8" w:space="0" w:color="78786E"/>
              <w:left w:val="single" w:sz="8" w:space="0" w:color="78786E"/>
              <w:bottom w:val="single" w:sz="8" w:space="0" w:color="78786E"/>
              <w:right w:val="single" w:sz="8" w:space="0" w:color="78786E"/>
            </w:tcBorders>
            <w:shd w:val="clear" w:color="auto" w:fill="A6A6A6" w:themeFill="background1" w:themeFillShade="A6"/>
          </w:tcPr>
          <w:p w:rsidR="00BC7726" w:rsidRPr="002D5095" w:rsidRDefault="00BC7726" w:rsidP="00BC7726">
            <w:pPr>
              <w:rPr>
                <w:rFonts w:asciiTheme="minorHAnsi" w:eastAsia="Verdana" w:hAnsiTheme="minorHAnsi" w:cstheme="minorHAnsi"/>
                <w:b/>
                <w:bCs/>
                <w:color w:val="000000"/>
                <w:sz w:val="22"/>
                <w:szCs w:val="22"/>
              </w:rPr>
            </w:pPr>
            <w:r w:rsidRPr="002D5095">
              <w:rPr>
                <w:rFonts w:asciiTheme="minorHAnsi" w:eastAsia="Verdana" w:hAnsiTheme="minorHAnsi" w:cstheme="minorHAnsi"/>
                <w:b/>
                <w:bCs/>
                <w:color w:val="000000"/>
                <w:sz w:val="22"/>
                <w:szCs w:val="22"/>
              </w:rPr>
              <w:t>Lead</w:t>
            </w:r>
          </w:p>
        </w:tc>
        <w:tc>
          <w:tcPr>
            <w:tcW w:w="2691" w:type="dxa"/>
            <w:gridSpan w:val="2"/>
            <w:tcBorders>
              <w:top w:val="single" w:sz="8" w:space="0" w:color="78786E"/>
              <w:left w:val="single" w:sz="8" w:space="0" w:color="78786E"/>
              <w:bottom w:val="single" w:sz="8" w:space="0" w:color="78786E"/>
              <w:right w:val="single" w:sz="8" w:space="0" w:color="78786E"/>
            </w:tcBorders>
            <w:shd w:val="clear" w:color="auto" w:fill="A6A6A6" w:themeFill="background1" w:themeFillShade="A6"/>
          </w:tcPr>
          <w:p w:rsidR="00BC7726" w:rsidRPr="002D5095" w:rsidRDefault="00BC7726" w:rsidP="00BC7726">
            <w:pPr>
              <w:rPr>
                <w:rFonts w:asciiTheme="minorHAnsi" w:eastAsia="Verdana" w:hAnsiTheme="minorHAnsi" w:cstheme="minorHAnsi"/>
                <w:b/>
                <w:bCs/>
                <w:color w:val="000000"/>
                <w:sz w:val="22"/>
                <w:szCs w:val="22"/>
              </w:rPr>
            </w:pPr>
            <w:r w:rsidRPr="002D5095">
              <w:rPr>
                <w:rFonts w:asciiTheme="minorHAnsi" w:eastAsia="Verdana" w:hAnsiTheme="minorHAnsi" w:cstheme="minorHAnsi"/>
                <w:b/>
                <w:bCs/>
                <w:color w:val="000000"/>
                <w:sz w:val="22"/>
                <w:szCs w:val="22"/>
              </w:rPr>
              <w:t>Impact (SMART objectives)</w:t>
            </w:r>
          </w:p>
        </w:tc>
        <w:tc>
          <w:tcPr>
            <w:tcW w:w="1275" w:type="dxa"/>
            <w:tcBorders>
              <w:top w:val="single" w:sz="8" w:space="0" w:color="78786E"/>
              <w:left w:val="single" w:sz="8" w:space="0" w:color="78786E"/>
              <w:bottom w:val="single" w:sz="8" w:space="0" w:color="78786E"/>
              <w:right w:val="single" w:sz="8" w:space="0" w:color="78786E"/>
            </w:tcBorders>
            <w:shd w:val="clear" w:color="auto" w:fill="A6A6A6" w:themeFill="background1" w:themeFillShade="A6"/>
          </w:tcPr>
          <w:p w:rsidR="00BC7726" w:rsidRPr="00EC4CE9" w:rsidRDefault="00BC7726" w:rsidP="00BC7726">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Timescale</w:t>
            </w:r>
          </w:p>
        </w:tc>
        <w:tc>
          <w:tcPr>
            <w:tcW w:w="430" w:type="dxa"/>
            <w:gridSpan w:val="2"/>
            <w:tcBorders>
              <w:top w:val="single" w:sz="8" w:space="0" w:color="78786E"/>
              <w:left w:val="single" w:sz="8" w:space="0" w:color="78786E"/>
              <w:bottom w:val="single" w:sz="8" w:space="0" w:color="78786E"/>
              <w:right w:val="single" w:sz="8" w:space="0" w:color="78786E"/>
            </w:tcBorders>
            <w:shd w:val="clear" w:color="auto" w:fill="A6A6A6" w:themeFill="background1" w:themeFillShade="A6"/>
          </w:tcPr>
          <w:p w:rsidR="00BC7726" w:rsidRPr="00EC4CE9" w:rsidRDefault="00BC7726" w:rsidP="00BC7726">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RAG</w:t>
            </w:r>
          </w:p>
        </w:tc>
        <w:tc>
          <w:tcPr>
            <w:tcW w:w="1986" w:type="dxa"/>
            <w:gridSpan w:val="3"/>
            <w:tcBorders>
              <w:top w:val="single" w:sz="8" w:space="0" w:color="78786E"/>
              <w:left w:val="single" w:sz="8" w:space="0" w:color="78786E"/>
              <w:bottom w:val="single" w:sz="8" w:space="0" w:color="78786E"/>
              <w:right w:val="single" w:sz="8" w:space="0" w:color="78786E"/>
            </w:tcBorders>
            <w:shd w:val="clear" w:color="auto" w:fill="A6A6A6" w:themeFill="background1" w:themeFillShade="A6"/>
          </w:tcPr>
          <w:p w:rsidR="00BC7726" w:rsidRPr="00EC4CE9" w:rsidRDefault="00BC7726" w:rsidP="00BC7726">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Cost</w:t>
            </w:r>
          </w:p>
        </w:tc>
        <w:tc>
          <w:tcPr>
            <w:tcW w:w="2974" w:type="dxa"/>
            <w:gridSpan w:val="2"/>
            <w:tcBorders>
              <w:top w:val="single" w:sz="8" w:space="0" w:color="78786E"/>
              <w:left w:val="single" w:sz="8" w:space="0" w:color="78786E"/>
              <w:bottom w:val="single" w:sz="8" w:space="0" w:color="78786E"/>
              <w:right w:val="single" w:sz="8" w:space="0" w:color="78786E"/>
            </w:tcBorders>
            <w:shd w:val="clear" w:color="auto" w:fill="A6A6A6" w:themeFill="background1" w:themeFillShade="A6"/>
          </w:tcPr>
          <w:p w:rsidR="00BC7726" w:rsidRPr="00EC4CE9" w:rsidRDefault="00BC7726" w:rsidP="00BC7726">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Update</w:t>
            </w:r>
          </w:p>
        </w:tc>
      </w:tr>
      <w:tr w:rsidR="00BC7726" w:rsidRPr="00EC4CE9" w:rsidTr="00FB715C">
        <w:trPr>
          <w:gridAfter w:val="1"/>
          <w:wAfter w:w="241" w:type="dxa"/>
          <w:trHeight w:val="195"/>
        </w:trPr>
        <w:tc>
          <w:tcPr>
            <w:tcW w:w="569" w:type="dxa"/>
            <w:tcBorders>
              <w:top w:val="single" w:sz="8" w:space="0" w:color="78786E"/>
              <w:left w:val="single" w:sz="8" w:space="0" w:color="78786E"/>
              <w:bottom w:val="single" w:sz="8" w:space="0" w:color="78786E"/>
              <w:right w:val="single" w:sz="8" w:space="0" w:color="78786E"/>
            </w:tcBorders>
          </w:tcPr>
          <w:p w:rsidR="00BC7726" w:rsidRPr="00EC4CE9" w:rsidRDefault="008B1F15" w:rsidP="00BC7726">
            <w:pPr>
              <w:jc w:val="center"/>
              <w:rPr>
                <w:rFonts w:asciiTheme="minorHAnsi" w:eastAsia="Verdana" w:hAnsiTheme="minorHAnsi" w:cstheme="minorHAnsi"/>
                <w:color w:val="000000"/>
                <w:sz w:val="22"/>
                <w:szCs w:val="22"/>
              </w:rPr>
            </w:pPr>
            <w:r>
              <w:rPr>
                <w:rFonts w:asciiTheme="minorHAnsi" w:eastAsia="Verdana" w:hAnsiTheme="minorHAnsi" w:cstheme="minorHAnsi"/>
                <w:color w:val="000000"/>
                <w:sz w:val="22"/>
                <w:szCs w:val="22"/>
              </w:rPr>
              <w:t>30</w:t>
            </w:r>
            <w:r w:rsidR="00BC7726" w:rsidRPr="00EC4CE9">
              <w:rPr>
                <w:rFonts w:asciiTheme="minorHAnsi" w:eastAsia="Verdana" w:hAnsiTheme="minorHAnsi" w:cstheme="minorHAnsi"/>
                <w:color w:val="000000"/>
                <w:sz w:val="22"/>
                <w:szCs w:val="22"/>
              </w:rPr>
              <w:t>.</w:t>
            </w:r>
          </w:p>
        </w:tc>
        <w:tc>
          <w:tcPr>
            <w:tcW w:w="1559" w:type="dxa"/>
            <w:gridSpan w:val="2"/>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BC7726">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Improvement Plan Progress</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BC7726" w:rsidRPr="002D5095" w:rsidRDefault="00BC7726" w:rsidP="007A231F">
            <w:pPr>
              <w:rPr>
                <w:rFonts w:asciiTheme="minorHAnsi" w:hAnsiTheme="minorHAnsi" w:cstheme="minorHAnsi"/>
                <w:sz w:val="22"/>
                <w:szCs w:val="22"/>
              </w:rPr>
            </w:pPr>
            <w:r w:rsidRPr="002D5095">
              <w:rPr>
                <w:rFonts w:asciiTheme="minorHAnsi" w:eastAsia="Verdana" w:hAnsiTheme="minorHAnsi" w:cstheme="minorHAnsi"/>
                <w:color w:val="000000"/>
                <w:sz w:val="22"/>
                <w:szCs w:val="22"/>
              </w:rPr>
              <w:t>Handover Plan agreed and being implemented including new handover process, SDEC streaming pathways, self-handover protocol, pathways coordinator post in place to review and improve process across pathways, multiple daily touch points NLaG/EMAS to ensure early communication on operational matters. Progress monitored via Task and Finish Group</w:t>
            </w:r>
          </w:p>
        </w:tc>
        <w:tc>
          <w:tcPr>
            <w:tcW w:w="1276" w:type="dxa"/>
            <w:tcBorders>
              <w:top w:val="single" w:sz="8" w:space="0" w:color="78786E"/>
              <w:left w:val="single" w:sz="8" w:space="0" w:color="78786E"/>
              <w:bottom w:val="single" w:sz="8" w:space="0" w:color="78786E"/>
              <w:right w:val="single" w:sz="8" w:space="0" w:color="78786E"/>
            </w:tcBorders>
          </w:tcPr>
          <w:p w:rsidR="00BC7726" w:rsidRPr="002D5095" w:rsidRDefault="00BC7726" w:rsidP="00BC7726">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Matt Overton</w:t>
            </w:r>
          </w:p>
        </w:tc>
        <w:tc>
          <w:tcPr>
            <w:tcW w:w="2691" w:type="dxa"/>
            <w:gridSpan w:val="2"/>
            <w:tcBorders>
              <w:top w:val="single" w:sz="8" w:space="0" w:color="78786E"/>
              <w:left w:val="single" w:sz="8" w:space="0" w:color="78786E"/>
              <w:bottom w:val="single" w:sz="8" w:space="0" w:color="78786E"/>
              <w:right w:val="single" w:sz="8" w:space="0" w:color="78786E"/>
            </w:tcBorders>
          </w:tcPr>
          <w:p w:rsidR="00BC7726" w:rsidRPr="002D5095" w:rsidRDefault="00BC7726" w:rsidP="00BC7726">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Sustained improvement in Trust handover performance.</w:t>
            </w:r>
          </w:p>
        </w:tc>
        <w:tc>
          <w:tcPr>
            <w:tcW w:w="1275" w:type="dxa"/>
            <w:tcBorders>
              <w:top w:val="single" w:sz="8" w:space="0" w:color="78786E"/>
              <w:left w:val="single" w:sz="8" w:space="0" w:color="78786E"/>
              <w:bottom w:val="single" w:sz="8" w:space="0" w:color="78786E"/>
              <w:right w:val="single" w:sz="8" w:space="0" w:color="78786E"/>
            </w:tcBorders>
          </w:tcPr>
          <w:p w:rsidR="00BC7726" w:rsidRPr="00EC4CE9" w:rsidRDefault="00BC7726" w:rsidP="00BC7726">
            <w:pPr>
              <w:rPr>
                <w:rFonts w:asciiTheme="minorHAnsi" w:eastAsia="Verdana" w:hAnsiTheme="minorHAnsi" w:cstheme="minorHAnsi"/>
                <w:sz w:val="22"/>
                <w:szCs w:val="22"/>
              </w:rPr>
            </w:pPr>
            <w:r w:rsidRPr="00EC4CE9">
              <w:rPr>
                <w:rFonts w:asciiTheme="minorHAnsi" w:eastAsia="Verdana" w:hAnsiTheme="minorHAnsi" w:cstheme="minorHAnsi"/>
                <w:sz w:val="22"/>
                <w:szCs w:val="22"/>
              </w:rPr>
              <w:t>In progress - Ongoing action plan with individual timescales for actions</w:t>
            </w:r>
          </w:p>
        </w:tc>
        <w:tc>
          <w:tcPr>
            <w:tcW w:w="430" w:type="dxa"/>
            <w:gridSpan w:val="2"/>
            <w:tcBorders>
              <w:top w:val="single" w:sz="8" w:space="0" w:color="78786E"/>
              <w:left w:val="single" w:sz="8" w:space="0" w:color="78786E"/>
              <w:bottom w:val="single" w:sz="8" w:space="0" w:color="78786E"/>
              <w:right w:val="single" w:sz="8" w:space="0" w:color="78786E"/>
            </w:tcBorders>
            <w:shd w:val="clear" w:color="auto" w:fill="00B050"/>
          </w:tcPr>
          <w:p w:rsidR="00BC7726" w:rsidRPr="00EC4CE9" w:rsidRDefault="00BC7726" w:rsidP="00BC7726">
            <w:pPr>
              <w:rPr>
                <w:rFonts w:asciiTheme="minorHAnsi" w:eastAsia="Verdana" w:hAnsiTheme="minorHAnsi" w:cstheme="minorHAnsi"/>
                <w:sz w:val="22"/>
                <w:szCs w:val="22"/>
              </w:rPr>
            </w:pPr>
          </w:p>
        </w:tc>
        <w:tc>
          <w:tcPr>
            <w:tcW w:w="1986" w:type="dxa"/>
            <w:gridSpan w:val="3"/>
            <w:tcBorders>
              <w:top w:val="single" w:sz="8" w:space="0" w:color="78786E"/>
              <w:left w:val="single" w:sz="8" w:space="0" w:color="78786E"/>
              <w:bottom w:val="single" w:sz="8" w:space="0" w:color="78786E"/>
              <w:right w:val="single" w:sz="8" w:space="0" w:color="78786E"/>
            </w:tcBorders>
            <w:shd w:val="clear" w:color="auto" w:fill="auto"/>
          </w:tcPr>
          <w:p w:rsidR="00BC7726" w:rsidRPr="00EC4CE9" w:rsidRDefault="00BC7726" w:rsidP="00BC7726">
            <w:pPr>
              <w:rPr>
                <w:rFonts w:asciiTheme="minorHAnsi" w:eastAsia="Verdana" w:hAnsiTheme="minorHAnsi" w:cstheme="minorHAnsi"/>
                <w:sz w:val="22"/>
                <w:szCs w:val="22"/>
              </w:rPr>
            </w:pPr>
          </w:p>
        </w:tc>
        <w:tc>
          <w:tcPr>
            <w:tcW w:w="2974" w:type="dxa"/>
            <w:gridSpan w:val="2"/>
            <w:tcBorders>
              <w:top w:val="single" w:sz="8" w:space="0" w:color="78786E"/>
              <w:left w:val="single" w:sz="8" w:space="0" w:color="78786E"/>
              <w:bottom w:val="single" w:sz="8" w:space="0" w:color="78786E"/>
              <w:right w:val="single" w:sz="8" w:space="0" w:color="78786E"/>
            </w:tcBorders>
          </w:tcPr>
          <w:p w:rsidR="00BC7726" w:rsidRPr="00EC4CE9" w:rsidRDefault="00BC7726" w:rsidP="00BC7726">
            <w:pPr>
              <w:rPr>
                <w:rFonts w:asciiTheme="minorHAnsi" w:eastAsia="Verdana" w:hAnsiTheme="minorHAnsi" w:cstheme="minorHAnsi"/>
                <w:sz w:val="22"/>
                <w:szCs w:val="22"/>
              </w:rPr>
            </w:pPr>
          </w:p>
        </w:tc>
      </w:tr>
      <w:tr w:rsidR="0042279B" w:rsidRPr="00EC4CE9" w:rsidTr="00882FEF">
        <w:trPr>
          <w:gridAfter w:val="1"/>
          <w:wAfter w:w="241" w:type="dxa"/>
          <w:trHeight w:val="1116"/>
        </w:trPr>
        <w:tc>
          <w:tcPr>
            <w:tcW w:w="569" w:type="dxa"/>
            <w:tcBorders>
              <w:top w:val="single" w:sz="8" w:space="0" w:color="78786E"/>
              <w:left w:val="single" w:sz="8" w:space="0" w:color="78786E"/>
              <w:bottom w:val="single" w:sz="8" w:space="0" w:color="78786E"/>
              <w:right w:val="single" w:sz="8" w:space="0" w:color="78786E"/>
            </w:tcBorders>
          </w:tcPr>
          <w:p w:rsidR="0042279B" w:rsidRDefault="0042279B" w:rsidP="00BC7726">
            <w:pPr>
              <w:jc w:val="center"/>
              <w:rPr>
                <w:rFonts w:asciiTheme="minorHAnsi" w:eastAsia="Verdana" w:hAnsiTheme="minorHAnsi" w:cstheme="minorHAnsi"/>
                <w:color w:val="000000"/>
                <w:sz w:val="22"/>
                <w:szCs w:val="22"/>
              </w:rPr>
            </w:pPr>
            <w:r>
              <w:rPr>
                <w:rFonts w:asciiTheme="minorHAnsi" w:eastAsia="Verdana" w:hAnsiTheme="minorHAnsi" w:cstheme="minorHAnsi"/>
                <w:color w:val="000000"/>
                <w:sz w:val="22"/>
                <w:szCs w:val="22"/>
              </w:rPr>
              <w:t>31</w:t>
            </w:r>
          </w:p>
        </w:tc>
        <w:tc>
          <w:tcPr>
            <w:tcW w:w="1559" w:type="dxa"/>
            <w:gridSpan w:val="2"/>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42279B" w:rsidRPr="00EC4CE9" w:rsidRDefault="0042279B" w:rsidP="00BC7726">
            <w:pPr>
              <w:rPr>
                <w:rFonts w:asciiTheme="minorHAnsi" w:eastAsia="Verdana" w:hAnsiTheme="minorHAnsi" w:cstheme="minorHAnsi"/>
                <w:color w:val="000000"/>
                <w:sz w:val="22"/>
                <w:szCs w:val="22"/>
              </w:rPr>
            </w:pPr>
            <w:r>
              <w:rPr>
                <w:rFonts w:asciiTheme="minorHAnsi" w:eastAsia="Verdana" w:hAnsiTheme="minorHAnsi" w:cstheme="minorHAnsi"/>
                <w:color w:val="000000"/>
                <w:sz w:val="22"/>
                <w:szCs w:val="22"/>
              </w:rPr>
              <w:t>Evidence of improved use of alternative ED pathways</w:t>
            </w: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42279B" w:rsidRPr="002D5095" w:rsidRDefault="0042279B" w:rsidP="0042279B">
            <w:pPr>
              <w:rPr>
                <w:rFonts w:ascii="Calibri" w:hAnsi="Calibri" w:cs="Calibri"/>
                <w:color w:val="000000"/>
                <w:sz w:val="22"/>
                <w:szCs w:val="22"/>
              </w:rPr>
            </w:pPr>
            <w:r w:rsidRPr="002D5095">
              <w:rPr>
                <w:rFonts w:ascii="Calibri" w:hAnsi="Calibri" w:cs="Calibri"/>
                <w:color w:val="000000"/>
                <w:sz w:val="22"/>
                <w:szCs w:val="22"/>
              </w:rPr>
              <w:t>Services are being audited locally in NL &amp; NEL with information fed to relevant pathway if required. This is being currently reviewed weekly SPA and SDEC outcomes. This needs rolling out to all pathways</w:t>
            </w:r>
          </w:p>
          <w:p w:rsidR="0042279B" w:rsidRPr="002D5095" w:rsidRDefault="0042279B" w:rsidP="0042279B">
            <w:pPr>
              <w:rPr>
                <w:rFonts w:ascii="Calibri" w:hAnsi="Calibri" w:cs="Calibri"/>
                <w:color w:val="000000"/>
                <w:sz w:val="22"/>
                <w:szCs w:val="22"/>
              </w:rPr>
            </w:pPr>
          </w:p>
          <w:p w:rsidR="0042279B" w:rsidRPr="002D5095" w:rsidRDefault="0042279B" w:rsidP="0042279B">
            <w:pPr>
              <w:rPr>
                <w:rFonts w:ascii="Calibri" w:hAnsi="Calibri" w:cs="Calibri"/>
                <w:color w:val="000000"/>
                <w:sz w:val="22"/>
                <w:szCs w:val="22"/>
              </w:rPr>
            </w:pPr>
          </w:p>
        </w:tc>
        <w:tc>
          <w:tcPr>
            <w:tcW w:w="1276" w:type="dxa"/>
            <w:tcBorders>
              <w:top w:val="single" w:sz="8" w:space="0" w:color="78786E"/>
              <w:left w:val="single" w:sz="8" w:space="0" w:color="78786E"/>
              <w:bottom w:val="single" w:sz="8" w:space="0" w:color="78786E"/>
              <w:right w:val="single" w:sz="8" w:space="0" w:color="78786E"/>
            </w:tcBorders>
          </w:tcPr>
          <w:p w:rsidR="0042279B" w:rsidRPr="002D5095" w:rsidRDefault="0042279B" w:rsidP="00BC7726">
            <w:pPr>
              <w:rPr>
                <w:rFonts w:asciiTheme="minorHAnsi" w:eastAsia="Verdana" w:hAnsiTheme="minorHAnsi" w:cstheme="minorHAnsi"/>
                <w:color w:val="000000"/>
                <w:sz w:val="22"/>
                <w:szCs w:val="22"/>
              </w:rPr>
            </w:pPr>
          </w:p>
        </w:tc>
        <w:tc>
          <w:tcPr>
            <w:tcW w:w="2691" w:type="dxa"/>
            <w:gridSpan w:val="2"/>
            <w:tcBorders>
              <w:top w:val="single" w:sz="8" w:space="0" w:color="78786E"/>
              <w:left w:val="single" w:sz="8" w:space="0" w:color="78786E"/>
              <w:bottom w:val="single" w:sz="8" w:space="0" w:color="78786E"/>
              <w:right w:val="single" w:sz="8" w:space="0" w:color="78786E"/>
            </w:tcBorders>
          </w:tcPr>
          <w:p w:rsidR="0042279B" w:rsidRPr="002D5095" w:rsidRDefault="0042279B" w:rsidP="007A231F">
            <w:pPr>
              <w:rPr>
                <w:rFonts w:asciiTheme="minorHAnsi" w:eastAsia="Verdana" w:hAnsiTheme="minorHAnsi" w:cstheme="minorHAnsi"/>
                <w:color w:val="000000"/>
                <w:sz w:val="22"/>
                <w:szCs w:val="22"/>
              </w:rPr>
            </w:pPr>
            <w:r w:rsidRPr="002D5095">
              <w:rPr>
                <w:rFonts w:ascii="Calibri" w:hAnsi="Calibri" w:cs="Calibri"/>
                <w:color w:val="000000"/>
                <w:sz w:val="22"/>
                <w:szCs w:val="22"/>
              </w:rPr>
              <w:t>Demonstrate successful use of alternative pathways to ED and direct access to assessment areas and SDEC.</w:t>
            </w:r>
          </w:p>
        </w:tc>
        <w:tc>
          <w:tcPr>
            <w:tcW w:w="1275" w:type="dxa"/>
            <w:tcBorders>
              <w:top w:val="single" w:sz="8" w:space="0" w:color="78786E"/>
              <w:left w:val="single" w:sz="8" w:space="0" w:color="78786E"/>
              <w:bottom w:val="single" w:sz="8" w:space="0" w:color="78786E"/>
              <w:right w:val="single" w:sz="8" w:space="0" w:color="78786E"/>
            </w:tcBorders>
          </w:tcPr>
          <w:p w:rsidR="0042279B" w:rsidRPr="00EC4CE9" w:rsidRDefault="0042279B" w:rsidP="00BC7726">
            <w:pPr>
              <w:rPr>
                <w:rFonts w:asciiTheme="minorHAnsi" w:eastAsia="Verdana" w:hAnsiTheme="minorHAnsi" w:cstheme="minorHAnsi"/>
                <w:sz w:val="22"/>
                <w:szCs w:val="22"/>
              </w:rPr>
            </w:pPr>
          </w:p>
        </w:tc>
        <w:tc>
          <w:tcPr>
            <w:tcW w:w="430" w:type="dxa"/>
            <w:gridSpan w:val="2"/>
            <w:tcBorders>
              <w:top w:val="single" w:sz="8" w:space="0" w:color="78786E"/>
              <w:left w:val="single" w:sz="8" w:space="0" w:color="78786E"/>
              <w:bottom w:val="single" w:sz="8" w:space="0" w:color="78786E"/>
              <w:right w:val="single" w:sz="8" w:space="0" w:color="78786E"/>
            </w:tcBorders>
            <w:shd w:val="clear" w:color="auto" w:fill="00B050"/>
          </w:tcPr>
          <w:p w:rsidR="0042279B" w:rsidRPr="00EC4CE9" w:rsidRDefault="0042279B" w:rsidP="00BC7726">
            <w:pPr>
              <w:rPr>
                <w:rFonts w:asciiTheme="minorHAnsi" w:eastAsia="Verdana" w:hAnsiTheme="minorHAnsi" w:cstheme="minorHAnsi"/>
                <w:sz w:val="22"/>
                <w:szCs w:val="22"/>
              </w:rPr>
            </w:pPr>
          </w:p>
        </w:tc>
        <w:tc>
          <w:tcPr>
            <w:tcW w:w="1986" w:type="dxa"/>
            <w:gridSpan w:val="3"/>
            <w:tcBorders>
              <w:top w:val="single" w:sz="8" w:space="0" w:color="78786E"/>
              <w:left w:val="single" w:sz="8" w:space="0" w:color="78786E"/>
              <w:bottom w:val="single" w:sz="8" w:space="0" w:color="78786E"/>
              <w:right w:val="single" w:sz="8" w:space="0" w:color="78786E"/>
            </w:tcBorders>
            <w:shd w:val="clear" w:color="auto" w:fill="auto"/>
          </w:tcPr>
          <w:p w:rsidR="0042279B" w:rsidRPr="00EC4CE9" w:rsidRDefault="0042279B" w:rsidP="00BC7726">
            <w:pPr>
              <w:rPr>
                <w:rFonts w:asciiTheme="minorHAnsi" w:eastAsia="Verdana" w:hAnsiTheme="minorHAnsi" w:cstheme="minorHAnsi"/>
                <w:sz w:val="22"/>
                <w:szCs w:val="22"/>
              </w:rPr>
            </w:pPr>
          </w:p>
        </w:tc>
        <w:tc>
          <w:tcPr>
            <w:tcW w:w="2974" w:type="dxa"/>
            <w:gridSpan w:val="2"/>
            <w:tcBorders>
              <w:top w:val="single" w:sz="8" w:space="0" w:color="78786E"/>
              <w:left w:val="single" w:sz="8" w:space="0" w:color="78786E"/>
              <w:bottom w:val="single" w:sz="8" w:space="0" w:color="78786E"/>
              <w:right w:val="single" w:sz="8" w:space="0" w:color="78786E"/>
            </w:tcBorders>
          </w:tcPr>
          <w:p w:rsidR="0042279B" w:rsidRPr="00EC4CE9" w:rsidRDefault="0042279B" w:rsidP="0042279B">
            <w:pPr>
              <w:rPr>
                <w:rFonts w:asciiTheme="minorHAnsi" w:eastAsia="Verdana" w:hAnsiTheme="minorHAnsi" w:cstheme="minorHAnsi"/>
                <w:sz w:val="22"/>
                <w:szCs w:val="22"/>
              </w:rPr>
            </w:pPr>
            <w:r>
              <w:rPr>
                <w:rFonts w:ascii="Calibri" w:hAnsi="Calibri" w:cs="Calibri"/>
                <w:color w:val="000000"/>
                <w:sz w:val="22"/>
                <w:szCs w:val="22"/>
              </w:rPr>
              <w:t>Worki</w:t>
            </w:r>
            <w:r w:rsidRPr="0042279B">
              <w:rPr>
                <w:rFonts w:ascii="Calibri" w:hAnsi="Calibri" w:cs="Calibri"/>
                <w:color w:val="000000"/>
                <w:sz w:val="22"/>
                <w:szCs w:val="22"/>
              </w:rPr>
              <w:t xml:space="preserve">ng group to commencing week </w:t>
            </w:r>
            <w:r>
              <w:rPr>
                <w:rFonts w:ascii="Calibri" w:hAnsi="Calibri" w:cs="Calibri"/>
                <w:color w:val="000000"/>
                <w:sz w:val="22"/>
                <w:szCs w:val="22"/>
              </w:rPr>
              <w:t>commencing, 18.10.21 which will</w:t>
            </w:r>
            <w:r w:rsidRPr="0042279B">
              <w:rPr>
                <w:rFonts w:ascii="Calibri" w:hAnsi="Calibri" w:cs="Calibri"/>
                <w:color w:val="000000"/>
                <w:sz w:val="22"/>
                <w:szCs w:val="22"/>
              </w:rPr>
              <w:t xml:space="preserve"> capture key pathways.</w:t>
            </w:r>
            <w:r>
              <w:rPr>
                <w:rFonts w:ascii="Calibri" w:hAnsi="Calibri" w:cs="Calibri"/>
                <w:color w:val="000000"/>
                <w:sz w:val="22"/>
                <w:szCs w:val="22"/>
              </w:rPr>
              <w:t xml:space="preserve">  </w:t>
            </w:r>
          </w:p>
        </w:tc>
      </w:tr>
      <w:tr w:rsidR="00E77259" w:rsidRPr="00EC4CE9" w:rsidTr="00882FEF">
        <w:trPr>
          <w:gridAfter w:val="1"/>
          <w:wAfter w:w="241" w:type="dxa"/>
          <w:trHeight w:val="1116"/>
        </w:trPr>
        <w:tc>
          <w:tcPr>
            <w:tcW w:w="569" w:type="dxa"/>
            <w:tcBorders>
              <w:top w:val="single" w:sz="8" w:space="0" w:color="78786E"/>
              <w:left w:val="single" w:sz="8" w:space="0" w:color="78786E"/>
              <w:bottom w:val="single" w:sz="8" w:space="0" w:color="78786E"/>
              <w:right w:val="single" w:sz="8" w:space="0" w:color="78786E"/>
            </w:tcBorders>
          </w:tcPr>
          <w:p w:rsidR="00E77259" w:rsidRPr="00EC4CE9" w:rsidRDefault="008B1F15" w:rsidP="00BC7726">
            <w:pPr>
              <w:jc w:val="center"/>
              <w:rPr>
                <w:rFonts w:asciiTheme="minorHAnsi" w:eastAsia="Verdana" w:hAnsiTheme="minorHAnsi" w:cstheme="minorHAnsi"/>
                <w:color w:val="000000"/>
                <w:sz w:val="22"/>
                <w:szCs w:val="22"/>
              </w:rPr>
            </w:pPr>
            <w:r>
              <w:rPr>
                <w:rFonts w:asciiTheme="minorHAnsi" w:eastAsia="Verdana" w:hAnsiTheme="minorHAnsi" w:cstheme="minorHAnsi"/>
                <w:color w:val="000000"/>
                <w:sz w:val="22"/>
                <w:szCs w:val="22"/>
              </w:rPr>
              <w:t>31.</w:t>
            </w:r>
          </w:p>
        </w:tc>
        <w:tc>
          <w:tcPr>
            <w:tcW w:w="1559" w:type="dxa"/>
            <w:gridSpan w:val="2"/>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E77259" w:rsidRPr="00EC4CE9" w:rsidRDefault="00E77259" w:rsidP="00BC7726">
            <w:pPr>
              <w:rPr>
                <w:rFonts w:asciiTheme="minorHAnsi" w:eastAsia="Verdana" w:hAnsiTheme="minorHAnsi" w:cstheme="minorHAnsi"/>
                <w:color w:val="000000"/>
                <w:sz w:val="22"/>
                <w:szCs w:val="22"/>
              </w:rPr>
            </w:pPr>
          </w:p>
        </w:tc>
        <w:tc>
          <w:tcPr>
            <w:tcW w:w="3396" w:type="dxa"/>
            <w:tcBorders>
              <w:top w:val="single" w:sz="8" w:space="0" w:color="78786E"/>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6D131A" w:rsidRPr="002D5095" w:rsidRDefault="002D5095" w:rsidP="006D131A">
            <w:pPr>
              <w:rPr>
                <w:rFonts w:ascii="Calibri" w:hAnsi="Calibri" w:cs="Calibri"/>
                <w:color w:val="000000"/>
                <w:sz w:val="22"/>
                <w:szCs w:val="22"/>
              </w:rPr>
            </w:pPr>
            <w:r w:rsidRPr="002D5095">
              <w:rPr>
                <w:rFonts w:ascii="Calibri" w:hAnsi="Calibri" w:cs="Calibri"/>
                <w:color w:val="000000"/>
                <w:sz w:val="22"/>
                <w:szCs w:val="22"/>
              </w:rPr>
              <w:t>Explore the need for ambulances to have direct access to the designated residential home for</w:t>
            </w:r>
            <w:r>
              <w:rPr>
                <w:rFonts w:ascii="Calibri" w:hAnsi="Calibri" w:cs="Calibri"/>
                <w:color w:val="000000"/>
                <w:sz w:val="22"/>
                <w:szCs w:val="22"/>
              </w:rPr>
              <w:t xml:space="preserve"> </w:t>
            </w:r>
            <w:proofErr w:type="spellStart"/>
            <w:r>
              <w:rPr>
                <w:rFonts w:ascii="Calibri" w:hAnsi="Calibri" w:cs="Calibri"/>
                <w:color w:val="000000"/>
                <w:sz w:val="22"/>
                <w:szCs w:val="22"/>
              </w:rPr>
              <w:t>C</w:t>
            </w:r>
            <w:r w:rsidRPr="002D5095">
              <w:rPr>
                <w:rFonts w:ascii="Calibri" w:hAnsi="Calibri" w:cs="Calibri"/>
                <w:color w:val="000000"/>
                <w:sz w:val="22"/>
                <w:szCs w:val="22"/>
              </w:rPr>
              <w:t>ovid</w:t>
            </w:r>
            <w:proofErr w:type="spellEnd"/>
            <w:r w:rsidRPr="002D5095">
              <w:rPr>
                <w:rFonts w:ascii="Calibri" w:hAnsi="Calibri" w:cs="Calibri"/>
                <w:color w:val="000000"/>
                <w:sz w:val="22"/>
                <w:szCs w:val="22"/>
              </w:rPr>
              <w:t xml:space="preserve"> positive patients.</w:t>
            </w:r>
          </w:p>
          <w:p w:rsidR="00882FEF" w:rsidRPr="002D5095" w:rsidRDefault="00882FEF" w:rsidP="006D131A">
            <w:pPr>
              <w:rPr>
                <w:rFonts w:ascii="Calibri" w:hAnsi="Calibri" w:cs="Calibri"/>
                <w:color w:val="000000"/>
                <w:sz w:val="22"/>
                <w:szCs w:val="22"/>
              </w:rPr>
            </w:pPr>
          </w:p>
          <w:p w:rsidR="00882FEF" w:rsidRDefault="00882FEF" w:rsidP="006D131A">
            <w:pPr>
              <w:rPr>
                <w:rFonts w:ascii="Calibri" w:hAnsi="Calibri" w:cs="Calibri"/>
                <w:color w:val="000000"/>
                <w:sz w:val="22"/>
                <w:szCs w:val="22"/>
              </w:rPr>
            </w:pPr>
          </w:p>
          <w:p w:rsidR="002D5095" w:rsidRDefault="002D5095" w:rsidP="006D131A">
            <w:pPr>
              <w:rPr>
                <w:rFonts w:ascii="Calibri" w:hAnsi="Calibri" w:cs="Calibri"/>
                <w:color w:val="000000"/>
                <w:sz w:val="22"/>
                <w:szCs w:val="22"/>
              </w:rPr>
            </w:pPr>
          </w:p>
          <w:p w:rsidR="002D5095" w:rsidRDefault="002D5095" w:rsidP="006D131A">
            <w:pPr>
              <w:rPr>
                <w:rFonts w:ascii="Calibri" w:hAnsi="Calibri" w:cs="Calibri"/>
                <w:color w:val="000000"/>
                <w:sz w:val="22"/>
                <w:szCs w:val="22"/>
              </w:rPr>
            </w:pPr>
          </w:p>
          <w:p w:rsidR="002D5095" w:rsidRDefault="002D5095" w:rsidP="006D131A">
            <w:pPr>
              <w:rPr>
                <w:rFonts w:ascii="Calibri" w:hAnsi="Calibri" w:cs="Calibri"/>
                <w:color w:val="000000"/>
                <w:sz w:val="22"/>
                <w:szCs w:val="22"/>
              </w:rPr>
            </w:pPr>
          </w:p>
          <w:p w:rsidR="002D5095" w:rsidRPr="002D5095" w:rsidRDefault="002D5095" w:rsidP="006D131A">
            <w:pPr>
              <w:rPr>
                <w:rFonts w:ascii="Calibri" w:hAnsi="Calibri" w:cs="Calibri"/>
                <w:color w:val="000000"/>
                <w:sz w:val="22"/>
                <w:szCs w:val="22"/>
              </w:rPr>
            </w:pPr>
          </w:p>
          <w:p w:rsidR="00882FEF" w:rsidRPr="002D5095" w:rsidRDefault="00882FEF" w:rsidP="006D131A">
            <w:pPr>
              <w:rPr>
                <w:rFonts w:ascii="Calibri" w:hAnsi="Calibri" w:cs="Calibri"/>
                <w:color w:val="000000"/>
                <w:sz w:val="22"/>
                <w:szCs w:val="22"/>
              </w:rPr>
            </w:pPr>
          </w:p>
          <w:p w:rsidR="00882FEF" w:rsidRPr="002D5095" w:rsidRDefault="00882FEF" w:rsidP="006D131A">
            <w:pPr>
              <w:rPr>
                <w:rFonts w:ascii="Calibri" w:hAnsi="Calibri" w:cs="Calibri"/>
                <w:color w:val="000000"/>
                <w:sz w:val="22"/>
                <w:szCs w:val="22"/>
              </w:rPr>
            </w:pPr>
          </w:p>
          <w:p w:rsidR="00E77259" w:rsidRPr="002D5095" w:rsidRDefault="00E77259" w:rsidP="00691976">
            <w:pPr>
              <w:rPr>
                <w:rFonts w:asciiTheme="minorHAnsi" w:eastAsia="Verdana" w:hAnsiTheme="minorHAnsi" w:cstheme="minorHAnsi"/>
                <w:color w:val="000000"/>
                <w:sz w:val="22"/>
                <w:szCs w:val="22"/>
              </w:rPr>
            </w:pPr>
          </w:p>
        </w:tc>
        <w:tc>
          <w:tcPr>
            <w:tcW w:w="1276" w:type="dxa"/>
            <w:tcBorders>
              <w:top w:val="single" w:sz="8" w:space="0" w:color="78786E"/>
              <w:left w:val="single" w:sz="8" w:space="0" w:color="78786E"/>
              <w:bottom w:val="single" w:sz="8" w:space="0" w:color="78786E"/>
              <w:right w:val="single" w:sz="8" w:space="0" w:color="78786E"/>
            </w:tcBorders>
          </w:tcPr>
          <w:p w:rsidR="00E77259" w:rsidRPr="002D5095" w:rsidRDefault="00E77259" w:rsidP="00BC7726">
            <w:pPr>
              <w:rPr>
                <w:rFonts w:asciiTheme="minorHAnsi" w:eastAsia="Verdana" w:hAnsiTheme="minorHAnsi" w:cstheme="minorHAnsi"/>
                <w:color w:val="000000"/>
                <w:sz w:val="22"/>
                <w:szCs w:val="22"/>
              </w:rPr>
            </w:pPr>
          </w:p>
        </w:tc>
        <w:tc>
          <w:tcPr>
            <w:tcW w:w="2691" w:type="dxa"/>
            <w:gridSpan w:val="2"/>
            <w:tcBorders>
              <w:top w:val="single" w:sz="8" w:space="0" w:color="78786E"/>
              <w:left w:val="single" w:sz="8" w:space="0" w:color="78786E"/>
              <w:bottom w:val="single" w:sz="8" w:space="0" w:color="78786E"/>
              <w:right w:val="single" w:sz="8" w:space="0" w:color="78786E"/>
            </w:tcBorders>
          </w:tcPr>
          <w:p w:rsidR="007A231F" w:rsidRPr="002D5095" w:rsidRDefault="007A231F" w:rsidP="007A231F">
            <w:pPr>
              <w:rPr>
                <w:rFonts w:asciiTheme="minorHAnsi" w:eastAsia="Verdana" w:hAnsiTheme="minorHAnsi" w:cstheme="minorHAnsi"/>
                <w:color w:val="000000"/>
                <w:sz w:val="22"/>
                <w:szCs w:val="22"/>
              </w:rPr>
            </w:pPr>
            <w:r w:rsidRPr="002D5095">
              <w:rPr>
                <w:rFonts w:asciiTheme="minorHAnsi" w:eastAsia="Verdana" w:hAnsiTheme="minorHAnsi" w:cstheme="minorHAnsi"/>
                <w:color w:val="000000"/>
                <w:sz w:val="22"/>
                <w:szCs w:val="22"/>
              </w:rPr>
              <w:t>All cubicles comply with IP&amp;C and social distancing requirements.</w:t>
            </w:r>
          </w:p>
          <w:p w:rsidR="007A231F" w:rsidRPr="002D5095" w:rsidRDefault="007A231F" w:rsidP="007A231F">
            <w:pPr>
              <w:rPr>
                <w:rFonts w:asciiTheme="minorHAnsi" w:eastAsia="Verdana" w:hAnsiTheme="minorHAnsi" w:cstheme="minorHAnsi"/>
                <w:color w:val="000000"/>
                <w:sz w:val="22"/>
                <w:szCs w:val="22"/>
              </w:rPr>
            </w:pPr>
          </w:p>
          <w:p w:rsidR="00E77259" w:rsidRPr="002D5095" w:rsidRDefault="00E77259" w:rsidP="007A231F">
            <w:pPr>
              <w:rPr>
                <w:rFonts w:asciiTheme="minorHAnsi" w:eastAsia="Verdana" w:hAnsiTheme="minorHAnsi" w:cstheme="minorHAnsi"/>
                <w:color w:val="000000"/>
                <w:sz w:val="22"/>
                <w:szCs w:val="22"/>
              </w:rPr>
            </w:pPr>
          </w:p>
        </w:tc>
        <w:tc>
          <w:tcPr>
            <w:tcW w:w="1275" w:type="dxa"/>
            <w:tcBorders>
              <w:top w:val="single" w:sz="8" w:space="0" w:color="78786E"/>
              <w:left w:val="single" w:sz="8" w:space="0" w:color="78786E"/>
              <w:bottom w:val="single" w:sz="8" w:space="0" w:color="78786E"/>
              <w:right w:val="single" w:sz="8" w:space="0" w:color="78786E"/>
            </w:tcBorders>
          </w:tcPr>
          <w:p w:rsidR="00E77259" w:rsidRPr="00EC4CE9" w:rsidRDefault="00E77259" w:rsidP="00BC7726">
            <w:pPr>
              <w:rPr>
                <w:rFonts w:asciiTheme="minorHAnsi" w:eastAsia="Verdana" w:hAnsiTheme="minorHAnsi" w:cstheme="minorHAnsi"/>
                <w:sz w:val="22"/>
                <w:szCs w:val="22"/>
              </w:rPr>
            </w:pPr>
          </w:p>
        </w:tc>
        <w:tc>
          <w:tcPr>
            <w:tcW w:w="430" w:type="dxa"/>
            <w:gridSpan w:val="2"/>
            <w:tcBorders>
              <w:top w:val="single" w:sz="8" w:space="0" w:color="78786E"/>
              <w:left w:val="single" w:sz="8" w:space="0" w:color="78786E"/>
              <w:bottom w:val="single" w:sz="8" w:space="0" w:color="78786E"/>
              <w:right w:val="single" w:sz="8" w:space="0" w:color="78786E"/>
            </w:tcBorders>
            <w:shd w:val="clear" w:color="auto" w:fill="00B050"/>
          </w:tcPr>
          <w:p w:rsidR="00E77259" w:rsidRPr="00EC4CE9" w:rsidRDefault="00E77259" w:rsidP="00BC7726">
            <w:pPr>
              <w:rPr>
                <w:rFonts w:asciiTheme="minorHAnsi" w:eastAsia="Verdana" w:hAnsiTheme="minorHAnsi" w:cstheme="minorHAnsi"/>
                <w:sz w:val="22"/>
                <w:szCs w:val="22"/>
              </w:rPr>
            </w:pPr>
          </w:p>
        </w:tc>
        <w:tc>
          <w:tcPr>
            <w:tcW w:w="1986" w:type="dxa"/>
            <w:gridSpan w:val="3"/>
            <w:tcBorders>
              <w:top w:val="single" w:sz="8" w:space="0" w:color="78786E"/>
              <w:left w:val="single" w:sz="8" w:space="0" w:color="78786E"/>
              <w:bottom w:val="single" w:sz="8" w:space="0" w:color="78786E"/>
              <w:right w:val="single" w:sz="8" w:space="0" w:color="78786E"/>
            </w:tcBorders>
            <w:shd w:val="clear" w:color="auto" w:fill="auto"/>
          </w:tcPr>
          <w:p w:rsidR="00E77259" w:rsidRPr="00EC4CE9" w:rsidRDefault="00E77259" w:rsidP="00BC7726">
            <w:pPr>
              <w:rPr>
                <w:rFonts w:asciiTheme="minorHAnsi" w:eastAsia="Verdana" w:hAnsiTheme="minorHAnsi" w:cstheme="minorHAnsi"/>
                <w:sz w:val="22"/>
                <w:szCs w:val="22"/>
              </w:rPr>
            </w:pPr>
          </w:p>
        </w:tc>
        <w:tc>
          <w:tcPr>
            <w:tcW w:w="2974" w:type="dxa"/>
            <w:gridSpan w:val="2"/>
            <w:tcBorders>
              <w:top w:val="single" w:sz="8" w:space="0" w:color="78786E"/>
              <w:left w:val="single" w:sz="8" w:space="0" w:color="78786E"/>
              <w:bottom w:val="single" w:sz="8" w:space="0" w:color="78786E"/>
              <w:right w:val="single" w:sz="8" w:space="0" w:color="78786E"/>
            </w:tcBorders>
          </w:tcPr>
          <w:p w:rsidR="00E77259" w:rsidRPr="00EC4CE9" w:rsidRDefault="00E77259" w:rsidP="00BC7726">
            <w:pPr>
              <w:rPr>
                <w:rFonts w:asciiTheme="minorHAnsi" w:eastAsia="Verdana" w:hAnsiTheme="minorHAnsi" w:cstheme="minorHAnsi"/>
                <w:sz w:val="22"/>
                <w:szCs w:val="22"/>
              </w:rPr>
            </w:pPr>
          </w:p>
        </w:tc>
      </w:tr>
      <w:tr w:rsidR="00BC7726" w:rsidRPr="00EC4CE9" w:rsidTr="00FB715C">
        <w:trPr>
          <w:gridAfter w:val="1"/>
          <w:wAfter w:w="241" w:type="dxa"/>
          <w:trHeight w:val="195"/>
        </w:trPr>
        <w:tc>
          <w:tcPr>
            <w:tcW w:w="569" w:type="dxa"/>
            <w:vMerge w:val="restart"/>
            <w:tcBorders>
              <w:top w:val="single" w:sz="4" w:space="0" w:color="auto"/>
              <w:left w:val="single" w:sz="8" w:space="0" w:color="78786E"/>
              <w:right w:val="single" w:sz="8" w:space="0" w:color="78786E"/>
            </w:tcBorders>
            <w:shd w:val="clear" w:color="auto" w:fill="A6A6A6" w:themeFill="background1" w:themeFillShade="A6"/>
          </w:tcPr>
          <w:p w:rsidR="00BC7726" w:rsidRPr="00EC4CE9" w:rsidRDefault="00BC7726" w:rsidP="00BC7726">
            <w:pPr>
              <w:rPr>
                <w:rFonts w:asciiTheme="minorHAnsi" w:hAnsiTheme="minorHAnsi" w:cstheme="minorHAnsi"/>
                <w:b/>
                <w:bCs/>
                <w:sz w:val="22"/>
                <w:szCs w:val="22"/>
              </w:rPr>
            </w:pPr>
          </w:p>
        </w:tc>
        <w:tc>
          <w:tcPr>
            <w:tcW w:w="1559" w:type="dxa"/>
            <w:gridSpan w:val="2"/>
            <w:vMerge w:val="restart"/>
            <w:tcBorders>
              <w:top w:val="single" w:sz="4" w:space="0" w:color="auto"/>
              <w:left w:val="single" w:sz="8" w:space="0" w:color="78786E"/>
              <w:right w:val="single" w:sz="8" w:space="0" w:color="78786E"/>
            </w:tcBorders>
            <w:shd w:val="clear" w:color="auto" w:fill="A6A6A6" w:themeFill="background1" w:themeFillShade="A6"/>
            <w:tcMar>
              <w:top w:w="40" w:type="dxa"/>
              <w:left w:w="40" w:type="dxa"/>
              <w:bottom w:w="40" w:type="dxa"/>
              <w:right w:w="40" w:type="dxa"/>
            </w:tcMar>
            <w:vAlign w:val="center"/>
          </w:tcPr>
          <w:p w:rsidR="00BC7726" w:rsidRPr="00EC4CE9" w:rsidRDefault="00BC7726" w:rsidP="00BC7726">
            <w:pPr>
              <w:rPr>
                <w:rFonts w:asciiTheme="minorHAnsi" w:hAnsiTheme="minorHAnsi" w:cstheme="minorHAnsi"/>
                <w:b/>
                <w:bCs/>
                <w:sz w:val="22"/>
                <w:szCs w:val="22"/>
              </w:rPr>
            </w:pPr>
            <w:proofErr w:type="spellStart"/>
            <w:r w:rsidRPr="00EC4CE9">
              <w:rPr>
                <w:rFonts w:asciiTheme="minorHAnsi" w:hAnsiTheme="minorHAnsi" w:cstheme="minorHAnsi"/>
                <w:b/>
                <w:bCs/>
                <w:sz w:val="22"/>
                <w:szCs w:val="22"/>
              </w:rPr>
              <w:t>Workstream</w:t>
            </w:r>
            <w:proofErr w:type="spellEnd"/>
            <w:r w:rsidRPr="00EC4CE9">
              <w:rPr>
                <w:rFonts w:asciiTheme="minorHAnsi" w:hAnsiTheme="minorHAnsi" w:cstheme="minorHAnsi"/>
                <w:b/>
                <w:bCs/>
                <w:sz w:val="22"/>
                <w:szCs w:val="22"/>
              </w:rPr>
              <w:t>: AEDB/Improvement Subgroup Actions – Enablers and Performance</w:t>
            </w:r>
          </w:p>
        </w:tc>
        <w:tc>
          <w:tcPr>
            <w:tcW w:w="11054" w:type="dxa"/>
            <w:gridSpan w:val="10"/>
            <w:tcBorders>
              <w:top w:val="single" w:sz="4" w:space="0" w:color="auto"/>
              <w:left w:val="single" w:sz="8" w:space="0" w:color="78786E"/>
              <w:bottom w:val="single" w:sz="4" w:space="0" w:color="auto"/>
              <w:right w:val="single" w:sz="8" w:space="0" w:color="78786E"/>
            </w:tcBorders>
            <w:shd w:val="clear" w:color="auto" w:fill="A6A6A6" w:themeFill="background1" w:themeFillShade="A6"/>
            <w:vAlign w:val="center"/>
          </w:tcPr>
          <w:p w:rsidR="00BC7726" w:rsidRPr="00EC4CE9" w:rsidRDefault="00BC7726" w:rsidP="00BC7726">
            <w:pPr>
              <w:rPr>
                <w:rFonts w:asciiTheme="minorHAnsi" w:eastAsia="Verdana" w:hAnsiTheme="minorHAnsi" w:cstheme="minorHAnsi"/>
                <w:b/>
                <w:bCs/>
                <w:color w:val="000000"/>
                <w:sz w:val="22"/>
                <w:szCs w:val="22"/>
              </w:rPr>
            </w:pPr>
            <w:r w:rsidRPr="00EC4CE9">
              <w:rPr>
                <w:rFonts w:asciiTheme="minorHAnsi" w:hAnsiTheme="minorHAnsi" w:cstheme="minorHAnsi"/>
                <w:b/>
                <w:bCs/>
                <w:sz w:val="22"/>
                <w:szCs w:val="22"/>
              </w:rPr>
              <w:t>Risk: Failure to deliver 111 First Programme. Failure to deliver reduction in A&amp;E attendances, impact on performance.</w:t>
            </w:r>
          </w:p>
        </w:tc>
        <w:tc>
          <w:tcPr>
            <w:tcW w:w="2974" w:type="dxa"/>
            <w:gridSpan w:val="2"/>
            <w:tcBorders>
              <w:top w:val="single" w:sz="4" w:space="0" w:color="auto"/>
              <w:left w:val="single" w:sz="8" w:space="0" w:color="78786E"/>
              <w:bottom w:val="single" w:sz="4" w:space="0" w:color="auto"/>
              <w:right w:val="single" w:sz="8" w:space="0" w:color="78786E"/>
            </w:tcBorders>
            <w:shd w:val="clear" w:color="auto" w:fill="A6A6A6" w:themeFill="background1" w:themeFillShade="A6"/>
          </w:tcPr>
          <w:p w:rsidR="00BC7726" w:rsidRPr="00EC4CE9" w:rsidRDefault="00BC7726" w:rsidP="00BC7726">
            <w:pPr>
              <w:rPr>
                <w:rFonts w:asciiTheme="minorHAnsi" w:hAnsiTheme="minorHAnsi" w:cstheme="minorHAnsi"/>
                <w:b/>
                <w:bCs/>
                <w:sz w:val="22"/>
                <w:szCs w:val="22"/>
              </w:rPr>
            </w:pPr>
          </w:p>
        </w:tc>
      </w:tr>
      <w:tr w:rsidR="00BC7726" w:rsidRPr="00EC4CE9" w:rsidTr="00FB715C">
        <w:trPr>
          <w:gridAfter w:val="1"/>
          <w:wAfter w:w="241" w:type="dxa"/>
          <w:trHeight w:val="195"/>
        </w:trPr>
        <w:tc>
          <w:tcPr>
            <w:tcW w:w="569" w:type="dxa"/>
            <w:vMerge/>
            <w:tcBorders>
              <w:left w:val="single" w:sz="8" w:space="0" w:color="78786E"/>
              <w:bottom w:val="single" w:sz="4" w:space="0" w:color="auto"/>
              <w:right w:val="single" w:sz="8" w:space="0" w:color="78786E"/>
            </w:tcBorders>
            <w:shd w:val="clear" w:color="auto" w:fill="A6A6A6" w:themeFill="background1" w:themeFillShade="A6"/>
          </w:tcPr>
          <w:p w:rsidR="00BC7726" w:rsidRPr="00EC4CE9" w:rsidRDefault="00BC7726" w:rsidP="00BC7726">
            <w:pPr>
              <w:rPr>
                <w:rFonts w:asciiTheme="minorHAnsi" w:hAnsiTheme="minorHAnsi" w:cstheme="minorHAnsi"/>
                <w:b/>
                <w:bCs/>
                <w:sz w:val="22"/>
                <w:szCs w:val="22"/>
              </w:rPr>
            </w:pPr>
          </w:p>
        </w:tc>
        <w:tc>
          <w:tcPr>
            <w:tcW w:w="1559" w:type="dxa"/>
            <w:gridSpan w:val="2"/>
            <w:vMerge/>
            <w:tcBorders>
              <w:left w:val="single" w:sz="8" w:space="0" w:color="78786E"/>
              <w:bottom w:val="single" w:sz="4" w:space="0" w:color="auto"/>
              <w:right w:val="single" w:sz="8" w:space="0" w:color="78786E"/>
            </w:tcBorders>
            <w:shd w:val="clear" w:color="auto" w:fill="A6A6A6" w:themeFill="background1" w:themeFillShade="A6"/>
            <w:tcMar>
              <w:top w:w="40" w:type="dxa"/>
              <w:left w:w="40" w:type="dxa"/>
              <w:bottom w:w="40" w:type="dxa"/>
              <w:right w:w="40" w:type="dxa"/>
            </w:tcMar>
            <w:vAlign w:val="center"/>
          </w:tcPr>
          <w:p w:rsidR="00BC7726" w:rsidRPr="00EC4CE9" w:rsidRDefault="00BC7726" w:rsidP="00BC7726">
            <w:pPr>
              <w:rPr>
                <w:rFonts w:asciiTheme="minorHAnsi" w:hAnsiTheme="minorHAnsi" w:cstheme="minorHAnsi"/>
                <w:b/>
                <w:bCs/>
                <w:sz w:val="22"/>
                <w:szCs w:val="22"/>
              </w:rPr>
            </w:pPr>
          </w:p>
        </w:tc>
        <w:tc>
          <w:tcPr>
            <w:tcW w:w="3396" w:type="dxa"/>
            <w:tcBorders>
              <w:top w:val="single" w:sz="4" w:space="0" w:color="auto"/>
              <w:left w:val="single" w:sz="8" w:space="0" w:color="78786E"/>
              <w:bottom w:val="single" w:sz="4" w:space="0" w:color="auto"/>
              <w:right w:val="single" w:sz="8" w:space="0" w:color="78786E"/>
            </w:tcBorders>
            <w:shd w:val="clear" w:color="auto" w:fill="A6A6A6" w:themeFill="background1" w:themeFillShade="A6"/>
            <w:vAlign w:val="center"/>
          </w:tcPr>
          <w:p w:rsidR="00BC7726" w:rsidRPr="00EC4CE9" w:rsidRDefault="00BC7726" w:rsidP="00BC7726">
            <w:pPr>
              <w:rPr>
                <w:rFonts w:asciiTheme="minorHAnsi" w:hAnsiTheme="minorHAnsi" w:cstheme="minorHAnsi"/>
                <w:b/>
                <w:bCs/>
                <w:sz w:val="22"/>
                <w:szCs w:val="22"/>
              </w:rPr>
            </w:pPr>
            <w:r w:rsidRPr="00EC4CE9">
              <w:rPr>
                <w:rFonts w:asciiTheme="minorHAnsi" w:hAnsiTheme="minorHAnsi" w:cstheme="minorHAnsi"/>
                <w:b/>
                <w:bCs/>
                <w:sz w:val="22"/>
                <w:szCs w:val="22"/>
              </w:rPr>
              <w:t>Aim</w:t>
            </w:r>
          </w:p>
        </w:tc>
        <w:tc>
          <w:tcPr>
            <w:tcW w:w="1276" w:type="dxa"/>
            <w:tcBorders>
              <w:top w:val="single" w:sz="4" w:space="0" w:color="auto"/>
              <w:left w:val="single" w:sz="8" w:space="0" w:color="78786E"/>
              <w:bottom w:val="single" w:sz="4" w:space="0" w:color="auto"/>
              <w:right w:val="single" w:sz="8" w:space="0" w:color="78786E"/>
            </w:tcBorders>
            <w:shd w:val="clear" w:color="auto" w:fill="A6A6A6" w:themeFill="background1" w:themeFillShade="A6"/>
          </w:tcPr>
          <w:p w:rsidR="00BC7726" w:rsidRPr="00EC4CE9" w:rsidRDefault="00BC7726" w:rsidP="00BC7726">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Lead</w:t>
            </w:r>
          </w:p>
        </w:tc>
        <w:tc>
          <w:tcPr>
            <w:tcW w:w="2691" w:type="dxa"/>
            <w:gridSpan w:val="2"/>
            <w:tcBorders>
              <w:top w:val="single" w:sz="4" w:space="0" w:color="auto"/>
              <w:left w:val="single" w:sz="8" w:space="0" w:color="78786E"/>
              <w:bottom w:val="single" w:sz="4" w:space="0" w:color="auto"/>
              <w:right w:val="single" w:sz="8" w:space="0" w:color="78786E"/>
            </w:tcBorders>
            <w:shd w:val="clear" w:color="auto" w:fill="A6A6A6" w:themeFill="background1" w:themeFillShade="A6"/>
          </w:tcPr>
          <w:p w:rsidR="00BC7726" w:rsidRPr="00EC4CE9" w:rsidRDefault="00BC7726" w:rsidP="00BC7726">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Impact (SMART objectives)</w:t>
            </w:r>
          </w:p>
        </w:tc>
        <w:tc>
          <w:tcPr>
            <w:tcW w:w="1275" w:type="dxa"/>
            <w:tcBorders>
              <w:top w:val="single" w:sz="4" w:space="0" w:color="auto"/>
              <w:left w:val="single" w:sz="8" w:space="0" w:color="78786E"/>
              <w:bottom w:val="single" w:sz="4" w:space="0" w:color="auto"/>
              <w:right w:val="single" w:sz="8" w:space="0" w:color="78786E"/>
            </w:tcBorders>
            <w:shd w:val="clear" w:color="auto" w:fill="A6A6A6" w:themeFill="background1" w:themeFillShade="A6"/>
          </w:tcPr>
          <w:p w:rsidR="00BC7726" w:rsidRPr="00EC4CE9" w:rsidRDefault="00BC7726" w:rsidP="00BC7726">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Timescale</w:t>
            </w:r>
          </w:p>
        </w:tc>
        <w:tc>
          <w:tcPr>
            <w:tcW w:w="430" w:type="dxa"/>
            <w:gridSpan w:val="2"/>
            <w:tcBorders>
              <w:top w:val="single" w:sz="4" w:space="0" w:color="auto"/>
              <w:left w:val="single" w:sz="8" w:space="0" w:color="78786E"/>
              <w:bottom w:val="single" w:sz="4" w:space="0" w:color="auto"/>
              <w:right w:val="single" w:sz="8" w:space="0" w:color="78786E"/>
            </w:tcBorders>
            <w:shd w:val="clear" w:color="auto" w:fill="A6A6A6" w:themeFill="background1" w:themeFillShade="A6"/>
          </w:tcPr>
          <w:p w:rsidR="00BC7726" w:rsidRPr="00EC4CE9" w:rsidRDefault="00BC7726" w:rsidP="00BC7726">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RAG</w:t>
            </w:r>
          </w:p>
          <w:p w:rsidR="00BC7726" w:rsidRPr="00EC4CE9" w:rsidRDefault="00BC7726" w:rsidP="00BC7726">
            <w:pPr>
              <w:rPr>
                <w:rFonts w:asciiTheme="minorHAnsi" w:eastAsia="Verdana" w:hAnsiTheme="minorHAnsi" w:cstheme="minorHAnsi"/>
                <w:b/>
                <w:bCs/>
                <w:color w:val="000000"/>
                <w:sz w:val="22"/>
                <w:szCs w:val="22"/>
              </w:rPr>
            </w:pPr>
          </w:p>
        </w:tc>
        <w:tc>
          <w:tcPr>
            <w:tcW w:w="1986" w:type="dxa"/>
            <w:gridSpan w:val="3"/>
            <w:tcBorders>
              <w:top w:val="single" w:sz="4" w:space="0" w:color="auto"/>
              <w:left w:val="single" w:sz="8" w:space="0" w:color="78786E"/>
              <w:bottom w:val="single" w:sz="4" w:space="0" w:color="auto"/>
              <w:right w:val="single" w:sz="8" w:space="0" w:color="78786E"/>
            </w:tcBorders>
            <w:shd w:val="clear" w:color="auto" w:fill="A6A6A6" w:themeFill="background1" w:themeFillShade="A6"/>
          </w:tcPr>
          <w:p w:rsidR="00BC7726" w:rsidRPr="00EC4CE9" w:rsidRDefault="00BC7726" w:rsidP="00BC7726">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Cost</w:t>
            </w:r>
          </w:p>
        </w:tc>
        <w:tc>
          <w:tcPr>
            <w:tcW w:w="2974" w:type="dxa"/>
            <w:gridSpan w:val="2"/>
            <w:tcBorders>
              <w:top w:val="single" w:sz="4" w:space="0" w:color="auto"/>
              <w:left w:val="single" w:sz="8" w:space="0" w:color="78786E"/>
              <w:bottom w:val="single" w:sz="4" w:space="0" w:color="auto"/>
              <w:right w:val="single" w:sz="8" w:space="0" w:color="78786E"/>
            </w:tcBorders>
            <w:shd w:val="clear" w:color="auto" w:fill="A6A6A6" w:themeFill="background1" w:themeFillShade="A6"/>
          </w:tcPr>
          <w:p w:rsidR="00BC7726" w:rsidRPr="00EC4CE9" w:rsidRDefault="00BC7726" w:rsidP="00BC7726">
            <w:pPr>
              <w:rPr>
                <w:rFonts w:asciiTheme="minorHAnsi" w:eastAsia="Verdana" w:hAnsiTheme="minorHAnsi" w:cstheme="minorHAnsi"/>
                <w:b/>
                <w:bCs/>
                <w:color w:val="000000"/>
                <w:sz w:val="22"/>
                <w:szCs w:val="22"/>
              </w:rPr>
            </w:pPr>
            <w:r w:rsidRPr="00EC4CE9">
              <w:rPr>
                <w:rFonts w:asciiTheme="minorHAnsi" w:eastAsia="Verdana" w:hAnsiTheme="minorHAnsi" w:cstheme="minorHAnsi"/>
                <w:b/>
                <w:bCs/>
                <w:color w:val="000000"/>
                <w:sz w:val="22"/>
                <w:szCs w:val="22"/>
              </w:rPr>
              <w:t>Update</w:t>
            </w:r>
          </w:p>
        </w:tc>
      </w:tr>
      <w:tr w:rsidR="00BC7726" w:rsidRPr="00EC4CE9" w:rsidTr="00FB715C">
        <w:trPr>
          <w:gridAfter w:val="1"/>
          <w:wAfter w:w="241" w:type="dxa"/>
          <w:trHeight w:val="195"/>
        </w:trPr>
        <w:tc>
          <w:tcPr>
            <w:tcW w:w="569" w:type="dxa"/>
            <w:tcBorders>
              <w:top w:val="single" w:sz="4" w:space="0" w:color="auto"/>
              <w:left w:val="single" w:sz="8" w:space="0" w:color="78786E"/>
              <w:bottom w:val="single" w:sz="4" w:space="0" w:color="auto"/>
              <w:right w:val="single" w:sz="8" w:space="0" w:color="78786E"/>
            </w:tcBorders>
          </w:tcPr>
          <w:p w:rsidR="00BC7726" w:rsidRPr="00EC4CE9" w:rsidRDefault="008B1F15" w:rsidP="00BC7726">
            <w:pPr>
              <w:jc w:val="center"/>
              <w:rPr>
                <w:rFonts w:asciiTheme="minorHAnsi" w:hAnsiTheme="minorHAnsi" w:cstheme="minorHAnsi"/>
                <w:sz w:val="22"/>
                <w:szCs w:val="22"/>
              </w:rPr>
            </w:pPr>
            <w:r>
              <w:rPr>
                <w:rFonts w:asciiTheme="minorHAnsi" w:hAnsiTheme="minorHAnsi" w:cstheme="minorHAnsi"/>
                <w:sz w:val="22"/>
                <w:szCs w:val="22"/>
              </w:rPr>
              <w:t>32</w:t>
            </w:r>
            <w:r w:rsidR="00BC7726" w:rsidRPr="00EC4CE9">
              <w:rPr>
                <w:rFonts w:asciiTheme="minorHAnsi" w:hAnsiTheme="minorHAnsi" w:cstheme="minorHAnsi"/>
                <w:sz w:val="22"/>
                <w:szCs w:val="22"/>
              </w:rPr>
              <w:t>.</w:t>
            </w:r>
          </w:p>
        </w:tc>
        <w:tc>
          <w:tcPr>
            <w:tcW w:w="1559" w:type="dxa"/>
            <w:gridSpan w:val="2"/>
            <w:tcBorders>
              <w:top w:val="single" w:sz="4" w:space="0" w:color="auto"/>
              <w:left w:val="single" w:sz="8" w:space="0" w:color="78786E"/>
              <w:bottom w:val="single" w:sz="4" w:space="0" w:color="auto"/>
              <w:right w:val="single" w:sz="8" w:space="0" w:color="78786E"/>
            </w:tcBorders>
            <w:shd w:val="clear" w:color="auto" w:fill="auto"/>
            <w:tcMar>
              <w:top w:w="40" w:type="dxa"/>
              <w:left w:w="40" w:type="dxa"/>
              <w:bottom w:w="40" w:type="dxa"/>
              <w:right w:w="40" w:type="dxa"/>
            </w:tcMar>
            <w:vAlign w:val="center"/>
          </w:tcPr>
          <w:p w:rsidR="00BC7726" w:rsidRPr="00EC4CE9" w:rsidRDefault="00BC7726" w:rsidP="00BC7726">
            <w:pPr>
              <w:rPr>
                <w:rFonts w:asciiTheme="minorHAnsi" w:hAnsiTheme="minorHAnsi" w:cstheme="minorHAnsi"/>
                <w:sz w:val="22"/>
                <w:szCs w:val="22"/>
              </w:rPr>
            </w:pPr>
            <w:r w:rsidRPr="00EC4CE9">
              <w:rPr>
                <w:rFonts w:asciiTheme="minorHAnsi" w:hAnsiTheme="minorHAnsi" w:cstheme="minorHAnsi"/>
                <w:sz w:val="22"/>
                <w:szCs w:val="22"/>
              </w:rPr>
              <w:t>Improvement Subgroup</w:t>
            </w:r>
          </w:p>
        </w:tc>
        <w:tc>
          <w:tcPr>
            <w:tcW w:w="3396" w:type="dxa"/>
            <w:tcBorders>
              <w:top w:val="single" w:sz="4" w:space="0" w:color="auto"/>
              <w:left w:val="single" w:sz="8" w:space="0" w:color="78786E"/>
              <w:bottom w:val="single" w:sz="4" w:space="0" w:color="auto"/>
              <w:right w:val="single" w:sz="8" w:space="0" w:color="78786E"/>
            </w:tcBorders>
            <w:shd w:val="clear" w:color="auto" w:fill="auto"/>
            <w:tcMar>
              <w:top w:w="40" w:type="dxa"/>
              <w:left w:w="40" w:type="dxa"/>
              <w:bottom w:w="40" w:type="dxa"/>
              <w:right w:w="40" w:type="dxa"/>
            </w:tcMar>
            <w:vAlign w:val="center"/>
          </w:tcPr>
          <w:p w:rsidR="00BC7726" w:rsidRPr="00EC4CE9" w:rsidRDefault="00BC7726" w:rsidP="00BC7726">
            <w:pPr>
              <w:rPr>
                <w:rFonts w:asciiTheme="minorHAnsi" w:hAnsiTheme="minorHAnsi" w:cstheme="minorHAnsi"/>
                <w:sz w:val="22"/>
                <w:szCs w:val="22"/>
              </w:rPr>
            </w:pPr>
            <w:r w:rsidRPr="00EC4CE9">
              <w:rPr>
                <w:rFonts w:asciiTheme="minorHAnsi" w:hAnsiTheme="minorHAnsi" w:cstheme="minorHAnsi"/>
                <w:sz w:val="22"/>
                <w:szCs w:val="22"/>
              </w:rPr>
              <w:t>Develop subgroup of AEDB to specifically consider system improvements and feedback to AEDB</w:t>
            </w:r>
          </w:p>
        </w:tc>
        <w:tc>
          <w:tcPr>
            <w:tcW w:w="1276" w:type="dxa"/>
            <w:tcBorders>
              <w:top w:val="single" w:sz="4" w:space="0" w:color="auto"/>
              <w:left w:val="single" w:sz="8" w:space="0" w:color="78786E"/>
              <w:bottom w:val="single" w:sz="4" w:space="0" w:color="auto"/>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SROs</w:t>
            </w:r>
          </w:p>
        </w:tc>
        <w:tc>
          <w:tcPr>
            <w:tcW w:w="2691" w:type="dxa"/>
            <w:gridSpan w:val="2"/>
            <w:tcBorders>
              <w:top w:val="single" w:sz="4" w:space="0" w:color="auto"/>
              <w:left w:val="single" w:sz="8" w:space="0" w:color="78786E"/>
              <w:bottom w:val="single" w:sz="4" w:space="0" w:color="auto"/>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Improved oversight of improvement plans, trajectory, and system developments ahead of winter 2021.</w:t>
            </w:r>
          </w:p>
        </w:tc>
        <w:tc>
          <w:tcPr>
            <w:tcW w:w="1275" w:type="dxa"/>
            <w:tcBorders>
              <w:top w:val="single" w:sz="4" w:space="0" w:color="auto"/>
              <w:left w:val="single" w:sz="8" w:space="0" w:color="78786E"/>
              <w:bottom w:val="single" w:sz="4" w:space="0" w:color="auto"/>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r w:rsidRPr="00EC4CE9">
              <w:rPr>
                <w:rFonts w:asciiTheme="minorHAnsi" w:eastAsia="Verdana" w:hAnsiTheme="minorHAnsi" w:cstheme="minorHAnsi"/>
                <w:color w:val="000000"/>
                <w:sz w:val="22"/>
                <w:szCs w:val="22"/>
              </w:rPr>
              <w:t>31 Aug 21</w:t>
            </w:r>
          </w:p>
        </w:tc>
        <w:tc>
          <w:tcPr>
            <w:tcW w:w="430" w:type="dxa"/>
            <w:gridSpan w:val="2"/>
            <w:tcBorders>
              <w:top w:val="single" w:sz="4" w:space="0" w:color="auto"/>
              <w:left w:val="single" w:sz="8" w:space="0" w:color="78786E"/>
              <w:bottom w:val="single" w:sz="4" w:space="0" w:color="auto"/>
              <w:right w:val="single" w:sz="8" w:space="0" w:color="78786E"/>
            </w:tcBorders>
            <w:shd w:val="clear" w:color="auto" w:fill="00B050"/>
          </w:tcPr>
          <w:p w:rsidR="00BC7726" w:rsidRPr="00EC4CE9" w:rsidRDefault="00BC7726" w:rsidP="00BC7726">
            <w:pPr>
              <w:rPr>
                <w:rFonts w:asciiTheme="minorHAnsi" w:eastAsia="Verdana" w:hAnsiTheme="minorHAnsi" w:cstheme="minorHAnsi"/>
                <w:color w:val="000000"/>
                <w:sz w:val="22"/>
                <w:szCs w:val="22"/>
              </w:rPr>
            </w:pPr>
          </w:p>
        </w:tc>
        <w:tc>
          <w:tcPr>
            <w:tcW w:w="1986" w:type="dxa"/>
            <w:gridSpan w:val="3"/>
            <w:tcBorders>
              <w:top w:val="single" w:sz="4" w:space="0" w:color="auto"/>
              <w:left w:val="single" w:sz="8" w:space="0" w:color="78786E"/>
              <w:bottom w:val="single" w:sz="4" w:space="0" w:color="auto"/>
              <w:right w:val="single" w:sz="8" w:space="0" w:color="78786E"/>
            </w:tcBorders>
            <w:shd w:val="clear" w:color="auto" w:fill="auto"/>
          </w:tcPr>
          <w:p w:rsidR="00BC7726" w:rsidRPr="00EC4CE9" w:rsidRDefault="00BC7726" w:rsidP="00BC7726">
            <w:pPr>
              <w:rPr>
                <w:rFonts w:asciiTheme="minorHAnsi" w:eastAsia="Verdana" w:hAnsiTheme="minorHAnsi" w:cstheme="minorHAnsi"/>
                <w:color w:val="000000"/>
                <w:sz w:val="22"/>
                <w:szCs w:val="22"/>
              </w:rPr>
            </w:pPr>
          </w:p>
        </w:tc>
        <w:tc>
          <w:tcPr>
            <w:tcW w:w="2974" w:type="dxa"/>
            <w:gridSpan w:val="2"/>
            <w:tcBorders>
              <w:top w:val="single" w:sz="4" w:space="0" w:color="auto"/>
              <w:left w:val="single" w:sz="8" w:space="0" w:color="78786E"/>
              <w:bottom w:val="single" w:sz="4" w:space="0" w:color="auto"/>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p>
        </w:tc>
      </w:tr>
      <w:tr w:rsidR="00BC7726" w:rsidRPr="00EC4CE9" w:rsidTr="00FB715C">
        <w:trPr>
          <w:gridAfter w:val="1"/>
          <w:wAfter w:w="241" w:type="dxa"/>
          <w:trHeight w:val="195"/>
        </w:trPr>
        <w:tc>
          <w:tcPr>
            <w:tcW w:w="569" w:type="dxa"/>
            <w:tcBorders>
              <w:top w:val="single" w:sz="4" w:space="0" w:color="auto"/>
              <w:left w:val="single" w:sz="8" w:space="0" w:color="78786E"/>
              <w:bottom w:val="single" w:sz="4" w:space="0" w:color="auto"/>
              <w:right w:val="single" w:sz="8" w:space="0" w:color="78786E"/>
            </w:tcBorders>
          </w:tcPr>
          <w:p w:rsidR="00BC7726" w:rsidRPr="00EC4CE9" w:rsidRDefault="008B1F15" w:rsidP="00BC7726">
            <w:pPr>
              <w:jc w:val="center"/>
              <w:rPr>
                <w:rFonts w:asciiTheme="minorHAnsi" w:hAnsiTheme="minorHAnsi" w:cstheme="minorHAnsi"/>
                <w:sz w:val="22"/>
                <w:szCs w:val="22"/>
              </w:rPr>
            </w:pPr>
            <w:r>
              <w:rPr>
                <w:rFonts w:asciiTheme="minorHAnsi" w:hAnsiTheme="minorHAnsi" w:cstheme="minorHAnsi"/>
                <w:sz w:val="22"/>
                <w:szCs w:val="22"/>
              </w:rPr>
              <w:t>33</w:t>
            </w:r>
            <w:r w:rsidR="00BC7726" w:rsidRPr="00EC4CE9">
              <w:rPr>
                <w:rFonts w:asciiTheme="minorHAnsi" w:hAnsiTheme="minorHAnsi" w:cstheme="minorHAnsi"/>
                <w:sz w:val="22"/>
                <w:szCs w:val="22"/>
              </w:rPr>
              <w:t>.</w:t>
            </w:r>
          </w:p>
        </w:tc>
        <w:tc>
          <w:tcPr>
            <w:tcW w:w="1559" w:type="dxa"/>
            <w:gridSpan w:val="2"/>
            <w:tcBorders>
              <w:top w:val="single" w:sz="4" w:space="0" w:color="auto"/>
              <w:left w:val="single" w:sz="8" w:space="0" w:color="78786E"/>
              <w:bottom w:val="single" w:sz="4" w:space="0" w:color="auto"/>
              <w:right w:val="single" w:sz="8" w:space="0" w:color="78786E"/>
            </w:tcBorders>
            <w:shd w:val="clear" w:color="auto" w:fill="auto"/>
            <w:tcMar>
              <w:top w:w="40" w:type="dxa"/>
              <w:left w:w="40" w:type="dxa"/>
              <w:bottom w:w="40" w:type="dxa"/>
              <w:right w:w="40" w:type="dxa"/>
            </w:tcMar>
            <w:vAlign w:val="center"/>
          </w:tcPr>
          <w:p w:rsidR="00BC7726" w:rsidRPr="00EC4CE9" w:rsidRDefault="00BC7726" w:rsidP="00BC7726">
            <w:pPr>
              <w:rPr>
                <w:rFonts w:asciiTheme="minorHAnsi" w:hAnsiTheme="minorHAnsi" w:cstheme="minorHAnsi"/>
                <w:sz w:val="22"/>
                <w:szCs w:val="22"/>
              </w:rPr>
            </w:pPr>
            <w:r w:rsidRPr="00EC4CE9">
              <w:rPr>
                <w:rFonts w:asciiTheme="minorHAnsi" w:hAnsiTheme="minorHAnsi" w:cstheme="minorHAnsi"/>
                <w:sz w:val="22"/>
                <w:szCs w:val="22"/>
              </w:rPr>
              <w:t>Implementation of UEC Clinical Standards</w:t>
            </w:r>
          </w:p>
        </w:tc>
        <w:tc>
          <w:tcPr>
            <w:tcW w:w="3396" w:type="dxa"/>
            <w:tcBorders>
              <w:top w:val="single" w:sz="4" w:space="0" w:color="auto"/>
              <w:left w:val="single" w:sz="8" w:space="0" w:color="78786E"/>
              <w:bottom w:val="single" w:sz="4" w:space="0" w:color="auto"/>
              <w:right w:val="single" w:sz="8" w:space="0" w:color="78786E"/>
            </w:tcBorders>
            <w:shd w:val="clear" w:color="auto" w:fill="auto"/>
            <w:tcMar>
              <w:top w:w="40" w:type="dxa"/>
              <w:left w:w="40" w:type="dxa"/>
              <w:bottom w:w="40" w:type="dxa"/>
              <w:right w:w="40" w:type="dxa"/>
            </w:tcMar>
            <w:vAlign w:val="center"/>
          </w:tcPr>
          <w:p w:rsidR="00BC7726" w:rsidRPr="00EC4CE9" w:rsidRDefault="00BC7726" w:rsidP="00BC7726">
            <w:pPr>
              <w:rPr>
                <w:rFonts w:asciiTheme="minorHAnsi" w:hAnsiTheme="minorHAnsi" w:cstheme="minorHAnsi"/>
                <w:sz w:val="22"/>
                <w:szCs w:val="22"/>
              </w:rPr>
            </w:pPr>
            <w:r w:rsidRPr="00EC4CE9">
              <w:rPr>
                <w:rFonts w:asciiTheme="minorHAnsi" w:hAnsiTheme="minorHAnsi" w:cstheme="minorHAnsi"/>
                <w:sz w:val="22"/>
                <w:szCs w:val="22"/>
              </w:rPr>
              <w:t>HCV - Awaiting national guidance</w:t>
            </w:r>
          </w:p>
        </w:tc>
        <w:tc>
          <w:tcPr>
            <w:tcW w:w="1276" w:type="dxa"/>
            <w:tcBorders>
              <w:top w:val="single" w:sz="4" w:space="0" w:color="auto"/>
              <w:left w:val="single" w:sz="8" w:space="0" w:color="78786E"/>
              <w:bottom w:val="single" w:sz="4" w:space="0" w:color="auto"/>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p>
        </w:tc>
        <w:tc>
          <w:tcPr>
            <w:tcW w:w="2691" w:type="dxa"/>
            <w:gridSpan w:val="2"/>
            <w:tcBorders>
              <w:top w:val="single" w:sz="4" w:space="0" w:color="auto"/>
              <w:left w:val="single" w:sz="8" w:space="0" w:color="78786E"/>
              <w:bottom w:val="single" w:sz="4" w:space="0" w:color="auto"/>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p>
        </w:tc>
        <w:tc>
          <w:tcPr>
            <w:tcW w:w="1275" w:type="dxa"/>
            <w:tcBorders>
              <w:top w:val="single" w:sz="4" w:space="0" w:color="auto"/>
              <w:left w:val="single" w:sz="8" w:space="0" w:color="78786E"/>
              <w:bottom w:val="single" w:sz="4" w:space="0" w:color="auto"/>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p>
        </w:tc>
        <w:tc>
          <w:tcPr>
            <w:tcW w:w="430" w:type="dxa"/>
            <w:gridSpan w:val="2"/>
            <w:tcBorders>
              <w:top w:val="single" w:sz="4" w:space="0" w:color="auto"/>
              <w:left w:val="single" w:sz="8" w:space="0" w:color="78786E"/>
              <w:bottom w:val="single" w:sz="4" w:space="0" w:color="auto"/>
              <w:right w:val="single" w:sz="8" w:space="0" w:color="78786E"/>
            </w:tcBorders>
            <w:shd w:val="clear" w:color="auto" w:fill="FFC000"/>
          </w:tcPr>
          <w:p w:rsidR="00BC7726" w:rsidRPr="00EC4CE9" w:rsidRDefault="00BC7726" w:rsidP="00BC7726">
            <w:pPr>
              <w:rPr>
                <w:rFonts w:asciiTheme="minorHAnsi" w:eastAsia="Verdana" w:hAnsiTheme="minorHAnsi" w:cstheme="minorHAnsi"/>
                <w:color w:val="000000"/>
                <w:sz w:val="22"/>
                <w:szCs w:val="22"/>
              </w:rPr>
            </w:pPr>
          </w:p>
        </w:tc>
        <w:tc>
          <w:tcPr>
            <w:tcW w:w="1986" w:type="dxa"/>
            <w:gridSpan w:val="3"/>
            <w:tcBorders>
              <w:top w:val="single" w:sz="4" w:space="0" w:color="auto"/>
              <w:left w:val="single" w:sz="8" w:space="0" w:color="78786E"/>
              <w:bottom w:val="single" w:sz="4" w:space="0" w:color="auto"/>
              <w:right w:val="single" w:sz="8" w:space="0" w:color="78786E"/>
            </w:tcBorders>
            <w:shd w:val="clear" w:color="auto" w:fill="auto"/>
          </w:tcPr>
          <w:p w:rsidR="00BC7726" w:rsidRPr="00EC4CE9" w:rsidRDefault="00BC7726" w:rsidP="00BC7726">
            <w:pPr>
              <w:rPr>
                <w:rFonts w:asciiTheme="minorHAnsi" w:eastAsia="Verdana" w:hAnsiTheme="minorHAnsi" w:cstheme="minorHAnsi"/>
                <w:color w:val="000000"/>
                <w:sz w:val="22"/>
                <w:szCs w:val="22"/>
              </w:rPr>
            </w:pPr>
          </w:p>
        </w:tc>
        <w:tc>
          <w:tcPr>
            <w:tcW w:w="2974" w:type="dxa"/>
            <w:gridSpan w:val="2"/>
            <w:tcBorders>
              <w:top w:val="single" w:sz="4" w:space="0" w:color="auto"/>
              <w:left w:val="single" w:sz="8" w:space="0" w:color="78786E"/>
              <w:bottom w:val="single" w:sz="4" w:space="0" w:color="auto"/>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p>
        </w:tc>
      </w:tr>
      <w:tr w:rsidR="00BC7726" w:rsidRPr="00EC4CE9" w:rsidTr="00FB715C">
        <w:trPr>
          <w:gridAfter w:val="1"/>
          <w:wAfter w:w="241" w:type="dxa"/>
          <w:trHeight w:val="195"/>
        </w:trPr>
        <w:tc>
          <w:tcPr>
            <w:tcW w:w="569" w:type="dxa"/>
            <w:tcBorders>
              <w:top w:val="single" w:sz="4" w:space="0" w:color="auto"/>
              <w:left w:val="single" w:sz="8" w:space="0" w:color="78786E"/>
              <w:bottom w:val="single" w:sz="4" w:space="0" w:color="auto"/>
              <w:right w:val="single" w:sz="8" w:space="0" w:color="78786E"/>
            </w:tcBorders>
          </w:tcPr>
          <w:p w:rsidR="00BC7726" w:rsidRPr="00EC4CE9" w:rsidRDefault="00BC7726" w:rsidP="00BC7726">
            <w:pPr>
              <w:jc w:val="center"/>
              <w:rPr>
                <w:rFonts w:asciiTheme="minorHAnsi" w:hAnsiTheme="minorHAnsi" w:cstheme="minorHAnsi"/>
                <w:sz w:val="22"/>
                <w:szCs w:val="22"/>
              </w:rPr>
            </w:pPr>
            <w:r w:rsidRPr="00EC4CE9">
              <w:rPr>
                <w:rFonts w:asciiTheme="minorHAnsi" w:hAnsiTheme="minorHAnsi" w:cstheme="minorHAnsi"/>
                <w:sz w:val="22"/>
                <w:szCs w:val="22"/>
              </w:rPr>
              <w:t>3</w:t>
            </w:r>
            <w:r w:rsidR="008B1F15">
              <w:rPr>
                <w:rFonts w:asciiTheme="minorHAnsi" w:hAnsiTheme="minorHAnsi" w:cstheme="minorHAnsi"/>
                <w:sz w:val="22"/>
                <w:szCs w:val="22"/>
              </w:rPr>
              <w:t>4</w:t>
            </w:r>
            <w:r w:rsidRPr="00EC4CE9">
              <w:rPr>
                <w:rFonts w:asciiTheme="minorHAnsi" w:hAnsiTheme="minorHAnsi" w:cstheme="minorHAnsi"/>
                <w:sz w:val="22"/>
                <w:szCs w:val="22"/>
              </w:rPr>
              <w:t>.</w:t>
            </w:r>
          </w:p>
        </w:tc>
        <w:tc>
          <w:tcPr>
            <w:tcW w:w="1559" w:type="dxa"/>
            <w:gridSpan w:val="2"/>
            <w:tcBorders>
              <w:top w:val="single" w:sz="4" w:space="0" w:color="auto"/>
              <w:left w:val="single" w:sz="8" w:space="0" w:color="78786E"/>
              <w:bottom w:val="single" w:sz="4" w:space="0" w:color="auto"/>
              <w:right w:val="single" w:sz="8" w:space="0" w:color="78786E"/>
            </w:tcBorders>
            <w:shd w:val="clear" w:color="auto" w:fill="auto"/>
            <w:tcMar>
              <w:top w:w="40" w:type="dxa"/>
              <w:left w:w="40" w:type="dxa"/>
              <w:bottom w:w="40" w:type="dxa"/>
              <w:right w:w="40" w:type="dxa"/>
            </w:tcMar>
            <w:vAlign w:val="center"/>
          </w:tcPr>
          <w:p w:rsidR="00BC7726" w:rsidRPr="00EC4CE9" w:rsidRDefault="00BC7726" w:rsidP="00BC7726">
            <w:pPr>
              <w:rPr>
                <w:rFonts w:asciiTheme="minorHAnsi" w:hAnsiTheme="minorHAnsi" w:cstheme="minorHAnsi"/>
                <w:sz w:val="22"/>
                <w:szCs w:val="22"/>
              </w:rPr>
            </w:pPr>
            <w:r w:rsidRPr="00EC4CE9">
              <w:rPr>
                <w:rFonts w:asciiTheme="minorHAnsi" w:hAnsiTheme="minorHAnsi" w:cstheme="minorHAnsi"/>
                <w:sz w:val="22"/>
                <w:szCs w:val="22"/>
              </w:rPr>
              <w:t>Consistent use of ECDS VS 3 across all providers</w:t>
            </w:r>
          </w:p>
        </w:tc>
        <w:tc>
          <w:tcPr>
            <w:tcW w:w="3396" w:type="dxa"/>
            <w:tcBorders>
              <w:top w:val="single" w:sz="4" w:space="0" w:color="auto"/>
              <w:left w:val="single" w:sz="8" w:space="0" w:color="78786E"/>
              <w:bottom w:val="single" w:sz="4" w:space="0" w:color="auto"/>
              <w:right w:val="single" w:sz="8" w:space="0" w:color="78786E"/>
            </w:tcBorders>
            <w:shd w:val="clear" w:color="auto" w:fill="auto"/>
            <w:tcMar>
              <w:top w:w="40" w:type="dxa"/>
              <w:left w:w="40" w:type="dxa"/>
              <w:bottom w:w="40" w:type="dxa"/>
              <w:right w:w="40" w:type="dxa"/>
            </w:tcMar>
            <w:vAlign w:val="center"/>
          </w:tcPr>
          <w:p w:rsidR="00BC7726" w:rsidRPr="00EC4CE9" w:rsidRDefault="00BC7726" w:rsidP="00BC7726">
            <w:pPr>
              <w:rPr>
                <w:rFonts w:asciiTheme="minorHAnsi" w:hAnsiTheme="minorHAnsi" w:cstheme="minorHAnsi"/>
                <w:sz w:val="22"/>
                <w:szCs w:val="22"/>
              </w:rPr>
            </w:pPr>
            <w:bookmarkStart w:id="0" w:name="_GoBack"/>
            <w:bookmarkEnd w:id="0"/>
          </w:p>
        </w:tc>
        <w:tc>
          <w:tcPr>
            <w:tcW w:w="1276" w:type="dxa"/>
            <w:tcBorders>
              <w:top w:val="single" w:sz="4" w:space="0" w:color="auto"/>
              <w:left w:val="single" w:sz="8" w:space="0" w:color="78786E"/>
              <w:bottom w:val="single" w:sz="4" w:space="0" w:color="auto"/>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p>
        </w:tc>
        <w:tc>
          <w:tcPr>
            <w:tcW w:w="2691" w:type="dxa"/>
            <w:gridSpan w:val="2"/>
            <w:tcBorders>
              <w:top w:val="single" w:sz="4" w:space="0" w:color="auto"/>
              <w:left w:val="single" w:sz="8" w:space="0" w:color="78786E"/>
              <w:bottom w:val="single" w:sz="4" w:space="0" w:color="auto"/>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r w:rsidRPr="00EC4CE9">
              <w:rPr>
                <w:rFonts w:asciiTheme="minorHAnsi" w:hAnsiTheme="minorHAnsi" w:cstheme="minorHAnsi"/>
                <w:sz w:val="22"/>
                <w:szCs w:val="22"/>
              </w:rPr>
              <w:t>HCV - All acute and UTC providers reporting on ECDS VS 3</w:t>
            </w:r>
          </w:p>
        </w:tc>
        <w:tc>
          <w:tcPr>
            <w:tcW w:w="1275" w:type="dxa"/>
            <w:tcBorders>
              <w:top w:val="single" w:sz="4" w:space="0" w:color="auto"/>
              <w:left w:val="single" w:sz="8" w:space="0" w:color="78786E"/>
              <w:bottom w:val="single" w:sz="4" w:space="0" w:color="auto"/>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p>
        </w:tc>
        <w:tc>
          <w:tcPr>
            <w:tcW w:w="430" w:type="dxa"/>
            <w:gridSpan w:val="2"/>
            <w:tcBorders>
              <w:top w:val="single" w:sz="4" w:space="0" w:color="auto"/>
              <w:left w:val="single" w:sz="8" w:space="0" w:color="78786E"/>
              <w:bottom w:val="single" w:sz="4" w:space="0" w:color="auto"/>
              <w:right w:val="single" w:sz="8" w:space="0" w:color="78786E"/>
            </w:tcBorders>
            <w:shd w:val="clear" w:color="auto" w:fill="FFC000"/>
          </w:tcPr>
          <w:p w:rsidR="00BC7726" w:rsidRPr="00EC4CE9" w:rsidRDefault="00BC7726" w:rsidP="00BC7726">
            <w:pPr>
              <w:rPr>
                <w:rFonts w:asciiTheme="minorHAnsi" w:eastAsia="Verdana" w:hAnsiTheme="minorHAnsi" w:cstheme="minorHAnsi"/>
                <w:color w:val="000000"/>
                <w:sz w:val="22"/>
                <w:szCs w:val="22"/>
              </w:rPr>
            </w:pPr>
          </w:p>
        </w:tc>
        <w:tc>
          <w:tcPr>
            <w:tcW w:w="1986" w:type="dxa"/>
            <w:gridSpan w:val="3"/>
            <w:tcBorders>
              <w:top w:val="single" w:sz="4" w:space="0" w:color="auto"/>
              <w:left w:val="single" w:sz="8" w:space="0" w:color="78786E"/>
              <w:bottom w:val="single" w:sz="4" w:space="0" w:color="auto"/>
              <w:right w:val="single" w:sz="8" w:space="0" w:color="78786E"/>
            </w:tcBorders>
            <w:shd w:val="clear" w:color="auto" w:fill="auto"/>
          </w:tcPr>
          <w:p w:rsidR="00BC7726" w:rsidRPr="00EC4CE9" w:rsidRDefault="00BC7726" w:rsidP="00BC7726">
            <w:pPr>
              <w:rPr>
                <w:rFonts w:asciiTheme="minorHAnsi" w:eastAsia="Verdana" w:hAnsiTheme="minorHAnsi" w:cstheme="minorHAnsi"/>
                <w:color w:val="000000"/>
                <w:sz w:val="22"/>
                <w:szCs w:val="22"/>
              </w:rPr>
            </w:pPr>
          </w:p>
        </w:tc>
        <w:tc>
          <w:tcPr>
            <w:tcW w:w="2974" w:type="dxa"/>
            <w:gridSpan w:val="2"/>
            <w:tcBorders>
              <w:top w:val="single" w:sz="4" w:space="0" w:color="auto"/>
              <w:left w:val="single" w:sz="8" w:space="0" w:color="78786E"/>
              <w:bottom w:val="single" w:sz="4" w:space="0" w:color="auto"/>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p>
        </w:tc>
      </w:tr>
      <w:tr w:rsidR="00BC7726" w:rsidRPr="00EC4CE9" w:rsidTr="00FB715C">
        <w:trPr>
          <w:gridAfter w:val="1"/>
          <w:wAfter w:w="241" w:type="dxa"/>
          <w:trHeight w:val="195"/>
        </w:trPr>
        <w:tc>
          <w:tcPr>
            <w:tcW w:w="569" w:type="dxa"/>
            <w:tcBorders>
              <w:top w:val="single" w:sz="4" w:space="0" w:color="auto"/>
              <w:left w:val="single" w:sz="8" w:space="0" w:color="78786E"/>
              <w:bottom w:val="single" w:sz="4" w:space="0" w:color="auto"/>
              <w:right w:val="single" w:sz="8" w:space="0" w:color="78786E"/>
            </w:tcBorders>
          </w:tcPr>
          <w:p w:rsidR="00BC7726" w:rsidRPr="00EC4CE9" w:rsidRDefault="00BC7726" w:rsidP="00BC7726">
            <w:pPr>
              <w:rPr>
                <w:rFonts w:asciiTheme="minorHAnsi" w:hAnsiTheme="minorHAnsi" w:cstheme="minorHAnsi"/>
                <w:sz w:val="22"/>
                <w:szCs w:val="22"/>
              </w:rPr>
            </w:pPr>
            <w:r w:rsidRPr="00EC4CE9">
              <w:rPr>
                <w:rFonts w:asciiTheme="minorHAnsi" w:hAnsiTheme="minorHAnsi" w:cstheme="minorHAnsi"/>
                <w:sz w:val="22"/>
                <w:szCs w:val="22"/>
              </w:rPr>
              <w:t>3</w:t>
            </w:r>
            <w:r w:rsidR="008B1F15">
              <w:rPr>
                <w:rFonts w:asciiTheme="minorHAnsi" w:hAnsiTheme="minorHAnsi" w:cstheme="minorHAnsi"/>
                <w:sz w:val="22"/>
                <w:szCs w:val="22"/>
              </w:rPr>
              <w:t>5</w:t>
            </w:r>
            <w:r w:rsidRPr="00EC4CE9">
              <w:rPr>
                <w:rFonts w:asciiTheme="minorHAnsi" w:hAnsiTheme="minorHAnsi" w:cstheme="minorHAnsi"/>
                <w:sz w:val="22"/>
                <w:szCs w:val="22"/>
              </w:rPr>
              <w:t>.</w:t>
            </w:r>
          </w:p>
        </w:tc>
        <w:tc>
          <w:tcPr>
            <w:tcW w:w="1559" w:type="dxa"/>
            <w:gridSpan w:val="2"/>
            <w:tcBorders>
              <w:top w:val="single" w:sz="4" w:space="0" w:color="auto"/>
              <w:left w:val="single" w:sz="8" w:space="0" w:color="78786E"/>
              <w:bottom w:val="single" w:sz="4" w:space="0" w:color="auto"/>
              <w:right w:val="single" w:sz="8" w:space="0" w:color="78786E"/>
            </w:tcBorders>
            <w:shd w:val="clear" w:color="auto" w:fill="auto"/>
            <w:tcMar>
              <w:top w:w="40" w:type="dxa"/>
              <w:left w:w="40" w:type="dxa"/>
              <w:bottom w:w="40" w:type="dxa"/>
              <w:right w:w="40" w:type="dxa"/>
            </w:tcMar>
            <w:vAlign w:val="center"/>
          </w:tcPr>
          <w:p w:rsidR="00BC7726" w:rsidRPr="00EC4CE9" w:rsidRDefault="00BC7726" w:rsidP="00BC7726">
            <w:pPr>
              <w:rPr>
                <w:rFonts w:asciiTheme="minorHAnsi" w:hAnsiTheme="minorHAnsi" w:cstheme="minorHAnsi"/>
                <w:sz w:val="22"/>
                <w:szCs w:val="22"/>
              </w:rPr>
            </w:pPr>
            <w:r w:rsidRPr="00EC4CE9">
              <w:rPr>
                <w:rFonts w:asciiTheme="minorHAnsi" w:hAnsiTheme="minorHAnsi" w:cstheme="minorHAnsi"/>
                <w:sz w:val="22"/>
                <w:szCs w:val="22"/>
              </w:rPr>
              <w:t>Full implementation of RAIDR in all providers to support management of demand</w:t>
            </w:r>
          </w:p>
        </w:tc>
        <w:tc>
          <w:tcPr>
            <w:tcW w:w="3396" w:type="dxa"/>
            <w:tcBorders>
              <w:top w:val="single" w:sz="4" w:space="0" w:color="auto"/>
              <w:left w:val="single" w:sz="8" w:space="0" w:color="78786E"/>
              <w:bottom w:val="single" w:sz="4" w:space="0" w:color="auto"/>
              <w:right w:val="single" w:sz="8" w:space="0" w:color="78786E"/>
            </w:tcBorders>
            <w:shd w:val="clear" w:color="auto" w:fill="auto"/>
            <w:tcMar>
              <w:top w:w="40" w:type="dxa"/>
              <w:left w:w="40" w:type="dxa"/>
              <w:bottom w:w="40" w:type="dxa"/>
              <w:right w:w="40" w:type="dxa"/>
            </w:tcMar>
            <w:vAlign w:val="center"/>
          </w:tcPr>
          <w:p w:rsidR="00BC7726" w:rsidRPr="00EC4CE9" w:rsidRDefault="00BC7726" w:rsidP="00BC7726">
            <w:pPr>
              <w:rPr>
                <w:rFonts w:asciiTheme="minorHAnsi" w:hAnsiTheme="minorHAnsi" w:cstheme="minorHAnsi"/>
                <w:sz w:val="22"/>
                <w:szCs w:val="22"/>
              </w:rPr>
            </w:pPr>
            <w:r w:rsidRPr="00EC4CE9">
              <w:rPr>
                <w:rFonts w:asciiTheme="minorHAnsi" w:hAnsiTheme="minorHAnsi" w:cstheme="minorHAnsi"/>
                <w:sz w:val="22"/>
                <w:szCs w:val="22"/>
              </w:rPr>
              <w:t>HCV - Most providers now on board, further expansion into primary and social care needed</w:t>
            </w:r>
          </w:p>
        </w:tc>
        <w:tc>
          <w:tcPr>
            <w:tcW w:w="1276" w:type="dxa"/>
            <w:tcBorders>
              <w:top w:val="single" w:sz="4" w:space="0" w:color="auto"/>
              <w:left w:val="single" w:sz="8" w:space="0" w:color="78786E"/>
              <w:bottom w:val="single" w:sz="4" w:space="0" w:color="auto"/>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p>
        </w:tc>
        <w:tc>
          <w:tcPr>
            <w:tcW w:w="2691" w:type="dxa"/>
            <w:gridSpan w:val="2"/>
            <w:tcBorders>
              <w:top w:val="single" w:sz="4" w:space="0" w:color="auto"/>
              <w:left w:val="single" w:sz="8" w:space="0" w:color="78786E"/>
              <w:bottom w:val="single" w:sz="4" w:space="0" w:color="auto"/>
              <w:right w:val="single" w:sz="8" w:space="0" w:color="78786E"/>
            </w:tcBorders>
          </w:tcPr>
          <w:p w:rsidR="00BC7726" w:rsidRPr="00EC4CE9" w:rsidRDefault="00BC7726" w:rsidP="00BC7726">
            <w:pPr>
              <w:rPr>
                <w:rFonts w:asciiTheme="minorHAnsi" w:hAnsiTheme="minorHAnsi" w:cstheme="minorHAnsi"/>
                <w:sz w:val="22"/>
                <w:szCs w:val="22"/>
              </w:rPr>
            </w:pPr>
            <w:r w:rsidRPr="00EC4CE9">
              <w:rPr>
                <w:rFonts w:asciiTheme="minorHAnsi" w:hAnsiTheme="minorHAnsi" w:cstheme="minorHAnsi"/>
                <w:sz w:val="22"/>
                <w:szCs w:val="22"/>
              </w:rPr>
              <w:t>All HCV providers reporting fully on RAIDR</w:t>
            </w:r>
          </w:p>
        </w:tc>
        <w:tc>
          <w:tcPr>
            <w:tcW w:w="1275" w:type="dxa"/>
            <w:tcBorders>
              <w:top w:val="single" w:sz="4" w:space="0" w:color="auto"/>
              <w:left w:val="single" w:sz="8" w:space="0" w:color="78786E"/>
              <w:bottom w:val="single" w:sz="4" w:space="0" w:color="auto"/>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p>
        </w:tc>
        <w:tc>
          <w:tcPr>
            <w:tcW w:w="430" w:type="dxa"/>
            <w:gridSpan w:val="2"/>
            <w:tcBorders>
              <w:top w:val="single" w:sz="4" w:space="0" w:color="auto"/>
              <w:left w:val="single" w:sz="8" w:space="0" w:color="78786E"/>
              <w:bottom w:val="single" w:sz="4" w:space="0" w:color="auto"/>
              <w:right w:val="single" w:sz="8" w:space="0" w:color="78786E"/>
            </w:tcBorders>
            <w:shd w:val="clear" w:color="auto" w:fill="FFC000"/>
          </w:tcPr>
          <w:p w:rsidR="00BC7726" w:rsidRPr="00EC4CE9" w:rsidRDefault="00BC7726" w:rsidP="00BC7726">
            <w:pPr>
              <w:rPr>
                <w:rFonts w:asciiTheme="minorHAnsi" w:eastAsia="Verdana" w:hAnsiTheme="minorHAnsi" w:cstheme="minorHAnsi"/>
                <w:color w:val="000000"/>
                <w:sz w:val="22"/>
                <w:szCs w:val="22"/>
              </w:rPr>
            </w:pPr>
          </w:p>
        </w:tc>
        <w:tc>
          <w:tcPr>
            <w:tcW w:w="1986" w:type="dxa"/>
            <w:gridSpan w:val="3"/>
            <w:tcBorders>
              <w:top w:val="single" w:sz="4" w:space="0" w:color="auto"/>
              <w:left w:val="single" w:sz="8" w:space="0" w:color="78786E"/>
              <w:bottom w:val="single" w:sz="4" w:space="0" w:color="auto"/>
              <w:right w:val="single" w:sz="8" w:space="0" w:color="78786E"/>
            </w:tcBorders>
            <w:shd w:val="clear" w:color="auto" w:fill="auto"/>
          </w:tcPr>
          <w:p w:rsidR="00BC7726" w:rsidRPr="00EC4CE9" w:rsidRDefault="00BC7726" w:rsidP="00BC7726">
            <w:pPr>
              <w:rPr>
                <w:rFonts w:asciiTheme="minorHAnsi" w:eastAsia="Verdana" w:hAnsiTheme="minorHAnsi" w:cstheme="minorHAnsi"/>
                <w:color w:val="000000"/>
                <w:sz w:val="22"/>
                <w:szCs w:val="22"/>
              </w:rPr>
            </w:pPr>
          </w:p>
        </w:tc>
        <w:tc>
          <w:tcPr>
            <w:tcW w:w="2974" w:type="dxa"/>
            <w:gridSpan w:val="2"/>
            <w:tcBorders>
              <w:top w:val="single" w:sz="4" w:space="0" w:color="auto"/>
              <w:left w:val="single" w:sz="8" w:space="0" w:color="78786E"/>
              <w:bottom w:val="single" w:sz="4" w:space="0" w:color="auto"/>
              <w:right w:val="single" w:sz="8" w:space="0" w:color="78786E"/>
            </w:tcBorders>
          </w:tcPr>
          <w:p w:rsidR="00E512FD" w:rsidRDefault="00E512FD" w:rsidP="00E512FD">
            <w:pPr>
              <w:rPr>
                <w:rFonts w:asciiTheme="minorHAnsi" w:hAnsiTheme="minorHAnsi" w:cstheme="minorHAnsi"/>
                <w:sz w:val="22"/>
                <w:szCs w:val="22"/>
              </w:rPr>
            </w:pPr>
            <w:r w:rsidRPr="00EC4CE9">
              <w:rPr>
                <w:rFonts w:asciiTheme="minorHAnsi" w:hAnsiTheme="minorHAnsi" w:cstheme="minorHAnsi"/>
                <w:sz w:val="22"/>
                <w:szCs w:val="22"/>
              </w:rPr>
              <w:t>HCV - Most providers now on board, further expansion into primary and social care needed</w:t>
            </w:r>
          </w:p>
          <w:p w:rsidR="00E512FD" w:rsidRDefault="00E512FD" w:rsidP="00E512FD">
            <w:pPr>
              <w:rPr>
                <w:rFonts w:asciiTheme="minorHAnsi" w:hAnsiTheme="minorHAnsi" w:cstheme="minorHAnsi"/>
                <w:sz w:val="22"/>
                <w:szCs w:val="22"/>
              </w:rPr>
            </w:pPr>
            <w:r>
              <w:rPr>
                <w:rFonts w:asciiTheme="minorHAnsi" w:hAnsiTheme="minorHAnsi" w:cstheme="minorHAnsi"/>
                <w:sz w:val="22"/>
                <w:szCs w:val="22"/>
              </w:rPr>
              <w:t>-NLC</w:t>
            </w:r>
          </w:p>
          <w:p w:rsidR="00E512FD" w:rsidRDefault="00E512FD" w:rsidP="00E512FD">
            <w:pPr>
              <w:rPr>
                <w:rFonts w:asciiTheme="minorHAnsi" w:hAnsiTheme="minorHAnsi" w:cstheme="minorHAnsi"/>
                <w:sz w:val="22"/>
                <w:szCs w:val="22"/>
              </w:rPr>
            </w:pPr>
            <w:r>
              <w:rPr>
                <w:rFonts w:asciiTheme="minorHAnsi" w:hAnsiTheme="minorHAnsi" w:cstheme="minorHAnsi"/>
                <w:sz w:val="22"/>
                <w:szCs w:val="22"/>
              </w:rPr>
              <w:t>NLaG OPEL</w:t>
            </w:r>
          </w:p>
          <w:p w:rsidR="00BC7726" w:rsidRPr="00EC4CE9" w:rsidRDefault="00E512FD" w:rsidP="00E512FD">
            <w:pPr>
              <w:rPr>
                <w:rFonts w:asciiTheme="minorHAnsi" w:eastAsia="Verdana" w:hAnsiTheme="minorHAnsi" w:cstheme="minorHAnsi"/>
                <w:color w:val="000000"/>
                <w:sz w:val="22"/>
                <w:szCs w:val="22"/>
              </w:rPr>
            </w:pPr>
            <w:proofErr w:type="spellStart"/>
            <w:r>
              <w:rPr>
                <w:rFonts w:asciiTheme="minorHAnsi" w:hAnsiTheme="minorHAnsi" w:cstheme="minorHAnsi"/>
                <w:sz w:val="22"/>
                <w:szCs w:val="22"/>
              </w:rPr>
              <w:t>Freshney</w:t>
            </w:r>
            <w:proofErr w:type="spellEnd"/>
            <w:r>
              <w:rPr>
                <w:rFonts w:asciiTheme="minorHAnsi" w:hAnsiTheme="minorHAnsi" w:cstheme="minorHAnsi"/>
                <w:sz w:val="22"/>
                <w:szCs w:val="22"/>
              </w:rPr>
              <w:t xml:space="preserve"> Pelham Community Nursing</w:t>
            </w:r>
          </w:p>
        </w:tc>
      </w:tr>
      <w:tr w:rsidR="00BC7726" w:rsidRPr="00EC4CE9" w:rsidTr="00FB715C">
        <w:trPr>
          <w:gridAfter w:val="1"/>
          <w:wAfter w:w="241" w:type="dxa"/>
          <w:trHeight w:val="195"/>
        </w:trPr>
        <w:tc>
          <w:tcPr>
            <w:tcW w:w="569" w:type="dxa"/>
            <w:tcBorders>
              <w:top w:val="single" w:sz="4" w:space="0" w:color="auto"/>
              <w:left w:val="single" w:sz="8" w:space="0" w:color="78786E"/>
              <w:bottom w:val="single" w:sz="8" w:space="0" w:color="78786E"/>
              <w:right w:val="single" w:sz="8" w:space="0" w:color="78786E"/>
            </w:tcBorders>
          </w:tcPr>
          <w:p w:rsidR="00BC7726" w:rsidRPr="00EC4CE9" w:rsidRDefault="00BC7726" w:rsidP="00BC7726">
            <w:pPr>
              <w:jc w:val="center"/>
              <w:rPr>
                <w:rFonts w:asciiTheme="minorHAnsi" w:hAnsiTheme="minorHAnsi" w:cstheme="minorHAnsi"/>
                <w:sz w:val="22"/>
                <w:szCs w:val="22"/>
              </w:rPr>
            </w:pPr>
            <w:r w:rsidRPr="00EC4CE9">
              <w:rPr>
                <w:rFonts w:asciiTheme="minorHAnsi" w:hAnsiTheme="minorHAnsi" w:cstheme="minorHAnsi"/>
                <w:sz w:val="22"/>
                <w:szCs w:val="22"/>
              </w:rPr>
              <w:t>3</w:t>
            </w:r>
            <w:r w:rsidR="008B1F15">
              <w:rPr>
                <w:rFonts w:asciiTheme="minorHAnsi" w:hAnsiTheme="minorHAnsi" w:cstheme="minorHAnsi"/>
                <w:sz w:val="22"/>
                <w:szCs w:val="22"/>
              </w:rPr>
              <w:t>6</w:t>
            </w:r>
            <w:r w:rsidRPr="00EC4CE9">
              <w:rPr>
                <w:rFonts w:asciiTheme="minorHAnsi" w:hAnsiTheme="minorHAnsi" w:cstheme="minorHAnsi"/>
                <w:sz w:val="22"/>
                <w:szCs w:val="22"/>
              </w:rPr>
              <w:t>.</w:t>
            </w:r>
          </w:p>
        </w:tc>
        <w:tc>
          <w:tcPr>
            <w:tcW w:w="1559" w:type="dxa"/>
            <w:gridSpan w:val="2"/>
            <w:tcBorders>
              <w:top w:val="single" w:sz="4" w:space="0" w:color="auto"/>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BC7726">
            <w:pPr>
              <w:rPr>
                <w:rFonts w:asciiTheme="minorHAnsi" w:hAnsiTheme="minorHAnsi" w:cstheme="minorHAnsi"/>
                <w:sz w:val="22"/>
                <w:szCs w:val="22"/>
              </w:rPr>
            </w:pPr>
            <w:proofErr w:type="spellStart"/>
            <w:r w:rsidRPr="00EC4CE9">
              <w:rPr>
                <w:rFonts w:asciiTheme="minorHAnsi" w:hAnsiTheme="minorHAnsi" w:cstheme="minorHAnsi"/>
                <w:sz w:val="22"/>
                <w:szCs w:val="22"/>
              </w:rPr>
              <w:t>Comms</w:t>
            </w:r>
            <w:proofErr w:type="spellEnd"/>
            <w:r w:rsidRPr="00EC4CE9">
              <w:rPr>
                <w:rFonts w:asciiTheme="minorHAnsi" w:hAnsiTheme="minorHAnsi" w:cstheme="minorHAnsi"/>
                <w:sz w:val="22"/>
                <w:szCs w:val="22"/>
              </w:rPr>
              <w:t xml:space="preserve"> programme for public and stakeholder on service changes</w:t>
            </w:r>
          </w:p>
        </w:tc>
        <w:tc>
          <w:tcPr>
            <w:tcW w:w="3396" w:type="dxa"/>
            <w:tcBorders>
              <w:top w:val="single" w:sz="4" w:space="0" w:color="auto"/>
              <w:left w:val="single" w:sz="8" w:space="0" w:color="78786E"/>
              <w:bottom w:val="single" w:sz="8" w:space="0" w:color="78786E"/>
              <w:right w:val="single" w:sz="8" w:space="0" w:color="78786E"/>
            </w:tcBorders>
            <w:shd w:val="clear" w:color="auto" w:fill="auto"/>
            <w:tcMar>
              <w:top w:w="40" w:type="dxa"/>
              <w:left w:w="40" w:type="dxa"/>
              <w:bottom w:w="40" w:type="dxa"/>
              <w:right w:w="40" w:type="dxa"/>
            </w:tcMar>
            <w:vAlign w:val="center"/>
          </w:tcPr>
          <w:p w:rsidR="00BC7726" w:rsidRPr="00EC4CE9" w:rsidRDefault="00BC7726" w:rsidP="00BC7726">
            <w:pPr>
              <w:rPr>
                <w:rFonts w:asciiTheme="minorHAnsi" w:hAnsiTheme="minorHAnsi" w:cstheme="minorHAnsi"/>
                <w:sz w:val="22"/>
                <w:szCs w:val="22"/>
              </w:rPr>
            </w:pPr>
            <w:r w:rsidRPr="00EC4CE9">
              <w:rPr>
                <w:rFonts w:asciiTheme="minorHAnsi" w:hAnsiTheme="minorHAnsi" w:cstheme="minorHAnsi"/>
                <w:sz w:val="22"/>
                <w:szCs w:val="22"/>
              </w:rPr>
              <w:t xml:space="preserve">HCV - Ongoing </w:t>
            </w:r>
            <w:proofErr w:type="spellStart"/>
            <w:r w:rsidRPr="00EC4CE9">
              <w:rPr>
                <w:rFonts w:asciiTheme="minorHAnsi" w:hAnsiTheme="minorHAnsi" w:cstheme="minorHAnsi"/>
                <w:sz w:val="22"/>
                <w:szCs w:val="22"/>
              </w:rPr>
              <w:t>Comms</w:t>
            </w:r>
            <w:proofErr w:type="spellEnd"/>
            <w:r w:rsidRPr="00EC4CE9">
              <w:rPr>
                <w:rFonts w:asciiTheme="minorHAnsi" w:hAnsiTheme="minorHAnsi" w:cstheme="minorHAnsi"/>
                <w:sz w:val="22"/>
                <w:szCs w:val="22"/>
              </w:rPr>
              <w:t xml:space="preserve"> to socialise the proposed transformation</w:t>
            </w:r>
          </w:p>
        </w:tc>
        <w:tc>
          <w:tcPr>
            <w:tcW w:w="1276" w:type="dxa"/>
            <w:tcBorders>
              <w:top w:val="single" w:sz="4" w:space="0" w:color="auto"/>
              <w:left w:val="single" w:sz="8" w:space="0" w:color="78786E"/>
              <w:bottom w:val="single" w:sz="8" w:space="0" w:color="78786E"/>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p>
        </w:tc>
        <w:tc>
          <w:tcPr>
            <w:tcW w:w="2691" w:type="dxa"/>
            <w:gridSpan w:val="2"/>
            <w:tcBorders>
              <w:top w:val="single" w:sz="4" w:space="0" w:color="auto"/>
              <w:left w:val="single" w:sz="8" w:space="0" w:color="78786E"/>
              <w:bottom w:val="single" w:sz="8" w:space="0" w:color="78786E"/>
              <w:right w:val="single" w:sz="8" w:space="0" w:color="78786E"/>
            </w:tcBorders>
          </w:tcPr>
          <w:p w:rsidR="00BC7726" w:rsidRPr="00EC4CE9" w:rsidRDefault="00BC7726" w:rsidP="00BC7726">
            <w:pPr>
              <w:rPr>
                <w:rFonts w:asciiTheme="minorHAnsi" w:hAnsiTheme="minorHAnsi" w:cstheme="minorHAnsi"/>
                <w:sz w:val="22"/>
                <w:szCs w:val="22"/>
              </w:rPr>
            </w:pPr>
          </w:p>
        </w:tc>
        <w:tc>
          <w:tcPr>
            <w:tcW w:w="1275" w:type="dxa"/>
            <w:tcBorders>
              <w:top w:val="single" w:sz="4" w:space="0" w:color="auto"/>
              <w:left w:val="single" w:sz="8" w:space="0" w:color="78786E"/>
              <w:bottom w:val="single" w:sz="8" w:space="0" w:color="78786E"/>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p>
        </w:tc>
        <w:tc>
          <w:tcPr>
            <w:tcW w:w="430" w:type="dxa"/>
            <w:gridSpan w:val="2"/>
            <w:tcBorders>
              <w:top w:val="single" w:sz="4" w:space="0" w:color="auto"/>
              <w:left w:val="single" w:sz="8" w:space="0" w:color="78786E"/>
              <w:bottom w:val="single" w:sz="8" w:space="0" w:color="78786E"/>
              <w:right w:val="single" w:sz="8" w:space="0" w:color="78786E"/>
            </w:tcBorders>
            <w:shd w:val="clear" w:color="auto" w:fill="FFC000"/>
          </w:tcPr>
          <w:p w:rsidR="00BC7726" w:rsidRPr="00EC4CE9" w:rsidRDefault="00BC7726" w:rsidP="00BC7726">
            <w:pPr>
              <w:rPr>
                <w:rFonts w:asciiTheme="minorHAnsi" w:eastAsia="Verdana" w:hAnsiTheme="minorHAnsi" w:cstheme="minorHAnsi"/>
                <w:color w:val="000000"/>
                <w:sz w:val="22"/>
                <w:szCs w:val="22"/>
              </w:rPr>
            </w:pPr>
          </w:p>
        </w:tc>
        <w:tc>
          <w:tcPr>
            <w:tcW w:w="1986" w:type="dxa"/>
            <w:gridSpan w:val="3"/>
            <w:tcBorders>
              <w:top w:val="single" w:sz="4" w:space="0" w:color="auto"/>
              <w:left w:val="single" w:sz="8" w:space="0" w:color="78786E"/>
              <w:bottom w:val="single" w:sz="8" w:space="0" w:color="78786E"/>
              <w:right w:val="single" w:sz="8" w:space="0" w:color="78786E"/>
            </w:tcBorders>
            <w:shd w:val="clear" w:color="auto" w:fill="auto"/>
          </w:tcPr>
          <w:p w:rsidR="00BC7726" w:rsidRPr="00EC4CE9" w:rsidRDefault="00BC7726" w:rsidP="00BC7726">
            <w:pPr>
              <w:rPr>
                <w:rFonts w:asciiTheme="minorHAnsi" w:eastAsia="Verdana" w:hAnsiTheme="minorHAnsi" w:cstheme="minorHAnsi"/>
                <w:color w:val="000000"/>
                <w:sz w:val="22"/>
                <w:szCs w:val="22"/>
              </w:rPr>
            </w:pPr>
          </w:p>
        </w:tc>
        <w:tc>
          <w:tcPr>
            <w:tcW w:w="2974" w:type="dxa"/>
            <w:gridSpan w:val="2"/>
            <w:tcBorders>
              <w:top w:val="single" w:sz="4" w:space="0" w:color="auto"/>
              <w:left w:val="single" w:sz="8" w:space="0" w:color="78786E"/>
              <w:bottom w:val="single" w:sz="8" w:space="0" w:color="78786E"/>
              <w:right w:val="single" w:sz="8" w:space="0" w:color="78786E"/>
            </w:tcBorders>
          </w:tcPr>
          <w:p w:rsidR="00BC7726" w:rsidRPr="00EC4CE9" w:rsidRDefault="00BC7726" w:rsidP="00BC7726">
            <w:pPr>
              <w:rPr>
                <w:rFonts w:asciiTheme="minorHAnsi" w:eastAsia="Verdana" w:hAnsiTheme="minorHAnsi" w:cstheme="minorHAnsi"/>
                <w:color w:val="000000"/>
                <w:sz w:val="22"/>
                <w:szCs w:val="22"/>
              </w:rPr>
            </w:pPr>
          </w:p>
        </w:tc>
      </w:tr>
    </w:tbl>
    <w:p w:rsidR="004F4EF3" w:rsidRDefault="004F4EF3" w:rsidP="004F4EF3">
      <w:pPr>
        <w:rPr>
          <w:rFonts w:asciiTheme="minorHAnsi" w:hAnsiTheme="minorHAnsi" w:cstheme="minorHAnsi"/>
          <w:sz w:val="22"/>
          <w:szCs w:val="22"/>
        </w:rPr>
      </w:pPr>
    </w:p>
    <w:p w:rsidR="005B032C" w:rsidRDefault="005B032C" w:rsidP="004F4EF3">
      <w:pPr>
        <w:rPr>
          <w:rFonts w:asciiTheme="minorHAnsi" w:hAnsiTheme="minorHAnsi" w:cstheme="minorHAnsi"/>
          <w:sz w:val="22"/>
          <w:szCs w:val="22"/>
        </w:rPr>
      </w:pPr>
    </w:p>
    <w:p w:rsidR="005B032C" w:rsidRPr="005D1B41" w:rsidRDefault="005B032C" w:rsidP="004F4EF3">
      <w:pPr>
        <w:rPr>
          <w:rFonts w:asciiTheme="minorHAnsi" w:hAnsiTheme="minorHAnsi" w:cstheme="minorHAnsi"/>
          <w:sz w:val="22"/>
          <w:szCs w:val="22"/>
        </w:rPr>
      </w:pPr>
    </w:p>
    <w:sectPr w:rsidR="005B032C" w:rsidRPr="005D1B41" w:rsidSect="00D145F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8D7"/>
    <w:multiLevelType w:val="hybridMultilevel"/>
    <w:tmpl w:val="79181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F7CF1"/>
    <w:multiLevelType w:val="hybridMultilevel"/>
    <w:tmpl w:val="4CA255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4A4AEC"/>
    <w:multiLevelType w:val="hybridMultilevel"/>
    <w:tmpl w:val="F3C45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637FC1"/>
    <w:multiLevelType w:val="hybridMultilevel"/>
    <w:tmpl w:val="D2709B74"/>
    <w:lvl w:ilvl="0" w:tplc="489E2286">
      <w:start w:val="1"/>
      <w:numFmt w:val="decimal"/>
      <w:lvlText w:val="%1."/>
      <w:lvlJc w:val="left"/>
      <w:pPr>
        <w:ind w:left="720" w:hanging="360"/>
      </w:pPr>
      <w:rPr>
        <w:rFonts w:eastAsia="Calibr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DCF7C35"/>
    <w:multiLevelType w:val="hybridMultilevel"/>
    <w:tmpl w:val="AA7AA144"/>
    <w:lvl w:ilvl="0" w:tplc="4462C03C">
      <w:start w:val="1"/>
      <w:numFmt w:val="bullet"/>
      <w:lvlText w:val=""/>
      <w:lvlJc w:val="left"/>
      <w:pPr>
        <w:tabs>
          <w:tab w:val="num" w:pos="720"/>
        </w:tabs>
        <w:ind w:left="720" w:hanging="360"/>
      </w:pPr>
      <w:rPr>
        <w:rFonts w:ascii="Symbol" w:hAnsi="Symbol" w:hint="default"/>
      </w:rPr>
    </w:lvl>
    <w:lvl w:ilvl="1" w:tplc="49964EA0" w:tentative="1">
      <w:start w:val="1"/>
      <w:numFmt w:val="bullet"/>
      <w:lvlText w:val=""/>
      <w:lvlJc w:val="left"/>
      <w:pPr>
        <w:tabs>
          <w:tab w:val="num" w:pos="1440"/>
        </w:tabs>
        <w:ind w:left="1440" w:hanging="360"/>
      </w:pPr>
      <w:rPr>
        <w:rFonts w:ascii="Symbol" w:hAnsi="Symbol" w:hint="default"/>
      </w:rPr>
    </w:lvl>
    <w:lvl w:ilvl="2" w:tplc="E2E6360E" w:tentative="1">
      <w:start w:val="1"/>
      <w:numFmt w:val="bullet"/>
      <w:lvlText w:val=""/>
      <w:lvlJc w:val="left"/>
      <w:pPr>
        <w:tabs>
          <w:tab w:val="num" w:pos="2160"/>
        </w:tabs>
        <w:ind w:left="2160" w:hanging="360"/>
      </w:pPr>
      <w:rPr>
        <w:rFonts w:ascii="Symbol" w:hAnsi="Symbol" w:hint="default"/>
      </w:rPr>
    </w:lvl>
    <w:lvl w:ilvl="3" w:tplc="39BE923E" w:tentative="1">
      <w:start w:val="1"/>
      <w:numFmt w:val="bullet"/>
      <w:lvlText w:val=""/>
      <w:lvlJc w:val="left"/>
      <w:pPr>
        <w:tabs>
          <w:tab w:val="num" w:pos="2880"/>
        </w:tabs>
        <w:ind w:left="2880" w:hanging="360"/>
      </w:pPr>
      <w:rPr>
        <w:rFonts w:ascii="Symbol" w:hAnsi="Symbol" w:hint="default"/>
      </w:rPr>
    </w:lvl>
    <w:lvl w:ilvl="4" w:tplc="C7C8F18E" w:tentative="1">
      <w:start w:val="1"/>
      <w:numFmt w:val="bullet"/>
      <w:lvlText w:val=""/>
      <w:lvlJc w:val="left"/>
      <w:pPr>
        <w:tabs>
          <w:tab w:val="num" w:pos="3600"/>
        </w:tabs>
        <w:ind w:left="3600" w:hanging="360"/>
      </w:pPr>
      <w:rPr>
        <w:rFonts w:ascii="Symbol" w:hAnsi="Symbol" w:hint="default"/>
      </w:rPr>
    </w:lvl>
    <w:lvl w:ilvl="5" w:tplc="96D01354" w:tentative="1">
      <w:start w:val="1"/>
      <w:numFmt w:val="bullet"/>
      <w:lvlText w:val=""/>
      <w:lvlJc w:val="left"/>
      <w:pPr>
        <w:tabs>
          <w:tab w:val="num" w:pos="4320"/>
        </w:tabs>
        <w:ind w:left="4320" w:hanging="360"/>
      </w:pPr>
      <w:rPr>
        <w:rFonts w:ascii="Symbol" w:hAnsi="Symbol" w:hint="default"/>
      </w:rPr>
    </w:lvl>
    <w:lvl w:ilvl="6" w:tplc="ED102CDC" w:tentative="1">
      <w:start w:val="1"/>
      <w:numFmt w:val="bullet"/>
      <w:lvlText w:val=""/>
      <w:lvlJc w:val="left"/>
      <w:pPr>
        <w:tabs>
          <w:tab w:val="num" w:pos="5040"/>
        </w:tabs>
        <w:ind w:left="5040" w:hanging="360"/>
      </w:pPr>
      <w:rPr>
        <w:rFonts w:ascii="Symbol" w:hAnsi="Symbol" w:hint="default"/>
      </w:rPr>
    </w:lvl>
    <w:lvl w:ilvl="7" w:tplc="53EA91C0" w:tentative="1">
      <w:start w:val="1"/>
      <w:numFmt w:val="bullet"/>
      <w:lvlText w:val=""/>
      <w:lvlJc w:val="left"/>
      <w:pPr>
        <w:tabs>
          <w:tab w:val="num" w:pos="5760"/>
        </w:tabs>
        <w:ind w:left="5760" w:hanging="360"/>
      </w:pPr>
      <w:rPr>
        <w:rFonts w:ascii="Symbol" w:hAnsi="Symbol" w:hint="default"/>
      </w:rPr>
    </w:lvl>
    <w:lvl w:ilvl="8" w:tplc="1DC8C0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0F54A80"/>
    <w:multiLevelType w:val="hybridMultilevel"/>
    <w:tmpl w:val="9EBE87BA"/>
    <w:lvl w:ilvl="0" w:tplc="664E57DE">
      <w:start w:val="1"/>
      <w:numFmt w:val="bullet"/>
      <w:lvlText w:val=""/>
      <w:lvlJc w:val="left"/>
      <w:pPr>
        <w:tabs>
          <w:tab w:val="num" w:pos="720"/>
        </w:tabs>
        <w:ind w:left="720" w:hanging="360"/>
      </w:pPr>
      <w:rPr>
        <w:rFonts w:ascii="Symbol" w:hAnsi="Symbol" w:hint="default"/>
      </w:rPr>
    </w:lvl>
    <w:lvl w:ilvl="1" w:tplc="423C53DA">
      <w:numFmt w:val="bullet"/>
      <w:lvlText w:val="o"/>
      <w:lvlJc w:val="left"/>
      <w:pPr>
        <w:tabs>
          <w:tab w:val="num" w:pos="1440"/>
        </w:tabs>
        <w:ind w:left="1440" w:hanging="360"/>
      </w:pPr>
      <w:rPr>
        <w:rFonts w:ascii="Courier New" w:hAnsi="Courier New" w:hint="default"/>
      </w:rPr>
    </w:lvl>
    <w:lvl w:ilvl="2" w:tplc="3D5C6E40" w:tentative="1">
      <w:start w:val="1"/>
      <w:numFmt w:val="bullet"/>
      <w:lvlText w:val=""/>
      <w:lvlJc w:val="left"/>
      <w:pPr>
        <w:tabs>
          <w:tab w:val="num" w:pos="2160"/>
        </w:tabs>
        <w:ind w:left="2160" w:hanging="360"/>
      </w:pPr>
      <w:rPr>
        <w:rFonts w:ascii="Symbol" w:hAnsi="Symbol" w:hint="default"/>
      </w:rPr>
    </w:lvl>
    <w:lvl w:ilvl="3" w:tplc="F028C25A" w:tentative="1">
      <w:start w:val="1"/>
      <w:numFmt w:val="bullet"/>
      <w:lvlText w:val=""/>
      <w:lvlJc w:val="left"/>
      <w:pPr>
        <w:tabs>
          <w:tab w:val="num" w:pos="2880"/>
        </w:tabs>
        <w:ind w:left="2880" w:hanging="360"/>
      </w:pPr>
      <w:rPr>
        <w:rFonts w:ascii="Symbol" w:hAnsi="Symbol" w:hint="default"/>
      </w:rPr>
    </w:lvl>
    <w:lvl w:ilvl="4" w:tplc="86A87E92" w:tentative="1">
      <w:start w:val="1"/>
      <w:numFmt w:val="bullet"/>
      <w:lvlText w:val=""/>
      <w:lvlJc w:val="left"/>
      <w:pPr>
        <w:tabs>
          <w:tab w:val="num" w:pos="3600"/>
        </w:tabs>
        <w:ind w:left="3600" w:hanging="360"/>
      </w:pPr>
      <w:rPr>
        <w:rFonts w:ascii="Symbol" w:hAnsi="Symbol" w:hint="default"/>
      </w:rPr>
    </w:lvl>
    <w:lvl w:ilvl="5" w:tplc="16E6BAB4" w:tentative="1">
      <w:start w:val="1"/>
      <w:numFmt w:val="bullet"/>
      <w:lvlText w:val=""/>
      <w:lvlJc w:val="left"/>
      <w:pPr>
        <w:tabs>
          <w:tab w:val="num" w:pos="4320"/>
        </w:tabs>
        <w:ind w:left="4320" w:hanging="360"/>
      </w:pPr>
      <w:rPr>
        <w:rFonts w:ascii="Symbol" w:hAnsi="Symbol" w:hint="default"/>
      </w:rPr>
    </w:lvl>
    <w:lvl w:ilvl="6" w:tplc="FA540D42" w:tentative="1">
      <w:start w:val="1"/>
      <w:numFmt w:val="bullet"/>
      <w:lvlText w:val=""/>
      <w:lvlJc w:val="left"/>
      <w:pPr>
        <w:tabs>
          <w:tab w:val="num" w:pos="5040"/>
        </w:tabs>
        <w:ind w:left="5040" w:hanging="360"/>
      </w:pPr>
      <w:rPr>
        <w:rFonts w:ascii="Symbol" w:hAnsi="Symbol" w:hint="default"/>
      </w:rPr>
    </w:lvl>
    <w:lvl w:ilvl="7" w:tplc="20688EA6" w:tentative="1">
      <w:start w:val="1"/>
      <w:numFmt w:val="bullet"/>
      <w:lvlText w:val=""/>
      <w:lvlJc w:val="left"/>
      <w:pPr>
        <w:tabs>
          <w:tab w:val="num" w:pos="5760"/>
        </w:tabs>
        <w:ind w:left="5760" w:hanging="360"/>
      </w:pPr>
      <w:rPr>
        <w:rFonts w:ascii="Symbol" w:hAnsi="Symbol" w:hint="default"/>
      </w:rPr>
    </w:lvl>
    <w:lvl w:ilvl="8" w:tplc="F3AED99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85976E8"/>
    <w:multiLevelType w:val="hybridMultilevel"/>
    <w:tmpl w:val="BA92F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9E7CDD"/>
    <w:multiLevelType w:val="hybridMultilevel"/>
    <w:tmpl w:val="4CA255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F720298"/>
    <w:multiLevelType w:val="hybridMultilevel"/>
    <w:tmpl w:val="19CE5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6"/>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F3"/>
    <w:rsid w:val="00007F7E"/>
    <w:rsid w:val="00017CE2"/>
    <w:rsid w:val="00020E29"/>
    <w:rsid w:val="00044DBD"/>
    <w:rsid w:val="000450E4"/>
    <w:rsid w:val="00060A5D"/>
    <w:rsid w:val="000779EE"/>
    <w:rsid w:val="000814B2"/>
    <w:rsid w:val="000A664A"/>
    <w:rsid w:val="000C6752"/>
    <w:rsid w:val="000D2707"/>
    <w:rsid w:val="00101074"/>
    <w:rsid w:val="00120147"/>
    <w:rsid w:val="001308EB"/>
    <w:rsid w:val="00153E3F"/>
    <w:rsid w:val="00163FF0"/>
    <w:rsid w:val="0017270E"/>
    <w:rsid w:val="00176072"/>
    <w:rsid w:val="001B1D83"/>
    <w:rsid w:val="001B4CDF"/>
    <w:rsid w:val="001C2CB6"/>
    <w:rsid w:val="001C3F37"/>
    <w:rsid w:val="001E7EB3"/>
    <w:rsid w:val="001F2019"/>
    <w:rsid w:val="001F66A8"/>
    <w:rsid w:val="00222778"/>
    <w:rsid w:val="0022626A"/>
    <w:rsid w:val="00230A9E"/>
    <w:rsid w:val="00234CB2"/>
    <w:rsid w:val="00247DC9"/>
    <w:rsid w:val="002635E1"/>
    <w:rsid w:val="0027020F"/>
    <w:rsid w:val="002C24C3"/>
    <w:rsid w:val="002C3517"/>
    <w:rsid w:val="002D5095"/>
    <w:rsid w:val="00301A2D"/>
    <w:rsid w:val="003401EE"/>
    <w:rsid w:val="00346987"/>
    <w:rsid w:val="003631C6"/>
    <w:rsid w:val="00370A54"/>
    <w:rsid w:val="003A2B3D"/>
    <w:rsid w:val="003C3FB5"/>
    <w:rsid w:val="003C49D4"/>
    <w:rsid w:val="003E3492"/>
    <w:rsid w:val="003E4757"/>
    <w:rsid w:val="003E7750"/>
    <w:rsid w:val="003F3FC8"/>
    <w:rsid w:val="00404E88"/>
    <w:rsid w:val="0042279B"/>
    <w:rsid w:val="00434062"/>
    <w:rsid w:val="00453A3A"/>
    <w:rsid w:val="004666BC"/>
    <w:rsid w:val="00470B81"/>
    <w:rsid w:val="0047669B"/>
    <w:rsid w:val="004D3796"/>
    <w:rsid w:val="004D7B10"/>
    <w:rsid w:val="004E73CB"/>
    <w:rsid w:val="004F15C0"/>
    <w:rsid w:val="004F4EF3"/>
    <w:rsid w:val="0050258E"/>
    <w:rsid w:val="005252F1"/>
    <w:rsid w:val="0055059E"/>
    <w:rsid w:val="00557059"/>
    <w:rsid w:val="005854B7"/>
    <w:rsid w:val="00596E42"/>
    <w:rsid w:val="005B032C"/>
    <w:rsid w:val="005B20DF"/>
    <w:rsid w:val="005B3539"/>
    <w:rsid w:val="005C0175"/>
    <w:rsid w:val="005C06B7"/>
    <w:rsid w:val="005C0784"/>
    <w:rsid w:val="005C39E5"/>
    <w:rsid w:val="005C42F5"/>
    <w:rsid w:val="005D1B41"/>
    <w:rsid w:val="005D5997"/>
    <w:rsid w:val="00602C16"/>
    <w:rsid w:val="00604E4A"/>
    <w:rsid w:val="00637596"/>
    <w:rsid w:val="00671F36"/>
    <w:rsid w:val="00675142"/>
    <w:rsid w:val="00691976"/>
    <w:rsid w:val="006940AB"/>
    <w:rsid w:val="006950F9"/>
    <w:rsid w:val="0069533C"/>
    <w:rsid w:val="006A44EA"/>
    <w:rsid w:val="006C228C"/>
    <w:rsid w:val="006D131A"/>
    <w:rsid w:val="006E7574"/>
    <w:rsid w:val="006F4886"/>
    <w:rsid w:val="0074486C"/>
    <w:rsid w:val="00755B7E"/>
    <w:rsid w:val="00762B8E"/>
    <w:rsid w:val="00785D87"/>
    <w:rsid w:val="007944B0"/>
    <w:rsid w:val="007A1479"/>
    <w:rsid w:val="007A231F"/>
    <w:rsid w:val="007A5FF5"/>
    <w:rsid w:val="007B02E6"/>
    <w:rsid w:val="007B3F46"/>
    <w:rsid w:val="007D1828"/>
    <w:rsid w:val="007E24B7"/>
    <w:rsid w:val="007F4CE6"/>
    <w:rsid w:val="008160C1"/>
    <w:rsid w:val="0083113C"/>
    <w:rsid w:val="00834218"/>
    <w:rsid w:val="00856174"/>
    <w:rsid w:val="00866249"/>
    <w:rsid w:val="00882FEF"/>
    <w:rsid w:val="00884054"/>
    <w:rsid w:val="008B1F15"/>
    <w:rsid w:val="008B3E87"/>
    <w:rsid w:val="008C45AE"/>
    <w:rsid w:val="008C50BA"/>
    <w:rsid w:val="008C54C0"/>
    <w:rsid w:val="008E1D90"/>
    <w:rsid w:val="008F515B"/>
    <w:rsid w:val="00904A45"/>
    <w:rsid w:val="00905AE1"/>
    <w:rsid w:val="009149F1"/>
    <w:rsid w:val="009201E6"/>
    <w:rsid w:val="009221BE"/>
    <w:rsid w:val="00924597"/>
    <w:rsid w:val="0093143F"/>
    <w:rsid w:val="0095103B"/>
    <w:rsid w:val="009838F3"/>
    <w:rsid w:val="009B495A"/>
    <w:rsid w:val="009D2055"/>
    <w:rsid w:val="009E6592"/>
    <w:rsid w:val="009F2C2C"/>
    <w:rsid w:val="009F393C"/>
    <w:rsid w:val="009F4996"/>
    <w:rsid w:val="00A04135"/>
    <w:rsid w:val="00A06251"/>
    <w:rsid w:val="00A13B28"/>
    <w:rsid w:val="00A15DA3"/>
    <w:rsid w:val="00A24A40"/>
    <w:rsid w:val="00A35864"/>
    <w:rsid w:val="00A46236"/>
    <w:rsid w:val="00A500D7"/>
    <w:rsid w:val="00A64025"/>
    <w:rsid w:val="00A82420"/>
    <w:rsid w:val="00A90ACD"/>
    <w:rsid w:val="00AA0161"/>
    <w:rsid w:val="00AA0204"/>
    <w:rsid w:val="00AC5BC6"/>
    <w:rsid w:val="00AD2B20"/>
    <w:rsid w:val="00AD72F0"/>
    <w:rsid w:val="00AE18FD"/>
    <w:rsid w:val="00AF20A2"/>
    <w:rsid w:val="00AF3583"/>
    <w:rsid w:val="00AF7EE9"/>
    <w:rsid w:val="00B00AD2"/>
    <w:rsid w:val="00B1281A"/>
    <w:rsid w:val="00B14E59"/>
    <w:rsid w:val="00B26777"/>
    <w:rsid w:val="00B26A51"/>
    <w:rsid w:val="00B569FF"/>
    <w:rsid w:val="00B67A24"/>
    <w:rsid w:val="00B84DA2"/>
    <w:rsid w:val="00BC7726"/>
    <w:rsid w:val="00BF61E3"/>
    <w:rsid w:val="00C17747"/>
    <w:rsid w:val="00C260F2"/>
    <w:rsid w:val="00C615D1"/>
    <w:rsid w:val="00C828B2"/>
    <w:rsid w:val="00CA0276"/>
    <w:rsid w:val="00CB3828"/>
    <w:rsid w:val="00CC4BB9"/>
    <w:rsid w:val="00CC7FB0"/>
    <w:rsid w:val="00D02228"/>
    <w:rsid w:val="00D07551"/>
    <w:rsid w:val="00D145F1"/>
    <w:rsid w:val="00D16087"/>
    <w:rsid w:val="00D4056C"/>
    <w:rsid w:val="00D47645"/>
    <w:rsid w:val="00D543DC"/>
    <w:rsid w:val="00D97C8B"/>
    <w:rsid w:val="00DB5A1A"/>
    <w:rsid w:val="00DE0464"/>
    <w:rsid w:val="00DE4968"/>
    <w:rsid w:val="00E2683B"/>
    <w:rsid w:val="00E31359"/>
    <w:rsid w:val="00E512FD"/>
    <w:rsid w:val="00E55420"/>
    <w:rsid w:val="00E606E1"/>
    <w:rsid w:val="00E632B9"/>
    <w:rsid w:val="00E77259"/>
    <w:rsid w:val="00E77C13"/>
    <w:rsid w:val="00E8784C"/>
    <w:rsid w:val="00E941E2"/>
    <w:rsid w:val="00EB64C4"/>
    <w:rsid w:val="00EC4CE9"/>
    <w:rsid w:val="00EE176A"/>
    <w:rsid w:val="00EF37A7"/>
    <w:rsid w:val="00F05A08"/>
    <w:rsid w:val="00F05F9B"/>
    <w:rsid w:val="00F23FAA"/>
    <w:rsid w:val="00F33A4F"/>
    <w:rsid w:val="00F563AF"/>
    <w:rsid w:val="00F67605"/>
    <w:rsid w:val="00F76F95"/>
    <w:rsid w:val="00F86322"/>
    <w:rsid w:val="00F91DB3"/>
    <w:rsid w:val="00FA0FDF"/>
    <w:rsid w:val="00FB69FD"/>
    <w:rsid w:val="00FB715C"/>
    <w:rsid w:val="00FE5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A0E9"/>
  <w15:docId w15:val="{AB76CA2E-79FE-471E-9CAB-F1557B55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76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F36"/>
    <w:pPr>
      <w:ind w:left="720"/>
      <w:contextualSpacing/>
    </w:pPr>
  </w:style>
  <w:style w:type="character" w:styleId="CommentReference">
    <w:name w:val="annotation reference"/>
    <w:basedOn w:val="DefaultParagraphFont"/>
    <w:uiPriority w:val="99"/>
    <w:semiHidden/>
    <w:unhideWhenUsed/>
    <w:rsid w:val="008C50BA"/>
    <w:rPr>
      <w:sz w:val="16"/>
      <w:szCs w:val="16"/>
    </w:rPr>
  </w:style>
  <w:style w:type="paragraph" w:styleId="CommentText">
    <w:name w:val="annotation text"/>
    <w:basedOn w:val="Normal"/>
    <w:link w:val="CommentTextChar"/>
    <w:uiPriority w:val="99"/>
    <w:unhideWhenUsed/>
    <w:rsid w:val="008C50BA"/>
    <w:rPr>
      <w:sz w:val="20"/>
      <w:szCs w:val="20"/>
    </w:rPr>
  </w:style>
  <w:style w:type="character" w:customStyle="1" w:styleId="CommentTextChar">
    <w:name w:val="Comment Text Char"/>
    <w:basedOn w:val="DefaultParagraphFont"/>
    <w:link w:val="CommentText"/>
    <w:uiPriority w:val="99"/>
    <w:rsid w:val="008C50B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C50BA"/>
    <w:rPr>
      <w:b/>
      <w:bCs/>
    </w:rPr>
  </w:style>
  <w:style w:type="character" w:customStyle="1" w:styleId="CommentSubjectChar">
    <w:name w:val="Comment Subject Char"/>
    <w:basedOn w:val="CommentTextChar"/>
    <w:link w:val="CommentSubject"/>
    <w:uiPriority w:val="99"/>
    <w:semiHidden/>
    <w:rsid w:val="008C50BA"/>
    <w:rPr>
      <w:rFonts w:ascii="Times New Roman" w:eastAsia="Times New Roman" w:hAnsi="Times New Roman" w:cs="Times New Roman"/>
      <w:b/>
      <w:bCs/>
      <w:sz w:val="20"/>
      <w:szCs w:val="20"/>
      <w:lang w:eastAsia="en-GB"/>
    </w:rPr>
  </w:style>
  <w:style w:type="paragraph" w:styleId="Revision">
    <w:name w:val="Revision"/>
    <w:hidden/>
    <w:uiPriority w:val="99"/>
    <w:semiHidden/>
    <w:rsid w:val="008C50BA"/>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07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512">
      <w:bodyDiv w:val="1"/>
      <w:marLeft w:val="0"/>
      <w:marRight w:val="0"/>
      <w:marTop w:val="0"/>
      <w:marBottom w:val="0"/>
      <w:divBdr>
        <w:top w:val="none" w:sz="0" w:space="0" w:color="auto"/>
        <w:left w:val="none" w:sz="0" w:space="0" w:color="auto"/>
        <w:bottom w:val="none" w:sz="0" w:space="0" w:color="auto"/>
        <w:right w:val="none" w:sz="0" w:space="0" w:color="auto"/>
      </w:divBdr>
    </w:div>
    <w:div w:id="13725992">
      <w:bodyDiv w:val="1"/>
      <w:marLeft w:val="0"/>
      <w:marRight w:val="0"/>
      <w:marTop w:val="0"/>
      <w:marBottom w:val="0"/>
      <w:divBdr>
        <w:top w:val="none" w:sz="0" w:space="0" w:color="auto"/>
        <w:left w:val="none" w:sz="0" w:space="0" w:color="auto"/>
        <w:bottom w:val="none" w:sz="0" w:space="0" w:color="auto"/>
        <w:right w:val="none" w:sz="0" w:space="0" w:color="auto"/>
      </w:divBdr>
      <w:divsChild>
        <w:div w:id="684020487">
          <w:marLeft w:val="547"/>
          <w:marRight w:val="0"/>
          <w:marTop w:val="200"/>
          <w:marBottom w:val="0"/>
          <w:divBdr>
            <w:top w:val="none" w:sz="0" w:space="0" w:color="auto"/>
            <w:left w:val="none" w:sz="0" w:space="0" w:color="auto"/>
            <w:bottom w:val="none" w:sz="0" w:space="0" w:color="auto"/>
            <w:right w:val="none" w:sz="0" w:space="0" w:color="auto"/>
          </w:divBdr>
        </w:div>
        <w:div w:id="889003690">
          <w:marLeft w:val="1166"/>
          <w:marRight w:val="0"/>
          <w:marTop w:val="100"/>
          <w:marBottom w:val="0"/>
          <w:divBdr>
            <w:top w:val="none" w:sz="0" w:space="0" w:color="auto"/>
            <w:left w:val="none" w:sz="0" w:space="0" w:color="auto"/>
            <w:bottom w:val="none" w:sz="0" w:space="0" w:color="auto"/>
            <w:right w:val="none" w:sz="0" w:space="0" w:color="auto"/>
          </w:divBdr>
        </w:div>
      </w:divsChild>
    </w:div>
    <w:div w:id="37824944">
      <w:bodyDiv w:val="1"/>
      <w:marLeft w:val="0"/>
      <w:marRight w:val="0"/>
      <w:marTop w:val="0"/>
      <w:marBottom w:val="0"/>
      <w:divBdr>
        <w:top w:val="none" w:sz="0" w:space="0" w:color="auto"/>
        <w:left w:val="none" w:sz="0" w:space="0" w:color="auto"/>
        <w:bottom w:val="none" w:sz="0" w:space="0" w:color="auto"/>
        <w:right w:val="none" w:sz="0" w:space="0" w:color="auto"/>
      </w:divBdr>
    </w:div>
    <w:div w:id="178274850">
      <w:bodyDiv w:val="1"/>
      <w:marLeft w:val="0"/>
      <w:marRight w:val="0"/>
      <w:marTop w:val="0"/>
      <w:marBottom w:val="0"/>
      <w:divBdr>
        <w:top w:val="none" w:sz="0" w:space="0" w:color="auto"/>
        <w:left w:val="none" w:sz="0" w:space="0" w:color="auto"/>
        <w:bottom w:val="none" w:sz="0" w:space="0" w:color="auto"/>
        <w:right w:val="none" w:sz="0" w:space="0" w:color="auto"/>
      </w:divBdr>
    </w:div>
    <w:div w:id="364868082">
      <w:bodyDiv w:val="1"/>
      <w:marLeft w:val="0"/>
      <w:marRight w:val="0"/>
      <w:marTop w:val="0"/>
      <w:marBottom w:val="0"/>
      <w:divBdr>
        <w:top w:val="none" w:sz="0" w:space="0" w:color="auto"/>
        <w:left w:val="none" w:sz="0" w:space="0" w:color="auto"/>
        <w:bottom w:val="none" w:sz="0" w:space="0" w:color="auto"/>
        <w:right w:val="none" w:sz="0" w:space="0" w:color="auto"/>
      </w:divBdr>
    </w:div>
    <w:div w:id="396975978">
      <w:bodyDiv w:val="1"/>
      <w:marLeft w:val="0"/>
      <w:marRight w:val="0"/>
      <w:marTop w:val="0"/>
      <w:marBottom w:val="0"/>
      <w:divBdr>
        <w:top w:val="none" w:sz="0" w:space="0" w:color="auto"/>
        <w:left w:val="none" w:sz="0" w:space="0" w:color="auto"/>
        <w:bottom w:val="none" w:sz="0" w:space="0" w:color="auto"/>
        <w:right w:val="none" w:sz="0" w:space="0" w:color="auto"/>
      </w:divBdr>
    </w:div>
    <w:div w:id="406653956">
      <w:bodyDiv w:val="1"/>
      <w:marLeft w:val="0"/>
      <w:marRight w:val="0"/>
      <w:marTop w:val="0"/>
      <w:marBottom w:val="0"/>
      <w:divBdr>
        <w:top w:val="none" w:sz="0" w:space="0" w:color="auto"/>
        <w:left w:val="none" w:sz="0" w:space="0" w:color="auto"/>
        <w:bottom w:val="none" w:sz="0" w:space="0" w:color="auto"/>
        <w:right w:val="none" w:sz="0" w:space="0" w:color="auto"/>
      </w:divBdr>
    </w:div>
    <w:div w:id="472792080">
      <w:bodyDiv w:val="1"/>
      <w:marLeft w:val="0"/>
      <w:marRight w:val="0"/>
      <w:marTop w:val="0"/>
      <w:marBottom w:val="0"/>
      <w:divBdr>
        <w:top w:val="none" w:sz="0" w:space="0" w:color="auto"/>
        <w:left w:val="none" w:sz="0" w:space="0" w:color="auto"/>
        <w:bottom w:val="none" w:sz="0" w:space="0" w:color="auto"/>
        <w:right w:val="none" w:sz="0" w:space="0" w:color="auto"/>
      </w:divBdr>
    </w:div>
    <w:div w:id="739986248">
      <w:bodyDiv w:val="1"/>
      <w:marLeft w:val="0"/>
      <w:marRight w:val="0"/>
      <w:marTop w:val="0"/>
      <w:marBottom w:val="0"/>
      <w:divBdr>
        <w:top w:val="none" w:sz="0" w:space="0" w:color="auto"/>
        <w:left w:val="none" w:sz="0" w:space="0" w:color="auto"/>
        <w:bottom w:val="none" w:sz="0" w:space="0" w:color="auto"/>
        <w:right w:val="none" w:sz="0" w:space="0" w:color="auto"/>
      </w:divBdr>
    </w:div>
    <w:div w:id="824205886">
      <w:bodyDiv w:val="1"/>
      <w:marLeft w:val="0"/>
      <w:marRight w:val="0"/>
      <w:marTop w:val="0"/>
      <w:marBottom w:val="0"/>
      <w:divBdr>
        <w:top w:val="none" w:sz="0" w:space="0" w:color="auto"/>
        <w:left w:val="none" w:sz="0" w:space="0" w:color="auto"/>
        <w:bottom w:val="none" w:sz="0" w:space="0" w:color="auto"/>
        <w:right w:val="none" w:sz="0" w:space="0" w:color="auto"/>
      </w:divBdr>
    </w:div>
    <w:div w:id="834687270">
      <w:bodyDiv w:val="1"/>
      <w:marLeft w:val="0"/>
      <w:marRight w:val="0"/>
      <w:marTop w:val="0"/>
      <w:marBottom w:val="0"/>
      <w:divBdr>
        <w:top w:val="none" w:sz="0" w:space="0" w:color="auto"/>
        <w:left w:val="none" w:sz="0" w:space="0" w:color="auto"/>
        <w:bottom w:val="none" w:sz="0" w:space="0" w:color="auto"/>
        <w:right w:val="none" w:sz="0" w:space="0" w:color="auto"/>
      </w:divBdr>
    </w:div>
    <w:div w:id="945965453">
      <w:bodyDiv w:val="1"/>
      <w:marLeft w:val="0"/>
      <w:marRight w:val="0"/>
      <w:marTop w:val="0"/>
      <w:marBottom w:val="0"/>
      <w:divBdr>
        <w:top w:val="none" w:sz="0" w:space="0" w:color="auto"/>
        <w:left w:val="none" w:sz="0" w:space="0" w:color="auto"/>
        <w:bottom w:val="none" w:sz="0" w:space="0" w:color="auto"/>
        <w:right w:val="none" w:sz="0" w:space="0" w:color="auto"/>
      </w:divBdr>
    </w:div>
    <w:div w:id="974028127">
      <w:bodyDiv w:val="1"/>
      <w:marLeft w:val="0"/>
      <w:marRight w:val="0"/>
      <w:marTop w:val="0"/>
      <w:marBottom w:val="0"/>
      <w:divBdr>
        <w:top w:val="none" w:sz="0" w:space="0" w:color="auto"/>
        <w:left w:val="none" w:sz="0" w:space="0" w:color="auto"/>
        <w:bottom w:val="none" w:sz="0" w:space="0" w:color="auto"/>
        <w:right w:val="none" w:sz="0" w:space="0" w:color="auto"/>
      </w:divBdr>
    </w:div>
    <w:div w:id="1063791025">
      <w:bodyDiv w:val="1"/>
      <w:marLeft w:val="0"/>
      <w:marRight w:val="0"/>
      <w:marTop w:val="0"/>
      <w:marBottom w:val="0"/>
      <w:divBdr>
        <w:top w:val="none" w:sz="0" w:space="0" w:color="auto"/>
        <w:left w:val="none" w:sz="0" w:space="0" w:color="auto"/>
        <w:bottom w:val="none" w:sz="0" w:space="0" w:color="auto"/>
        <w:right w:val="none" w:sz="0" w:space="0" w:color="auto"/>
      </w:divBdr>
    </w:div>
    <w:div w:id="1070418987">
      <w:bodyDiv w:val="1"/>
      <w:marLeft w:val="0"/>
      <w:marRight w:val="0"/>
      <w:marTop w:val="0"/>
      <w:marBottom w:val="0"/>
      <w:divBdr>
        <w:top w:val="none" w:sz="0" w:space="0" w:color="auto"/>
        <w:left w:val="none" w:sz="0" w:space="0" w:color="auto"/>
        <w:bottom w:val="none" w:sz="0" w:space="0" w:color="auto"/>
        <w:right w:val="none" w:sz="0" w:space="0" w:color="auto"/>
      </w:divBdr>
    </w:div>
    <w:div w:id="1184054092">
      <w:bodyDiv w:val="1"/>
      <w:marLeft w:val="0"/>
      <w:marRight w:val="0"/>
      <w:marTop w:val="0"/>
      <w:marBottom w:val="0"/>
      <w:divBdr>
        <w:top w:val="none" w:sz="0" w:space="0" w:color="auto"/>
        <w:left w:val="none" w:sz="0" w:space="0" w:color="auto"/>
        <w:bottom w:val="none" w:sz="0" w:space="0" w:color="auto"/>
        <w:right w:val="none" w:sz="0" w:space="0" w:color="auto"/>
      </w:divBdr>
    </w:div>
    <w:div w:id="1297639366">
      <w:bodyDiv w:val="1"/>
      <w:marLeft w:val="0"/>
      <w:marRight w:val="0"/>
      <w:marTop w:val="0"/>
      <w:marBottom w:val="0"/>
      <w:divBdr>
        <w:top w:val="none" w:sz="0" w:space="0" w:color="auto"/>
        <w:left w:val="none" w:sz="0" w:space="0" w:color="auto"/>
        <w:bottom w:val="none" w:sz="0" w:space="0" w:color="auto"/>
        <w:right w:val="none" w:sz="0" w:space="0" w:color="auto"/>
      </w:divBdr>
    </w:div>
    <w:div w:id="1328050109">
      <w:bodyDiv w:val="1"/>
      <w:marLeft w:val="0"/>
      <w:marRight w:val="0"/>
      <w:marTop w:val="0"/>
      <w:marBottom w:val="0"/>
      <w:divBdr>
        <w:top w:val="none" w:sz="0" w:space="0" w:color="auto"/>
        <w:left w:val="none" w:sz="0" w:space="0" w:color="auto"/>
        <w:bottom w:val="none" w:sz="0" w:space="0" w:color="auto"/>
        <w:right w:val="none" w:sz="0" w:space="0" w:color="auto"/>
      </w:divBdr>
    </w:div>
    <w:div w:id="1414745308">
      <w:bodyDiv w:val="1"/>
      <w:marLeft w:val="0"/>
      <w:marRight w:val="0"/>
      <w:marTop w:val="0"/>
      <w:marBottom w:val="0"/>
      <w:divBdr>
        <w:top w:val="none" w:sz="0" w:space="0" w:color="auto"/>
        <w:left w:val="none" w:sz="0" w:space="0" w:color="auto"/>
        <w:bottom w:val="none" w:sz="0" w:space="0" w:color="auto"/>
        <w:right w:val="none" w:sz="0" w:space="0" w:color="auto"/>
      </w:divBdr>
    </w:div>
    <w:div w:id="1428889092">
      <w:bodyDiv w:val="1"/>
      <w:marLeft w:val="0"/>
      <w:marRight w:val="0"/>
      <w:marTop w:val="0"/>
      <w:marBottom w:val="0"/>
      <w:divBdr>
        <w:top w:val="none" w:sz="0" w:space="0" w:color="auto"/>
        <w:left w:val="none" w:sz="0" w:space="0" w:color="auto"/>
        <w:bottom w:val="none" w:sz="0" w:space="0" w:color="auto"/>
        <w:right w:val="none" w:sz="0" w:space="0" w:color="auto"/>
      </w:divBdr>
    </w:div>
    <w:div w:id="1445806835">
      <w:bodyDiv w:val="1"/>
      <w:marLeft w:val="0"/>
      <w:marRight w:val="0"/>
      <w:marTop w:val="0"/>
      <w:marBottom w:val="0"/>
      <w:divBdr>
        <w:top w:val="none" w:sz="0" w:space="0" w:color="auto"/>
        <w:left w:val="none" w:sz="0" w:space="0" w:color="auto"/>
        <w:bottom w:val="none" w:sz="0" w:space="0" w:color="auto"/>
        <w:right w:val="none" w:sz="0" w:space="0" w:color="auto"/>
      </w:divBdr>
    </w:div>
    <w:div w:id="1556699919">
      <w:bodyDiv w:val="1"/>
      <w:marLeft w:val="0"/>
      <w:marRight w:val="0"/>
      <w:marTop w:val="0"/>
      <w:marBottom w:val="0"/>
      <w:divBdr>
        <w:top w:val="none" w:sz="0" w:space="0" w:color="auto"/>
        <w:left w:val="none" w:sz="0" w:space="0" w:color="auto"/>
        <w:bottom w:val="none" w:sz="0" w:space="0" w:color="auto"/>
        <w:right w:val="none" w:sz="0" w:space="0" w:color="auto"/>
      </w:divBdr>
      <w:divsChild>
        <w:div w:id="387269043">
          <w:marLeft w:val="547"/>
          <w:marRight w:val="0"/>
          <w:marTop w:val="200"/>
          <w:marBottom w:val="0"/>
          <w:divBdr>
            <w:top w:val="none" w:sz="0" w:space="0" w:color="auto"/>
            <w:left w:val="none" w:sz="0" w:space="0" w:color="auto"/>
            <w:bottom w:val="none" w:sz="0" w:space="0" w:color="auto"/>
            <w:right w:val="none" w:sz="0" w:space="0" w:color="auto"/>
          </w:divBdr>
        </w:div>
        <w:div w:id="532114850">
          <w:marLeft w:val="547"/>
          <w:marRight w:val="0"/>
          <w:marTop w:val="200"/>
          <w:marBottom w:val="0"/>
          <w:divBdr>
            <w:top w:val="none" w:sz="0" w:space="0" w:color="auto"/>
            <w:left w:val="none" w:sz="0" w:space="0" w:color="auto"/>
            <w:bottom w:val="none" w:sz="0" w:space="0" w:color="auto"/>
            <w:right w:val="none" w:sz="0" w:space="0" w:color="auto"/>
          </w:divBdr>
        </w:div>
        <w:div w:id="810752430">
          <w:marLeft w:val="547"/>
          <w:marRight w:val="0"/>
          <w:marTop w:val="200"/>
          <w:marBottom w:val="0"/>
          <w:divBdr>
            <w:top w:val="none" w:sz="0" w:space="0" w:color="auto"/>
            <w:left w:val="none" w:sz="0" w:space="0" w:color="auto"/>
            <w:bottom w:val="none" w:sz="0" w:space="0" w:color="auto"/>
            <w:right w:val="none" w:sz="0" w:space="0" w:color="auto"/>
          </w:divBdr>
        </w:div>
        <w:div w:id="879784497">
          <w:marLeft w:val="547"/>
          <w:marRight w:val="0"/>
          <w:marTop w:val="200"/>
          <w:marBottom w:val="0"/>
          <w:divBdr>
            <w:top w:val="none" w:sz="0" w:space="0" w:color="auto"/>
            <w:left w:val="none" w:sz="0" w:space="0" w:color="auto"/>
            <w:bottom w:val="none" w:sz="0" w:space="0" w:color="auto"/>
            <w:right w:val="none" w:sz="0" w:space="0" w:color="auto"/>
          </w:divBdr>
        </w:div>
        <w:div w:id="1148400746">
          <w:marLeft w:val="547"/>
          <w:marRight w:val="0"/>
          <w:marTop w:val="200"/>
          <w:marBottom w:val="0"/>
          <w:divBdr>
            <w:top w:val="none" w:sz="0" w:space="0" w:color="auto"/>
            <w:left w:val="none" w:sz="0" w:space="0" w:color="auto"/>
            <w:bottom w:val="none" w:sz="0" w:space="0" w:color="auto"/>
            <w:right w:val="none" w:sz="0" w:space="0" w:color="auto"/>
          </w:divBdr>
        </w:div>
      </w:divsChild>
    </w:div>
    <w:div w:id="1693266331">
      <w:bodyDiv w:val="1"/>
      <w:marLeft w:val="0"/>
      <w:marRight w:val="0"/>
      <w:marTop w:val="0"/>
      <w:marBottom w:val="0"/>
      <w:divBdr>
        <w:top w:val="none" w:sz="0" w:space="0" w:color="auto"/>
        <w:left w:val="none" w:sz="0" w:space="0" w:color="auto"/>
        <w:bottom w:val="none" w:sz="0" w:space="0" w:color="auto"/>
        <w:right w:val="none" w:sz="0" w:space="0" w:color="auto"/>
      </w:divBdr>
    </w:div>
    <w:div w:id="1963146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64D443B5DF564593FD57B8FC097456" ma:contentTypeVersion="13" ma:contentTypeDescription="Create a new document." ma:contentTypeScope="" ma:versionID="81c1fecc2e2ad4e5735022949a80c3d6">
  <xsd:schema xmlns:xsd="http://www.w3.org/2001/XMLSchema" xmlns:xs="http://www.w3.org/2001/XMLSchema" xmlns:p="http://schemas.microsoft.com/office/2006/metadata/properties" xmlns:ns3="523240ea-9802-4f4a-89a0-5c3130be09fe" xmlns:ns4="33c0dcba-0cf6-4a21-a2b5-04928194d564" targetNamespace="http://schemas.microsoft.com/office/2006/metadata/properties" ma:root="true" ma:fieldsID="11f5c695a2517f1a7203552e1d04d1c3" ns3:_="" ns4:_="">
    <xsd:import namespace="523240ea-9802-4f4a-89a0-5c3130be09fe"/>
    <xsd:import namespace="33c0dcba-0cf6-4a21-a2b5-04928194d5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240ea-9802-4f4a-89a0-5c3130be0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0dcba-0cf6-4a21-a2b5-04928194d5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3DB5A-8613-4A37-BCD3-A7A67FD88E48}">
  <ds:schemaRefs>
    <ds:schemaRef ds:uri="http://schemas.microsoft.com/sharepoint/v3/contenttype/forms"/>
  </ds:schemaRefs>
</ds:datastoreItem>
</file>

<file path=customXml/itemProps2.xml><?xml version="1.0" encoding="utf-8"?>
<ds:datastoreItem xmlns:ds="http://schemas.openxmlformats.org/officeDocument/2006/customXml" ds:itemID="{EB258EEA-936E-43E3-99B5-65207BF4FA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6C374B-4133-4BB2-8CCC-61D617B99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240ea-9802-4f4a-89a0-5c3130be09fe"/>
    <ds:schemaRef ds:uri="33c0dcba-0cf6-4a21-a2b5-04928194d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3645</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Cunningham (CCG)</dc:creator>
  <cp:lastModifiedBy>Sonia Last</cp:lastModifiedBy>
  <cp:revision>3</cp:revision>
  <dcterms:created xsi:type="dcterms:W3CDTF">2021-10-14T14:36:00Z</dcterms:created>
  <dcterms:modified xsi:type="dcterms:W3CDTF">2021-10-14T14:37:00Z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0x0101002764D443B5DF564593FD57B8FC097456</vt:lpwstr>
  </property>
</Properties>
</file>