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F69" w:rsidRPr="00FD46C6" w:rsidRDefault="00D06213" w:rsidP="00FE4B06">
      <w:pPr>
        <w:ind w:right="-46"/>
        <w:jc w:val="right"/>
        <w:rPr>
          <w:rFonts w:ascii="Arial" w:hAnsi="Arial" w:cs="Arial"/>
        </w:rPr>
      </w:pPr>
      <w:r w:rsidRPr="00FD46C6">
        <w:rPr>
          <w:rFonts w:ascii="Arial" w:hAnsi="Arial" w:cs="Arial"/>
          <w:noProof/>
          <w:lang w:eastAsia="en-GB"/>
        </w:rPr>
        <w:drawing>
          <wp:inline distT="0" distB="0" distL="0" distR="0" wp14:anchorId="272DA9E5" wp14:editId="1DDB82B2">
            <wp:extent cx="1995170" cy="721995"/>
            <wp:effectExtent l="0" t="0" r="508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4696" t="16959" r="6470" b="27486"/>
                    <a:stretch>
                      <a:fillRect/>
                    </a:stretch>
                  </pic:blipFill>
                  <pic:spPr bwMode="auto">
                    <a:xfrm>
                      <a:off x="0" y="0"/>
                      <a:ext cx="1995170" cy="721995"/>
                    </a:xfrm>
                    <a:prstGeom prst="rect">
                      <a:avLst/>
                    </a:prstGeom>
                    <a:noFill/>
                    <a:ln>
                      <a:noFill/>
                    </a:ln>
                  </pic:spPr>
                </pic:pic>
              </a:graphicData>
            </a:graphic>
          </wp:inline>
        </w:drawing>
      </w:r>
    </w:p>
    <w:p w:rsidR="00442F69" w:rsidRPr="00FD46C6" w:rsidRDefault="006C4B2D" w:rsidP="00FE4B06">
      <w:pPr>
        <w:rPr>
          <w:rFonts w:ascii="Arial" w:hAnsi="Arial" w:cs="Arial"/>
          <w:b/>
        </w:rPr>
      </w:pPr>
      <w:r w:rsidRPr="00FD46C6">
        <w:rPr>
          <w:rFonts w:ascii="Arial" w:hAnsi="Arial" w:cs="Arial"/>
          <w:b/>
        </w:rPr>
        <w:t xml:space="preserve">MINUTES OF THE </w:t>
      </w:r>
      <w:r w:rsidR="00BF297D" w:rsidRPr="00FD46C6">
        <w:rPr>
          <w:rFonts w:ascii="Arial" w:hAnsi="Arial" w:cs="Arial"/>
          <w:b/>
        </w:rPr>
        <w:t>PRIMARY CARE COMMISSIONING</w:t>
      </w:r>
      <w:r w:rsidR="00845B54" w:rsidRPr="00FD46C6">
        <w:rPr>
          <w:rFonts w:ascii="Arial" w:hAnsi="Arial" w:cs="Arial"/>
          <w:b/>
        </w:rPr>
        <w:t xml:space="preserve"> </w:t>
      </w:r>
      <w:r w:rsidR="00AB21E5" w:rsidRPr="00FD46C6">
        <w:rPr>
          <w:rFonts w:ascii="Arial" w:hAnsi="Arial" w:cs="Arial"/>
          <w:b/>
        </w:rPr>
        <w:t>COMMITTEE</w:t>
      </w:r>
    </w:p>
    <w:p w:rsidR="00FE450D" w:rsidRPr="00FD46C6" w:rsidRDefault="003C6699" w:rsidP="00FE4B06">
      <w:pPr>
        <w:rPr>
          <w:rFonts w:ascii="Arial" w:hAnsi="Arial" w:cs="Arial"/>
          <w:b/>
        </w:rPr>
      </w:pPr>
      <w:r w:rsidRPr="00FD46C6">
        <w:rPr>
          <w:rFonts w:ascii="Arial" w:hAnsi="Arial" w:cs="Arial"/>
          <w:b/>
        </w:rPr>
        <w:t xml:space="preserve">HELD ON </w:t>
      </w:r>
      <w:r w:rsidR="00FD46C6" w:rsidRPr="00FD46C6">
        <w:rPr>
          <w:rFonts w:ascii="Arial" w:hAnsi="Arial" w:cs="Arial"/>
          <w:b/>
          <w:sz w:val="24"/>
          <w:szCs w:val="24"/>
        </w:rPr>
        <w:t xml:space="preserve">TUESDAY </w:t>
      </w:r>
      <w:r w:rsidR="0085588A">
        <w:rPr>
          <w:rFonts w:ascii="Arial" w:hAnsi="Arial" w:cs="Arial"/>
          <w:b/>
          <w:sz w:val="24"/>
          <w:szCs w:val="24"/>
        </w:rPr>
        <w:t>26</w:t>
      </w:r>
      <w:r w:rsidR="0085588A" w:rsidRPr="0085588A">
        <w:rPr>
          <w:rFonts w:ascii="Arial" w:hAnsi="Arial" w:cs="Arial"/>
          <w:b/>
          <w:sz w:val="24"/>
          <w:szCs w:val="24"/>
          <w:vertAlign w:val="superscript"/>
        </w:rPr>
        <w:t>th</w:t>
      </w:r>
      <w:r w:rsidR="0085588A">
        <w:rPr>
          <w:rFonts w:ascii="Arial" w:hAnsi="Arial" w:cs="Arial"/>
          <w:b/>
          <w:sz w:val="24"/>
          <w:szCs w:val="24"/>
        </w:rPr>
        <w:t xml:space="preserve"> NOVEMBER</w:t>
      </w:r>
      <w:r w:rsidR="00A42A33">
        <w:rPr>
          <w:rFonts w:ascii="Arial" w:hAnsi="Arial" w:cs="Arial"/>
          <w:b/>
          <w:sz w:val="24"/>
          <w:szCs w:val="24"/>
        </w:rPr>
        <w:t xml:space="preserve"> 2019 – </w:t>
      </w:r>
      <w:r w:rsidR="0085588A">
        <w:rPr>
          <w:rFonts w:ascii="Arial" w:hAnsi="Arial" w:cs="Arial"/>
          <w:b/>
          <w:sz w:val="24"/>
          <w:szCs w:val="24"/>
        </w:rPr>
        <w:t>2.00p</w:t>
      </w:r>
      <w:r w:rsidR="00FD46C6" w:rsidRPr="00FD46C6">
        <w:rPr>
          <w:rFonts w:ascii="Arial" w:hAnsi="Arial" w:cs="Arial"/>
          <w:b/>
          <w:sz w:val="24"/>
          <w:szCs w:val="24"/>
        </w:rPr>
        <w:t xml:space="preserve">m to </w:t>
      </w:r>
      <w:r w:rsidR="0085588A">
        <w:rPr>
          <w:rFonts w:ascii="Arial" w:hAnsi="Arial" w:cs="Arial"/>
          <w:b/>
          <w:sz w:val="24"/>
          <w:szCs w:val="24"/>
        </w:rPr>
        <w:t>4</w:t>
      </w:r>
      <w:r w:rsidR="00A42A33">
        <w:rPr>
          <w:rFonts w:ascii="Arial" w:hAnsi="Arial" w:cs="Arial"/>
          <w:b/>
          <w:sz w:val="24"/>
          <w:szCs w:val="24"/>
        </w:rPr>
        <w:t>.</w:t>
      </w:r>
      <w:r w:rsidR="0085588A">
        <w:rPr>
          <w:rFonts w:ascii="Arial" w:hAnsi="Arial" w:cs="Arial"/>
          <w:b/>
          <w:sz w:val="24"/>
          <w:szCs w:val="24"/>
        </w:rPr>
        <w:t>0</w:t>
      </w:r>
      <w:r w:rsidR="00A42A33">
        <w:rPr>
          <w:rFonts w:ascii="Arial" w:hAnsi="Arial" w:cs="Arial"/>
          <w:b/>
          <w:sz w:val="24"/>
          <w:szCs w:val="24"/>
        </w:rPr>
        <w:t>0</w:t>
      </w:r>
      <w:r w:rsidR="00FD46C6" w:rsidRPr="00FD46C6">
        <w:rPr>
          <w:rFonts w:ascii="Arial" w:hAnsi="Arial" w:cs="Arial"/>
          <w:b/>
          <w:sz w:val="24"/>
          <w:szCs w:val="24"/>
        </w:rPr>
        <w:t>pm</w:t>
      </w:r>
    </w:p>
    <w:p w:rsidR="00E644D5" w:rsidRPr="00FD46C6" w:rsidRDefault="003C6699" w:rsidP="00FE4B06">
      <w:pPr>
        <w:rPr>
          <w:rFonts w:ascii="Arial" w:hAnsi="Arial" w:cs="Arial"/>
          <w:b/>
        </w:rPr>
      </w:pPr>
      <w:r w:rsidRPr="00FD46C6">
        <w:rPr>
          <w:rFonts w:ascii="Arial" w:hAnsi="Arial" w:cs="Arial"/>
          <w:b/>
        </w:rPr>
        <w:t xml:space="preserve">AT </w:t>
      </w:r>
      <w:r w:rsidR="00845B54" w:rsidRPr="00FD46C6">
        <w:rPr>
          <w:rFonts w:ascii="Arial" w:hAnsi="Arial" w:cs="Arial"/>
          <w:b/>
        </w:rPr>
        <w:t xml:space="preserve">CENTRE4, </w:t>
      </w:r>
      <w:r w:rsidR="002E0094" w:rsidRPr="00FD46C6">
        <w:rPr>
          <w:rFonts w:ascii="Arial" w:hAnsi="Arial" w:cs="Arial"/>
          <w:b/>
        </w:rPr>
        <w:t xml:space="preserve">IN TRAINING </w:t>
      </w:r>
      <w:r w:rsidR="0060574C" w:rsidRPr="00FD46C6">
        <w:rPr>
          <w:rFonts w:ascii="Arial" w:hAnsi="Arial" w:cs="Arial"/>
          <w:b/>
        </w:rPr>
        <w:t>R</w:t>
      </w:r>
      <w:r w:rsidR="00845B54" w:rsidRPr="00FD46C6">
        <w:rPr>
          <w:rFonts w:ascii="Arial" w:hAnsi="Arial" w:cs="Arial"/>
          <w:b/>
        </w:rPr>
        <w:t>OOM 1</w:t>
      </w:r>
    </w:p>
    <w:p w:rsidR="004832B8" w:rsidRPr="00FD46C6" w:rsidRDefault="004832B8" w:rsidP="00FE4B06">
      <w:pPr>
        <w:rPr>
          <w:rFonts w:ascii="Arial" w:hAnsi="Arial" w:cs="Arial"/>
          <w:b/>
        </w:rPr>
      </w:pPr>
    </w:p>
    <w:p w:rsidR="004832B8" w:rsidRPr="00FD46C6" w:rsidRDefault="00DF5A18" w:rsidP="00FE4B06">
      <w:pPr>
        <w:rPr>
          <w:rFonts w:ascii="Arial" w:hAnsi="Arial" w:cs="Arial"/>
          <w:b/>
        </w:rPr>
      </w:pPr>
      <w:r w:rsidRPr="00FD46C6">
        <w:rPr>
          <w:rFonts w:ascii="Arial" w:hAnsi="Arial" w:cs="Arial"/>
          <w:b/>
        </w:rPr>
        <w:t>PART A</w:t>
      </w:r>
    </w:p>
    <w:p w:rsidR="00442F69" w:rsidRPr="00AA0395" w:rsidRDefault="00442F69" w:rsidP="00365FF9">
      <w:pPr>
        <w:jc w:val="left"/>
        <w:rPr>
          <w:rFonts w:ascii="Arial" w:hAnsi="Arial" w:cs="Arial"/>
          <w:b/>
          <w:u w:val="single"/>
        </w:rPr>
      </w:pPr>
    </w:p>
    <w:p w:rsidR="006C3D2A" w:rsidRDefault="007347E4" w:rsidP="00365FF9">
      <w:pPr>
        <w:jc w:val="left"/>
        <w:rPr>
          <w:rFonts w:ascii="Arial" w:hAnsi="Arial" w:cs="Arial"/>
          <w:b/>
        </w:rPr>
      </w:pPr>
      <w:r>
        <w:rPr>
          <w:rFonts w:ascii="Arial" w:hAnsi="Arial" w:cs="Arial"/>
          <w:b/>
        </w:rPr>
        <w:t>Present:</w:t>
      </w:r>
    </w:p>
    <w:p w:rsidR="007347E4" w:rsidRDefault="007347E4" w:rsidP="00365FF9">
      <w:pPr>
        <w:jc w:val="left"/>
        <w:rPr>
          <w:rFonts w:ascii="Arial" w:hAnsi="Arial" w:cs="Arial"/>
          <w:b/>
        </w:rPr>
      </w:pPr>
    </w:p>
    <w:p w:rsidR="006C3D2A" w:rsidRDefault="006C3D2A" w:rsidP="00365FF9">
      <w:pPr>
        <w:jc w:val="left"/>
        <w:rPr>
          <w:rFonts w:ascii="Arial" w:hAnsi="Arial" w:cs="Arial"/>
          <w:b/>
        </w:rPr>
      </w:pPr>
      <w:r>
        <w:rPr>
          <w:rFonts w:ascii="Arial" w:hAnsi="Arial" w:cs="Arial"/>
          <w:b/>
        </w:rPr>
        <w:t>Voting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7297"/>
      </w:tblGrid>
      <w:tr w:rsidR="006C3D2A" w:rsidTr="004F42F9">
        <w:tc>
          <w:tcPr>
            <w:tcW w:w="3169" w:type="dxa"/>
          </w:tcPr>
          <w:p w:rsidR="006C3D2A" w:rsidRPr="00CD54DC" w:rsidRDefault="006C3D2A" w:rsidP="00365FF9">
            <w:pPr>
              <w:jc w:val="left"/>
              <w:rPr>
                <w:rFonts w:ascii="Arial" w:hAnsi="Arial" w:cs="Arial"/>
              </w:rPr>
            </w:pPr>
            <w:r w:rsidRPr="00CD54DC">
              <w:rPr>
                <w:rFonts w:ascii="Arial" w:hAnsi="Arial" w:cs="Arial"/>
              </w:rPr>
              <w:t>Laura Whitton</w:t>
            </w:r>
          </w:p>
        </w:tc>
        <w:tc>
          <w:tcPr>
            <w:tcW w:w="7297" w:type="dxa"/>
          </w:tcPr>
          <w:p w:rsidR="006C3D2A" w:rsidRPr="00CD54DC" w:rsidRDefault="006C3D2A" w:rsidP="00365FF9">
            <w:pPr>
              <w:jc w:val="left"/>
              <w:rPr>
                <w:rFonts w:ascii="Arial" w:hAnsi="Arial" w:cs="Arial"/>
              </w:rPr>
            </w:pPr>
            <w:r w:rsidRPr="00CD54DC">
              <w:rPr>
                <w:rFonts w:ascii="Arial" w:hAnsi="Arial" w:cs="Arial"/>
              </w:rPr>
              <w:t xml:space="preserve">NELCCG Chief Finance Officer </w:t>
            </w:r>
          </w:p>
        </w:tc>
      </w:tr>
      <w:tr w:rsidR="0085588A" w:rsidTr="004F42F9">
        <w:tc>
          <w:tcPr>
            <w:tcW w:w="3169" w:type="dxa"/>
          </w:tcPr>
          <w:p w:rsidR="0085588A" w:rsidRPr="00CD54DC" w:rsidRDefault="0085588A" w:rsidP="00365FF9">
            <w:pPr>
              <w:jc w:val="left"/>
              <w:rPr>
                <w:rFonts w:ascii="Arial" w:hAnsi="Arial" w:cs="Arial"/>
              </w:rPr>
            </w:pPr>
            <w:r w:rsidRPr="00CD54DC">
              <w:rPr>
                <w:rFonts w:ascii="Arial" w:hAnsi="Arial" w:cs="Arial"/>
              </w:rPr>
              <w:t>Mark Webb</w:t>
            </w:r>
          </w:p>
        </w:tc>
        <w:tc>
          <w:tcPr>
            <w:tcW w:w="7297" w:type="dxa"/>
          </w:tcPr>
          <w:p w:rsidR="0085588A" w:rsidRPr="00CD54DC" w:rsidRDefault="0085588A" w:rsidP="00365FF9">
            <w:pPr>
              <w:jc w:val="left"/>
              <w:rPr>
                <w:rFonts w:ascii="Arial" w:hAnsi="Arial" w:cs="Arial"/>
              </w:rPr>
            </w:pPr>
            <w:r w:rsidRPr="00CD54DC">
              <w:rPr>
                <w:rFonts w:ascii="Arial" w:hAnsi="Arial" w:cs="Arial"/>
              </w:rPr>
              <w:t>NELCCG Chair</w:t>
            </w:r>
          </w:p>
        </w:tc>
      </w:tr>
      <w:tr w:rsidR="0085588A" w:rsidTr="004F42F9">
        <w:tc>
          <w:tcPr>
            <w:tcW w:w="3169" w:type="dxa"/>
          </w:tcPr>
          <w:p w:rsidR="0085588A" w:rsidRPr="00CD54DC" w:rsidRDefault="00CD54DC" w:rsidP="00365FF9">
            <w:pPr>
              <w:jc w:val="left"/>
              <w:rPr>
                <w:rFonts w:ascii="Arial" w:hAnsi="Arial" w:cs="Arial"/>
              </w:rPr>
            </w:pPr>
            <w:r>
              <w:rPr>
                <w:rFonts w:ascii="Arial" w:hAnsi="Arial" w:cs="Arial"/>
              </w:rPr>
              <w:t>Dr Sinha</w:t>
            </w:r>
          </w:p>
        </w:tc>
        <w:tc>
          <w:tcPr>
            <w:tcW w:w="7297" w:type="dxa"/>
          </w:tcPr>
          <w:p w:rsidR="0085588A" w:rsidRPr="00CD54DC" w:rsidRDefault="00CD54DC" w:rsidP="00365FF9">
            <w:pPr>
              <w:jc w:val="left"/>
              <w:rPr>
                <w:rFonts w:ascii="Arial" w:hAnsi="Arial" w:cs="Arial"/>
              </w:rPr>
            </w:pPr>
            <w:r>
              <w:rPr>
                <w:rFonts w:ascii="Arial" w:hAnsi="Arial" w:cs="Arial"/>
              </w:rPr>
              <w:t>NELCCG GP Clinical Lead</w:t>
            </w:r>
          </w:p>
        </w:tc>
      </w:tr>
      <w:tr w:rsidR="006C3D2A" w:rsidTr="004F42F9">
        <w:tc>
          <w:tcPr>
            <w:tcW w:w="3169" w:type="dxa"/>
          </w:tcPr>
          <w:p w:rsidR="006C3D2A" w:rsidRPr="00CD54DC" w:rsidRDefault="006C3D2A" w:rsidP="00365FF9">
            <w:pPr>
              <w:jc w:val="left"/>
              <w:rPr>
                <w:rFonts w:ascii="Arial" w:hAnsi="Arial" w:cs="Arial"/>
              </w:rPr>
            </w:pPr>
            <w:r w:rsidRPr="00CD54DC">
              <w:rPr>
                <w:rFonts w:ascii="Arial" w:hAnsi="Arial" w:cs="Arial"/>
              </w:rPr>
              <w:t xml:space="preserve">Phillip Bond                                 </w:t>
            </w:r>
          </w:p>
        </w:tc>
        <w:tc>
          <w:tcPr>
            <w:tcW w:w="7297" w:type="dxa"/>
          </w:tcPr>
          <w:p w:rsidR="006C3D2A" w:rsidRPr="00CD54DC" w:rsidRDefault="006C3D2A" w:rsidP="00365FF9">
            <w:pPr>
              <w:jc w:val="left"/>
              <w:rPr>
                <w:rFonts w:ascii="Arial" w:hAnsi="Arial" w:cs="Arial"/>
              </w:rPr>
            </w:pPr>
            <w:r w:rsidRPr="00CD54DC">
              <w:rPr>
                <w:rFonts w:ascii="Arial" w:hAnsi="Arial" w:cs="Arial"/>
              </w:rPr>
              <w:t xml:space="preserve">Deputy Chair, PPI member of Governing body     </w:t>
            </w:r>
          </w:p>
        </w:tc>
      </w:tr>
      <w:tr w:rsidR="004775D3" w:rsidRPr="00CD54DC" w:rsidTr="004F42F9">
        <w:tc>
          <w:tcPr>
            <w:tcW w:w="3169" w:type="dxa"/>
          </w:tcPr>
          <w:p w:rsidR="00CB0090" w:rsidRPr="00CD54DC" w:rsidRDefault="00CD54DC" w:rsidP="00365FF9">
            <w:pPr>
              <w:jc w:val="left"/>
              <w:rPr>
                <w:rFonts w:ascii="Arial" w:hAnsi="Arial" w:cs="Arial"/>
              </w:rPr>
            </w:pPr>
            <w:r w:rsidRPr="00CD54DC">
              <w:rPr>
                <w:rFonts w:ascii="Arial" w:hAnsi="Arial" w:cs="Arial"/>
              </w:rPr>
              <w:t>Steve Pintus</w:t>
            </w:r>
          </w:p>
        </w:tc>
        <w:tc>
          <w:tcPr>
            <w:tcW w:w="7297" w:type="dxa"/>
          </w:tcPr>
          <w:p w:rsidR="00A11514" w:rsidRPr="00CD54DC" w:rsidRDefault="0050715F" w:rsidP="00365FF9">
            <w:pPr>
              <w:jc w:val="left"/>
              <w:rPr>
                <w:rFonts w:ascii="Arial" w:hAnsi="Arial" w:cs="Arial"/>
              </w:rPr>
            </w:pPr>
            <w:r>
              <w:rPr>
                <w:rFonts w:ascii="Arial" w:hAnsi="Arial" w:cs="Arial"/>
              </w:rPr>
              <w:t>NELC Director of Health and Wellbeing</w:t>
            </w:r>
          </w:p>
        </w:tc>
      </w:tr>
      <w:tr w:rsidR="00A11514" w:rsidRPr="00CD54DC" w:rsidTr="004F42F9">
        <w:tc>
          <w:tcPr>
            <w:tcW w:w="3169" w:type="dxa"/>
          </w:tcPr>
          <w:p w:rsidR="00A11514" w:rsidRPr="00CD54DC" w:rsidRDefault="00A11514" w:rsidP="00365FF9">
            <w:pPr>
              <w:jc w:val="left"/>
              <w:rPr>
                <w:rFonts w:ascii="Arial" w:hAnsi="Arial" w:cs="Arial"/>
              </w:rPr>
            </w:pPr>
            <w:r>
              <w:rPr>
                <w:rFonts w:ascii="Arial" w:hAnsi="Arial" w:cs="Arial"/>
              </w:rPr>
              <w:t>John Berry</w:t>
            </w:r>
          </w:p>
        </w:tc>
        <w:tc>
          <w:tcPr>
            <w:tcW w:w="7297" w:type="dxa"/>
          </w:tcPr>
          <w:p w:rsidR="00A11514" w:rsidRDefault="00A11514" w:rsidP="00365FF9">
            <w:pPr>
              <w:jc w:val="left"/>
              <w:rPr>
                <w:rFonts w:ascii="Arial" w:hAnsi="Arial" w:cs="Arial"/>
              </w:rPr>
            </w:pPr>
            <w:r>
              <w:rPr>
                <w:rFonts w:ascii="Arial" w:hAnsi="Arial" w:cs="Arial"/>
              </w:rPr>
              <w:t>NELCCG Quality Assurance Lead</w:t>
            </w:r>
          </w:p>
        </w:tc>
      </w:tr>
    </w:tbl>
    <w:p w:rsidR="006C3D2A" w:rsidRPr="00CD54DC" w:rsidRDefault="006C3D2A" w:rsidP="00365FF9">
      <w:pPr>
        <w:jc w:val="left"/>
        <w:rPr>
          <w:rFonts w:ascii="Arial" w:hAnsi="Arial" w:cs="Arial"/>
        </w:rPr>
      </w:pPr>
    </w:p>
    <w:p w:rsidR="006C3D2A" w:rsidRDefault="006C3D2A" w:rsidP="00365FF9">
      <w:pPr>
        <w:jc w:val="left"/>
        <w:rPr>
          <w:rFonts w:ascii="Arial" w:hAnsi="Arial" w:cs="Arial"/>
          <w:b/>
        </w:rPr>
      </w:pPr>
      <w:r>
        <w:rPr>
          <w:rFonts w:ascii="Arial" w:hAnsi="Arial" w:cs="Arial"/>
          <w:b/>
        </w:rPr>
        <w:t>Non-Voting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7295"/>
      </w:tblGrid>
      <w:tr w:rsidR="006B400E" w:rsidRPr="006C3D2A" w:rsidTr="00A668E3">
        <w:tc>
          <w:tcPr>
            <w:tcW w:w="3227" w:type="dxa"/>
          </w:tcPr>
          <w:p w:rsidR="006B400E" w:rsidRPr="00CD54DC" w:rsidRDefault="006B400E" w:rsidP="00A668E3">
            <w:pPr>
              <w:jc w:val="left"/>
              <w:rPr>
                <w:rFonts w:ascii="Arial" w:hAnsi="Arial" w:cs="Arial"/>
              </w:rPr>
            </w:pPr>
            <w:r w:rsidRPr="00CD54DC">
              <w:rPr>
                <w:rFonts w:ascii="Arial" w:hAnsi="Arial" w:cs="Arial"/>
              </w:rPr>
              <w:t>Saskia</w:t>
            </w:r>
            <w:r w:rsidR="00196F25" w:rsidRPr="00CD54DC">
              <w:rPr>
                <w:rFonts w:ascii="Arial" w:hAnsi="Arial" w:cs="Arial"/>
              </w:rPr>
              <w:t xml:space="preserve"> Roberts</w:t>
            </w:r>
          </w:p>
          <w:p w:rsidR="004F42F9" w:rsidRPr="00CD54DC" w:rsidRDefault="005A741D" w:rsidP="00A668E3">
            <w:pPr>
              <w:jc w:val="left"/>
              <w:rPr>
                <w:rFonts w:ascii="Arial" w:hAnsi="Arial" w:cs="Arial"/>
              </w:rPr>
            </w:pPr>
            <w:r w:rsidRPr="00CD54DC">
              <w:rPr>
                <w:rFonts w:ascii="Arial" w:hAnsi="Arial" w:cs="Arial"/>
              </w:rPr>
              <w:t>Trac</w:t>
            </w:r>
            <w:r w:rsidR="004F42F9" w:rsidRPr="00CD54DC">
              <w:rPr>
                <w:rFonts w:ascii="Arial" w:hAnsi="Arial" w:cs="Arial"/>
              </w:rPr>
              <w:t>y</w:t>
            </w:r>
            <w:r w:rsidR="002C6DC4" w:rsidRPr="00CD54DC">
              <w:rPr>
                <w:rFonts w:ascii="Arial" w:hAnsi="Arial" w:cs="Arial"/>
              </w:rPr>
              <w:t xml:space="preserve"> Slattery</w:t>
            </w:r>
          </w:p>
          <w:p w:rsidR="00CD54DC" w:rsidRDefault="00CD54DC" w:rsidP="00A668E3">
            <w:pPr>
              <w:jc w:val="left"/>
              <w:rPr>
                <w:rFonts w:ascii="Arial" w:hAnsi="Arial" w:cs="Arial"/>
              </w:rPr>
            </w:pPr>
            <w:r w:rsidRPr="00CD54DC">
              <w:rPr>
                <w:rFonts w:ascii="Arial" w:hAnsi="Arial" w:cs="Arial"/>
              </w:rPr>
              <w:t xml:space="preserve">Cllr </w:t>
            </w:r>
            <w:proofErr w:type="spellStart"/>
            <w:r w:rsidRPr="00CD54DC">
              <w:rPr>
                <w:rFonts w:ascii="Arial" w:hAnsi="Arial" w:cs="Arial"/>
              </w:rPr>
              <w:t>Cracknell</w:t>
            </w:r>
            <w:proofErr w:type="spellEnd"/>
          </w:p>
          <w:p w:rsidR="00A11514" w:rsidRPr="00CD54DC" w:rsidRDefault="00A11514" w:rsidP="00A668E3">
            <w:pPr>
              <w:jc w:val="left"/>
              <w:rPr>
                <w:rFonts w:ascii="Arial" w:hAnsi="Arial" w:cs="Arial"/>
              </w:rPr>
            </w:pPr>
            <w:r>
              <w:rPr>
                <w:rFonts w:ascii="Arial" w:hAnsi="Arial" w:cs="Arial"/>
              </w:rPr>
              <w:t>Julie Wilson</w:t>
            </w:r>
          </w:p>
        </w:tc>
        <w:tc>
          <w:tcPr>
            <w:tcW w:w="7455" w:type="dxa"/>
          </w:tcPr>
          <w:p w:rsidR="006B400E" w:rsidRPr="00CD54DC" w:rsidRDefault="00196F25" w:rsidP="00A668E3">
            <w:pPr>
              <w:jc w:val="left"/>
              <w:rPr>
                <w:rFonts w:ascii="Arial" w:hAnsi="Arial" w:cs="Arial"/>
              </w:rPr>
            </w:pPr>
            <w:r w:rsidRPr="00CD54DC">
              <w:rPr>
                <w:rFonts w:ascii="Arial" w:hAnsi="Arial" w:cs="Arial"/>
              </w:rPr>
              <w:t>Medical Director, Humberside LMCs</w:t>
            </w:r>
          </w:p>
          <w:p w:rsidR="002C6DC4" w:rsidRPr="00CD54DC" w:rsidRDefault="002C6DC4" w:rsidP="00CB0090">
            <w:pPr>
              <w:jc w:val="left"/>
              <w:rPr>
                <w:rFonts w:ascii="Arial" w:hAnsi="Arial" w:cs="Arial"/>
              </w:rPr>
            </w:pPr>
            <w:r w:rsidRPr="00CD54DC">
              <w:rPr>
                <w:rFonts w:ascii="Arial" w:hAnsi="Arial" w:cs="Arial"/>
              </w:rPr>
              <w:t xml:space="preserve">Delivery Manager, </w:t>
            </w:r>
            <w:proofErr w:type="spellStart"/>
            <w:r w:rsidRPr="00CD54DC">
              <w:rPr>
                <w:rFonts w:ascii="Arial" w:hAnsi="Arial" w:cs="Arial"/>
              </w:rPr>
              <w:t>Healthwatch</w:t>
            </w:r>
            <w:proofErr w:type="spellEnd"/>
            <w:r w:rsidRPr="00CD54DC">
              <w:rPr>
                <w:rFonts w:ascii="Arial" w:hAnsi="Arial" w:cs="Arial"/>
              </w:rPr>
              <w:t xml:space="preserve"> North East Lincolnshire</w:t>
            </w:r>
          </w:p>
          <w:p w:rsidR="00CD54DC" w:rsidRDefault="0050715F" w:rsidP="00CB0090">
            <w:pPr>
              <w:jc w:val="left"/>
              <w:rPr>
                <w:rFonts w:ascii="Arial" w:hAnsi="Arial" w:cs="Arial"/>
              </w:rPr>
            </w:pPr>
            <w:r>
              <w:rPr>
                <w:rFonts w:ascii="Arial" w:hAnsi="Arial" w:cs="Arial"/>
              </w:rPr>
              <w:t>NELC Councillor</w:t>
            </w:r>
          </w:p>
          <w:p w:rsidR="00A11514" w:rsidRPr="00CD54DC" w:rsidRDefault="00A11514" w:rsidP="00CB0090">
            <w:pPr>
              <w:jc w:val="left"/>
              <w:rPr>
                <w:rFonts w:ascii="Arial" w:hAnsi="Arial" w:cs="Arial"/>
              </w:rPr>
            </w:pPr>
            <w:r>
              <w:rPr>
                <w:rFonts w:ascii="Arial" w:hAnsi="Arial" w:cs="Arial"/>
              </w:rPr>
              <w:t>Assistant Director, Programme Delivery &amp; Primary Care, NELCCG</w:t>
            </w:r>
          </w:p>
        </w:tc>
      </w:tr>
    </w:tbl>
    <w:p w:rsidR="00C638BA" w:rsidRDefault="00C638BA" w:rsidP="00365FF9">
      <w:pPr>
        <w:jc w:val="left"/>
        <w:rPr>
          <w:rFonts w:ascii="Arial" w:hAnsi="Arial" w:cs="Arial"/>
          <w:b/>
        </w:rPr>
      </w:pPr>
    </w:p>
    <w:p w:rsidR="006C4B2D" w:rsidRDefault="00145CEC" w:rsidP="00365FF9">
      <w:pPr>
        <w:jc w:val="left"/>
        <w:rPr>
          <w:rFonts w:ascii="Arial" w:hAnsi="Arial" w:cs="Arial"/>
          <w:b/>
        </w:rPr>
      </w:pPr>
      <w:r>
        <w:rPr>
          <w:rFonts w:ascii="Arial" w:hAnsi="Arial" w:cs="Arial"/>
          <w:b/>
        </w:rPr>
        <w:t>I</w:t>
      </w:r>
      <w:r w:rsidR="006B400E">
        <w:rPr>
          <w:rFonts w:ascii="Arial" w:hAnsi="Arial" w:cs="Arial"/>
          <w:b/>
        </w:rPr>
        <w:t>n</w:t>
      </w:r>
      <w:r w:rsidR="006C4B2D" w:rsidRPr="00AA0395">
        <w:rPr>
          <w:rFonts w:ascii="Arial" w:hAnsi="Arial" w:cs="Arial"/>
          <w:b/>
        </w:rPr>
        <w:t xml:space="preserve"> </w:t>
      </w:r>
      <w:r w:rsidR="006B400E">
        <w:rPr>
          <w:rFonts w:ascii="Arial" w:hAnsi="Arial" w:cs="Arial"/>
          <w:b/>
        </w:rPr>
        <w:t>Attendance</w:t>
      </w:r>
      <w:r w:rsidR="006C4B2D" w:rsidRPr="00AA0395">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7295"/>
      </w:tblGrid>
      <w:tr w:rsidR="006B400E" w:rsidRPr="00CD54DC" w:rsidTr="004F42F9">
        <w:tc>
          <w:tcPr>
            <w:tcW w:w="3171" w:type="dxa"/>
          </w:tcPr>
          <w:p w:rsidR="00EC2AB2" w:rsidRPr="00CD54DC" w:rsidRDefault="00ED6114" w:rsidP="00A668E3">
            <w:pPr>
              <w:jc w:val="left"/>
              <w:rPr>
                <w:rFonts w:ascii="Arial" w:hAnsi="Arial" w:cs="Arial"/>
              </w:rPr>
            </w:pPr>
            <w:r w:rsidRPr="00CD54DC">
              <w:rPr>
                <w:rFonts w:ascii="Arial" w:hAnsi="Arial" w:cs="Arial"/>
              </w:rPr>
              <w:t>Helen Askham</w:t>
            </w:r>
          </w:p>
        </w:tc>
        <w:tc>
          <w:tcPr>
            <w:tcW w:w="7295" w:type="dxa"/>
          </w:tcPr>
          <w:p w:rsidR="00EC2AB2" w:rsidRPr="00CD54DC" w:rsidRDefault="006B400E" w:rsidP="00A668E3">
            <w:pPr>
              <w:jc w:val="left"/>
              <w:rPr>
                <w:rFonts w:ascii="Arial" w:hAnsi="Arial" w:cs="Arial"/>
              </w:rPr>
            </w:pPr>
            <w:r w:rsidRPr="00CD54DC">
              <w:rPr>
                <w:rFonts w:ascii="Arial" w:hAnsi="Arial" w:cs="Arial"/>
              </w:rPr>
              <w:t xml:space="preserve">NELCCG PA to Exec Office </w:t>
            </w:r>
          </w:p>
        </w:tc>
      </w:tr>
      <w:tr w:rsidR="007B399B" w:rsidRPr="00CD54DC" w:rsidTr="004F42F9">
        <w:tc>
          <w:tcPr>
            <w:tcW w:w="3171" w:type="dxa"/>
          </w:tcPr>
          <w:p w:rsidR="007B399B" w:rsidRPr="00CD54DC" w:rsidRDefault="004775D3" w:rsidP="007B399B">
            <w:pPr>
              <w:jc w:val="left"/>
              <w:rPr>
                <w:rFonts w:ascii="Arial" w:hAnsi="Arial" w:cs="Arial"/>
              </w:rPr>
            </w:pPr>
            <w:r w:rsidRPr="00CD54DC">
              <w:rPr>
                <w:rFonts w:ascii="Arial" w:hAnsi="Arial" w:cs="Arial"/>
              </w:rPr>
              <w:t>Geoff Day</w:t>
            </w:r>
          </w:p>
          <w:p w:rsidR="004F42F9" w:rsidRPr="00CD54DC" w:rsidRDefault="004F42F9" w:rsidP="002C6DC4">
            <w:pPr>
              <w:jc w:val="left"/>
              <w:rPr>
                <w:rFonts w:ascii="Arial" w:hAnsi="Arial" w:cs="Arial"/>
              </w:rPr>
            </w:pPr>
            <w:r w:rsidRPr="00CD54DC">
              <w:rPr>
                <w:rFonts w:ascii="Arial" w:hAnsi="Arial" w:cs="Arial"/>
              </w:rPr>
              <w:t xml:space="preserve">Rachel </w:t>
            </w:r>
            <w:proofErr w:type="spellStart"/>
            <w:r w:rsidR="00724930" w:rsidRPr="00CD54DC">
              <w:rPr>
                <w:rFonts w:ascii="Arial" w:hAnsi="Arial" w:cs="Arial"/>
              </w:rPr>
              <w:t>Barrowcliff</w:t>
            </w:r>
            <w:proofErr w:type="spellEnd"/>
            <w:r w:rsidR="002C6DC4" w:rsidRPr="00CD54DC">
              <w:rPr>
                <w:rFonts w:ascii="Arial" w:hAnsi="Arial" w:cs="Arial"/>
              </w:rPr>
              <w:t xml:space="preserve"> </w:t>
            </w:r>
          </w:p>
        </w:tc>
        <w:tc>
          <w:tcPr>
            <w:tcW w:w="7295" w:type="dxa"/>
          </w:tcPr>
          <w:p w:rsidR="007B399B" w:rsidRPr="00CD54DC" w:rsidRDefault="006F778C" w:rsidP="007B399B">
            <w:pPr>
              <w:jc w:val="left"/>
              <w:rPr>
                <w:rFonts w:ascii="Arial" w:hAnsi="Arial" w:cs="Arial"/>
              </w:rPr>
            </w:pPr>
            <w:r w:rsidRPr="00CD54DC">
              <w:rPr>
                <w:rFonts w:ascii="Arial" w:hAnsi="Arial" w:cs="Arial"/>
              </w:rPr>
              <w:t xml:space="preserve">NHS England representative </w:t>
            </w:r>
          </w:p>
          <w:p w:rsidR="002C6DC4" w:rsidRPr="00CD54DC" w:rsidRDefault="002C6DC4" w:rsidP="002C6DC4">
            <w:pPr>
              <w:jc w:val="left"/>
              <w:rPr>
                <w:rFonts w:ascii="Arial" w:hAnsi="Arial" w:cs="Arial"/>
              </w:rPr>
            </w:pPr>
            <w:r w:rsidRPr="00CD54DC">
              <w:rPr>
                <w:rFonts w:ascii="Arial" w:hAnsi="Arial" w:cs="Arial"/>
              </w:rPr>
              <w:t>NELCCG Service Manager, Service Planning and Redesign</w:t>
            </w:r>
          </w:p>
        </w:tc>
      </w:tr>
      <w:tr w:rsidR="0052150C" w:rsidRPr="00CD54DC" w:rsidTr="004F42F9">
        <w:tc>
          <w:tcPr>
            <w:tcW w:w="3171" w:type="dxa"/>
          </w:tcPr>
          <w:p w:rsidR="0052150C" w:rsidRPr="00CD54DC" w:rsidRDefault="00ED6114" w:rsidP="007B399B">
            <w:pPr>
              <w:jc w:val="left"/>
              <w:rPr>
                <w:rFonts w:ascii="Arial" w:hAnsi="Arial" w:cs="Arial"/>
              </w:rPr>
            </w:pPr>
            <w:r w:rsidRPr="00CD54DC">
              <w:rPr>
                <w:rFonts w:ascii="Arial" w:hAnsi="Arial" w:cs="Arial"/>
              </w:rPr>
              <w:t>Sarah Dawson</w:t>
            </w:r>
          </w:p>
        </w:tc>
        <w:tc>
          <w:tcPr>
            <w:tcW w:w="7295" w:type="dxa"/>
          </w:tcPr>
          <w:p w:rsidR="004D1BBE" w:rsidRPr="00CD54DC" w:rsidRDefault="009C21D6" w:rsidP="009C21D6">
            <w:pPr>
              <w:jc w:val="left"/>
              <w:rPr>
                <w:rFonts w:ascii="Arial" w:hAnsi="Arial" w:cs="Arial"/>
              </w:rPr>
            </w:pPr>
            <w:r w:rsidRPr="00CD54DC">
              <w:rPr>
                <w:rFonts w:ascii="Arial" w:hAnsi="Arial" w:cs="Arial"/>
              </w:rPr>
              <w:t xml:space="preserve">NELCCG </w:t>
            </w:r>
            <w:r w:rsidR="004D1BBE" w:rsidRPr="00CD54DC">
              <w:rPr>
                <w:rFonts w:ascii="Arial" w:hAnsi="Arial" w:cs="Arial"/>
              </w:rPr>
              <w:t>Service Manager</w:t>
            </w:r>
          </w:p>
        </w:tc>
      </w:tr>
    </w:tbl>
    <w:p w:rsidR="00FB22B7" w:rsidRPr="00CD54DC" w:rsidRDefault="00687AF8" w:rsidP="006B400E">
      <w:pPr>
        <w:jc w:val="left"/>
        <w:rPr>
          <w:rFonts w:ascii="Arial" w:hAnsi="Arial" w:cs="Arial"/>
          <w:b/>
        </w:rPr>
      </w:pPr>
      <w:r w:rsidRPr="00CD54DC">
        <w:rPr>
          <w:rFonts w:ascii="Arial" w:hAnsi="Arial" w:cs="Arial"/>
          <w:b/>
        </w:rPr>
        <w:t xml:space="preserve">       </w:t>
      </w:r>
    </w:p>
    <w:p w:rsidR="00FB22B7" w:rsidRDefault="00FB22B7" w:rsidP="00365FF9">
      <w:pPr>
        <w:ind w:left="2160" w:hanging="2160"/>
        <w:jc w:val="left"/>
        <w:rPr>
          <w:rFonts w:ascii="Arial" w:hAnsi="Arial" w:cs="Arial"/>
        </w:rPr>
      </w:pPr>
    </w:p>
    <w:tbl>
      <w:tblPr>
        <w:tblStyle w:val="TableGrid"/>
        <w:tblW w:w="1105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788"/>
        <w:gridCol w:w="1277"/>
      </w:tblGrid>
      <w:tr w:rsidR="006C4B2D" w:rsidRPr="00AA0395" w:rsidTr="00D0640B">
        <w:tc>
          <w:tcPr>
            <w:tcW w:w="993" w:type="dxa"/>
            <w:tcBorders>
              <w:bottom w:val="single" w:sz="4" w:space="0" w:color="auto"/>
              <w:right w:val="single" w:sz="4" w:space="0" w:color="auto"/>
            </w:tcBorders>
          </w:tcPr>
          <w:p w:rsidR="006C4B2D" w:rsidRPr="005E5E26" w:rsidRDefault="006C4B2D" w:rsidP="00365FF9">
            <w:pPr>
              <w:pStyle w:val="ListParagraph"/>
              <w:jc w:val="left"/>
              <w:rPr>
                <w:rFonts w:ascii="Arial" w:hAnsi="Arial" w:cs="Arial"/>
                <w:b/>
                <w:u w:val="single"/>
              </w:rPr>
            </w:pPr>
          </w:p>
        </w:tc>
        <w:tc>
          <w:tcPr>
            <w:tcW w:w="8788" w:type="dxa"/>
            <w:tcBorders>
              <w:left w:val="single" w:sz="4" w:space="0" w:color="auto"/>
              <w:bottom w:val="single" w:sz="4" w:space="0" w:color="auto"/>
              <w:right w:val="single" w:sz="4" w:space="0" w:color="auto"/>
            </w:tcBorders>
          </w:tcPr>
          <w:p w:rsidR="006C4B2D" w:rsidRPr="005E5E26" w:rsidRDefault="006C4B2D" w:rsidP="00365FF9">
            <w:pPr>
              <w:ind w:left="-553" w:firstLine="553"/>
              <w:jc w:val="left"/>
              <w:rPr>
                <w:rFonts w:ascii="Arial" w:hAnsi="Arial" w:cs="Arial"/>
                <w:b/>
                <w:u w:val="single"/>
              </w:rPr>
            </w:pPr>
            <w:r w:rsidRPr="005E5E26">
              <w:rPr>
                <w:rFonts w:ascii="Arial" w:hAnsi="Arial" w:cs="Arial"/>
                <w:b/>
                <w:u w:val="single"/>
              </w:rPr>
              <w:t>ITEM</w:t>
            </w:r>
          </w:p>
        </w:tc>
        <w:tc>
          <w:tcPr>
            <w:tcW w:w="1277" w:type="dxa"/>
            <w:tcBorders>
              <w:left w:val="single" w:sz="4" w:space="0" w:color="auto"/>
              <w:bottom w:val="single" w:sz="4" w:space="0" w:color="auto"/>
            </w:tcBorders>
          </w:tcPr>
          <w:p w:rsidR="006C4B2D" w:rsidRPr="005E5E26" w:rsidRDefault="006C4B2D" w:rsidP="00365FF9">
            <w:pPr>
              <w:jc w:val="left"/>
              <w:rPr>
                <w:rFonts w:ascii="Arial" w:hAnsi="Arial" w:cs="Arial"/>
                <w:b/>
                <w:u w:val="single"/>
              </w:rPr>
            </w:pPr>
            <w:r w:rsidRPr="005E5E26">
              <w:rPr>
                <w:rFonts w:ascii="Arial" w:hAnsi="Arial" w:cs="Arial"/>
                <w:b/>
                <w:u w:val="single"/>
              </w:rPr>
              <w:t>Action</w:t>
            </w:r>
          </w:p>
          <w:p w:rsidR="006C4B2D" w:rsidRPr="005E5E26" w:rsidRDefault="006C4B2D" w:rsidP="00365FF9">
            <w:pPr>
              <w:jc w:val="left"/>
              <w:rPr>
                <w:rFonts w:ascii="Arial" w:hAnsi="Arial" w:cs="Arial"/>
                <w:b/>
                <w:u w:val="single"/>
              </w:rPr>
            </w:pPr>
          </w:p>
        </w:tc>
      </w:tr>
      <w:tr w:rsidR="006C4B2D" w:rsidRPr="00AA0395" w:rsidTr="00D0640B">
        <w:tc>
          <w:tcPr>
            <w:tcW w:w="993" w:type="dxa"/>
            <w:tcBorders>
              <w:top w:val="single" w:sz="4" w:space="0" w:color="auto"/>
              <w:right w:val="single" w:sz="4" w:space="0" w:color="auto"/>
            </w:tcBorders>
          </w:tcPr>
          <w:p w:rsidR="006C4B2D" w:rsidRPr="005E5E26" w:rsidRDefault="006C4B2D" w:rsidP="00A24D65">
            <w:pPr>
              <w:pStyle w:val="ListParagraph"/>
              <w:numPr>
                <w:ilvl w:val="0"/>
                <w:numId w:val="1"/>
              </w:numPr>
              <w:jc w:val="left"/>
              <w:rPr>
                <w:rFonts w:ascii="Arial" w:hAnsi="Arial" w:cs="Arial"/>
                <w:b/>
              </w:rPr>
            </w:pPr>
          </w:p>
        </w:tc>
        <w:tc>
          <w:tcPr>
            <w:tcW w:w="8788" w:type="dxa"/>
            <w:tcBorders>
              <w:top w:val="single" w:sz="4" w:space="0" w:color="auto"/>
              <w:left w:val="single" w:sz="4" w:space="0" w:color="auto"/>
              <w:right w:val="single" w:sz="4" w:space="0" w:color="auto"/>
            </w:tcBorders>
          </w:tcPr>
          <w:p w:rsidR="006C4B2D" w:rsidRPr="005E5E26" w:rsidRDefault="00C8688A" w:rsidP="00365FF9">
            <w:pPr>
              <w:jc w:val="left"/>
              <w:rPr>
                <w:rFonts w:ascii="Arial" w:hAnsi="Arial" w:cs="Arial"/>
                <w:b/>
              </w:rPr>
            </w:pPr>
            <w:r w:rsidRPr="005E5E26">
              <w:rPr>
                <w:rFonts w:ascii="Arial" w:hAnsi="Arial" w:cs="Arial"/>
                <w:b/>
              </w:rPr>
              <w:t xml:space="preserve">APOLOGIES </w:t>
            </w:r>
            <w:r w:rsidR="00756048" w:rsidRPr="005E5E26">
              <w:rPr>
                <w:rFonts w:ascii="Arial" w:hAnsi="Arial" w:cs="Arial"/>
                <w:b/>
              </w:rPr>
              <w:t>FOR ABSENCE</w:t>
            </w:r>
          </w:p>
          <w:p w:rsidR="004F42F9" w:rsidRPr="005E5E26" w:rsidRDefault="00756048" w:rsidP="00365FF9">
            <w:pPr>
              <w:jc w:val="left"/>
              <w:rPr>
                <w:rFonts w:ascii="Arial" w:hAnsi="Arial" w:cs="Arial"/>
              </w:rPr>
            </w:pPr>
            <w:r w:rsidRPr="005E5E26">
              <w:rPr>
                <w:rFonts w:ascii="Arial" w:hAnsi="Arial" w:cs="Arial"/>
              </w:rPr>
              <w:t>Voting Members:</w:t>
            </w:r>
            <w:r w:rsidR="0056468C">
              <w:rPr>
                <w:rFonts w:ascii="Arial" w:hAnsi="Arial" w:cs="Arial"/>
              </w:rPr>
              <w:t xml:space="preserve"> </w:t>
            </w:r>
            <w:r w:rsidR="0085588A">
              <w:rPr>
                <w:rFonts w:ascii="Arial" w:hAnsi="Arial" w:cs="Arial"/>
              </w:rPr>
              <w:t xml:space="preserve">Jan </w:t>
            </w:r>
            <w:proofErr w:type="spellStart"/>
            <w:r w:rsidR="0085588A">
              <w:rPr>
                <w:rFonts w:ascii="Arial" w:hAnsi="Arial" w:cs="Arial"/>
              </w:rPr>
              <w:t>Haxby</w:t>
            </w:r>
            <w:proofErr w:type="spellEnd"/>
            <w:r w:rsidR="0085588A">
              <w:rPr>
                <w:rFonts w:ascii="Arial" w:hAnsi="Arial" w:cs="Arial"/>
              </w:rPr>
              <w:t xml:space="preserve">, Dr Ekta </w:t>
            </w:r>
            <w:proofErr w:type="spellStart"/>
            <w:r w:rsidR="0085588A">
              <w:rPr>
                <w:rFonts w:ascii="Arial" w:hAnsi="Arial" w:cs="Arial"/>
              </w:rPr>
              <w:t>Elston</w:t>
            </w:r>
            <w:proofErr w:type="spellEnd"/>
            <w:r w:rsidR="0085588A">
              <w:rPr>
                <w:rFonts w:ascii="Arial" w:hAnsi="Arial" w:cs="Arial"/>
              </w:rPr>
              <w:t>, Stephen Pintus</w:t>
            </w:r>
            <w:r w:rsidR="00CD54DC">
              <w:rPr>
                <w:rFonts w:ascii="Arial" w:hAnsi="Arial" w:cs="Arial"/>
              </w:rPr>
              <w:t xml:space="preserve"> and Dr </w:t>
            </w:r>
            <w:proofErr w:type="spellStart"/>
            <w:r w:rsidR="00CD54DC">
              <w:rPr>
                <w:rFonts w:ascii="Arial" w:hAnsi="Arial" w:cs="Arial"/>
              </w:rPr>
              <w:t>Allamsetty</w:t>
            </w:r>
            <w:proofErr w:type="spellEnd"/>
          </w:p>
          <w:p w:rsidR="0029245E" w:rsidRPr="005E5E26" w:rsidRDefault="0029245E" w:rsidP="00365FF9">
            <w:pPr>
              <w:jc w:val="left"/>
              <w:rPr>
                <w:rFonts w:ascii="Arial" w:hAnsi="Arial" w:cs="Arial"/>
              </w:rPr>
            </w:pPr>
          </w:p>
          <w:p w:rsidR="0029245E" w:rsidRPr="005E5E26" w:rsidRDefault="0029245E" w:rsidP="00365FF9">
            <w:pPr>
              <w:jc w:val="left"/>
              <w:rPr>
                <w:rFonts w:ascii="Arial" w:hAnsi="Arial" w:cs="Arial"/>
              </w:rPr>
            </w:pPr>
            <w:r w:rsidRPr="005E5E26">
              <w:rPr>
                <w:rFonts w:ascii="Arial" w:hAnsi="Arial" w:cs="Arial"/>
              </w:rPr>
              <w:t>Non-voting members:</w:t>
            </w:r>
            <w:r w:rsidR="00CD54DC">
              <w:rPr>
                <w:rFonts w:ascii="Arial" w:hAnsi="Arial" w:cs="Arial"/>
              </w:rPr>
              <w:t xml:space="preserve"> Erica </w:t>
            </w:r>
            <w:proofErr w:type="spellStart"/>
            <w:r w:rsidR="00CD54DC">
              <w:rPr>
                <w:rFonts w:ascii="Arial" w:hAnsi="Arial" w:cs="Arial"/>
              </w:rPr>
              <w:t>Ellerington</w:t>
            </w:r>
            <w:proofErr w:type="spellEnd"/>
          </w:p>
          <w:p w:rsidR="004F42F9" w:rsidRPr="005E5E26" w:rsidRDefault="004F42F9" w:rsidP="00766BBC">
            <w:pPr>
              <w:jc w:val="left"/>
              <w:rPr>
                <w:rFonts w:ascii="Arial" w:hAnsi="Arial" w:cs="Arial"/>
              </w:rPr>
            </w:pPr>
          </w:p>
        </w:tc>
        <w:tc>
          <w:tcPr>
            <w:tcW w:w="1277" w:type="dxa"/>
            <w:tcBorders>
              <w:top w:val="single" w:sz="4" w:space="0" w:color="auto"/>
              <w:left w:val="single" w:sz="4" w:space="0" w:color="auto"/>
            </w:tcBorders>
          </w:tcPr>
          <w:p w:rsidR="006C4B2D" w:rsidRPr="005E5E26" w:rsidRDefault="006C4B2D" w:rsidP="00365FF9">
            <w:pPr>
              <w:jc w:val="left"/>
              <w:rPr>
                <w:rFonts w:ascii="Arial" w:hAnsi="Arial" w:cs="Arial"/>
              </w:rPr>
            </w:pPr>
          </w:p>
        </w:tc>
      </w:tr>
      <w:tr w:rsidR="009C0C88" w:rsidRPr="00AA0395" w:rsidTr="00D0640B">
        <w:tc>
          <w:tcPr>
            <w:tcW w:w="993" w:type="dxa"/>
            <w:tcBorders>
              <w:top w:val="single" w:sz="4" w:space="0" w:color="auto"/>
              <w:right w:val="single" w:sz="4" w:space="0" w:color="auto"/>
            </w:tcBorders>
          </w:tcPr>
          <w:p w:rsidR="009C0C88" w:rsidRPr="005E5E26" w:rsidRDefault="009C0C88" w:rsidP="00A24D65">
            <w:pPr>
              <w:pStyle w:val="ListParagraph"/>
              <w:numPr>
                <w:ilvl w:val="0"/>
                <w:numId w:val="1"/>
              </w:numPr>
              <w:jc w:val="left"/>
              <w:rPr>
                <w:rFonts w:ascii="Arial" w:hAnsi="Arial" w:cs="Arial"/>
                <w:b/>
              </w:rPr>
            </w:pPr>
          </w:p>
        </w:tc>
        <w:tc>
          <w:tcPr>
            <w:tcW w:w="8788" w:type="dxa"/>
            <w:tcBorders>
              <w:top w:val="single" w:sz="4" w:space="0" w:color="auto"/>
              <w:left w:val="single" w:sz="4" w:space="0" w:color="auto"/>
              <w:right w:val="single" w:sz="4" w:space="0" w:color="auto"/>
            </w:tcBorders>
          </w:tcPr>
          <w:p w:rsidR="009C0C88" w:rsidRPr="005E5E26" w:rsidRDefault="009C0C88" w:rsidP="00365FF9">
            <w:pPr>
              <w:jc w:val="left"/>
              <w:rPr>
                <w:rFonts w:ascii="Arial" w:hAnsi="Arial" w:cs="Arial"/>
                <w:b/>
              </w:rPr>
            </w:pPr>
            <w:r w:rsidRPr="005E5E26">
              <w:rPr>
                <w:rFonts w:ascii="Arial" w:hAnsi="Arial" w:cs="Arial"/>
                <w:b/>
              </w:rPr>
              <w:t xml:space="preserve">DECLARATIONS OF INTEREST  </w:t>
            </w:r>
          </w:p>
          <w:p w:rsidR="003E23F3" w:rsidRPr="005E5E26" w:rsidRDefault="009C0C88" w:rsidP="00365FF9">
            <w:pPr>
              <w:jc w:val="left"/>
              <w:rPr>
                <w:rFonts w:ascii="Arial" w:hAnsi="Arial" w:cs="Arial"/>
              </w:rPr>
            </w:pPr>
            <w:r w:rsidRPr="005E5E26">
              <w:rPr>
                <w:rFonts w:ascii="Arial" w:hAnsi="Arial" w:cs="Arial"/>
              </w:rPr>
              <w:t xml:space="preserve">The Chair reminded members that if at any point during the meeting they note a conflict of interest this needs to be declared and members should ensure that this is listed on their declaration of interest form.  </w:t>
            </w:r>
          </w:p>
          <w:p w:rsidR="008F340F" w:rsidRPr="005E5E26" w:rsidRDefault="008F340F" w:rsidP="00365FF9">
            <w:pPr>
              <w:jc w:val="left"/>
              <w:rPr>
                <w:rFonts w:ascii="Arial" w:hAnsi="Arial" w:cs="Arial"/>
              </w:rPr>
            </w:pPr>
          </w:p>
          <w:tbl>
            <w:tblPr>
              <w:tblStyle w:val="TableGrid"/>
              <w:tblW w:w="0" w:type="auto"/>
              <w:jc w:val="center"/>
              <w:tblLayout w:type="fixed"/>
              <w:tblLook w:val="04A0" w:firstRow="1" w:lastRow="0" w:firstColumn="1" w:lastColumn="0" w:noHBand="0" w:noVBand="1"/>
            </w:tblPr>
            <w:tblGrid>
              <w:gridCol w:w="2743"/>
              <w:gridCol w:w="1157"/>
              <w:gridCol w:w="3841"/>
            </w:tblGrid>
            <w:tr w:rsidR="003E23F3" w:rsidRPr="005E5E26" w:rsidTr="0056468C">
              <w:trPr>
                <w:jc w:val="center"/>
              </w:trPr>
              <w:tc>
                <w:tcPr>
                  <w:tcW w:w="2743" w:type="dxa"/>
                </w:tcPr>
                <w:p w:rsidR="003E23F3" w:rsidRPr="005E5E26" w:rsidRDefault="003E23F3" w:rsidP="00365FF9">
                  <w:pPr>
                    <w:jc w:val="left"/>
                    <w:rPr>
                      <w:rFonts w:ascii="Arial" w:hAnsi="Arial" w:cs="Arial"/>
                    </w:rPr>
                  </w:pPr>
                  <w:r w:rsidRPr="005E5E26">
                    <w:rPr>
                      <w:rFonts w:ascii="Arial" w:hAnsi="Arial" w:cs="Arial"/>
                    </w:rPr>
                    <w:t>Name</w:t>
                  </w:r>
                </w:p>
              </w:tc>
              <w:tc>
                <w:tcPr>
                  <w:tcW w:w="1157" w:type="dxa"/>
                </w:tcPr>
                <w:p w:rsidR="003E23F3" w:rsidRPr="005E5E26" w:rsidRDefault="003E23F3" w:rsidP="00365FF9">
                  <w:pPr>
                    <w:jc w:val="left"/>
                    <w:rPr>
                      <w:rFonts w:ascii="Arial" w:hAnsi="Arial" w:cs="Arial"/>
                    </w:rPr>
                  </w:pPr>
                  <w:r w:rsidRPr="005E5E26">
                    <w:rPr>
                      <w:rFonts w:ascii="Arial" w:hAnsi="Arial" w:cs="Arial"/>
                    </w:rPr>
                    <w:t>Agenda number</w:t>
                  </w:r>
                </w:p>
              </w:tc>
              <w:tc>
                <w:tcPr>
                  <w:tcW w:w="3841" w:type="dxa"/>
                </w:tcPr>
                <w:p w:rsidR="003E23F3" w:rsidRPr="005E5E26" w:rsidRDefault="003E23F3" w:rsidP="003E23F3">
                  <w:pPr>
                    <w:jc w:val="left"/>
                    <w:rPr>
                      <w:rFonts w:ascii="Arial" w:hAnsi="Arial" w:cs="Arial"/>
                    </w:rPr>
                  </w:pPr>
                  <w:r w:rsidRPr="005E5E26">
                    <w:rPr>
                      <w:rFonts w:ascii="Arial" w:hAnsi="Arial" w:cs="Arial"/>
                    </w:rPr>
                    <w:t>Nature of Interest and Action Taken</w:t>
                  </w:r>
                </w:p>
              </w:tc>
            </w:tr>
            <w:tr w:rsidR="005E5E26" w:rsidRPr="005E5E26" w:rsidTr="0056468C">
              <w:trPr>
                <w:jc w:val="center"/>
              </w:trPr>
              <w:tc>
                <w:tcPr>
                  <w:tcW w:w="2743" w:type="dxa"/>
                </w:tcPr>
                <w:p w:rsidR="005E5E26" w:rsidRPr="00C16241" w:rsidRDefault="00E51B05" w:rsidP="008F340F">
                  <w:pPr>
                    <w:jc w:val="left"/>
                    <w:rPr>
                      <w:rFonts w:ascii="Arial" w:hAnsi="Arial" w:cs="Arial"/>
                    </w:rPr>
                  </w:pPr>
                  <w:r>
                    <w:rPr>
                      <w:rFonts w:ascii="Arial" w:hAnsi="Arial" w:cs="Arial"/>
                    </w:rPr>
                    <w:t>Philip Bond</w:t>
                  </w:r>
                </w:p>
              </w:tc>
              <w:tc>
                <w:tcPr>
                  <w:tcW w:w="1157" w:type="dxa"/>
                </w:tcPr>
                <w:p w:rsidR="005E5E26" w:rsidRPr="005E5E26" w:rsidRDefault="00DE47E9" w:rsidP="00365FF9">
                  <w:pPr>
                    <w:jc w:val="left"/>
                    <w:rPr>
                      <w:rFonts w:ascii="Arial" w:hAnsi="Arial" w:cs="Arial"/>
                    </w:rPr>
                  </w:pPr>
                  <w:r>
                    <w:rPr>
                      <w:rFonts w:ascii="Arial" w:hAnsi="Arial" w:cs="Arial"/>
                    </w:rPr>
                    <w:t>8</w:t>
                  </w:r>
                </w:p>
              </w:tc>
              <w:tc>
                <w:tcPr>
                  <w:tcW w:w="3841" w:type="dxa"/>
                </w:tcPr>
                <w:p w:rsidR="00E51B05" w:rsidRDefault="00A813B7" w:rsidP="00E51B05">
                  <w:pPr>
                    <w:jc w:val="left"/>
                    <w:rPr>
                      <w:rFonts w:ascii="Arial" w:hAnsi="Arial" w:cs="Arial"/>
                    </w:rPr>
                  </w:pPr>
                  <w:r>
                    <w:rPr>
                      <w:rFonts w:ascii="Arial" w:hAnsi="Arial" w:cs="Arial"/>
                    </w:rPr>
                    <w:t xml:space="preserve">Mr Bond is the Chair of the Patient Participation Group </w:t>
                  </w:r>
                  <w:r w:rsidR="00E51B05">
                    <w:rPr>
                      <w:rFonts w:ascii="Arial" w:hAnsi="Arial" w:cs="Arial"/>
                    </w:rPr>
                    <w:t xml:space="preserve">of the practice that was discussed. Mr Bond remained in the meeting, but did not comment. </w:t>
                  </w:r>
                </w:p>
                <w:p w:rsidR="005E5E26" w:rsidRPr="005E5E26" w:rsidRDefault="005E5E26" w:rsidP="00D308ED">
                  <w:pPr>
                    <w:jc w:val="left"/>
                    <w:rPr>
                      <w:rFonts w:ascii="Arial" w:hAnsi="Arial" w:cs="Arial"/>
                    </w:rPr>
                  </w:pPr>
                </w:p>
              </w:tc>
            </w:tr>
            <w:tr w:rsidR="00E17BE0" w:rsidRPr="005E5E26" w:rsidTr="0056468C">
              <w:trPr>
                <w:jc w:val="center"/>
              </w:trPr>
              <w:tc>
                <w:tcPr>
                  <w:tcW w:w="2743" w:type="dxa"/>
                </w:tcPr>
                <w:p w:rsidR="00E17BE0" w:rsidRPr="00C16241" w:rsidRDefault="00E17BE0" w:rsidP="00DE47E9">
                  <w:pPr>
                    <w:jc w:val="left"/>
                    <w:rPr>
                      <w:rFonts w:ascii="Arial" w:hAnsi="Arial" w:cs="Arial"/>
                    </w:rPr>
                  </w:pPr>
                  <w:r w:rsidRPr="00C16241">
                    <w:rPr>
                      <w:rFonts w:ascii="Arial" w:hAnsi="Arial" w:cs="Arial"/>
                    </w:rPr>
                    <w:lastRenderedPageBreak/>
                    <w:t xml:space="preserve">Dr </w:t>
                  </w:r>
                  <w:r w:rsidR="00DE47E9">
                    <w:rPr>
                      <w:rFonts w:ascii="Arial" w:hAnsi="Arial" w:cs="Arial"/>
                    </w:rPr>
                    <w:t>Sinha</w:t>
                  </w:r>
                </w:p>
              </w:tc>
              <w:tc>
                <w:tcPr>
                  <w:tcW w:w="1157" w:type="dxa"/>
                </w:tcPr>
                <w:p w:rsidR="00E17BE0" w:rsidRPr="005E5E26" w:rsidRDefault="00DE47E9" w:rsidP="00E17BE0">
                  <w:pPr>
                    <w:jc w:val="left"/>
                    <w:rPr>
                      <w:rFonts w:ascii="Arial" w:hAnsi="Arial" w:cs="Arial"/>
                    </w:rPr>
                  </w:pPr>
                  <w:r w:rsidRPr="00A11514">
                    <w:rPr>
                      <w:rFonts w:ascii="Arial" w:hAnsi="Arial" w:cs="Arial"/>
                    </w:rPr>
                    <w:t>6, 7, 8 and 10</w:t>
                  </w:r>
                </w:p>
              </w:tc>
              <w:tc>
                <w:tcPr>
                  <w:tcW w:w="3841" w:type="dxa"/>
                </w:tcPr>
                <w:p w:rsidR="00E17BE0" w:rsidRDefault="00E17BE0" w:rsidP="00E17BE0">
                  <w:pPr>
                    <w:jc w:val="left"/>
                    <w:rPr>
                      <w:rFonts w:ascii="Arial" w:hAnsi="Arial" w:cs="Arial"/>
                    </w:rPr>
                  </w:pPr>
                  <w:r>
                    <w:rPr>
                      <w:rFonts w:ascii="Arial" w:hAnsi="Arial" w:cs="Arial"/>
                    </w:rPr>
                    <w:t xml:space="preserve">Dr </w:t>
                  </w:r>
                  <w:r w:rsidR="00DE47E9">
                    <w:rPr>
                      <w:rFonts w:ascii="Arial" w:hAnsi="Arial" w:cs="Arial"/>
                    </w:rPr>
                    <w:t>Sinha</w:t>
                  </w:r>
                  <w:r>
                    <w:rPr>
                      <w:rFonts w:ascii="Arial" w:hAnsi="Arial" w:cs="Arial"/>
                    </w:rPr>
                    <w:t xml:space="preserve"> is a Partner in a local GP practice. Dr </w:t>
                  </w:r>
                  <w:r w:rsidR="00DE47E9">
                    <w:rPr>
                      <w:rFonts w:ascii="Arial" w:hAnsi="Arial" w:cs="Arial"/>
                    </w:rPr>
                    <w:t>Sinha</w:t>
                  </w:r>
                  <w:r>
                    <w:rPr>
                      <w:rFonts w:ascii="Arial" w:hAnsi="Arial" w:cs="Arial"/>
                    </w:rPr>
                    <w:t xml:space="preserve"> remained in t</w:t>
                  </w:r>
                  <w:r w:rsidR="00437540">
                    <w:rPr>
                      <w:rFonts w:ascii="Arial" w:hAnsi="Arial" w:cs="Arial"/>
                    </w:rPr>
                    <w:t>he meeting, but did not comment, nor take part in decisions.</w:t>
                  </w:r>
                  <w:bookmarkStart w:id="0" w:name="_GoBack"/>
                  <w:bookmarkEnd w:id="0"/>
                  <w:r>
                    <w:rPr>
                      <w:rFonts w:ascii="Arial" w:hAnsi="Arial" w:cs="Arial"/>
                    </w:rPr>
                    <w:t xml:space="preserve"> </w:t>
                  </w:r>
                </w:p>
                <w:p w:rsidR="00E17BE0" w:rsidRPr="005E5E26" w:rsidRDefault="00E17BE0" w:rsidP="00E17BE0">
                  <w:pPr>
                    <w:jc w:val="left"/>
                    <w:rPr>
                      <w:rFonts w:ascii="Arial" w:hAnsi="Arial" w:cs="Arial"/>
                    </w:rPr>
                  </w:pPr>
                </w:p>
              </w:tc>
            </w:tr>
          </w:tbl>
          <w:p w:rsidR="008340F3" w:rsidRPr="005E5E26" w:rsidRDefault="008340F3" w:rsidP="00365FF9">
            <w:pPr>
              <w:jc w:val="left"/>
              <w:rPr>
                <w:rFonts w:ascii="Arial" w:hAnsi="Arial" w:cs="Arial"/>
              </w:rPr>
            </w:pPr>
          </w:p>
        </w:tc>
        <w:tc>
          <w:tcPr>
            <w:tcW w:w="1277" w:type="dxa"/>
            <w:tcBorders>
              <w:top w:val="single" w:sz="4" w:space="0" w:color="auto"/>
              <w:left w:val="single" w:sz="4" w:space="0" w:color="auto"/>
            </w:tcBorders>
          </w:tcPr>
          <w:p w:rsidR="009C0C88" w:rsidRPr="005E5E26" w:rsidRDefault="009C0C88" w:rsidP="00365FF9">
            <w:pPr>
              <w:jc w:val="left"/>
              <w:rPr>
                <w:rFonts w:ascii="Arial" w:hAnsi="Arial" w:cs="Arial"/>
              </w:rPr>
            </w:pPr>
          </w:p>
        </w:tc>
      </w:tr>
      <w:tr w:rsidR="009C0C88" w:rsidRPr="00AA0395" w:rsidTr="00D0640B">
        <w:tc>
          <w:tcPr>
            <w:tcW w:w="993" w:type="dxa"/>
            <w:tcBorders>
              <w:top w:val="single" w:sz="4" w:space="0" w:color="auto"/>
              <w:right w:val="single" w:sz="4" w:space="0" w:color="auto"/>
            </w:tcBorders>
          </w:tcPr>
          <w:p w:rsidR="009C0C88" w:rsidRPr="005E5E26" w:rsidRDefault="009C0C88" w:rsidP="00A24D65">
            <w:pPr>
              <w:pStyle w:val="ListParagraph"/>
              <w:numPr>
                <w:ilvl w:val="0"/>
                <w:numId w:val="1"/>
              </w:numPr>
              <w:jc w:val="left"/>
              <w:rPr>
                <w:rFonts w:ascii="Arial" w:hAnsi="Arial" w:cs="Arial"/>
                <w:b/>
              </w:rPr>
            </w:pPr>
          </w:p>
        </w:tc>
        <w:tc>
          <w:tcPr>
            <w:tcW w:w="8788" w:type="dxa"/>
            <w:tcBorders>
              <w:top w:val="single" w:sz="4" w:space="0" w:color="auto"/>
              <w:left w:val="single" w:sz="4" w:space="0" w:color="auto"/>
              <w:right w:val="single" w:sz="4" w:space="0" w:color="auto"/>
            </w:tcBorders>
          </w:tcPr>
          <w:p w:rsidR="009C0C88" w:rsidRPr="005E5E26" w:rsidRDefault="009C0C88" w:rsidP="00365FF9">
            <w:pPr>
              <w:jc w:val="left"/>
              <w:rPr>
                <w:rFonts w:ascii="Arial" w:hAnsi="Arial" w:cs="Arial"/>
                <w:b/>
              </w:rPr>
            </w:pPr>
            <w:r w:rsidRPr="005E5E26">
              <w:rPr>
                <w:rFonts w:ascii="Arial" w:hAnsi="Arial" w:cs="Arial"/>
                <w:b/>
              </w:rPr>
              <w:t xml:space="preserve">MINUTES OF THE PREVIOUS MEETING / VIRTUAL DECISION LOG RATIFICATION – </w:t>
            </w:r>
            <w:r w:rsidR="005F43EF">
              <w:rPr>
                <w:rFonts w:ascii="Arial" w:hAnsi="Arial" w:cs="Arial"/>
                <w:b/>
              </w:rPr>
              <w:t>24</w:t>
            </w:r>
            <w:r w:rsidR="005F43EF" w:rsidRPr="005F43EF">
              <w:rPr>
                <w:rFonts w:ascii="Arial" w:hAnsi="Arial" w:cs="Arial"/>
                <w:b/>
                <w:vertAlign w:val="superscript"/>
              </w:rPr>
              <w:t>th</w:t>
            </w:r>
            <w:r w:rsidR="005F43EF">
              <w:rPr>
                <w:rFonts w:ascii="Arial" w:hAnsi="Arial" w:cs="Arial"/>
                <w:b/>
              </w:rPr>
              <w:t xml:space="preserve"> September</w:t>
            </w:r>
            <w:r w:rsidR="00A42A33">
              <w:rPr>
                <w:rFonts w:ascii="Arial" w:hAnsi="Arial" w:cs="Arial"/>
                <w:b/>
              </w:rPr>
              <w:t>, 2019</w:t>
            </w:r>
          </w:p>
          <w:p w:rsidR="0049373E" w:rsidRPr="005E5E26" w:rsidRDefault="009C0C88" w:rsidP="00365FF9">
            <w:pPr>
              <w:jc w:val="left"/>
              <w:rPr>
                <w:rFonts w:ascii="Arial" w:hAnsi="Arial" w:cs="Arial"/>
              </w:rPr>
            </w:pPr>
            <w:r w:rsidRPr="005E5E26">
              <w:rPr>
                <w:rFonts w:ascii="Arial" w:hAnsi="Arial" w:cs="Arial"/>
              </w:rPr>
              <w:t xml:space="preserve">The minutes of the meeting held on the </w:t>
            </w:r>
            <w:r w:rsidR="005F43EF">
              <w:rPr>
                <w:rFonts w:ascii="Arial" w:hAnsi="Arial" w:cs="Arial"/>
              </w:rPr>
              <w:t>24</w:t>
            </w:r>
            <w:r w:rsidR="005F43EF" w:rsidRPr="005F43EF">
              <w:rPr>
                <w:rFonts w:ascii="Arial" w:hAnsi="Arial" w:cs="Arial"/>
                <w:vertAlign w:val="superscript"/>
              </w:rPr>
              <w:t>th</w:t>
            </w:r>
            <w:r w:rsidR="005F43EF">
              <w:rPr>
                <w:rFonts w:ascii="Arial" w:hAnsi="Arial" w:cs="Arial"/>
              </w:rPr>
              <w:t xml:space="preserve"> September</w:t>
            </w:r>
            <w:r w:rsidR="004F42F9" w:rsidRPr="005E5E26">
              <w:rPr>
                <w:rFonts w:ascii="Arial" w:hAnsi="Arial" w:cs="Arial"/>
              </w:rPr>
              <w:t xml:space="preserve"> </w:t>
            </w:r>
            <w:r w:rsidR="005E546D" w:rsidRPr="005E5E26">
              <w:rPr>
                <w:rFonts w:ascii="Arial" w:hAnsi="Arial" w:cs="Arial"/>
              </w:rPr>
              <w:t>2019</w:t>
            </w:r>
            <w:r w:rsidR="00FE4B06" w:rsidRPr="005E5E26">
              <w:rPr>
                <w:rFonts w:ascii="Arial" w:hAnsi="Arial" w:cs="Arial"/>
              </w:rPr>
              <w:t xml:space="preserve"> were agreed as a true and</w:t>
            </w:r>
            <w:r w:rsidRPr="005E5E26">
              <w:rPr>
                <w:rFonts w:ascii="Arial" w:hAnsi="Arial" w:cs="Arial"/>
              </w:rPr>
              <w:t xml:space="preserve"> accurate rec</w:t>
            </w:r>
            <w:r w:rsidR="009D050B" w:rsidRPr="005E5E26">
              <w:rPr>
                <w:rFonts w:ascii="Arial" w:hAnsi="Arial" w:cs="Arial"/>
              </w:rPr>
              <w:t>ord.</w:t>
            </w:r>
          </w:p>
          <w:p w:rsidR="00FE4B06" w:rsidRPr="005E5E26" w:rsidRDefault="00FE4B06" w:rsidP="00365FF9">
            <w:pPr>
              <w:jc w:val="left"/>
              <w:rPr>
                <w:rFonts w:ascii="Arial" w:hAnsi="Arial" w:cs="Arial"/>
              </w:rPr>
            </w:pPr>
          </w:p>
        </w:tc>
        <w:tc>
          <w:tcPr>
            <w:tcW w:w="1277" w:type="dxa"/>
            <w:tcBorders>
              <w:top w:val="single" w:sz="4" w:space="0" w:color="auto"/>
              <w:left w:val="single" w:sz="4" w:space="0" w:color="auto"/>
            </w:tcBorders>
          </w:tcPr>
          <w:p w:rsidR="009C0C88" w:rsidRPr="005E5E26" w:rsidRDefault="009C0C88" w:rsidP="00365FF9">
            <w:pPr>
              <w:jc w:val="left"/>
              <w:rPr>
                <w:rFonts w:ascii="Arial" w:hAnsi="Arial" w:cs="Arial"/>
              </w:rPr>
            </w:pPr>
          </w:p>
        </w:tc>
      </w:tr>
      <w:tr w:rsidR="009C0C88" w:rsidRPr="00AA0395" w:rsidTr="004525A8">
        <w:tc>
          <w:tcPr>
            <w:tcW w:w="993" w:type="dxa"/>
            <w:tcBorders>
              <w:top w:val="single" w:sz="4" w:space="0" w:color="auto"/>
              <w:bottom w:val="single" w:sz="4" w:space="0" w:color="auto"/>
              <w:right w:val="single" w:sz="4" w:space="0" w:color="auto"/>
            </w:tcBorders>
          </w:tcPr>
          <w:p w:rsidR="009C0C88" w:rsidRPr="005E5E26" w:rsidRDefault="009C0C88" w:rsidP="00A24D65">
            <w:pPr>
              <w:pStyle w:val="ListParagraph"/>
              <w:numPr>
                <w:ilvl w:val="0"/>
                <w:numId w:val="1"/>
              </w:numPr>
              <w:jc w:val="left"/>
              <w:rPr>
                <w:rFonts w:ascii="Arial" w:hAnsi="Arial" w:cs="Arial"/>
                <w:b/>
              </w:rPr>
            </w:pPr>
          </w:p>
        </w:tc>
        <w:tc>
          <w:tcPr>
            <w:tcW w:w="8788" w:type="dxa"/>
            <w:tcBorders>
              <w:top w:val="single" w:sz="4" w:space="0" w:color="auto"/>
              <w:left w:val="single" w:sz="4" w:space="0" w:color="auto"/>
              <w:bottom w:val="single" w:sz="4" w:space="0" w:color="auto"/>
              <w:right w:val="single" w:sz="4" w:space="0" w:color="auto"/>
            </w:tcBorders>
          </w:tcPr>
          <w:p w:rsidR="00C07819" w:rsidRPr="005E5E26" w:rsidRDefault="000D3E25" w:rsidP="00365FF9">
            <w:pPr>
              <w:jc w:val="left"/>
              <w:rPr>
                <w:rFonts w:ascii="Arial" w:hAnsi="Arial" w:cs="Arial"/>
                <w:b/>
              </w:rPr>
            </w:pPr>
            <w:r w:rsidRPr="005E5E26">
              <w:rPr>
                <w:rFonts w:ascii="Arial" w:hAnsi="Arial" w:cs="Arial"/>
                <w:b/>
              </w:rPr>
              <w:t>MATTERS ARISING AND ACTION LOG</w:t>
            </w:r>
          </w:p>
          <w:p w:rsidR="003274FB" w:rsidRDefault="001E2E46" w:rsidP="004F42F9">
            <w:pPr>
              <w:jc w:val="left"/>
              <w:rPr>
                <w:rFonts w:ascii="Arial" w:hAnsi="Arial" w:cs="Arial"/>
              </w:rPr>
            </w:pPr>
            <w:r>
              <w:rPr>
                <w:rFonts w:ascii="Arial" w:hAnsi="Arial" w:cs="Arial"/>
              </w:rPr>
              <w:t>The a</w:t>
            </w:r>
            <w:r w:rsidR="00756153" w:rsidRPr="005E5E26">
              <w:rPr>
                <w:rFonts w:ascii="Arial" w:hAnsi="Arial" w:cs="Arial"/>
              </w:rPr>
              <w:t>ction log circulated for</w:t>
            </w:r>
            <w:r w:rsidR="0052150C" w:rsidRPr="005E5E26">
              <w:rPr>
                <w:rFonts w:ascii="Arial" w:hAnsi="Arial" w:cs="Arial"/>
              </w:rPr>
              <w:t xml:space="preserve"> the meeting was updated as per attached. </w:t>
            </w:r>
          </w:p>
          <w:p w:rsidR="003274FB" w:rsidRPr="005E5E26" w:rsidRDefault="00CD5A0F" w:rsidP="00FD46C6">
            <w:pPr>
              <w:jc w:val="left"/>
              <w:rPr>
                <w:rFonts w:ascii="Arial" w:hAnsi="Arial" w:cs="Arial"/>
              </w:rPr>
            </w:pPr>
            <w:r>
              <w:rPr>
                <w:rFonts w:ascii="Arial" w:hAnsi="Arial" w:cs="Arial"/>
              </w:rPr>
              <w:object w:dxaOrig="1537" w:dyaOrig="997" w14:anchorId="6003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85pt" o:ole="">
                  <v:imagedata r:id="rId9" o:title=""/>
                </v:shape>
                <o:OLEObject Type="Embed" ProgID="AcroExch.Document.DC" ShapeID="_x0000_i1025" DrawAspect="Icon" ObjectID="_1641823746" r:id="rId10"/>
              </w:object>
            </w:r>
          </w:p>
        </w:tc>
        <w:tc>
          <w:tcPr>
            <w:tcW w:w="1277" w:type="dxa"/>
            <w:tcBorders>
              <w:top w:val="single" w:sz="4" w:space="0" w:color="auto"/>
              <w:left w:val="single" w:sz="4" w:space="0" w:color="auto"/>
              <w:bottom w:val="single" w:sz="4" w:space="0" w:color="auto"/>
            </w:tcBorders>
          </w:tcPr>
          <w:p w:rsidR="00D24DC3" w:rsidRPr="005E5E26" w:rsidRDefault="00D24DC3" w:rsidP="00365FF9">
            <w:pPr>
              <w:jc w:val="left"/>
              <w:rPr>
                <w:rFonts w:ascii="Arial" w:hAnsi="Arial" w:cs="Arial"/>
                <w:b/>
              </w:rPr>
            </w:pPr>
          </w:p>
          <w:p w:rsidR="001C269D" w:rsidRPr="005E5E26" w:rsidRDefault="001C269D" w:rsidP="00365FF9">
            <w:pPr>
              <w:jc w:val="left"/>
              <w:rPr>
                <w:rFonts w:ascii="Arial" w:hAnsi="Arial" w:cs="Arial"/>
                <w:b/>
              </w:rPr>
            </w:pPr>
          </w:p>
          <w:p w:rsidR="00E935CE" w:rsidRPr="005E5E26" w:rsidRDefault="00E935CE" w:rsidP="00365FF9">
            <w:pPr>
              <w:jc w:val="left"/>
              <w:rPr>
                <w:rFonts w:ascii="Arial" w:hAnsi="Arial" w:cs="Arial"/>
                <w:b/>
              </w:rPr>
            </w:pPr>
          </w:p>
        </w:tc>
      </w:tr>
      <w:tr w:rsidR="00756048" w:rsidRPr="00AA0395" w:rsidTr="004525A8">
        <w:tc>
          <w:tcPr>
            <w:tcW w:w="993" w:type="dxa"/>
            <w:tcBorders>
              <w:top w:val="single" w:sz="4" w:space="0" w:color="auto"/>
              <w:left w:val="single" w:sz="4" w:space="0" w:color="auto"/>
              <w:bottom w:val="single" w:sz="4" w:space="0" w:color="auto"/>
              <w:right w:val="single" w:sz="4" w:space="0" w:color="auto"/>
            </w:tcBorders>
          </w:tcPr>
          <w:p w:rsidR="00756048" w:rsidRPr="005E5E26" w:rsidRDefault="00756048" w:rsidP="00365FF9">
            <w:pPr>
              <w:pStyle w:val="ListParagraph"/>
              <w:jc w:val="left"/>
              <w:rPr>
                <w:rFonts w:ascii="Arial" w:hAnsi="Arial" w:cs="Arial"/>
                <w:b/>
              </w:rPr>
            </w:pPr>
          </w:p>
        </w:tc>
        <w:tc>
          <w:tcPr>
            <w:tcW w:w="8788" w:type="dxa"/>
            <w:tcBorders>
              <w:top w:val="single" w:sz="4" w:space="0" w:color="auto"/>
              <w:left w:val="single" w:sz="4" w:space="0" w:color="auto"/>
              <w:bottom w:val="single" w:sz="4" w:space="0" w:color="auto"/>
              <w:right w:val="single" w:sz="4" w:space="0" w:color="auto"/>
            </w:tcBorders>
          </w:tcPr>
          <w:p w:rsidR="00756048" w:rsidRPr="005E5E26" w:rsidRDefault="0085588A" w:rsidP="00365FF9">
            <w:pPr>
              <w:jc w:val="left"/>
              <w:rPr>
                <w:rFonts w:ascii="Arial" w:hAnsi="Arial" w:cs="Arial"/>
                <w:b/>
              </w:rPr>
            </w:pPr>
            <w:r>
              <w:rPr>
                <w:rFonts w:ascii="Arial" w:hAnsi="Arial" w:cs="Arial"/>
                <w:b/>
              </w:rPr>
              <w:t>STRATEGY</w:t>
            </w:r>
          </w:p>
        </w:tc>
        <w:tc>
          <w:tcPr>
            <w:tcW w:w="1277" w:type="dxa"/>
            <w:tcBorders>
              <w:top w:val="single" w:sz="4" w:space="0" w:color="auto"/>
              <w:left w:val="single" w:sz="4" w:space="0" w:color="auto"/>
              <w:bottom w:val="single" w:sz="4" w:space="0" w:color="auto"/>
              <w:right w:val="single" w:sz="4" w:space="0" w:color="auto"/>
            </w:tcBorders>
          </w:tcPr>
          <w:p w:rsidR="00756048" w:rsidRPr="005E5E26" w:rsidRDefault="00756048" w:rsidP="00365FF9">
            <w:pPr>
              <w:jc w:val="left"/>
              <w:rPr>
                <w:rFonts w:ascii="Arial" w:hAnsi="Arial" w:cs="Arial"/>
                <w:b/>
              </w:rPr>
            </w:pPr>
          </w:p>
        </w:tc>
      </w:tr>
      <w:tr w:rsidR="009C0C88" w:rsidRPr="00AA0395" w:rsidTr="00B31065">
        <w:trPr>
          <w:trHeight w:val="2760"/>
        </w:trPr>
        <w:tc>
          <w:tcPr>
            <w:tcW w:w="993" w:type="dxa"/>
            <w:tcBorders>
              <w:top w:val="single" w:sz="4" w:space="0" w:color="auto"/>
              <w:right w:val="single" w:sz="4" w:space="0" w:color="auto"/>
            </w:tcBorders>
          </w:tcPr>
          <w:p w:rsidR="005E546D" w:rsidRPr="005E5E26" w:rsidRDefault="005E546D" w:rsidP="00A24D65">
            <w:pPr>
              <w:pStyle w:val="ListParagraph"/>
              <w:numPr>
                <w:ilvl w:val="0"/>
                <w:numId w:val="1"/>
              </w:numPr>
              <w:jc w:val="left"/>
              <w:rPr>
                <w:rFonts w:ascii="Arial" w:hAnsi="Arial" w:cs="Arial"/>
                <w:b/>
              </w:rPr>
            </w:pPr>
          </w:p>
        </w:tc>
        <w:tc>
          <w:tcPr>
            <w:tcW w:w="8788" w:type="dxa"/>
            <w:tcBorders>
              <w:top w:val="single" w:sz="4" w:space="0" w:color="auto"/>
              <w:left w:val="single" w:sz="4" w:space="0" w:color="auto"/>
              <w:right w:val="single" w:sz="4" w:space="0" w:color="auto"/>
            </w:tcBorders>
          </w:tcPr>
          <w:p w:rsidR="005E546D" w:rsidRDefault="0085588A" w:rsidP="00365FF9">
            <w:pPr>
              <w:jc w:val="left"/>
              <w:rPr>
                <w:rFonts w:ascii="Arial" w:hAnsi="Arial" w:cs="Arial"/>
                <w:b/>
              </w:rPr>
            </w:pPr>
            <w:r>
              <w:rPr>
                <w:rFonts w:ascii="Arial" w:hAnsi="Arial" w:cs="Arial"/>
                <w:b/>
              </w:rPr>
              <w:t>PRIMARY CARE STRATEGY UPDATE – MJOG UPDATE</w:t>
            </w:r>
          </w:p>
          <w:p w:rsidR="00337EF1" w:rsidRDefault="00F83205" w:rsidP="00B31065">
            <w:pPr>
              <w:jc w:val="both"/>
              <w:rPr>
                <w:rFonts w:ascii="Arial" w:hAnsi="Arial" w:cs="Arial"/>
              </w:rPr>
            </w:pPr>
            <w:r>
              <w:rPr>
                <w:rFonts w:ascii="Arial" w:hAnsi="Arial" w:cs="Arial"/>
              </w:rPr>
              <w:t>MJOG is an interactive messaging system that the CCG were hoping to roll out across the Primary Care system. I</w:t>
            </w:r>
            <w:r w:rsidR="00B31065">
              <w:rPr>
                <w:rFonts w:ascii="Arial" w:hAnsi="Arial" w:cs="Arial"/>
              </w:rPr>
              <w:t xml:space="preserve">t is </w:t>
            </w:r>
            <w:r w:rsidR="00A11514">
              <w:rPr>
                <w:rFonts w:ascii="Arial" w:hAnsi="Arial" w:cs="Arial"/>
              </w:rPr>
              <w:t>particularly</w:t>
            </w:r>
            <w:r w:rsidR="001015DF">
              <w:rPr>
                <w:rFonts w:ascii="Arial" w:hAnsi="Arial" w:cs="Arial"/>
              </w:rPr>
              <w:t xml:space="preserve"> </w:t>
            </w:r>
            <w:r w:rsidR="00B31065">
              <w:rPr>
                <w:rFonts w:ascii="Arial" w:hAnsi="Arial" w:cs="Arial"/>
              </w:rPr>
              <w:t xml:space="preserve">useful for disseminating winter messaging. Unfortunately, technical issues have arisen and there is a delay. The Committee will be kept informed of any further update. </w:t>
            </w:r>
          </w:p>
          <w:p w:rsidR="00B31065" w:rsidRDefault="00B31065" w:rsidP="00B31065">
            <w:pPr>
              <w:jc w:val="both"/>
              <w:rPr>
                <w:rFonts w:ascii="Arial" w:hAnsi="Arial" w:cs="Arial"/>
              </w:rPr>
            </w:pPr>
          </w:p>
          <w:p w:rsidR="006F778C" w:rsidRPr="004346C1" w:rsidRDefault="00267C30" w:rsidP="00267C30">
            <w:pPr>
              <w:jc w:val="left"/>
              <w:rPr>
                <w:rFonts w:ascii="Arial" w:hAnsi="Arial" w:cs="Arial"/>
                <w:b/>
              </w:rPr>
            </w:pPr>
            <w:r w:rsidRPr="005E5E26">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F5F0C3F" wp14:editId="4D835545">
                      <wp:simplePos x="0" y="0"/>
                      <wp:positionH relativeFrom="column">
                        <wp:posOffset>0</wp:posOffset>
                      </wp:positionH>
                      <wp:positionV relativeFrom="paragraph">
                        <wp:posOffset>236855</wp:posOffset>
                      </wp:positionV>
                      <wp:extent cx="539115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52425"/>
                              </a:xfrm>
                              <a:prstGeom prst="rect">
                                <a:avLst/>
                              </a:prstGeom>
                              <a:solidFill>
                                <a:srgbClr val="FFFFFF"/>
                              </a:solidFill>
                              <a:ln w="9525">
                                <a:solidFill>
                                  <a:srgbClr val="000000"/>
                                </a:solidFill>
                                <a:miter lim="800000"/>
                                <a:headEnd/>
                                <a:tailEnd/>
                              </a:ln>
                            </wps:spPr>
                            <wps:txbx>
                              <w:txbxContent>
                                <w:p w:rsidR="00CD54DC" w:rsidRPr="005E5E26" w:rsidRDefault="00CD54DC" w:rsidP="0052150C">
                                  <w:pPr>
                                    <w:spacing w:after="200" w:line="276" w:lineRule="auto"/>
                                    <w:jc w:val="left"/>
                                    <w:rPr>
                                      <w:rFonts w:ascii="Arial" w:hAnsi="Arial" w:cs="Arial"/>
                                      <w:b/>
                                    </w:rPr>
                                  </w:pPr>
                                  <w:r w:rsidRPr="005E5E26">
                                    <w:rPr>
                                      <w:rFonts w:ascii="Arial" w:hAnsi="Arial" w:cs="Arial"/>
                                      <w:b/>
                                    </w:rPr>
                                    <w:t xml:space="preserve">The Committee </w:t>
                                  </w:r>
                                  <w:r>
                                    <w:rPr>
                                      <w:rFonts w:ascii="Arial" w:hAnsi="Arial" w:cs="Arial"/>
                                      <w:b/>
                                    </w:rPr>
                                    <w:t xml:space="preserve">noted the update provided.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5F0C3F" id="_x0000_t202" coordsize="21600,21600" o:spt="202" path="m,l,21600r21600,l21600,xe">
                      <v:stroke joinstyle="miter"/>
                      <v:path gradientshapeok="t" o:connecttype="rect"/>
                    </v:shapetype>
                    <v:shape id="Text Box 2" o:spid="_x0000_s1026" type="#_x0000_t202" style="position:absolute;margin-left:0;margin-top:18.65pt;width:424.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">
                      <v:textbox>
                        <w:txbxContent>
                          <w:p w:rsidR="00CD54DC" w:rsidRPr="005E5E26" w:rsidRDefault="00CD54DC" w:rsidP="0052150C">
                            <w:pPr>
                              <w:spacing w:after="200" w:line="276" w:lineRule="auto"/>
                              <w:jc w:val="left"/>
                              <w:rPr>
                                <w:rFonts w:ascii="Arial" w:hAnsi="Arial" w:cs="Arial"/>
                                <w:b/>
                              </w:rPr>
                            </w:pPr>
                            <w:r w:rsidRPr="005E5E26">
                              <w:rPr>
                                <w:rFonts w:ascii="Arial" w:hAnsi="Arial" w:cs="Arial"/>
                                <w:b/>
                              </w:rPr>
                              <w:t xml:space="preserve">The Committee </w:t>
                            </w:r>
                            <w:r>
                              <w:rPr>
                                <w:rFonts w:ascii="Arial" w:hAnsi="Arial" w:cs="Arial"/>
                                <w:b/>
                              </w:rPr>
                              <w:t xml:space="preserve">noted the update provided. </w:t>
                            </w:r>
                          </w:p>
                        </w:txbxContent>
                      </v:textbox>
                      <w10:wrap type="square"/>
                    </v:shape>
                  </w:pict>
                </mc:Fallback>
              </mc:AlternateContent>
            </w:r>
            <w:r w:rsidRPr="005E5E26">
              <w:rPr>
                <w:rFonts w:ascii="Arial" w:hAnsi="Arial" w:cs="Arial"/>
                <w:b/>
              </w:rPr>
              <w:t>Resolved</w:t>
            </w:r>
          </w:p>
        </w:tc>
        <w:tc>
          <w:tcPr>
            <w:tcW w:w="1277" w:type="dxa"/>
            <w:tcBorders>
              <w:top w:val="single" w:sz="4" w:space="0" w:color="auto"/>
              <w:left w:val="single" w:sz="4" w:space="0" w:color="auto"/>
            </w:tcBorders>
          </w:tcPr>
          <w:p w:rsidR="00371DE0" w:rsidRPr="005E5E26" w:rsidRDefault="00371DE0" w:rsidP="006F778C">
            <w:pPr>
              <w:jc w:val="left"/>
              <w:rPr>
                <w:rFonts w:ascii="Arial" w:hAnsi="Arial" w:cs="Arial"/>
                <w:b/>
              </w:rPr>
            </w:pPr>
          </w:p>
        </w:tc>
      </w:tr>
      <w:tr w:rsidR="009C0C88" w:rsidRPr="00AA0395" w:rsidTr="00D0640B">
        <w:tc>
          <w:tcPr>
            <w:tcW w:w="993" w:type="dxa"/>
            <w:tcBorders>
              <w:top w:val="single" w:sz="4" w:space="0" w:color="auto"/>
              <w:right w:val="single" w:sz="4" w:space="0" w:color="auto"/>
            </w:tcBorders>
          </w:tcPr>
          <w:p w:rsidR="00FA1FEF" w:rsidRPr="005E5E26" w:rsidRDefault="00FA1FEF" w:rsidP="00A24D65">
            <w:pPr>
              <w:pStyle w:val="ListParagraph"/>
              <w:numPr>
                <w:ilvl w:val="0"/>
                <w:numId w:val="1"/>
              </w:numPr>
              <w:jc w:val="left"/>
              <w:rPr>
                <w:rFonts w:ascii="Arial" w:hAnsi="Arial" w:cs="Arial"/>
                <w:b/>
              </w:rPr>
            </w:pPr>
          </w:p>
        </w:tc>
        <w:tc>
          <w:tcPr>
            <w:tcW w:w="8788" w:type="dxa"/>
            <w:tcBorders>
              <w:top w:val="single" w:sz="4" w:space="0" w:color="auto"/>
              <w:left w:val="single" w:sz="4" w:space="0" w:color="auto"/>
              <w:right w:val="single" w:sz="4" w:space="0" w:color="auto"/>
            </w:tcBorders>
          </w:tcPr>
          <w:p w:rsidR="009831CA" w:rsidRPr="005E5E26" w:rsidRDefault="000E3705" w:rsidP="00094706">
            <w:pPr>
              <w:jc w:val="left"/>
              <w:rPr>
                <w:rFonts w:ascii="Arial" w:hAnsi="Arial" w:cs="Arial"/>
                <w:b/>
              </w:rPr>
            </w:pPr>
            <w:r>
              <w:rPr>
                <w:rFonts w:ascii="Arial" w:hAnsi="Arial" w:cs="Arial"/>
                <w:b/>
              </w:rPr>
              <w:t xml:space="preserve">UPDATE ON REVIEW OF LOCAL PRIMARY CARE SCHEMES </w:t>
            </w:r>
          </w:p>
          <w:p w:rsidR="0077558E" w:rsidRDefault="000E3705" w:rsidP="00FD46C6">
            <w:pPr>
              <w:jc w:val="both"/>
              <w:rPr>
                <w:rFonts w:ascii="Arial" w:hAnsi="Arial" w:cs="Arial"/>
              </w:rPr>
            </w:pPr>
            <w:r>
              <w:rPr>
                <w:rFonts w:ascii="Arial" w:hAnsi="Arial" w:cs="Arial"/>
              </w:rPr>
              <w:t xml:space="preserve">A paper was presented to the Committee to provide an update on the work that is ongoing in connection with the local primary care services commissioned by the CCG over and above core / essential services. </w:t>
            </w:r>
          </w:p>
          <w:p w:rsidR="000E3705" w:rsidRDefault="000E3705" w:rsidP="00FD46C6">
            <w:pPr>
              <w:jc w:val="both"/>
              <w:rPr>
                <w:rFonts w:ascii="Arial" w:hAnsi="Arial" w:cs="Arial"/>
              </w:rPr>
            </w:pPr>
          </w:p>
          <w:p w:rsidR="000E3705" w:rsidRDefault="001B466B" w:rsidP="00FD46C6">
            <w:pPr>
              <w:jc w:val="both"/>
              <w:rPr>
                <w:rFonts w:ascii="Arial" w:hAnsi="Arial" w:cs="Arial"/>
              </w:rPr>
            </w:pPr>
            <w:r>
              <w:rPr>
                <w:rFonts w:ascii="Arial" w:hAnsi="Arial" w:cs="Arial"/>
              </w:rPr>
              <w:t xml:space="preserve">The CCG continues to review each of the local schemes to assess current need, and delivery method. </w:t>
            </w:r>
          </w:p>
          <w:p w:rsidR="001B466B" w:rsidRDefault="001B466B" w:rsidP="00FD46C6">
            <w:pPr>
              <w:jc w:val="both"/>
              <w:rPr>
                <w:rFonts w:ascii="Arial" w:hAnsi="Arial" w:cs="Arial"/>
              </w:rPr>
            </w:pPr>
          </w:p>
          <w:p w:rsidR="001B466B" w:rsidRDefault="001B466B" w:rsidP="00FD46C6">
            <w:pPr>
              <w:jc w:val="both"/>
              <w:rPr>
                <w:rFonts w:ascii="Arial" w:hAnsi="Arial" w:cs="Arial"/>
              </w:rPr>
            </w:pPr>
            <w:r>
              <w:rPr>
                <w:rFonts w:ascii="Arial" w:hAnsi="Arial" w:cs="Arial"/>
              </w:rPr>
              <w:t>The Committee discussed the development of the PCN’s covering populations of at least 30,000 and specifically the development of the new Network DES, introduced in July 2019. The Network DES provides the vehicle to commission local services at scale from PCN</w:t>
            </w:r>
            <w:r w:rsidR="006C5673">
              <w:rPr>
                <w:rFonts w:ascii="Arial" w:hAnsi="Arial" w:cs="Arial"/>
              </w:rPr>
              <w:t xml:space="preserve"> through the category of Supplementary Network Services whereby CCG’s and PCN’s may develop local incentive schemes, and add these as an agreed supplements to the Network Contract, supported by additional local resources. The Committee discussed that </w:t>
            </w:r>
            <w:r w:rsidR="001A578C">
              <w:rPr>
                <w:rFonts w:ascii="Arial" w:hAnsi="Arial" w:cs="Arial"/>
              </w:rPr>
              <w:t>where services are already commissioned at PCN level it is not necessarily the</w:t>
            </w:r>
            <w:r w:rsidR="0072427E">
              <w:rPr>
                <w:rFonts w:ascii="Arial" w:hAnsi="Arial" w:cs="Arial"/>
              </w:rPr>
              <w:t xml:space="preserve"> </w:t>
            </w:r>
            <w:r w:rsidR="001A578C">
              <w:rPr>
                <w:rFonts w:ascii="Arial" w:hAnsi="Arial" w:cs="Arial"/>
              </w:rPr>
              <w:t>case that</w:t>
            </w:r>
            <w:r w:rsidR="006C5673">
              <w:rPr>
                <w:rFonts w:ascii="Arial" w:hAnsi="Arial" w:cs="Arial"/>
              </w:rPr>
              <w:t xml:space="preserve"> all practices provide all services, but patients can have access to all services</w:t>
            </w:r>
            <w:r w:rsidR="001A578C">
              <w:rPr>
                <w:rFonts w:ascii="Arial" w:hAnsi="Arial" w:cs="Arial"/>
              </w:rPr>
              <w:t xml:space="preserve"> within their network</w:t>
            </w:r>
            <w:r w:rsidR="006C5673">
              <w:rPr>
                <w:rFonts w:ascii="Arial" w:hAnsi="Arial" w:cs="Arial"/>
              </w:rPr>
              <w:t>.</w:t>
            </w:r>
            <w:r w:rsidR="001A578C">
              <w:rPr>
                <w:rFonts w:ascii="Arial" w:hAnsi="Arial" w:cs="Arial"/>
              </w:rPr>
              <w:t xml:space="preserve"> The CCG is considering whether some enhanced services are better commissioned at this level. </w:t>
            </w:r>
            <w:r w:rsidR="006C5673">
              <w:rPr>
                <w:rFonts w:ascii="Arial" w:hAnsi="Arial" w:cs="Arial"/>
              </w:rPr>
              <w:t xml:space="preserve"> </w:t>
            </w:r>
            <w:r w:rsidR="001015DF">
              <w:rPr>
                <w:rFonts w:ascii="Arial" w:hAnsi="Arial" w:cs="Arial"/>
              </w:rPr>
              <w:t>It is hoped</w:t>
            </w:r>
            <w:r w:rsidR="006C5673">
              <w:rPr>
                <w:rFonts w:ascii="Arial" w:hAnsi="Arial" w:cs="Arial"/>
              </w:rPr>
              <w:t xml:space="preserve"> that within PCN’s, conversations are taking place</w:t>
            </w:r>
            <w:r w:rsidR="00A27D57">
              <w:rPr>
                <w:rFonts w:ascii="Arial" w:hAnsi="Arial" w:cs="Arial"/>
              </w:rPr>
              <w:t>, as to how services are provided to patients across the PCN networks</w:t>
            </w:r>
            <w:r w:rsidR="001A578C">
              <w:rPr>
                <w:rFonts w:ascii="Arial" w:hAnsi="Arial" w:cs="Arial"/>
              </w:rPr>
              <w:t>,</w:t>
            </w:r>
            <w:r w:rsidR="001015DF">
              <w:rPr>
                <w:rFonts w:ascii="Arial" w:hAnsi="Arial" w:cs="Arial"/>
              </w:rPr>
              <w:t xml:space="preserve"> where this is appropriate</w:t>
            </w:r>
            <w:r w:rsidR="00A27D57">
              <w:rPr>
                <w:rFonts w:ascii="Arial" w:hAnsi="Arial" w:cs="Arial"/>
              </w:rPr>
              <w:t>.</w:t>
            </w:r>
          </w:p>
          <w:p w:rsidR="00A27D57" w:rsidRDefault="00A27D57" w:rsidP="00FD46C6">
            <w:pPr>
              <w:jc w:val="both"/>
              <w:rPr>
                <w:rFonts w:ascii="Arial" w:hAnsi="Arial" w:cs="Arial"/>
              </w:rPr>
            </w:pPr>
          </w:p>
          <w:p w:rsidR="00A27D57" w:rsidRDefault="00A27D57" w:rsidP="00FD46C6">
            <w:pPr>
              <w:jc w:val="both"/>
              <w:rPr>
                <w:rFonts w:ascii="Arial" w:hAnsi="Arial" w:cs="Arial"/>
              </w:rPr>
            </w:pPr>
            <w:r>
              <w:rPr>
                <w:rFonts w:ascii="Arial" w:hAnsi="Arial" w:cs="Arial"/>
              </w:rPr>
              <w:t xml:space="preserve">The CCG will continue to review local primary care schemes and bring back to the Committee for </w:t>
            </w:r>
            <w:r w:rsidR="0088564D">
              <w:rPr>
                <w:rFonts w:ascii="Arial" w:hAnsi="Arial" w:cs="Arial"/>
              </w:rPr>
              <w:t xml:space="preserve">further </w:t>
            </w:r>
            <w:r>
              <w:rPr>
                <w:rFonts w:ascii="Arial" w:hAnsi="Arial" w:cs="Arial"/>
              </w:rPr>
              <w:t>discussion</w:t>
            </w:r>
            <w:r w:rsidR="0088564D">
              <w:rPr>
                <w:rFonts w:ascii="Arial" w:hAnsi="Arial" w:cs="Arial"/>
              </w:rPr>
              <w:t xml:space="preserve"> and approval</w:t>
            </w:r>
            <w:r>
              <w:rPr>
                <w:rFonts w:ascii="Arial" w:hAnsi="Arial" w:cs="Arial"/>
              </w:rPr>
              <w:t xml:space="preserve">. </w:t>
            </w:r>
          </w:p>
          <w:p w:rsidR="00602876" w:rsidRDefault="00602876" w:rsidP="00602876">
            <w:pPr>
              <w:jc w:val="both"/>
              <w:rPr>
                <w:rFonts w:ascii="Arial" w:hAnsi="Arial" w:cs="Arial"/>
              </w:rPr>
            </w:pPr>
          </w:p>
          <w:p w:rsidR="00AD601D" w:rsidRPr="005E5E26" w:rsidRDefault="00AD601D" w:rsidP="00AD601D">
            <w:pPr>
              <w:jc w:val="left"/>
              <w:rPr>
                <w:rFonts w:ascii="Arial" w:hAnsi="Arial" w:cs="Arial"/>
                <w:b/>
              </w:rPr>
            </w:pPr>
            <w:r w:rsidRPr="005E5E26">
              <w:rPr>
                <w:rFonts w:ascii="Arial" w:hAnsi="Arial" w:cs="Arial"/>
                <w:noProof/>
                <w:lang w:eastAsia="en-GB"/>
              </w:rPr>
              <mc:AlternateContent>
                <mc:Choice Requires="wps">
                  <w:drawing>
                    <wp:anchor distT="45720" distB="45720" distL="114300" distR="114300" simplePos="0" relativeHeight="251663360" behindDoc="0" locked="0" layoutInCell="1" allowOverlap="1" wp14:anchorId="342B3BEC" wp14:editId="79A6A78B">
                      <wp:simplePos x="0" y="0"/>
                      <wp:positionH relativeFrom="column">
                        <wp:posOffset>0</wp:posOffset>
                      </wp:positionH>
                      <wp:positionV relativeFrom="paragraph">
                        <wp:posOffset>241935</wp:posOffset>
                      </wp:positionV>
                      <wp:extent cx="5391150" cy="1404620"/>
                      <wp:effectExtent l="0" t="0" r="1905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rsidR="00CD54DC" w:rsidRPr="005E5E26" w:rsidRDefault="00CD54DC" w:rsidP="00AD601D">
                                  <w:pPr>
                                    <w:jc w:val="left"/>
                                    <w:rPr>
                                      <w:rFonts w:ascii="Arial" w:hAnsi="Arial" w:cs="Arial"/>
                                      <w:b/>
                                    </w:rPr>
                                  </w:pPr>
                                  <w:r w:rsidRPr="005E5E26">
                                    <w:rPr>
                                      <w:rFonts w:ascii="Arial" w:hAnsi="Arial" w:cs="Arial"/>
                                      <w:b/>
                                    </w:rPr>
                                    <w:t xml:space="preserve">The Committee </w:t>
                                  </w:r>
                                  <w:r>
                                    <w:rPr>
                                      <w:rFonts w:ascii="Arial" w:hAnsi="Arial" w:cs="Arial"/>
                                      <w:b/>
                                    </w:rPr>
                                    <w:t xml:space="preserve">members noted the current position regarding the local schemes reviews.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2B3BEC" id="_x0000_s1027" type="#_x0000_t202" style="position:absolute;margin-left:0;margin-top:19.05pt;width:42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">
                      <v:textbox style="mso-fit-shape-to-text:t">
                        <w:txbxContent>
                          <w:p w:rsidR="00CD54DC" w:rsidRPr="005E5E26" w:rsidRDefault="00CD54DC" w:rsidP="00AD601D">
                            <w:pPr>
                              <w:jc w:val="left"/>
                              <w:rPr>
                                <w:rFonts w:ascii="Arial" w:hAnsi="Arial" w:cs="Arial"/>
                                <w:b/>
                              </w:rPr>
                            </w:pPr>
                            <w:r w:rsidRPr="005E5E26">
                              <w:rPr>
                                <w:rFonts w:ascii="Arial" w:hAnsi="Arial" w:cs="Arial"/>
                                <w:b/>
                              </w:rPr>
                              <w:t xml:space="preserve">The Committee </w:t>
                            </w:r>
                            <w:r>
                              <w:rPr>
                                <w:rFonts w:ascii="Arial" w:hAnsi="Arial" w:cs="Arial"/>
                                <w:b/>
                              </w:rPr>
                              <w:t xml:space="preserve">members noted the current position regarding the local </w:t>
                            </w:r>
                            <w:proofErr w:type="gramStart"/>
                            <w:r>
                              <w:rPr>
                                <w:rFonts w:ascii="Arial" w:hAnsi="Arial" w:cs="Arial"/>
                                <w:b/>
                              </w:rPr>
                              <w:t>schemes</w:t>
                            </w:r>
                            <w:proofErr w:type="gramEnd"/>
                            <w:r>
                              <w:rPr>
                                <w:rFonts w:ascii="Arial" w:hAnsi="Arial" w:cs="Arial"/>
                                <w:b/>
                              </w:rPr>
                              <w:t xml:space="preserve"> reviews. </w:t>
                            </w:r>
                          </w:p>
                        </w:txbxContent>
                      </v:textbox>
                      <w10:wrap type="square"/>
                    </v:shape>
                  </w:pict>
                </mc:Fallback>
              </mc:AlternateContent>
            </w:r>
            <w:r w:rsidRPr="005E5E26">
              <w:rPr>
                <w:rFonts w:ascii="Arial" w:hAnsi="Arial" w:cs="Arial"/>
                <w:b/>
              </w:rPr>
              <w:t>Resolved</w:t>
            </w:r>
          </w:p>
          <w:p w:rsidR="00AD601D" w:rsidRPr="005E5E26" w:rsidRDefault="00AD601D" w:rsidP="00094706">
            <w:pPr>
              <w:jc w:val="left"/>
              <w:rPr>
                <w:rFonts w:ascii="Arial" w:hAnsi="Arial" w:cs="Arial"/>
              </w:rPr>
            </w:pPr>
          </w:p>
        </w:tc>
        <w:tc>
          <w:tcPr>
            <w:tcW w:w="1277" w:type="dxa"/>
            <w:tcBorders>
              <w:top w:val="single" w:sz="4" w:space="0" w:color="auto"/>
              <w:left w:val="single" w:sz="4" w:space="0" w:color="auto"/>
            </w:tcBorders>
          </w:tcPr>
          <w:p w:rsidR="00CE197D" w:rsidRPr="005E5E26" w:rsidRDefault="00CE197D" w:rsidP="00365FF9">
            <w:pPr>
              <w:jc w:val="left"/>
              <w:rPr>
                <w:rFonts w:ascii="Arial" w:hAnsi="Arial" w:cs="Arial"/>
                <w:b/>
              </w:rPr>
            </w:pPr>
          </w:p>
          <w:p w:rsidR="004346C1" w:rsidRDefault="004346C1" w:rsidP="00365FF9">
            <w:pPr>
              <w:jc w:val="left"/>
              <w:rPr>
                <w:rFonts w:ascii="Arial" w:hAnsi="Arial" w:cs="Arial"/>
                <w:b/>
              </w:rPr>
            </w:pPr>
          </w:p>
          <w:p w:rsidR="004346C1" w:rsidRDefault="004346C1" w:rsidP="00365FF9">
            <w:pPr>
              <w:jc w:val="left"/>
              <w:rPr>
                <w:rFonts w:ascii="Arial" w:hAnsi="Arial" w:cs="Arial"/>
                <w:b/>
              </w:rPr>
            </w:pPr>
          </w:p>
          <w:p w:rsidR="004346C1" w:rsidRDefault="004346C1" w:rsidP="00365FF9">
            <w:pPr>
              <w:jc w:val="left"/>
              <w:rPr>
                <w:rFonts w:ascii="Arial" w:hAnsi="Arial" w:cs="Arial"/>
                <w:b/>
              </w:rPr>
            </w:pPr>
          </w:p>
          <w:p w:rsidR="004346C1" w:rsidRDefault="004346C1" w:rsidP="00365FF9">
            <w:pPr>
              <w:jc w:val="left"/>
              <w:rPr>
                <w:rFonts w:ascii="Arial" w:hAnsi="Arial" w:cs="Arial"/>
                <w:b/>
              </w:rPr>
            </w:pPr>
          </w:p>
          <w:p w:rsidR="00AF551E" w:rsidRDefault="00AF551E" w:rsidP="00365FF9">
            <w:pPr>
              <w:jc w:val="left"/>
              <w:rPr>
                <w:rFonts w:ascii="Arial" w:hAnsi="Arial" w:cs="Arial"/>
                <w:b/>
              </w:rPr>
            </w:pPr>
          </w:p>
          <w:p w:rsidR="00AF551E" w:rsidRDefault="00AF551E" w:rsidP="00365FF9">
            <w:pPr>
              <w:jc w:val="left"/>
              <w:rPr>
                <w:rFonts w:ascii="Arial" w:hAnsi="Arial" w:cs="Arial"/>
                <w:b/>
              </w:rPr>
            </w:pPr>
          </w:p>
          <w:p w:rsidR="00AF551E" w:rsidRDefault="00AF551E" w:rsidP="00365FF9">
            <w:pPr>
              <w:jc w:val="left"/>
              <w:rPr>
                <w:rFonts w:ascii="Arial" w:hAnsi="Arial" w:cs="Arial"/>
                <w:b/>
              </w:rPr>
            </w:pPr>
          </w:p>
          <w:p w:rsidR="00AF551E" w:rsidRDefault="00AF551E" w:rsidP="00365FF9">
            <w:pPr>
              <w:jc w:val="left"/>
              <w:rPr>
                <w:rFonts w:ascii="Arial" w:hAnsi="Arial" w:cs="Arial"/>
                <w:b/>
              </w:rPr>
            </w:pPr>
          </w:p>
          <w:p w:rsidR="004346C1" w:rsidRDefault="004346C1" w:rsidP="00365FF9">
            <w:pPr>
              <w:jc w:val="left"/>
              <w:rPr>
                <w:rFonts w:ascii="Arial" w:hAnsi="Arial" w:cs="Arial"/>
                <w:b/>
              </w:rPr>
            </w:pPr>
          </w:p>
          <w:p w:rsidR="00BF4C0C" w:rsidRPr="005E5E26" w:rsidRDefault="00BF4C0C" w:rsidP="004346C1">
            <w:pPr>
              <w:rPr>
                <w:rFonts w:ascii="Arial" w:hAnsi="Arial" w:cs="Arial"/>
                <w:b/>
              </w:rPr>
            </w:pPr>
          </w:p>
        </w:tc>
      </w:tr>
      <w:tr w:rsidR="00FA567A" w:rsidRPr="00AA0395" w:rsidTr="00D0640B">
        <w:tc>
          <w:tcPr>
            <w:tcW w:w="993" w:type="dxa"/>
            <w:tcBorders>
              <w:top w:val="single" w:sz="4" w:space="0" w:color="auto"/>
              <w:right w:val="single" w:sz="4" w:space="0" w:color="auto"/>
            </w:tcBorders>
          </w:tcPr>
          <w:p w:rsidR="00756048" w:rsidRPr="005E5E26" w:rsidRDefault="00756048" w:rsidP="00A24D65">
            <w:pPr>
              <w:pStyle w:val="ListParagraph"/>
              <w:numPr>
                <w:ilvl w:val="0"/>
                <w:numId w:val="1"/>
              </w:numPr>
              <w:jc w:val="left"/>
              <w:rPr>
                <w:rFonts w:ascii="Arial" w:hAnsi="Arial" w:cs="Arial"/>
                <w:b/>
              </w:rPr>
            </w:pPr>
          </w:p>
        </w:tc>
        <w:tc>
          <w:tcPr>
            <w:tcW w:w="8788" w:type="dxa"/>
            <w:tcBorders>
              <w:top w:val="single" w:sz="4" w:space="0" w:color="auto"/>
              <w:left w:val="single" w:sz="4" w:space="0" w:color="auto"/>
              <w:right w:val="single" w:sz="4" w:space="0" w:color="auto"/>
            </w:tcBorders>
          </w:tcPr>
          <w:p w:rsidR="00FD46C6" w:rsidRPr="005E5E26" w:rsidRDefault="00437361" w:rsidP="00FD46C6">
            <w:pPr>
              <w:jc w:val="left"/>
              <w:rPr>
                <w:rFonts w:ascii="Arial" w:hAnsi="Arial" w:cs="Arial"/>
                <w:b/>
              </w:rPr>
            </w:pPr>
            <w:r>
              <w:rPr>
                <w:rFonts w:ascii="Arial" w:hAnsi="Arial" w:cs="Arial"/>
                <w:b/>
              </w:rPr>
              <w:t>PRIMARY CARE CAPACITY MEASURES</w:t>
            </w:r>
          </w:p>
          <w:p w:rsidR="00A42A33" w:rsidRDefault="00437361" w:rsidP="00AF4919">
            <w:pPr>
              <w:pStyle w:val="Default"/>
              <w:jc w:val="both"/>
              <w:rPr>
                <w:sz w:val="22"/>
                <w:szCs w:val="22"/>
              </w:rPr>
            </w:pPr>
            <w:r>
              <w:rPr>
                <w:sz w:val="22"/>
                <w:szCs w:val="22"/>
              </w:rPr>
              <w:t xml:space="preserve">A paper was presented to the Committee to </w:t>
            </w:r>
            <w:r w:rsidR="0088564D">
              <w:rPr>
                <w:sz w:val="22"/>
                <w:szCs w:val="22"/>
              </w:rPr>
              <w:t>set out some proposed measures to guide any future discussion and decision regarding primary care capacity</w:t>
            </w:r>
            <w:r>
              <w:rPr>
                <w:sz w:val="22"/>
                <w:szCs w:val="22"/>
              </w:rPr>
              <w:t xml:space="preserve">. </w:t>
            </w:r>
          </w:p>
          <w:p w:rsidR="00437361" w:rsidRDefault="00437361" w:rsidP="00AF4919">
            <w:pPr>
              <w:pStyle w:val="Default"/>
              <w:jc w:val="both"/>
              <w:rPr>
                <w:sz w:val="22"/>
                <w:szCs w:val="22"/>
              </w:rPr>
            </w:pPr>
          </w:p>
          <w:p w:rsidR="00437361" w:rsidRDefault="00437361" w:rsidP="00AF4919">
            <w:pPr>
              <w:pStyle w:val="Default"/>
              <w:jc w:val="both"/>
              <w:rPr>
                <w:sz w:val="22"/>
                <w:szCs w:val="22"/>
              </w:rPr>
            </w:pPr>
            <w:r>
              <w:rPr>
                <w:sz w:val="22"/>
                <w:szCs w:val="22"/>
              </w:rPr>
              <w:t>As the provision of general practice services is changing there is no single indicator or calculation that would provide a definit</w:t>
            </w:r>
            <w:r w:rsidR="0088564D">
              <w:rPr>
                <w:sz w:val="22"/>
                <w:szCs w:val="22"/>
              </w:rPr>
              <w:t>iv</w:t>
            </w:r>
            <w:r>
              <w:rPr>
                <w:sz w:val="22"/>
                <w:szCs w:val="22"/>
              </w:rPr>
              <w:t xml:space="preserve">e answer as to whether additional capacity is required. The PCCC considered the information available at the time the </w:t>
            </w:r>
            <w:r w:rsidR="0088564D">
              <w:rPr>
                <w:sz w:val="22"/>
                <w:szCs w:val="22"/>
              </w:rPr>
              <w:t xml:space="preserve">primary care </w:t>
            </w:r>
            <w:r>
              <w:rPr>
                <w:sz w:val="22"/>
                <w:szCs w:val="22"/>
              </w:rPr>
              <w:t>strategy was approved</w:t>
            </w:r>
            <w:r w:rsidR="0088564D">
              <w:rPr>
                <w:sz w:val="22"/>
                <w:szCs w:val="22"/>
              </w:rPr>
              <w:t xml:space="preserve"> earlier in 2019</w:t>
            </w:r>
            <w:r>
              <w:rPr>
                <w:sz w:val="22"/>
                <w:szCs w:val="22"/>
              </w:rPr>
              <w:t xml:space="preserve">, and acknowledged that the combined </w:t>
            </w:r>
            <w:r w:rsidR="0019059A">
              <w:rPr>
                <w:sz w:val="22"/>
                <w:szCs w:val="22"/>
              </w:rPr>
              <w:t>workforce</w:t>
            </w:r>
            <w:r>
              <w:rPr>
                <w:sz w:val="22"/>
                <w:szCs w:val="22"/>
              </w:rPr>
              <w:t xml:space="preserve"> figures for general practice represented a good position and that there were plans to improve access and introduce initiative</w:t>
            </w:r>
            <w:r w:rsidR="0019059A">
              <w:rPr>
                <w:sz w:val="22"/>
                <w:szCs w:val="22"/>
              </w:rPr>
              <w:t>s</w:t>
            </w:r>
            <w:r>
              <w:rPr>
                <w:sz w:val="22"/>
                <w:szCs w:val="22"/>
              </w:rPr>
              <w:t xml:space="preserve"> s</w:t>
            </w:r>
            <w:r w:rsidR="0019059A">
              <w:rPr>
                <w:sz w:val="22"/>
                <w:szCs w:val="22"/>
              </w:rPr>
              <w:t xml:space="preserve">uch as signposting to other services, where appropriate. The PCCC </w:t>
            </w:r>
            <w:r w:rsidR="0088564D">
              <w:rPr>
                <w:sz w:val="22"/>
                <w:szCs w:val="22"/>
              </w:rPr>
              <w:t xml:space="preserve">therefore </w:t>
            </w:r>
            <w:r w:rsidR="0019059A">
              <w:rPr>
                <w:sz w:val="22"/>
                <w:szCs w:val="22"/>
              </w:rPr>
              <w:t xml:space="preserve">agreed in principle a number of measures </w:t>
            </w:r>
            <w:r w:rsidR="0088564D">
              <w:rPr>
                <w:sz w:val="22"/>
                <w:szCs w:val="22"/>
              </w:rPr>
              <w:t xml:space="preserve">at that time. Further detail regarding these measures and the expected position for the end of </w:t>
            </w:r>
            <w:r w:rsidR="0019059A">
              <w:rPr>
                <w:sz w:val="22"/>
                <w:szCs w:val="22"/>
              </w:rPr>
              <w:t>March 2020</w:t>
            </w:r>
            <w:r w:rsidR="0088564D">
              <w:rPr>
                <w:sz w:val="22"/>
                <w:szCs w:val="22"/>
              </w:rPr>
              <w:t xml:space="preserve"> were discussed</w:t>
            </w:r>
            <w:r w:rsidR="0019059A">
              <w:rPr>
                <w:sz w:val="22"/>
                <w:szCs w:val="22"/>
              </w:rPr>
              <w:t xml:space="preserve">. </w:t>
            </w:r>
            <w:r w:rsidR="0088564D">
              <w:rPr>
                <w:sz w:val="22"/>
                <w:szCs w:val="22"/>
              </w:rPr>
              <w:t xml:space="preserve">It was noted that these measures would need to be considered within the context of any other factors that may be pertinent at that point, e.g. amended national guidance or local plans. </w:t>
            </w:r>
          </w:p>
          <w:p w:rsidR="0019059A" w:rsidRDefault="0019059A" w:rsidP="00AF4919">
            <w:pPr>
              <w:pStyle w:val="Default"/>
              <w:jc w:val="both"/>
              <w:rPr>
                <w:sz w:val="22"/>
                <w:szCs w:val="22"/>
              </w:rPr>
            </w:pPr>
          </w:p>
          <w:p w:rsidR="0019059A" w:rsidRDefault="0019059A" w:rsidP="00AF4919">
            <w:pPr>
              <w:pStyle w:val="Default"/>
              <w:jc w:val="both"/>
              <w:rPr>
                <w:b/>
                <w:sz w:val="22"/>
                <w:szCs w:val="22"/>
              </w:rPr>
            </w:pPr>
            <w:r>
              <w:rPr>
                <w:sz w:val="22"/>
                <w:szCs w:val="22"/>
              </w:rPr>
              <w:t xml:space="preserve">The Committee discussed the access to online consultation methods, and use of patient online services. The Committee were informed that realistic expectations had been set. The importance of communicating what is available, and how to access online services, was discussed amongst committee members. It was suggested that the voluntary sector be utilised, along with other staff in primary care, community links, </w:t>
            </w:r>
            <w:proofErr w:type="gramStart"/>
            <w:r>
              <w:rPr>
                <w:sz w:val="22"/>
                <w:szCs w:val="22"/>
              </w:rPr>
              <w:t>Social</w:t>
            </w:r>
            <w:proofErr w:type="gramEnd"/>
            <w:r>
              <w:rPr>
                <w:sz w:val="22"/>
                <w:szCs w:val="22"/>
              </w:rPr>
              <w:t xml:space="preserve"> Prescribing link workers etc.in getting the message across</w:t>
            </w:r>
            <w:r w:rsidR="0088564D">
              <w:rPr>
                <w:sz w:val="22"/>
                <w:szCs w:val="22"/>
              </w:rPr>
              <w:t xml:space="preserve"> more clearly to patients about the opportunities for online access</w:t>
            </w:r>
            <w:r>
              <w:rPr>
                <w:sz w:val="22"/>
                <w:szCs w:val="22"/>
              </w:rPr>
              <w:t>.</w:t>
            </w:r>
          </w:p>
          <w:p w:rsidR="00437361" w:rsidRPr="005E5E26" w:rsidRDefault="00437361" w:rsidP="00AF4919">
            <w:pPr>
              <w:pStyle w:val="Default"/>
              <w:jc w:val="both"/>
              <w:rPr>
                <w:b/>
                <w:sz w:val="22"/>
                <w:szCs w:val="22"/>
              </w:rPr>
            </w:pPr>
          </w:p>
          <w:p w:rsidR="00E01933" w:rsidRDefault="0067175D" w:rsidP="0019059A">
            <w:pPr>
              <w:pStyle w:val="Default"/>
              <w:jc w:val="both"/>
              <w:rPr>
                <w:b/>
                <w:sz w:val="22"/>
                <w:szCs w:val="22"/>
              </w:rPr>
            </w:pPr>
            <w:r w:rsidRPr="005E5E26">
              <w:rPr>
                <w:noProof/>
                <w:sz w:val="22"/>
                <w:szCs w:val="22"/>
                <w:lang w:eastAsia="en-GB"/>
              </w:rPr>
              <mc:AlternateContent>
                <mc:Choice Requires="wps">
                  <w:drawing>
                    <wp:anchor distT="45720" distB="45720" distL="114300" distR="114300" simplePos="0" relativeHeight="251661312" behindDoc="0" locked="0" layoutInCell="1" allowOverlap="1" wp14:anchorId="6A9669CF" wp14:editId="031B2B6D">
                      <wp:simplePos x="0" y="0"/>
                      <wp:positionH relativeFrom="column">
                        <wp:posOffset>-1270</wp:posOffset>
                      </wp:positionH>
                      <wp:positionV relativeFrom="paragraph">
                        <wp:posOffset>234315</wp:posOffset>
                      </wp:positionV>
                      <wp:extent cx="5391150" cy="1404620"/>
                      <wp:effectExtent l="0" t="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rsidR="00CD54DC" w:rsidRPr="005E5E26" w:rsidRDefault="00CD54DC" w:rsidP="0067175D">
                                  <w:pPr>
                                    <w:jc w:val="left"/>
                                    <w:rPr>
                                      <w:rFonts w:ascii="Arial" w:hAnsi="Arial" w:cs="Arial"/>
                                    </w:rPr>
                                  </w:pPr>
                                  <w:r w:rsidRPr="005E5E26">
                                    <w:rPr>
                                      <w:rFonts w:ascii="Arial" w:hAnsi="Arial" w:cs="Arial"/>
                                      <w:b/>
                                    </w:rPr>
                                    <w:t>The Committee members</w:t>
                                  </w:r>
                                  <w:r w:rsidRPr="005E5E26">
                                    <w:rPr>
                                      <w:rFonts w:ascii="Arial" w:eastAsia="Calibri" w:hAnsi="Arial" w:cs="Arial"/>
                                      <w:b/>
                                    </w:rPr>
                                    <w:t xml:space="preserve"> </w:t>
                                  </w:r>
                                  <w:r>
                                    <w:rPr>
                                      <w:rFonts w:ascii="Arial" w:eastAsia="Calibri" w:hAnsi="Arial" w:cs="Arial"/>
                                      <w:b/>
                                    </w:rPr>
                                    <w:t xml:space="preserve">reviewed the proposed measures and agreed the March 2020 expectation. </w:t>
                                  </w:r>
                                  <w:r w:rsidRPr="005E5E26">
                                    <w:rPr>
                                      <w:rFonts w:ascii="Arial" w:eastAsia="Calibri" w:hAnsi="Arial" w:cs="Arial"/>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9669CF" id="_x0000_s1028" type="#_x0000_t202" style="position:absolute;left:0;text-align:left;margin-left:-.1pt;margin-top:18.45pt;width:42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">
                      <v:textbox style="mso-fit-shape-to-text:t">
                        <w:txbxContent>
                          <w:p w:rsidR="00CD54DC" w:rsidRPr="005E5E26" w:rsidRDefault="00CD54DC" w:rsidP="0067175D">
                            <w:pPr>
                              <w:jc w:val="left"/>
                              <w:rPr>
                                <w:rFonts w:ascii="Arial" w:hAnsi="Arial" w:cs="Arial"/>
                              </w:rPr>
                            </w:pPr>
                            <w:r w:rsidRPr="005E5E26">
                              <w:rPr>
                                <w:rFonts w:ascii="Arial" w:hAnsi="Arial" w:cs="Arial"/>
                                <w:b/>
                              </w:rPr>
                              <w:t>The Committee members</w:t>
                            </w:r>
                            <w:r w:rsidRPr="005E5E26">
                              <w:rPr>
                                <w:rFonts w:ascii="Arial" w:eastAsia="Calibri" w:hAnsi="Arial" w:cs="Arial"/>
                                <w:b/>
                              </w:rPr>
                              <w:t xml:space="preserve"> </w:t>
                            </w:r>
                            <w:r>
                              <w:rPr>
                                <w:rFonts w:ascii="Arial" w:eastAsia="Calibri" w:hAnsi="Arial" w:cs="Arial"/>
                                <w:b/>
                              </w:rPr>
                              <w:t xml:space="preserve">reviewed the proposed measures and agreed the March 2020 expectation. </w:t>
                            </w:r>
                            <w:r w:rsidRPr="005E5E26">
                              <w:rPr>
                                <w:rFonts w:ascii="Arial" w:eastAsia="Calibri" w:hAnsi="Arial" w:cs="Arial"/>
                                <w:b/>
                              </w:rPr>
                              <w:t xml:space="preserve"> </w:t>
                            </w:r>
                          </w:p>
                        </w:txbxContent>
                      </v:textbox>
                      <w10:wrap type="square"/>
                    </v:shape>
                  </w:pict>
                </mc:Fallback>
              </mc:AlternateContent>
            </w:r>
            <w:r w:rsidR="0019059A">
              <w:rPr>
                <w:b/>
                <w:sz w:val="22"/>
                <w:szCs w:val="22"/>
              </w:rPr>
              <w:t>Resolved</w:t>
            </w:r>
          </w:p>
          <w:p w:rsidR="0019059A" w:rsidRPr="005E5E26" w:rsidRDefault="0019059A" w:rsidP="0019059A">
            <w:pPr>
              <w:pStyle w:val="Default"/>
              <w:jc w:val="both"/>
              <w:rPr>
                <w:b/>
                <w:sz w:val="22"/>
                <w:szCs w:val="22"/>
              </w:rPr>
            </w:pPr>
          </w:p>
        </w:tc>
        <w:tc>
          <w:tcPr>
            <w:tcW w:w="1277" w:type="dxa"/>
            <w:tcBorders>
              <w:top w:val="single" w:sz="4" w:space="0" w:color="auto"/>
              <w:left w:val="single" w:sz="4" w:space="0" w:color="auto"/>
            </w:tcBorders>
          </w:tcPr>
          <w:p w:rsidR="00FA567A" w:rsidRPr="005E5E26" w:rsidRDefault="00FA567A" w:rsidP="00365FF9">
            <w:pPr>
              <w:jc w:val="left"/>
              <w:rPr>
                <w:rFonts w:ascii="Arial" w:hAnsi="Arial" w:cs="Arial"/>
                <w:b/>
              </w:rPr>
            </w:pPr>
          </w:p>
          <w:p w:rsidR="0071116C" w:rsidRDefault="0071116C" w:rsidP="00365FF9">
            <w:pPr>
              <w:jc w:val="left"/>
              <w:rPr>
                <w:rFonts w:ascii="Arial" w:hAnsi="Arial" w:cs="Arial"/>
                <w:b/>
              </w:rPr>
            </w:pPr>
          </w:p>
          <w:p w:rsidR="004346C1" w:rsidRDefault="004346C1" w:rsidP="00365FF9">
            <w:pPr>
              <w:jc w:val="left"/>
              <w:rPr>
                <w:rFonts w:ascii="Arial" w:hAnsi="Arial" w:cs="Arial"/>
                <w:b/>
              </w:rPr>
            </w:pPr>
          </w:p>
          <w:p w:rsidR="00561730" w:rsidRDefault="00561730" w:rsidP="00365FF9">
            <w:pPr>
              <w:jc w:val="left"/>
              <w:rPr>
                <w:rFonts w:ascii="Arial" w:hAnsi="Arial" w:cs="Arial"/>
                <w:b/>
              </w:rPr>
            </w:pPr>
          </w:p>
          <w:p w:rsidR="00561730" w:rsidRDefault="00561730" w:rsidP="00365FF9">
            <w:pPr>
              <w:jc w:val="left"/>
              <w:rPr>
                <w:rFonts w:ascii="Arial" w:hAnsi="Arial" w:cs="Arial"/>
                <w:b/>
              </w:rPr>
            </w:pPr>
          </w:p>
          <w:p w:rsidR="00A42A33" w:rsidRPr="005E5E26" w:rsidRDefault="00A42A33" w:rsidP="00365FF9">
            <w:pPr>
              <w:jc w:val="left"/>
              <w:rPr>
                <w:rFonts w:ascii="Arial" w:hAnsi="Arial" w:cs="Arial"/>
                <w:b/>
              </w:rPr>
            </w:pPr>
          </w:p>
          <w:p w:rsidR="0071116C" w:rsidRPr="005E5E26" w:rsidRDefault="0071116C" w:rsidP="00365FF9">
            <w:pPr>
              <w:jc w:val="left"/>
              <w:rPr>
                <w:rFonts w:ascii="Arial" w:hAnsi="Arial" w:cs="Arial"/>
                <w:b/>
              </w:rPr>
            </w:pPr>
          </w:p>
          <w:p w:rsidR="0071116C" w:rsidRPr="005E5E26" w:rsidRDefault="0071116C" w:rsidP="00365FF9">
            <w:pPr>
              <w:jc w:val="left"/>
              <w:rPr>
                <w:rFonts w:ascii="Arial" w:hAnsi="Arial" w:cs="Arial"/>
                <w:b/>
              </w:rPr>
            </w:pPr>
          </w:p>
          <w:p w:rsidR="00AA6E49" w:rsidRPr="005E5E26" w:rsidRDefault="00AA6E49" w:rsidP="00365FF9">
            <w:pPr>
              <w:jc w:val="left"/>
              <w:rPr>
                <w:rFonts w:ascii="Arial" w:hAnsi="Arial" w:cs="Arial"/>
                <w:b/>
              </w:rPr>
            </w:pPr>
          </w:p>
        </w:tc>
      </w:tr>
      <w:tr w:rsidR="002912EE" w:rsidRPr="00AA0395" w:rsidTr="00D0640B">
        <w:tc>
          <w:tcPr>
            <w:tcW w:w="993" w:type="dxa"/>
            <w:tcBorders>
              <w:top w:val="single" w:sz="4" w:space="0" w:color="auto"/>
              <w:right w:val="single" w:sz="4" w:space="0" w:color="auto"/>
            </w:tcBorders>
          </w:tcPr>
          <w:p w:rsidR="002912EE" w:rsidRPr="005E5E26" w:rsidRDefault="002912EE" w:rsidP="002912EE">
            <w:pPr>
              <w:pStyle w:val="ListParagraph"/>
              <w:jc w:val="left"/>
              <w:rPr>
                <w:rFonts w:ascii="Arial" w:hAnsi="Arial" w:cs="Arial"/>
                <w:b/>
              </w:rPr>
            </w:pPr>
          </w:p>
        </w:tc>
        <w:tc>
          <w:tcPr>
            <w:tcW w:w="8788" w:type="dxa"/>
            <w:tcBorders>
              <w:top w:val="single" w:sz="4" w:space="0" w:color="auto"/>
              <w:left w:val="single" w:sz="4" w:space="0" w:color="auto"/>
              <w:right w:val="single" w:sz="4" w:space="0" w:color="auto"/>
            </w:tcBorders>
          </w:tcPr>
          <w:p w:rsidR="002912EE" w:rsidRDefault="002912EE" w:rsidP="00FD46C6">
            <w:pPr>
              <w:jc w:val="left"/>
              <w:rPr>
                <w:rFonts w:ascii="Arial" w:hAnsi="Arial" w:cs="Arial"/>
                <w:b/>
              </w:rPr>
            </w:pPr>
            <w:r>
              <w:rPr>
                <w:rFonts w:ascii="Arial" w:hAnsi="Arial" w:cs="Arial"/>
                <w:b/>
              </w:rPr>
              <w:t xml:space="preserve">QUALITY </w:t>
            </w:r>
          </w:p>
        </w:tc>
        <w:tc>
          <w:tcPr>
            <w:tcW w:w="1277" w:type="dxa"/>
            <w:tcBorders>
              <w:top w:val="single" w:sz="4" w:space="0" w:color="auto"/>
              <w:left w:val="single" w:sz="4" w:space="0" w:color="auto"/>
            </w:tcBorders>
          </w:tcPr>
          <w:p w:rsidR="002912EE" w:rsidRPr="005E5E26" w:rsidRDefault="002912EE" w:rsidP="00365FF9">
            <w:pPr>
              <w:jc w:val="left"/>
              <w:rPr>
                <w:rFonts w:ascii="Arial" w:hAnsi="Arial" w:cs="Arial"/>
                <w:b/>
              </w:rPr>
            </w:pPr>
          </w:p>
        </w:tc>
      </w:tr>
      <w:tr w:rsidR="00FD46C6" w:rsidRPr="00AA0395" w:rsidTr="00D0640B">
        <w:tc>
          <w:tcPr>
            <w:tcW w:w="993" w:type="dxa"/>
            <w:tcBorders>
              <w:top w:val="single" w:sz="4" w:space="0" w:color="auto"/>
              <w:right w:val="single" w:sz="4" w:space="0" w:color="auto"/>
            </w:tcBorders>
          </w:tcPr>
          <w:p w:rsidR="00FD46C6" w:rsidRPr="005E5E26" w:rsidRDefault="00FD46C6" w:rsidP="00A24D65">
            <w:pPr>
              <w:pStyle w:val="ListParagraph"/>
              <w:numPr>
                <w:ilvl w:val="0"/>
                <w:numId w:val="1"/>
              </w:numPr>
              <w:jc w:val="left"/>
              <w:rPr>
                <w:rFonts w:ascii="Arial" w:hAnsi="Arial" w:cs="Arial"/>
                <w:b/>
              </w:rPr>
            </w:pPr>
          </w:p>
        </w:tc>
        <w:tc>
          <w:tcPr>
            <w:tcW w:w="8788" w:type="dxa"/>
            <w:tcBorders>
              <w:top w:val="single" w:sz="4" w:space="0" w:color="auto"/>
              <w:left w:val="single" w:sz="4" w:space="0" w:color="auto"/>
              <w:right w:val="single" w:sz="4" w:space="0" w:color="auto"/>
            </w:tcBorders>
          </w:tcPr>
          <w:p w:rsidR="00704DD7" w:rsidRDefault="002912EE" w:rsidP="00FD46C6">
            <w:pPr>
              <w:jc w:val="left"/>
              <w:rPr>
                <w:rFonts w:ascii="Arial" w:hAnsi="Arial" w:cs="Arial"/>
                <w:b/>
              </w:rPr>
            </w:pPr>
            <w:r>
              <w:rPr>
                <w:rFonts w:ascii="Arial" w:hAnsi="Arial" w:cs="Arial"/>
                <w:b/>
              </w:rPr>
              <w:t>PRIMARY CARE QUALITY UPDATE – BLUNDELL PARK SURGERY CQC REPORT</w:t>
            </w:r>
          </w:p>
          <w:p w:rsidR="001B7C8D" w:rsidRDefault="001B7C8D" w:rsidP="002912EE">
            <w:pPr>
              <w:jc w:val="both"/>
              <w:rPr>
                <w:rFonts w:ascii="Arial" w:hAnsi="Arial" w:cs="Arial"/>
              </w:rPr>
            </w:pPr>
            <w:r>
              <w:rPr>
                <w:rFonts w:ascii="Arial" w:hAnsi="Arial" w:cs="Arial"/>
              </w:rPr>
              <w:t xml:space="preserve">A </w:t>
            </w:r>
            <w:r w:rsidR="002912EE">
              <w:rPr>
                <w:rFonts w:ascii="Arial" w:hAnsi="Arial" w:cs="Arial"/>
              </w:rPr>
              <w:t xml:space="preserve">verbal update was provided regarding </w:t>
            </w:r>
            <w:r w:rsidR="00296514">
              <w:rPr>
                <w:rFonts w:ascii="Arial" w:hAnsi="Arial" w:cs="Arial"/>
              </w:rPr>
              <w:t xml:space="preserve">the current position and ongoing support following </w:t>
            </w:r>
            <w:r w:rsidR="002912EE">
              <w:rPr>
                <w:rFonts w:ascii="Arial" w:hAnsi="Arial" w:cs="Arial"/>
              </w:rPr>
              <w:t>a recent</w:t>
            </w:r>
            <w:r w:rsidR="000E5BDB">
              <w:rPr>
                <w:rFonts w:ascii="Arial" w:hAnsi="Arial" w:cs="Arial"/>
              </w:rPr>
              <w:t xml:space="preserve"> CQC inspection resulting in an overall rating of </w:t>
            </w:r>
            <w:r w:rsidR="002912EE">
              <w:rPr>
                <w:rFonts w:ascii="Arial" w:hAnsi="Arial" w:cs="Arial"/>
              </w:rPr>
              <w:t xml:space="preserve">Inadequate </w:t>
            </w:r>
            <w:r w:rsidR="000E5BDB">
              <w:rPr>
                <w:rFonts w:ascii="Arial" w:hAnsi="Arial" w:cs="Arial"/>
              </w:rPr>
              <w:t xml:space="preserve">at </w:t>
            </w:r>
            <w:r w:rsidR="002912EE">
              <w:rPr>
                <w:rFonts w:ascii="Arial" w:hAnsi="Arial" w:cs="Arial"/>
              </w:rPr>
              <w:t>Blundell Park Surgery. The CCG and the LMC have been providing support to the practice to work through a highly detailed action plan. The CCG feel that a lot of work has been undertaken and improvements are being made. Another visit from the CQC will take place on the 4</w:t>
            </w:r>
            <w:r w:rsidR="002912EE" w:rsidRPr="002912EE">
              <w:rPr>
                <w:rFonts w:ascii="Arial" w:hAnsi="Arial" w:cs="Arial"/>
                <w:vertAlign w:val="superscript"/>
              </w:rPr>
              <w:t>th</w:t>
            </w:r>
            <w:r w:rsidR="002912EE">
              <w:rPr>
                <w:rFonts w:ascii="Arial" w:hAnsi="Arial" w:cs="Arial"/>
              </w:rPr>
              <w:t xml:space="preserve"> December, after which the CCG will assess what further support is required. </w:t>
            </w:r>
          </w:p>
          <w:p w:rsidR="00CB1F0F" w:rsidRDefault="00CB1F0F" w:rsidP="001B7C8D">
            <w:pPr>
              <w:jc w:val="left"/>
              <w:rPr>
                <w:rFonts w:ascii="Arial" w:hAnsi="Arial" w:cs="Arial"/>
                <w:b/>
              </w:rPr>
            </w:pPr>
          </w:p>
          <w:p w:rsidR="00FD46C6" w:rsidRPr="00586FEA" w:rsidRDefault="001B7C8D" w:rsidP="001B7C8D">
            <w:pPr>
              <w:jc w:val="left"/>
              <w:rPr>
                <w:rFonts w:ascii="Arial" w:hAnsi="Arial" w:cs="Arial"/>
                <w:b/>
              </w:rPr>
            </w:pPr>
            <w:r w:rsidRPr="005E5E26">
              <w:rPr>
                <w:noProof/>
                <w:lang w:eastAsia="en-GB"/>
              </w:rPr>
              <mc:AlternateContent>
                <mc:Choice Requires="wps">
                  <w:drawing>
                    <wp:anchor distT="45720" distB="45720" distL="114300" distR="114300" simplePos="0" relativeHeight="251677696" behindDoc="0" locked="0" layoutInCell="1" allowOverlap="1" wp14:anchorId="55DF7800" wp14:editId="790B75BB">
                      <wp:simplePos x="0" y="0"/>
                      <wp:positionH relativeFrom="column">
                        <wp:posOffset>-1270</wp:posOffset>
                      </wp:positionH>
                      <wp:positionV relativeFrom="paragraph">
                        <wp:posOffset>218440</wp:posOffset>
                      </wp:positionV>
                      <wp:extent cx="5391150" cy="1404620"/>
                      <wp:effectExtent l="0" t="0" r="19050"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rsidR="00CD54DC" w:rsidRPr="005E5E26" w:rsidRDefault="00CD54DC" w:rsidP="001B7C8D">
                                  <w:pPr>
                                    <w:jc w:val="left"/>
                                    <w:rPr>
                                      <w:rFonts w:ascii="Arial" w:hAnsi="Arial" w:cs="Arial"/>
                                    </w:rPr>
                                  </w:pPr>
                                  <w:r w:rsidRPr="005E5E26">
                                    <w:rPr>
                                      <w:rFonts w:ascii="Arial" w:hAnsi="Arial" w:cs="Arial"/>
                                      <w:b/>
                                    </w:rPr>
                                    <w:t>The Committee members</w:t>
                                  </w:r>
                                  <w:r w:rsidRPr="005E5E26">
                                    <w:rPr>
                                      <w:rFonts w:ascii="Arial" w:eastAsia="Calibri" w:hAnsi="Arial" w:cs="Arial"/>
                                      <w:b/>
                                    </w:rPr>
                                    <w:t xml:space="preserve"> </w:t>
                                  </w:r>
                                  <w:r>
                                    <w:rPr>
                                      <w:rFonts w:ascii="Arial" w:eastAsia="Calibri" w:hAnsi="Arial" w:cs="Arial"/>
                                      <w:b/>
                                    </w:rPr>
                                    <w:t xml:space="preserve">noted the update provided.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DF7800" id="_x0000_s1029" type="#_x0000_t202" style="position:absolute;margin-left:-.1pt;margin-top:17.2pt;width:424.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">
                      <v:textbox style="mso-fit-shape-to-text:t">
                        <w:txbxContent>
                          <w:p w:rsidR="00CD54DC" w:rsidRPr="005E5E26" w:rsidRDefault="00CD54DC" w:rsidP="001B7C8D">
                            <w:pPr>
                              <w:jc w:val="left"/>
                              <w:rPr>
                                <w:rFonts w:ascii="Arial" w:hAnsi="Arial" w:cs="Arial"/>
                              </w:rPr>
                            </w:pPr>
                            <w:r w:rsidRPr="005E5E26">
                              <w:rPr>
                                <w:rFonts w:ascii="Arial" w:hAnsi="Arial" w:cs="Arial"/>
                                <w:b/>
                              </w:rPr>
                              <w:t>The Committee members</w:t>
                            </w:r>
                            <w:r w:rsidRPr="005E5E26">
                              <w:rPr>
                                <w:rFonts w:ascii="Arial" w:eastAsia="Calibri" w:hAnsi="Arial" w:cs="Arial"/>
                                <w:b/>
                              </w:rPr>
                              <w:t xml:space="preserve"> </w:t>
                            </w:r>
                            <w:r>
                              <w:rPr>
                                <w:rFonts w:ascii="Arial" w:eastAsia="Calibri" w:hAnsi="Arial" w:cs="Arial"/>
                                <w:b/>
                              </w:rPr>
                              <w:t xml:space="preserve">noted the update provided. </w:t>
                            </w:r>
                          </w:p>
                        </w:txbxContent>
                      </v:textbox>
                      <w10:wrap type="square"/>
                    </v:shape>
                  </w:pict>
                </mc:Fallback>
              </mc:AlternateContent>
            </w:r>
            <w:r w:rsidR="00CB1F0F">
              <w:rPr>
                <w:rFonts w:ascii="Arial" w:hAnsi="Arial" w:cs="Arial"/>
                <w:b/>
              </w:rPr>
              <w:t>Resolved.</w:t>
            </w:r>
          </w:p>
        </w:tc>
        <w:tc>
          <w:tcPr>
            <w:tcW w:w="1277" w:type="dxa"/>
            <w:tcBorders>
              <w:top w:val="single" w:sz="4" w:space="0" w:color="auto"/>
              <w:left w:val="single" w:sz="4" w:space="0" w:color="auto"/>
            </w:tcBorders>
          </w:tcPr>
          <w:p w:rsidR="00FD46C6" w:rsidRDefault="00FD46C6" w:rsidP="00365FF9">
            <w:pPr>
              <w:jc w:val="left"/>
              <w:rPr>
                <w:rFonts w:ascii="Arial" w:hAnsi="Arial" w:cs="Arial"/>
                <w:b/>
              </w:rPr>
            </w:pPr>
          </w:p>
          <w:p w:rsidR="007D4A9E" w:rsidRDefault="007D4A9E" w:rsidP="00365FF9">
            <w:pPr>
              <w:jc w:val="left"/>
              <w:rPr>
                <w:rFonts w:ascii="Arial" w:hAnsi="Arial" w:cs="Arial"/>
                <w:b/>
              </w:rPr>
            </w:pPr>
          </w:p>
          <w:p w:rsidR="00D37B72" w:rsidRDefault="00D37B72" w:rsidP="007D4A9E">
            <w:pPr>
              <w:rPr>
                <w:rFonts w:ascii="Arial" w:hAnsi="Arial" w:cs="Arial"/>
                <w:b/>
              </w:rPr>
            </w:pPr>
          </w:p>
          <w:p w:rsidR="007D4A9E" w:rsidRPr="005E5E26" w:rsidRDefault="007D4A9E" w:rsidP="009E21E8">
            <w:pPr>
              <w:jc w:val="both"/>
              <w:rPr>
                <w:rFonts w:ascii="Arial" w:hAnsi="Arial" w:cs="Arial"/>
                <w:b/>
              </w:rPr>
            </w:pPr>
          </w:p>
        </w:tc>
      </w:tr>
      <w:tr w:rsidR="00C07819" w:rsidRPr="00AA0395" w:rsidTr="00D0640B">
        <w:tc>
          <w:tcPr>
            <w:tcW w:w="993" w:type="dxa"/>
            <w:tcBorders>
              <w:top w:val="single" w:sz="4" w:space="0" w:color="auto"/>
              <w:right w:val="single" w:sz="4" w:space="0" w:color="auto"/>
            </w:tcBorders>
          </w:tcPr>
          <w:p w:rsidR="006C6A04" w:rsidRPr="005E5E26" w:rsidRDefault="006C6A04" w:rsidP="00FD46C6">
            <w:pPr>
              <w:pStyle w:val="ListParagraph"/>
              <w:numPr>
                <w:ilvl w:val="0"/>
                <w:numId w:val="1"/>
              </w:numPr>
              <w:jc w:val="left"/>
              <w:rPr>
                <w:rFonts w:ascii="Arial" w:hAnsi="Arial" w:cs="Arial"/>
                <w:b/>
              </w:rPr>
            </w:pPr>
          </w:p>
        </w:tc>
        <w:tc>
          <w:tcPr>
            <w:tcW w:w="8788" w:type="dxa"/>
            <w:tcBorders>
              <w:top w:val="single" w:sz="4" w:space="0" w:color="auto"/>
              <w:left w:val="single" w:sz="4" w:space="0" w:color="auto"/>
              <w:right w:val="single" w:sz="4" w:space="0" w:color="auto"/>
            </w:tcBorders>
          </w:tcPr>
          <w:p w:rsidR="002912EE" w:rsidRPr="00586FEA" w:rsidRDefault="002912EE" w:rsidP="00365FF9">
            <w:pPr>
              <w:jc w:val="left"/>
              <w:rPr>
                <w:rFonts w:ascii="Arial" w:hAnsi="Arial" w:cs="Arial"/>
                <w:b/>
              </w:rPr>
            </w:pPr>
            <w:r>
              <w:rPr>
                <w:rFonts w:ascii="Arial" w:hAnsi="Arial" w:cs="Arial"/>
                <w:b/>
              </w:rPr>
              <w:t>SAFEGUARDING CHILDREN AND VULNERABLE ADULTS AND GENERAL PRACTICE REPORTING</w:t>
            </w:r>
          </w:p>
          <w:p w:rsidR="005036F4" w:rsidRPr="005036F4" w:rsidRDefault="00296514" w:rsidP="005611CF">
            <w:pPr>
              <w:jc w:val="both"/>
              <w:rPr>
                <w:rFonts w:ascii="Arial" w:hAnsi="Arial" w:cs="Arial"/>
              </w:rPr>
            </w:pPr>
            <w:r>
              <w:rPr>
                <w:rFonts w:ascii="Arial" w:hAnsi="Arial" w:cs="Arial"/>
              </w:rPr>
              <w:t>Following the discussion at a previous meeting, a</w:t>
            </w:r>
            <w:r w:rsidR="005036F4">
              <w:rPr>
                <w:rFonts w:ascii="Arial" w:hAnsi="Arial" w:cs="Arial"/>
              </w:rPr>
              <w:t xml:space="preserve"> verbal update was provided regarding the Safeguarding Children and Vulnerable Adults and General Practice Re</w:t>
            </w:r>
            <w:r w:rsidR="005611CF">
              <w:rPr>
                <w:rFonts w:ascii="Arial" w:hAnsi="Arial" w:cs="Arial"/>
              </w:rPr>
              <w:t xml:space="preserve">porting. </w:t>
            </w:r>
            <w:r>
              <w:rPr>
                <w:rFonts w:ascii="Arial" w:hAnsi="Arial" w:cs="Arial"/>
              </w:rPr>
              <w:t xml:space="preserve">Any further local plans are currently on hold, pending the outcome of a national case that has been highlighted.  </w:t>
            </w:r>
          </w:p>
          <w:p w:rsidR="005036F4" w:rsidRPr="005036F4" w:rsidRDefault="005036F4" w:rsidP="005611CF">
            <w:pPr>
              <w:jc w:val="both"/>
              <w:rPr>
                <w:rFonts w:ascii="Arial" w:hAnsi="Arial" w:cs="Arial"/>
              </w:rPr>
            </w:pPr>
          </w:p>
          <w:p w:rsidR="005036F4" w:rsidRDefault="005611CF" w:rsidP="005611CF">
            <w:pPr>
              <w:jc w:val="both"/>
              <w:rPr>
                <w:rFonts w:ascii="Arial" w:hAnsi="Arial" w:cs="Arial"/>
              </w:rPr>
            </w:pPr>
            <w:r>
              <w:rPr>
                <w:rFonts w:ascii="Arial" w:hAnsi="Arial" w:cs="Arial"/>
              </w:rPr>
              <w:t xml:space="preserve">The committee were informed that </w:t>
            </w:r>
            <w:r w:rsidR="00296514">
              <w:rPr>
                <w:rFonts w:ascii="Arial" w:hAnsi="Arial" w:cs="Arial"/>
              </w:rPr>
              <w:t xml:space="preserve">in the meantime, </w:t>
            </w:r>
            <w:r w:rsidR="005036F4" w:rsidRPr="005036F4">
              <w:rPr>
                <w:rFonts w:ascii="Arial" w:hAnsi="Arial" w:cs="Arial"/>
              </w:rPr>
              <w:t xml:space="preserve">, </w:t>
            </w:r>
            <w:r>
              <w:rPr>
                <w:rFonts w:ascii="Arial" w:hAnsi="Arial" w:cs="Arial"/>
              </w:rPr>
              <w:t>the CCG</w:t>
            </w:r>
            <w:r w:rsidR="005036F4" w:rsidRPr="005036F4">
              <w:rPr>
                <w:rFonts w:ascii="Arial" w:hAnsi="Arial" w:cs="Arial"/>
              </w:rPr>
              <w:t xml:space="preserve"> </w:t>
            </w:r>
            <w:r w:rsidR="00296514">
              <w:rPr>
                <w:rFonts w:ascii="Arial" w:hAnsi="Arial" w:cs="Arial"/>
              </w:rPr>
              <w:t xml:space="preserve">recognises that </w:t>
            </w:r>
            <w:r w:rsidR="005036F4" w:rsidRPr="005036F4">
              <w:rPr>
                <w:rFonts w:ascii="Arial" w:hAnsi="Arial" w:cs="Arial"/>
              </w:rPr>
              <w:t xml:space="preserve">there is some work to be undertaken to improve </w:t>
            </w:r>
            <w:r w:rsidR="00296514">
              <w:rPr>
                <w:rFonts w:ascii="Arial" w:hAnsi="Arial" w:cs="Arial"/>
              </w:rPr>
              <w:t xml:space="preserve">the notification to </w:t>
            </w:r>
            <w:r w:rsidR="005036F4" w:rsidRPr="005036F4">
              <w:rPr>
                <w:rFonts w:ascii="Arial" w:hAnsi="Arial" w:cs="Arial"/>
              </w:rPr>
              <w:t>GP</w:t>
            </w:r>
            <w:r w:rsidR="00296514">
              <w:rPr>
                <w:rFonts w:ascii="Arial" w:hAnsi="Arial" w:cs="Arial"/>
              </w:rPr>
              <w:t>s regarding case conferences to help facilitate greater</w:t>
            </w:r>
            <w:r w:rsidR="005036F4" w:rsidRPr="005036F4">
              <w:rPr>
                <w:rFonts w:ascii="Arial" w:hAnsi="Arial" w:cs="Arial"/>
              </w:rPr>
              <w:t xml:space="preserve"> input into safeguarding processes</w:t>
            </w:r>
            <w:r w:rsidR="00C7348C">
              <w:rPr>
                <w:rFonts w:ascii="Arial" w:hAnsi="Arial" w:cs="Arial"/>
              </w:rPr>
              <w:t>, and this will be undertaken</w:t>
            </w:r>
            <w:r w:rsidR="005036F4" w:rsidRPr="005036F4">
              <w:rPr>
                <w:rFonts w:ascii="Arial" w:hAnsi="Arial" w:cs="Arial"/>
              </w:rPr>
              <w:t xml:space="preserve">. </w:t>
            </w:r>
          </w:p>
          <w:p w:rsidR="00E51B05" w:rsidRDefault="00E51B05" w:rsidP="001E7A6D">
            <w:pPr>
              <w:jc w:val="left"/>
              <w:rPr>
                <w:rFonts w:ascii="Arial" w:hAnsi="Arial" w:cs="Arial"/>
              </w:rPr>
            </w:pPr>
          </w:p>
          <w:p w:rsidR="003B3F0F" w:rsidRPr="00586FEA" w:rsidRDefault="001E7A6D" w:rsidP="005611CF">
            <w:pPr>
              <w:jc w:val="left"/>
              <w:rPr>
                <w:rFonts w:ascii="Arial" w:hAnsi="Arial" w:cs="Arial"/>
                <w:b/>
              </w:rPr>
            </w:pPr>
            <w:r w:rsidRPr="005E5E26">
              <w:rPr>
                <w:rFonts w:ascii="Arial" w:hAnsi="Arial" w:cs="Arial"/>
                <w:noProof/>
                <w:lang w:eastAsia="en-GB"/>
              </w:rPr>
              <mc:AlternateContent>
                <mc:Choice Requires="wps">
                  <w:drawing>
                    <wp:anchor distT="45720" distB="45720" distL="114300" distR="114300" simplePos="0" relativeHeight="251681792" behindDoc="0" locked="0" layoutInCell="1" allowOverlap="1" wp14:anchorId="3D611204" wp14:editId="4FFD0B4E">
                      <wp:simplePos x="0" y="0"/>
                      <wp:positionH relativeFrom="column">
                        <wp:posOffset>0</wp:posOffset>
                      </wp:positionH>
                      <wp:positionV relativeFrom="paragraph">
                        <wp:posOffset>241935</wp:posOffset>
                      </wp:positionV>
                      <wp:extent cx="5391150" cy="1404620"/>
                      <wp:effectExtent l="0" t="0" r="19050" b="158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rsidR="00CD54DC" w:rsidRPr="005E5E26" w:rsidRDefault="00CD54DC" w:rsidP="001E7A6D">
                                  <w:pPr>
                                    <w:jc w:val="left"/>
                                    <w:rPr>
                                      <w:rFonts w:ascii="Arial" w:hAnsi="Arial" w:cs="Arial"/>
                                      <w:b/>
                                    </w:rPr>
                                  </w:pPr>
                                  <w:r w:rsidRPr="005E5E26">
                                    <w:rPr>
                                      <w:rFonts w:ascii="Arial" w:hAnsi="Arial" w:cs="Arial"/>
                                      <w:b/>
                                    </w:rPr>
                                    <w:t xml:space="preserve">The Committee members noted the </w:t>
                                  </w:r>
                                  <w:r>
                                    <w:rPr>
                                      <w:rFonts w:ascii="Arial" w:hAnsi="Arial" w:cs="Arial"/>
                                      <w:b/>
                                    </w:rPr>
                                    <w:t xml:space="preserve">update provided.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11204" id="Text Box 12" o:spid="_x0000_s1030" type="#_x0000_t202" style="position:absolute;margin-left:0;margin-top:19.05pt;width:424.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">
                      <v:textbox style="mso-fit-shape-to-text:t">
                        <w:txbxContent>
                          <w:p w:rsidR="00CD54DC" w:rsidRPr="005E5E26" w:rsidRDefault="00CD54DC" w:rsidP="001E7A6D">
                            <w:pPr>
                              <w:jc w:val="left"/>
                              <w:rPr>
                                <w:rFonts w:ascii="Arial" w:hAnsi="Arial" w:cs="Arial"/>
                                <w:b/>
                              </w:rPr>
                            </w:pPr>
                            <w:r w:rsidRPr="005E5E26">
                              <w:rPr>
                                <w:rFonts w:ascii="Arial" w:hAnsi="Arial" w:cs="Arial"/>
                                <w:b/>
                              </w:rPr>
                              <w:t xml:space="preserve">The Committee members noted the </w:t>
                            </w:r>
                            <w:r>
                              <w:rPr>
                                <w:rFonts w:ascii="Arial" w:hAnsi="Arial" w:cs="Arial"/>
                                <w:b/>
                              </w:rPr>
                              <w:t xml:space="preserve">update provided. </w:t>
                            </w:r>
                          </w:p>
                        </w:txbxContent>
                      </v:textbox>
                      <w10:wrap type="square"/>
                    </v:shape>
                  </w:pict>
                </mc:Fallback>
              </mc:AlternateContent>
            </w:r>
            <w:r w:rsidR="005611CF">
              <w:rPr>
                <w:rFonts w:ascii="Arial" w:hAnsi="Arial" w:cs="Arial"/>
                <w:b/>
              </w:rPr>
              <w:t xml:space="preserve">Action: An update will be provided at the next meeting. </w:t>
            </w:r>
          </w:p>
        </w:tc>
        <w:tc>
          <w:tcPr>
            <w:tcW w:w="1277" w:type="dxa"/>
            <w:tcBorders>
              <w:top w:val="single" w:sz="4" w:space="0" w:color="auto"/>
              <w:left w:val="single" w:sz="4" w:space="0" w:color="auto"/>
            </w:tcBorders>
          </w:tcPr>
          <w:p w:rsidR="00CE197D" w:rsidRDefault="00CE197D" w:rsidP="00365FF9">
            <w:pPr>
              <w:jc w:val="left"/>
              <w:rPr>
                <w:rFonts w:ascii="Arial" w:hAnsi="Arial" w:cs="Arial"/>
                <w:b/>
              </w:rPr>
            </w:pPr>
          </w:p>
          <w:p w:rsidR="005611CF" w:rsidRDefault="005611CF" w:rsidP="00365FF9">
            <w:pPr>
              <w:jc w:val="left"/>
              <w:rPr>
                <w:rFonts w:ascii="Arial" w:hAnsi="Arial" w:cs="Arial"/>
                <w:b/>
              </w:rPr>
            </w:pPr>
          </w:p>
          <w:p w:rsidR="005611CF" w:rsidRDefault="005611CF" w:rsidP="00365FF9">
            <w:pPr>
              <w:jc w:val="left"/>
              <w:rPr>
                <w:rFonts w:ascii="Arial" w:hAnsi="Arial" w:cs="Arial"/>
                <w:b/>
              </w:rPr>
            </w:pPr>
          </w:p>
          <w:p w:rsidR="005611CF" w:rsidRDefault="005611CF" w:rsidP="00365FF9">
            <w:pPr>
              <w:jc w:val="left"/>
              <w:rPr>
                <w:rFonts w:ascii="Arial" w:hAnsi="Arial" w:cs="Arial"/>
                <w:b/>
              </w:rPr>
            </w:pPr>
          </w:p>
          <w:p w:rsidR="005611CF" w:rsidRDefault="005611CF" w:rsidP="00365FF9">
            <w:pPr>
              <w:jc w:val="left"/>
              <w:rPr>
                <w:rFonts w:ascii="Arial" w:hAnsi="Arial" w:cs="Arial"/>
                <w:b/>
              </w:rPr>
            </w:pPr>
          </w:p>
          <w:p w:rsidR="005611CF" w:rsidRDefault="005611CF" w:rsidP="00365FF9">
            <w:pPr>
              <w:jc w:val="left"/>
              <w:rPr>
                <w:rFonts w:ascii="Arial" w:hAnsi="Arial" w:cs="Arial"/>
                <w:b/>
              </w:rPr>
            </w:pPr>
          </w:p>
          <w:p w:rsidR="005611CF" w:rsidRDefault="005611CF" w:rsidP="00365FF9">
            <w:pPr>
              <w:jc w:val="left"/>
              <w:rPr>
                <w:rFonts w:ascii="Arial" w:hAnsi="Arial" w:cs="Arial"/>
                <w:b/>
              </w:rPr>
            </w:pPr>
          </w:p>
          <w:p w:rsidR="005611CF" w:rsidRDefault="005611CF" w:rsidP="00365FF9">
            <w:pPr>
              <w:jc w:val="left"/>
              <w:rPr>
                <w:rFonts w:ascii="Arial" w:hAnsi="Arial" w:cs="Arial"/>
                <w:b/>
              </w:rPr>
            </w:pPr>
          </w:p>
          <w:p w:rsidR="005611CF" w:rsidRDefault="005611CF" w:rsidP="00365FF9">
            <w:pPr>
              <w:jc w:val="left"/>
              <w:rPr>
                <w:rFonts w:ascii="Arial" w:hAnsi="Arial" w:cs="Arial"/>
                <w:b/>
              </w:rPr>
            </w:pPr>
          </w:p>
          <w:p w:rsidR="005611CF" w:rsidRDefault="005611CF" w:rsidP="00365FF9">
            <w:pPr>
              <w:jc w:val="left"/>
              <w:rPr>
                <w:rFonts w:ascii="Arial" w:hAnsi="Arial" w:cs="Arial"/>
                <w:b/>
              </w:rPr>
            </w:pPr>
          </w:p>
          <w:p w:rsidR="005611CF" w:rsidRDefault="005611CF" w:rsidP="00365FF9">
            <w:pPr>
              <w:jc w:val="left"/>
              <w:rPr>
                <w:rFonts w:ascii="Arial" w:hAnsi="Arial" w:cs="Arial"/>
                <w:b/>
              </w:rPr>
            </w:pPr>
          </w:p>
          <w:p w:rsidR="005611CF" w:rsidRDefault="005611CF" w:rsidP="00365FF9">
            <w:pPr>
              <w:jc w:val="left"/>
              <w:rPr>
                <w:rFonts w:ascii="Arial" w:hAnsi="Arial" w:cs="Arial"/>
                <w:b/>
              </w:rPr>
            </w:pPr>
          </w:p>
          <w:p w:rsidR="005611CF" w:rsidRDefault="005611CF" w:rsidP="00365FF9">
            <w:pPr>
              <w:jc w:val="left"/>
              <w:rPr>
                <w:rFonts w:ascii="Arial" w:hAnsi="Arial" w:cs="Arial"/>
                <w:b/>
              </w:rPr>
            </w:pPr>
            <w:r>
              <w:rPr>
                <w:rFonts w:ascii="Arial" w:hAnsi="Arial" w:cs="Arial"/>
                <w:b/>
              </w:rPr>
              <w:t>JB</w:t>
            </w:r>
          </w:p>
          <w:p w:rsidR="00A11514" w:rsidRPr="005E5E26" w:rsidRDefault="00A11514" w:rsidP="00365FF9">
            <w:pPr>
              <w:jc w:val="left"/>
              <w:rPr>
                <w:rFonts w:ascii="Arial" w:hAnsi="Arial" w:cs="Arial"/>
                <w:b/>
              </w:rPr>
            </w:pPr>
          </w:p>
          <w:p w:rsidR="00CE197D" w:rsidRPr="005E5E26" w:rsidRDefault="00CE197D" w:rsidP="00365FF9">
            <w:pPr>
              <w:jc w:val="left"/>
              <w:rPr>
                <w:rFonts w:ascii="Arial" w:hAnsi="Arial" w:cs="Arial"/>
                <w:b/>
              </w:rPr>
            </w:pPr>
          </w:p>
          <w:p w:rsidR="00CE197D" w:rsidRPr="005E5E26" w:rsidRDefault="00CE197D" w:rsidP="00365FF9">
            <w:pPr>
              <w:jc w:val="left"/>
              <w:rPr>
                <w:rFonts w:ascii="Arial" w:hAnsi="Arial" w:cs="Arial"/>
                <w:b/>
              </w:rPr>
            </w:pPr>
          </w:p>
        </w:tc>
      </w:tr>
      <w:tr w:rsidR="00FD46C6" w:rsidRPr="00AA0395" w:rsidTr="00D0640B">
        <w:tc>
          <w:tcPr>
            <w:tcW w:w="993" w:type="dxa"/>
            <w:tcBorders>
              <w:top w:val="single" w:sz="4" w:space="0" w:color="auto"/>
              <w:right w:val="single" w:sz="4" w:space="0" w:color="auto"/>
            </w:tcBorders>
          </w:tcPr>
          <w:p w:rsidR="00FD46C6" w:rsidRPr="005E5E26" w:rsidRDefault="00FD46C6" w:rsidP="00FD46C6">
            <w:pPr>
              <w:pStyle w:val="ListParagraph"/>
              <w:numPr>
                <w:ilvl w:val="0"/>
                <w:numId w:val="1"/>
              </w:numPr>
              <w:jc w:val="left"/>
              <w:rPr>
                <w:rFonts w:ascii="Arial" w:hAnsi="Arial" w:cs="Arial"/>
                <w:b/>
              </w:rPr>
            </w:pPr>
          </w:p>
        </w:tc>
        <w:tc>
          <w:tcPr>
            <w:tcW w:w="8788" w:type="dxa"/>
            <w:tcBorders>
              <w:top w:val="single" w:sz="4" w:space="0" w:color="auto"/>
              <w:left w:val="single" w:sz="4" w:space="0" w:color="auto"/>
              <w:right w:val="single" w:sz="4" w:space="0" w:color="auto"/>
            </w:tcBorders>
          </w:tcPr>
          <w:p w:rsidR="00FD46C6" w:rsidRDefault="005611CF" w:rsidP="00365FF9">
            <w:pPr>
              <w:jc w:val="left"/>
              <w:rPr>
                <w:rFonts w:ascii="Arial" w:hAnsi="Arial" w:cs="Arial"/>
                <w:b/>
              </w:rPr>
            </w:pPr>
            <w:r>
              <w:rPr>
                <w:rFonts w:ascii="Arial" w:hAnsi="Arial" w:cs="Arial"/>
                <w:b/>
              </w:rPr>
              <w:t>PCN SUPPLEMENTARY SCHEME FOR MEDICINES OPTIMISATION</w:t>
            </w:r>
          </w:p>
          <w:p w:rsidR="00995140" w:rsidRDefault="007C4079" w:rsidP="0036616C">
            <w:pPr>
              <w:jc w:val="both"/>
              <w:rPr>
                <w:rFonts w:ascii="Arial" w:hAnsi="Arial" w:cs="Arial"/>
              </w:rPr>
            </w:pPr>
            <w:r>
              <w:rPr>
                <w:rFonts w:ascii="Arial" w:hAnsi="Arial" w:cs="Arial"/>
              </w:rPr>
              <w:t xml:space="preserve">A paper was presented to the Committee regarding the PCN Supplementary Scheme for Medicines Optimisation. </w:t>
            </w:r>
          </w:p>
          <w:p w:rsidR="007C4079" w:rsidRDefault="007C4079" w:rsidP="0036616C">
            <w:pPr>
              <w:jc w:val="both"/>
              <w:rPr>
                <w:rFonts w:ascii="Arial" w:hAnsi="Arial" w:cs="Arial"/>
              </w:rPr>
            </w:pPr>
          </w:p>
          <w:p w:rsidR="007C4079" w:rsidRDefault="007C4079" w:rsidP="0036616C">
            <w:pPr>
              <w:jc w:val="both"/>
              <w:rPr>
                <w:rFonts w:ascii="Arial" w:hAnsi="Arial" w:cs="Arial"/>
              </w:rPr>
            </w:pPr>
            <w:r>
              <w:rPr>
                <w:rFonts w:ascii="Arial" w:hAnsi="Arial" w:cs="Arial"/>
              </w:rPr>
              <w:t xml:space="preserve">With the establishments of PCN’s, the Committee has </w:t>
            </w:r>
            <w:r w:rsidR="00296514">
              <w:rPr>
                <w:rFonts w:ascii="Arial" w:hAnsi="Arial" w:cs="Arial"/>
              </w:rPr>
              <w:t xml:space="preserve">previously </w:t>
            </w:r>
            <w:r>
              <w:rPr>
                <w:rFonts w:ascii="Arial" w:hAnsi="Arial" w:cs="Arial"/>
              </w:rPr>
              <w:t xml:space="preserve">agreed to utilise the </w:t>
            </w:r>
            <w:r w:rsidR="00296514">
              <w:rPr>
                <w:rFonts w:ascii="Arial" w:hAnsi="Arial" w:cs="Arial"/>
              </w:rPr>
              <w:t xml:space="preserve">former </w:t>
            </w:r>
            <w:r>
              <w:rPr>
                <w:rFonts w:ascii="Arial" w:hAnsi="Arial" w:cs="Arial"/>
              </w:rPr>
              <w:t>quality scheme funding to support PCN Supplementary Schemes</w:t>
            </w:r>
            <w:r w:rsidR="00296514">
              <w:rPr>
                <w:rFonts w:ascii="Arial" w:hAnsi="Arial" w:cs="Arial"/>
              </w:rPr>
              <w:t>,</w:t>
            </w:r>
            <w:r>
              <w:rPr>
                <w:rFonts w:ascii="Arial" w:hAnsi="Arial" w:cs="Arial"/>
              </w:rPr>
              <w:t xml:space="preserve"> i.e. Local schemes that set expectations over and above existing requirements. </w:t>
            </w:r>
          </w:p>
          <w:p w:rsidR="007C4079" w:rsidRDefault="007C4079" w:rsidP="0036616C">
            <w:pPr>
              <w:jc w:val="both"/>
              <w:rPr>
                <w:rFonts w:ascii="Arial" w:hAnsi="Arial" w:cs="Arial"/>
              </w:rPr>
            </w:pPr>
          </w:p>
          <w:p w:rsidR="007C4079" w:rsidRDefault="007C4079" w:rsidP="0036616C">
            <w:pPr>
              <w:jc w:val="both"/>
              <w:rPr>
                <w:rFonts w:ascii="Arial" w:hAnsi="Arial" w:cs="Arial"/>
              </w:rPr>
            </w:pPr>
            <w:r>
              <w:rPr>
                <w:rFonts w:ascii="Arial" w:hAnsi="Arial" w:cs="Arial"/>
              </w:rPr>
              <w:t>A PCN Workshop identified opportunities to reduce variation between practices in the area of prescribing</w:t>
            </w:r>
            <w:r w:rsidR="00296514">
              <w:rPr>
                <w:rFonts w:ascii="Arial" w:hAnsi="Arial" w:cs="Arial"/>
              </w:rPr>
              <w:t>, and the scheme has been developed in response to this</w:t>
            </w:r>
            <w:r>
              <w:rPr>
                <w:rFonts w:ascii="Arial" w:hAnsi="Arial" w:cs="Arial"/>
              </w:rPr>
              <w:t>.</w:t>
            </w:r>
            <w:r w:rsidR="003A79FD">
              <w:rPr>
                <w:rFonts w:ascii="Arial" w:hAnsi="Arial" w:cs="Arial"/>
              </w:rPr>
              <w:t xml:space="preserve"> The proposal is to run the Scheme for a year from December 2019 to </w:t>
            </w:r>
            <w:r w:rsidR="00296514">
              <w:rPr>
                <w:rFonts w:ascii="Arial" w:hAnsi="Arial" w:cs="Arial"/>
              </w:rPr>
              <w:t xml:space="preserve">December </w:t>
            </w:r>
            <w:r w:rsidR="003A79FD">
              <w:rPr>
                <w:rFonts w:ascii="Arial" w:hAnsi="Arial" w:cs="Arial"/>
              </w:rPr>
              <w:t xml:space="preserve">2020. The Committee were informed that the proposal will be reviewed in light of </w:t>
            </w:r>
            <w:r w:rsidR="002E71C4">
              <w:rPr>
                <w:rFonts w:ascii="Arial" w:hAnsi="Arial" w:cs="Arial"/>
              </w:rPr>
              <w:t xml:space="preserve">the </w:t>
            </w:r>
            <w:r w:rsidR="003A79FD">
              <w:rPr>
                <w:rFonts w:ascii="Arial" w:hAnsi="Arial" w:cs="Arial"/>
              </w:rPr>
              <w:t>new national PCN enhanced service</w:t>
            </w:r>
            <w:r w:rsidR="00296514">
              <w:rPr>
                <w:rFonts w:ascii="Arial" w:hAnsi="Arial" w:cs="Arial"/>
              </w:rPr>
              <w:t xml:space="preserve"> regarding Medicines Optimisation, which is due out in April 2020, as well as the new national PCN Investment and Impact Fund which is also due to commence in 2020/2021.</w:t>
            </w:r>
          </w:p>
          <w:p w:rsidR="002E71C4" w:rsidRDefault="002E71C4" w:rsidP="0036616C">
            <w:pPr>
              <w:jc w:val="both"/>
              <w:rPr>
                <w:rFonts w:ascii="Arial" w:hAnsi="Arial" w:cs="Arial"/>
              </w:rPr>
            </w:pPr>
          </w:p>
          <w:p w:rsidR="002E71C4" w:rsidRDefault="002E71C4" w:rsidP="0036616C">
            <w:pPr>
              <w:jc w:val="both"/>
              <w:rPr>
                <w:rFonts w:ascii="Arial" w:hAnsi="Arial" w:cs="Arial"/>
              </w:rPr>
            </w:pPr>
            <w:r>
              <w:rPr>
                <w:rFonts w:ascii="Arial" w:hAnsi="Arial" w:cs="Arial"/>
              </w:rPr>
              <w:t>Part 1 of the proposal is to d</w:t>
            </w:r>
            <w:r w:rsidRPr="002E71C4">
              <w:rPr>
                <w:rFonts w:ascii="Arial" w:hAnsi="Arial" w:cs="Arial"/>
              </w:rPr>
              <w:t>eliver against the CCG 2019/20 Initiatives</w:t>
            </w:r>
            <w:r w:rsidR="00207AE9">
              <w:rPr>
                <w:rFonts w:ascii="Arial" w:hAnsi="Arial" w:cs="Arial"/>
              </w:rPr>
              <w:t>, including antimicrobial prescribing,</w:t>
            </w:r>
            <w:r w:rsidRPr="002E71C4">
              <w:rPr>
                <w:rFonts w:ascii="Arial" w:hAnsi="Arial" w:cs="Arial"/>
              </w:rPr>
              <w:t xml:space="preserve"> and </w:t>
            </w:r>
            <w:r w:rsidR="00296514">
              <w:rPr>
                <w:rFonts w:ascii="Arial" w:hAnsi="Arial" w:cs="Arial"/>
              </w:rPr>
              <w:t>r</w:t>
            </w:r>
            <w:r w:rsidRPr="002E71C4">
              <w:rPr>
                <w:rFonts w:ascii="Arial" w:hAnsi="Arial" w:cs="Arial"/>
              </w:rPr>
              <w:t>emaining within Prescribing Budget</w:t>
            </w:r>
            <w:r>
              <w:rPr>
                <w:rFonts w:ascii="Arial" w:hAnsi="Arial" w:cs="Arial"/>
              </w:rPr>
              <w:t xml:space="preserve"> and Part 2 is to tackle the s</w:t>
            </w:r>
            <w:r w:rsidRPr="002E71C4">
              <w:rPr>
                <w:rFonts w:ascii="Arial" w:hAnsi="Arial" w:cs="Arial"/>
              </w:rPr>
              <w:t>ignificant variation in prescribing</w:t>
            </w:r>
            <w:r>
              <w:rPr>
                <w:rFonts w:ascii="Arial" w:hAnsi="Arial" w:cs="Arial"/>
              </w:rPr>
              <w:t xml:space="preserve">. </w:t>
            </w:r>
            <w:r w:rsidRPr="002E71C4">
              <w:rPr>
                <w:rFonts w:ascii="Arial" w:hAnsi="Arial" w:cs="Arial"/>
              </w:rPr>
              <w:t>All PCNs that sign up to the scheme would benefit from a gain share as a result of savings made within any PCN as long as the total CCG position is better than the budget level, with the split based on weighted population. This is intended to encourage joint working and support across all PCNs. For example, those PCNs performing at the best quartile could share best practice with those in the worst quartile.</w:t>
            </w:r>
            <w:r>
              <w:rPr>
                <w:rFonts w:ascii="Arial" w:hAnsi="Arial" w:cs="Arial"/>
              </w:rPr>
              <w:t xml:space="preserve"> </w:t>
            </w:r>
            <w:r w:rsidRPr="002E71C4">
              <w:rPr>
                <w:rFonts w:ascii="Arial" w:hAnsi="Arial" w:cs="Arial"/>
              </w:rPr>
              <w:t>To support all elements of this scheme, and recognising that this is setting an expectation over and above other existing expectations and as such will require additional resource, the CCG is offering up-front funding, available from the date at which the PCN returns the signed agreement to the CCG.</w:t>
            </w:r>
          </w:p>
          <w:p w:rsidR="0036616C" w:rsidRDefault="0036616C" w:rsidP="0036616C">
            <w:pPr>
              <w:jc w:val="both"/>
              <w:rPr>
                <w:rFonts w:ascii="Arial" w:hAnsi="Arial" w:cs="Arial"/>
              </w:rPr>
            </w:pPr>
          </w:p>
          <w:p w:rsidR="0036616C" w:rsidRPr="00586FEA" w:rsidRDefault="003C7DA0" w:rsidP="0036616C">
            <w:pPr>
              <w:jc w:val="both"/>
              <w:rPr>
                <w:rFonts w:ascii="Arial" w:hAnsi="Arial" w:cs="Arial"/>
              </w:rPr>
            </w:pPr>
            <w:r>
              <w:rPr>
                <w:rFonts w:ascii="Arial" w:hAnsi="Arial" w:cs="Arial"/>
              </w:rPr>
              <w:t xml:space="preserve">It was noted that the action plan required for Part 2 of the scheme would need to be quite specific, as this would form the basis of assessment of progress for that element. This would need to be made clear to the PCNs. </w:t>
            </w:r>
            <w:r w:rsidR="0036616C">
              <w:rPr>
                <w:rFonts w:ascii="Arial" w:hAnsi="Arial" w:cs="Arial"/>
              </w:rPr>
              <w:t xml:space="preserve">The Chair </w:t>
            </w:r>
            <w:r>
              <w:rPr>
                <w:rFonts w:ascii="Arial" w:hAnsi="Arial" w:cs="Arial"/>
              </w:rPr>
              <w:t xml:space="preserve">also </w:t>
            </w:r>
            <w:r w:rsidR="0036616C">
              <w:rPr>
                <w:rFonts w:ascii="Arial" w:hAnsi="Arial" w:cs="Arial"/>
              </w:rPr>
              <w:t xml:space="preserve">noted that it should be clearly stated that any costs incurred over staffing will be liable to the PCN, the CCG need to state this from the outset. </w:t>
            </w:r>
          </w:p>
          <w:p w:rsidR="00561730" w:rsidRDefault="00561730" w:rsidP="006E5BFD">
            <w:pPr>
              <w:jc w:val="left"/>
              <w:rPr>
                <w:rFonts w:ascii="Arial" w:hAnsi="Arial" w:cs="Arial"/>
                <w:b/>
              </w:rPr>
            </w:pPr>
          </w:p>
          <w:p w:rsidR="006E5BFD" w:rsidRPr="00586FEA" w:rsidRDefault="006E5BFD" w:rsidP="006E5BFD">
            <w:pPr>
              <w:jc w:val="left"/>
              <w:rPr>
                <w:rFonts w:ascii="Arial" w:hAnsi="Arial" w:cs="Arial"/>
                <w:b/>
              </w:rPr>
            </w:pPr>
            <w:r w:rsidRPr="00586FEA">
              <w:rPr>
                <w:rFonts w:ascii="Arial" w:hAnsi="Arial" w:cs="Arial"/>
                <w:noProof/>
                <w:lang w:eastAsia="en-GB"/>
              </w:rPr>
              <mc:AlternateContent>
                <mc:Choice Requires="wps">
                  <w:drawing>
                    <wp:anchor distT="45720" distB="45720" distL="114300" distR="114300" simplePos="0" relativeHeight="251667456" behindDoc="0" locked="0" layoutInCell="1" allowOverlap="1" wp14:anchorId="009D2268" wp14:editId="273D9133">
                      <wp:simplePos x="0" y="0"/>
                      <wp:positionH relativeFrom="column">
                        <wp:posOffset>0</wp:posOffset>
                      </wp:positionH>
                      <wp:positionV relativeFrom="paragraph">
                        <wp:posOffset>241935</wp:posOffset>
                      </wp:positionV>
                      <wp:extent cx="5391150" cy="1404620"/>
                      <wp:effectExtent l="0" t="0" r="19050" b="158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rsidR="00CD54DC" w:rsidRPr="005E5E26" w:rsidRDefault="00CD54DC" w:rsidP="006E5BFD">
                                  <w:pPr>
                                    <w:jc w:val="left"/>
                                    <w:rPr>
                                      <w:rFonts w:ascii="Arial" w:hAnsi="Arial" w:cs="Arial"/>
                                      <w:b/>
                                    </w:rPr>
                                  </w:pPr>
                                  <w:r w:rsidRPr="005E5E26">
                                    <w:rPr>
                                      <w:rFonts w:ascii="Arial" w:hAnsi="Arial" w:cs="Arial"/>
                                      <w:b/>
                                    </w:rPr>
                                    <w:t xml:space="preserve">The Committee members </w:t>
                                  </w:r>
                                  <w:r>
                                    <w:rPr>
                                      <w:rFonts w:ascii="Arial" w:hAnsi="Arial" w:cs="Arial"/>
                                      <w:b/>
                                    </w:rPr>
                                    <w:t xml:space="preserve">reviewed the draft scheme and approved the proposed scheme.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D2268" id="Text Box 4" o:spid="_x0000_s1031" type="#_x0000_t202" style="position:absolute;margin-left:0;margin-top:19.05pt;width:42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">
                      <v:textbox style="mso-fit-shape-to-text:t">
                        <w:txbxContent>
                          <w:p w:rsidR="00CD54DC" w:rsidRPr="005E5E26" w:rsidRDefault="00CD54DC" w:rsidP="006E5BFD">
                            <w:pPr>
                              <w:jc w:val="left"/>
                              <w:rPr>
                                <w:rFonts w:ascii="Arial" w:hAnsi="Arial" w:cs="Arial"/>
                                <w:b/>
                              </w:rPr>
                            </w:pPr>
                            <w:r w:rsidRPr="005E5E26">
                              <w:rPr>
                                <w:rFonts w:ascii="Arial" w:hAnsi="Arial" w:cs="Arial"/>
                                <w:b/>
                              </w:rPr>
                              <w:t xml:space="preserve">The Committee members </w:t>
                            </w:r>
                            <w:r>
                              <w:rPr>
                                <w:rFonts w:ascii="Arial" w:hAnsi="Arial" w:cs="Arial"/>
                                <w:b/>
                              </w:rPr>
                              <w:t xml:space="preserve">reviewed the draft scheme and approved the proposed scheme. </w:t>
                            </w:r>
                          </w:p>
                        </w:txbxContent>
                      </v:textbox>
                      <w10:wrap type="square"/>
                    </v:shape>
                  </w:pict>
                </mc:Fallback>
              </mc:AlternateContent>
            </w:r>
            <w:r w:rsidR="00561730">
              <w:rPr>
                <w:rFonts w:ascii="Arial" w:hAnsi="Arial" w:cs="Arial"/>
                <w:b/>
              </w:rPr>
              <w:t>Resolved</w:t>
            </w:r>
          </w:p>
          <w:p w:rsidR="00FD46C6" w:rsidRPr="00586FEA" w:rsidRDefault="00FD46C6" w:rsidP="00365FF9">
            <w:pPr>
              <w:jc w:val="left"/>
              <w:rPr>
                <w:rFonts w:ascii="Arial" w:hAnsi="Arial" w:cs="Arial"/>
                <w:b/>
              </w:rPr>
            </w:pPr>
          </w:p>
        </w:tc>
        <w:tc>
          <w:tcPr>
            <w:tcW w:w="1277" w:type="dxa"/>
            <w:tcBorders>
              <w:top w:val="single" w:sz="4" w:space="0" w:color="auto"/>
              <w:left w:val="single" w:sz="4" w:space="0" w:color="auto"/>
            </w:tcBorders>
          </w:tcPr>
          <w:p w:rsidR="00FD46C6" w:rsidRPr="005E5E26" w:rsidRDefault="00FD46C6" w:rsidP="00365FF9">
            <w:pPr>
              <w:jc w:val="left"/>
              <w:rPr>
                <w:rFonts w:ascii="Arial" w:hAnsi="Arial" w:cs="Arial"/>
                <w:b/>
              </w:rPr>
            </w:pPr>
          </w:p>
        </w:tc>
      </w:tr>
      <w:tr w:rsidR="00085C64" w:rsidRPr="00AA0395" w:rsidTr="007A71C1">
        <w:trPr>
          <w:trHeight w:val="247"/>
        </w:trPr>
        <w:tc>
          <w:tcPr>
            <w:tcW w:w="993" w:type="dxa"/>
            <w:tcBorders>
              <w:top w:val="single" w:sz="4" w:space="0" w:color="auto"/>
              <w:right w:val="single" w:sz="4" w:space="0" w:color="auto"/>
            </w:tcBorders>
          </w:tcPr>
          <w:p w:rsidR="00085C64" w:rsidRPr="005E5E26" w:rsidRDefault="00085C64" w:rsidP="00365FF9">
            <w:pPr>
              <w:pStyle w:val="ListParagraph"/>
              <w:jc w:val="left"/>
              <w:rPr>
                <w:rFonts w:ascii="Arial" w:hAnsi="Arial" w:cs="Arial"/>
                <w:b/>
              </w:rPr>
            </w:pPr>
          </w:p>
        </w:tc>
        <w:tc>
          <w:tcPr>
            <w:tcW w:w="8788" w:type="dxa"/>
            <w:tcBorders>
              <w:top w:val="single" w:sz="4" w:space="0" w:color="auto"/>
              <w:left w:val="single" w:sz="4" w:space="0" w:color="auto"/>
              <w:right w:val="single" w:sz="4" w:space="0" w:color="auto"/>
            </w:tcBorders>
          </w:tcPr>
          <w:p w:rsidR="00085C64" w:rsidRPr="005E5E26" w:rsidRDefault="00085C64" w:rsidP="00365FF9">
            <w:pPr>
              <w:jc w:val="left"/>
              <w:rPr>
                <w:rFonts w:ascii="Arial" w:hAnsi="Arial" w:cs="Arial"/>
                <w:b/>
              </w:rPr>
            </w:pPr>
            <w:r w:rsidRPr="005E5E26">
              <w:rPr>
                <w:rFonts w:ascii="Arial" w:hAnsi="Arial" w:cs="Arial"/>
                <w:b/>
              </w:rPr>
              <w:t>OPERATIONAL</w:t>
            </w:r>
          </w:p>
        </w:tc>
        <w:tc>
          <w:tcPr>
            <w:tcW w:w="1277" w:type="dxa"/>
            <w:tcBorders>
              <w:top w:val="single" w:sz="4" w:space="0" w:color="auto"/>
              <w:left w:val="single" w:sz="4" w:space="0" w:color="auto"/>
            </w:tcBorders>
          </w:tcPr>
          <w:p w:rsidR="00085C64" w:rsidRPr="005E5E26" w:rsidRDefault="00085C64" w:rsidP="00365FF9">
            <w:pPr>
              <w:jc w:val="left"/>
              <w:rPr>
                <w:rFonts w:ascii="Arial" w:hAnsi="Arial" w:cs="Arial"/>
                <w:b/>
              </w:rPr>
            </w:pPr>
          </w:p>
        </w:tc>
      </w:tr>
      <w:tr w:rsidR="00085C64" w:rsidRPr="00AA0395" w:rsidTr="00D0640B">
        <w:tc>
          <w:tcPr>
            <w:tcW w:w="993" w:type="dxa"/>
            <w:tcBorders>
              <w:top w:val="single" w:sz="4" w:space="0" w:color="auto"/>
              <w:right w:val="single" w:sz="4" w:space="0" w:color="auto"/>
            </w:tcBorders>
          </w:tcPr>
          <w:p w:rsidR="00085C64" w:rsidRPr="005E5E26" w:rsidRDefault="00085C64" w:rsidP="00FD46C6">
            <w:pPr>
              <w:pStyle w:val="ListParagraph"/>
              <w:numPr>
                <w:ilvl w:val="0"/>
                <w:numId w:val="1"/>
              </w:numPr>
              <w:jc w:val="left"/>
              <w:rPr>
                <w:rFonts w:ascii="Arial" w:hAnsi="Arial" w:cs="Arial"/>
                <w:b/>
              </w:rPr>
            </w:pPr>
          </w:p>
        </w:tc>
        <w:tc>
          <w:tcPr>
            <w:tcW w:w="8788" w:type="dxa"/>
            <w:tcBorders>
              <w:top w:val="single" w:sz="4" w:space="0" w:color="auto"/>
              <w:left w:val="single" w:sz="4" w:space="0" w:color="auto"/>
              <w:right w:val="single" w:sz="4" w:space="0" w:color="auto"/>
            </w:tcBorders>
          </w:tcPr>
          <w:p w:rsidR="00FD46C6" w:rsidRPr="00442681" w:rsidRDefault="005C48FF" w:rsidP="00FD46C6">
            <w:pPr>
              <w:jc w:val="left"/>
              <w:rPr>
                <w:rFonts w:ascii="Arial" w:hAnsi="Arial" w:cs="Arial"/>
                <w:b/>
              </w:rPr>
            </w:pPr>
            <w:r>
              <w:rPr>
                <w:rFonts w:ascii="Arial" w:hAnsi="Arial" w:cs="Arial"/>
                <w:b/>
              </w:rPr>
              <w:t>PRIMARY CARE COMMISSIONING FINANCE REPORT</w:t>
            </w:r>
          </w:p>
          <w:p w:rsidR="008741FD" w:rsidRDefault="00586679" w:rsidP="00FD46C6">
            <w:pPr>
              <w:jc w:val="left"/>
              <w:rPr>
                <w:rFonts w:ascii="Arial" w:hAnsi="Arial" w:cs="Arial"/>
              </w:rPr>
            </w:pPr>
            <w:r>
              <w:rPr>
                <w:rFonts w:ascii="Arial" w:hAnsi="Arial" w:cs="Arial"/>
              </w:rPr>
              <w:t>A paper was presented to the Committee t</w:t>
            </w:r>
            <w:r w:rsidRPr="00586679">
              <w:rPr>
                <w:rFonts w:ascii="Arial" w:hAnsi="Arial" w:cs="Arial"/>
              </w:rPr>
              <w:t>o provide an update on the financial position of the budgets within the scope of Primary Care for both NEL CCG &amp; NELC</w:t>
            </w:r>
            <w:r>
              <w:rPr>
                <w:rFonts w:ascii="Arial" w:hAnsi="Arial" w:cs="Arial"/>
              </w:rPr>
              <w:t>. Th</w:t>
            </w:r>
            <w:r w:rsidR="006F4923">
              <w:rPr>
                <w:rFonts w:ascii="Arial" w:hAnsi="Arial" w:cs="Arial"/>
              </w:rPr>
              <w:t>e paper was taken as read, with the following items highlight</w:t>
            </w:r>
            <w:r w:rsidR="007A1FC1">
              <w:rPr>
                <w:rFonts w:ascii="Arial" w:hAnsi="Arial" w:cs="Arial"/>
              </w:rPr>
              <w:t>ed to the Committee.</w:t>
            </w:r>
          </w:p>
          <w:p w:rsidR="006F4923" w:rsidRDefault="006F4923" w:rsidP="006F4923">
            <w:pPr>
              <w:jc w:val="both"/>
              <w:rPr>
                <w:rFonts w:ascii="Arial" w:hAnsi="Arial" w:cs="Arial"/>
              </w:rPr>
            </w:pPr>
          </w:p>
          <w:p w:rsidR="007A1FC1" w:rsidRDefault="007A1FC1" w:rsidP="007A1FC1">
            <w:pPr>
              <w:pStyle w:val="ListParagraph"/>
              <w:numPr>
                <w:ilvl w:val="0"/>
                <w:numId w:val="38"/>
              </w:numPr>
              <w:jc w:val="both"/>
              <w:rPr>
                <w:rFonts w:ascii="Arial" w:hAnsi="Arial" w:cs="Arial"/>
              </w:rPr>
            </w:pPr>
            <w:r>
              <w:rPr>
                <w:rFonts w:ascii="Arial" w:hAnsi="Arial" w:cs="Arial"/>
              </w:rPr>
              <w:t>An increase of £46k against Core primary Care budgets since the last report</w:t>
            </w:r>
            <w:r w:rsidR="00CA7C0E">
              <w:rPr>
                <w:rFonts w:ascii="Arial" w:hAnsi="Arial" w:cs="Arial"/>
              </w:rPr>
              <w:t>, due to receipt of allocations not previously factored in.</w:t>
            </w:r>
          </w:p>
          <w:p w:rsidR="007A1FC1" w:rsidRDefault="007A1FC1" w:rsidP="007A1FC1">
            <w:pPr>
              <w:pStyle w:val="ListParagraph"/>
              <w:numPr>
                <w:ilvl w:val="0"/>
                <w:numId w:val="38"/>
              </w:numPr>
              <w:jc w:val="both"/>
              <w:rPr>
                <w:rFonts w:ascii="Arial" w:hAnsi="Arial" w:cs="Arial"/>
              </w:rPr>
            </w:pPr>
            <w:r>
              <w:rPr>
                <w:rFonts w:ascii="Arial" w:hAnsi="Arial" w:cs="Arial"/>
              </w:rPr>
              <w:t>The CCG have received notification of £121k additional funding to support the delivery of PCNs</w:t>
            </w:r>
            <w:r w:rsidR="00CA7C0E">
              <w:rPr>
                <w:rFonts w:ascii="Arial" w:hAnsi="Arial" w:cs="Arial"/>
              </w:rPr>
              <w:t>’</w:t>
            </w:r>
            <w:r>
              <w:rPr>
                <w:rFonts w:ascii="Arial" w:hAnsi="Arial" w:cs="Arial"/>
              </w:rPr>
              <w:t xml:space="preserve"> Organisational Deve</w:t>
            </w:r>
            <w:r w:rsidR="00CA7C0E">
              <w:rPr>
                <w:rFonts w:ascii="Arial" w:hAnsi="Arial" w:cs="Arial"/>
              </w:rPr>
              <w:t>lopment</w:t>
            </w:r>
            <w:r>
              <w:rPr>
                <w:rFonts w:ascii="Arial" w:hAnsi="Arial" w:cs="Arial"/>
              </w:rPr>
              <w:t xml:space="preserve"> Plan</w:t>
            </w:r>
            <w:r w:rsidR="00CA7C0E">
              <w:rPr>
                <w:rFonts w:ascii="Arial" w:hAnsi="Arial" w:cs="Arial"/>
              </w:rPr>
              <w:t>s</w:t>
            </w:r>
            <w:r>
              <w:rPr>
                <w:rFonts w:ascii="Arial" w:hAnsi="Arial" w:cs="Arial"/>
              </w:rPr>
              <w:t xml:space="preserve">, which is not currently reflected in the financial position. The allocation is due to be received at the end of November. </w:t>
            </w:r>
          </w:p>
          <w:p w:rsidR="007A1FC1" w:rsidRDefault="007A1FC1" w:rsidP="007A1FC1">
            <w:pPr>
              <w:pStyle w:val="ListParagraph"/>
              <w:numPr>
                <w:ilvl w:val="0"/>
                <w:numId w:val="38"/>
              </w:numPr>
              <w:jc w:val="both"/>
              <w:rPr>
                <w:rFonts w:ascii="Arial" w:hAnsi="Arial" w:cs="Arial"/>
              </w:rPr>
            </w:pPr>
            <w:r>
              <w:rPr>
                <w:rFonts w:ascii="Arial" w:hAnsi="Arial" w:cs="Arial"/>
              </w:rPr>
              <w:t>There is a £303k increase to the forecast underspend against Delegated Primary Care budgets</w:t>
            </w:r>
            <w:r w:rsidR="00CA7C0E">
              <w:rPr>
                <w:rFonts w:ascii="Arial" w:hAnsi="Arial" w:cs="Arial"/>
              </w:rPr>
              <w:t xml:space="preserve"> for various reasons, as set out within the report.</w:t>
            </w:r>
            <w:r>
              <w:rPr>
                <w:rFonts w:ascii="Arial" w:hAnsi="Arial" w:cs="Arial"/>
              </w:rPr>
              <w:t xml:space="preserve">. </w:t>
            </w:r>
          </w:p>
          <w:p w:rsidR="001A7C1C" w:rsidRPr="00A11514" w:rsidRDefault="001A7C1C" w:rsidP="007A1FC1">
            <w:pPr>
              <w:pStyle w:val="ListParagraph"/>
              <w:numPr>
                <w:ilvl w:val="0"/>
                <w:numId w:val="38"/>
              </w:numPr>
              <w:jc w:val="both"/>
              <w:rPr>
                <w:rFonts w:ascii="Arial" w:hAnsi="Arial" w:cs="Arial"/>
              </w:rPr>
            </w:pPr>
            <w:r>
              <w:rPr>
                <w:rFonts w:ascii="Arial" w:hAnsi="Arial" w:cs="Arial"/>
              </w:rPr>
              <w:t>The Committee discussed the lack of recruitment to the</w:t>
            </w:r>
            <w:r w:rsidR="00CA7C0E">
              <w:rPr>
                <w:rFonts w:ascii="Arial" w:hAnsi="Arial" w:cs="Arial"/>
              </w:rPr>
              <w:t xml:space="preserve"> PCN Additional roles, particularly the Clinical</w:t>
            </w:r>
            <w:r>
              <w:rPr>
                <w:rFonts w:ascii="Arial" w:hAnsi="Arial" w:cs="Arial"/>
              </w:rPr>
              <w:t xml:space="preserve"> Pharmacist role</w:t>
            </w:r>
            <w:r w:rsidR="00D35AC7">
              <w:rPr>
                <w:rFonts w:ascii="Arial" w:hAnsi="Arial" w:cs="Arial"/>
              </w:rPr>
              <w:t xml:space="preserve">. </w:t>
            </w:r>
            <w:r w:rsidR="00CA7C0E">
              <w:rPr>
                <w:rFonts w:ascii="Arial" w:hAnsi="Arial" w:cs="Arial"/>
              </w:rPr>
              <w:t>NHSE/I advice is that this funding cannot be spent on any other costs. However</w:t>
            </w:r>
            <w:r w:rsidR="00CA7C0E" w:rsidRPr="00DE345A">
              <w:rPr>
                <w:rFonts w:ascii="Arial" w:hAnsi="Arial" w:cs="Arial"/>
              </w:rPr>
              <w:t xml:space="preserve">, </w:t>
            </w:r>
            <w:r w:rsidR="00616CBF" w:rsidRPr="00DE345A">
              <w:rPr>
                <w:rFonts w:ascii="Arial" w:hAnsi="Arial" w:cs="Arial"/>
              </w:rPr>
              <w:t>CCGs should be strongly encouraged to use any underspends to support the Primary Care Network Agenda</w:t>
            </w:r>
            <w:r w:rsidR="00CA7C0E" w:rsidRPr="00DE345A">
              <w:rPr>
                <w:rFonts w:ascii="Arial" w:hAnsi="Arial" w:cs="Arial"/>
              </w:rPr>
              <w:t>.</w:t>
            </w:r>
            <w:r w:rsidR="00D35AC7" w:rsidRPr="00DE345A">
              <w:rPr>
                <w:rFonts w:ascii="Arial" w:hAnsi="Arial" w:cs="Arial"/>
              </w:rPr>
              <w:t xml:space="preserve"> </w:t>
            </w:r>
          </w:p>
          <w:p w:rsidR="00616CBF" w:rsidRDefault="00CA7C0E" w:rsidP="007A1FC1">
            <w:pPr>
              <w:pStyle w:val="ListParagraph"/>
              <w:numPr>
                <w:ilvl w:val="0"/>
                <w:numId w:val="38"/>
              </w:numPr>
              <w:jc w:val="both"/>
              <w:rPr>
                <w:rFonts w:ascii="Arial" w:hAnsi="Arial" w:cs="Arial"/>
              </w:rPr>
            </w:pPr>
            <w:r w:rsidRPr="0072427E">
              <w:rPr>
                <w:rFonts w:ascii="Arial" w:hAnsi="Arial" w:cs="Arial"/>
              </w:rPr>
              <w:t>A query was raised as to whether PCNs can use their additional funding for Service Level Agreements with other companies that can provide Clinical Pharmacist input. NHSE/I advice is that PCN roles can be employed by other organisations, but they must provide a person/specific dedicated role to the PCNs. It is not</w:t>
            </w:r>
            <w:r w:rsidR="00E52B9E" w:rsidRPr="0072427E">
              <w:rPr>
                <w:rFonts w:ascii="Arial" w:hAnsi="Arial" w:cs="Arial"/>
              </w:rPr>
              <w:t xml:space="preserve"> possible to use that funding for a ‘service’, e.g. back office functions or data analysis, although this is being checked with a central team at NHS </w:t>
            </w:r>
            <w:proofErr w:type="gramStart"/>
            <w:r w:rsidR="00E52B9E" w:rsidRPr="0072427E">
              <w:rPr>
                <w:rFonts w:ascii="Arial" w:hAnsi="Arial" w:cs="Arial"/>
              </w:rPr>
              <w:t>E/I</w:t>
            </w:r>
            <w:proofErr w:type="gramEnd"/>
            <w:r w:rsidR="00E52B9E" w:rsidRPr="0072427E">
              <w:rPr>
                <w:rFonts w:ascii="Arial" w:hAnsi="Arial" w:cs="Arial"/>
              </w:rPr>
              <w:t>.</w:t>
            </w:r>
          </w:p>
          <w:p w:rsidR="006F4923" w:rsidRDefault="00D35AC7" w:rsidP="00A11514">
            <w:pPr>
              <w:pStyle w:val="ListParagraph"/>
              <w:ind w:left="360"/>
              <w:jc w:val="left"/>
            </w:pPr>
            <w:r w:rsidRPr="00CA7C0E">
              <w:rPr>
                <w:rFonts w:ascii="Arial" w:hAnsi="Arial" w:cs="Arial"/>
              </w:rPr>
              <w:t>The YTD variance of £52k overspend against NELC’s Substance Misuse scheme is due to the phasing of the budget, the scheme is forecast to spend to budget by the end of the year</w:t>
            </w:r>
            <w:r w:rsidRPr="00CA7C0E">
              <w:rPr>
                <w:rFonts w:ascii="Arial" w:hAnsi="Arial" w:cs="Arial"/>
                <w:color w:val="FF0000"/>
              </w:rPr>
              <w:t xml:space="preserve">. </w:t>
            </w:r>
          </w:p>
          <w:p w:rsidR="00566D18" w:rsidRPr="005E5E26" w:rsidRDefault="003D730D" w:rsidP="00FD46C6">
            <w:pPr>
              <w:jc w:val="left"/>
              <w:rPr>
                <w:rFonts w:ascii="Arial" w:hAnsi="Arial" w:cs="Arial"/>
                <w:b/>
              </w:rPr>
            </w:pPr>
            <w:r w:rsidRPr="005E5E26">
              <w:rPr>
                <w:rFonts w:ascii="Arial" w:hAnsi="Arial" w:cs="Arial"/>
                <w:noProof/>
                <w:lang w:eastAsia="en-GB"/>
              </w:rPr>
              <mc:AlternateContent>
                <mc:Choice Requires="wps">
                  <w:drawing>
                    <wp:anchor distT="45720" distB="45720" distL="114300" distR="114300" simplePos="0" relativeHeight="251669504" behindDoc="0" locked="0" layoutInCell="1" allowOverlap="1" wp14:anchorId="78794D43" wp14:editId="69A9AEE6">
                      <wp:simplePos x="0" y="0"/>
                      <wp:positionH relativeFrom="column">
                        <wp:posOffset>-8255</wp:posOffset>
                      </wp:positionH>
                      <wp:positionV relativeFrom="paragraph">
                        <wp:posOffset>246380</wp:posOffset>
                      </wp:positionV>
                      <wp:extent cx="5391150" cy="1404620"/>
                      <wp:effectExtent l="0" t="0" r="19050" b="158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rsidR="00CD54DC" w:rsidRPr="00314042" w:rsidRDefault="00CD54DC" w:rsidP="00314042">
                                  <w:pPr>
                                    <w:pStyle w:val="TableParagraph"/>
                                    <w:tabs>
                                      <w:tab w:val="left" w:pos="827"/>
                                      <w:tab w:val="left" w:pos="828"/>
                                    </w:tabs>
                                    <w:spacing w:before="1" w:line="255" w:lineRule="exact"/>
                                    <w:jc w:val="both"/>
                                    <w:rPr>
                                      <w:rFonts w:ascii="Arial" w:hAnsi="Arial" w:cs="Arial"/>
                                      <w:b/>
                                    </w:rPr>
                                  </w:pPr>
                                  <w:r>
                                    <w:rPr>
                                      <w:rFonts w:ascii="Arial" w:hAnsi="Arial" w:cs="Arial"/>
                                      <w:b/>
                                    </w:rPr>
                                    <w:t xml:space="preserve">The Committee members noted the Primary Care Commissioning Finance Report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794D43" id="Text Box 5" o:spid="_x0000_s1032" type="#_x0000_t202" style="position:absolute;margin-left:-.65pt;margin-top:19.4pt;width:424.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">
                      <v:textbox style="mso-fit-shape-to-text:t">
                        <w:txbxContent>
                          <w:p w:rsidR="00CD54DC" w:rsidRPr="00314042" w:rsidRDefault="00CD54DC" w:rsidP="00314042">
                            <w:pPr>
                              <w:pStyle w:val="TableParagraph"/>
                              <w:tabs>
                                <w:tab w:val="left" w:pos="827"/>
                                <w:tab w:val="left" w:pos="828"/>
                              </w:tabs>
                              <w:spacing w:before="1" w:line="255" w:lineRule="exact"/>
                              <w:jc w:val="both"/>
                              <w:rPr>
                                <w:rFonts w:ascii="Arial" w:hAnsi="Arial" w:cs="Arial"/>
                                <w:b/>
                              </w:rPr>
                            </w:pPr>
                            <w:r>
                              <w:rPr>
                                <w:rFonts w:ascii="Arial" w:hAnsi="Arial" w:cs="Arial"/>
                                <w:b/>
                              </w:rPr>
                              <w:t xml:space="preserve">The Committee members noted the Primary Care Commissioning Finance Report </w:t>
                            </w:r>
                          </w:p>
                        </w:txbxContent>
                      </v:textbox>
                      <w10:wrap type="square"/>
                    </v:shape>
                  </w:pict>
                </mc:Fallback>
              </mc:AlternateContent>
            </w:r>
            <w:r w:rsidR="00566D18" w:rsidRPr="005E5E26">
              <w:rPr>
                <w:rFonts w:ascii="Arial" w:hAnsi="Arial" w:cs="Arial"/>
                <w:b/>
              </w:rPr>
              <w:t>Resolved</w:t>
            </w:r>
          </w:p>
          <w:p w:rsidR="00BB7AEF" w:rsidRPr="005E5E26" w:rsidRDefault="00BB7AEF" w:rsidP="003D730D">
            <w:pPr>
              <w:jc w:val="left"/>
              <w:rPr>
                <w:rFonts w:ascii="Arial" w:hAnsi="Arial" w:cs="Arial"/>
              </w:rPr>
            </w:pPr>
          </w:p>
        </w:tc>
        <w:tc>
          <w:tcPr>
            <w:tcW w:w="1277" w:type="dxa"/>
            <w:tcBorders>
              <w:top w:val="single" w:sz="4" w:space="0" w:color="auto"/>
              <w:left w:val="single" w:sz="4" w:space="0" w:color="auto"/>
            </w:tcBorders>
          </w:tcPr>
          <w:p w:rsidR="006B400E" w:rsidRPr="005E5E26" w:rsidRDefault="006B400E" w:rsidP="00365FF9">
            <w:pPr>
              <w:jc w:val="left"/>
              <w:rPr>
                <w:rFonts w:ascii="Arial" w:hAnsi="Arial" w:cs="Arial"/>
              </w:rPr>
            </w:pPr>
          </w:p>
        </w:tc>
      </w:tr>
      <w:tr w:rsidR="00FD46C6" w:rsidRPr="00AA0395" w:rsidTr="00D0640B">
        <w:tc>
          <w:tcPr>
            <w:tcW w:w="993" w:type="dxa"/>
            <w:tcBorders>
              <w:top w:val="single" w:sz="4" w:space="0" w:color="auto"/>
              <w:right w:val="single" w:sz="4" w:space="0" w:color="auto"/>
            </w:tcBorders>
          </w:tcPr>
          <w:p w:rsidR="00FD46C6" w:rsidRPr="005E5E26" w:rsidRDefault="00FD46C6" w:rsidP="00FD46C6">
            <w:pPr>
              <w:pStyle w:val="ListParagraph"/>
              <w:numPr>
                <w:ilvl w:val="0"/>
                <w:numId w:val="1"/>
              </w:numPr>
              <w:jc w:val="left"/>
              <w:rPr>
                <w:rFonts w:ascii="Arial" w:hAnsi="Arial" w:cs="Arial"/>
                <w:b/>
              </w:rPr>
            </w:pPr>
          </w:p>
        </w:tc>
        <w:tc>
          <w:tcPr>
            <w:tcW w:w="8788" w:type="dxa"/>
            <w:tcBorders>
              <w:top w:val="single" w:sz="4" w:space="0" w:color="auto"/>
              <w:left w:val="single" w:sz="4" w:space="0" w:color="auto"/>
              <w:right w:val="single" w:sz="4" w:space="0" w:color="auto"/>
            </w:tcBorders>
          </w:tcPr>
          <w:p w:rsidR="00FD46C6" w:rsidRDefault="005611CF" w:rsidP="005E2049">
            <w:pPr>
              <w:jc w:val="left"/>
              <w:rPr>
                <w:rFonts w:ascii="Arial" w:hAnsi="Arial" w:cs="Arial"/>
                <w:b/>
              </w:rPr>
            </w:pPr>
            <w:r>
              <w:rPr>
                <w:rFonts w:ascii="Arial" w:hAnsi="Arial" w:cs="Arial"/>
                <w:b/>
              </w:rPr>
              <w:t>NHS ENGLAND UPDATE</w:t>
            </w:r>
          </w:p>
          <w:p w:rsidR="005611CF" w:rsidRDefault="00A07792" w:rsidP="005E2049">
            <w:pPr>
              <w:jc w:val="left"/>
              <w:rPr>
                <w:rFonts w:ascii="Arial" w:hAnsi="Arial" w:cs="Arial"/>
              </w:rPr>
            </w:pPr>
            <w:r w:rsidRPr="00A07792">
              <w:rPr>
                <w:rFonts w:ascii="Arial" w:hAnsi="Arial" w:cs="Arial"/>
              </w:rPr>
              <w:t xml:space="preserve">A verbal update was provided to the Committee. </w:t>
            </w:r>
          </w:p>
          <w:p w:rsidR="00A07792" w:rsidRDefault="00A07792" w:rsidP="005E2049">
            <w:pPr>
              <w:jc w:val="left"/>
              <w:rPr>
                <w:rFonts w:ascii="Arial" w:hAnsi="Arial" w:cs="Arial"/>
              </w:rPr>
            </w:pPr>
          </w:p>
          <w:p w:rsidR="00A07792" w:rsidRDefault="00A07792" w:rsidP="005E2049">
            <w:pPr>
              <w:jc w:val="left"/>
              <w:rPr>
                <w:rFonts w:ascii="Arial" w:hAnsi="Arial" w:cs="Arial"/>
              </w:rPr>
            </w:pPr>
            <w:r>
              <w:rPr>
                <w:rFonts w:ascii="Arial" w:hAnsi="Arial" w:cs="Arial"/>
              </w:rPr>
              <w:t xml:space="preserve">The </w:t>
            </w:r>
            <w:r w:rsidR="00E52B9E">
              <w:rPr>
                <w:rFonts w:ascii="Arial" w:hAnsi="Arial" w:cs="Arial"/>
              </w:rPr>
              <w:t xml:space="preserve">Humber Coast and Vale </w:t>
            </w:r>
            <w:r>
              <w:rPr>
                <w:rFonts w:ascii="Arial" w:hAnsi="Arial" w:cs="Arial"/>
              </w:rPr>
              <w:t>Primary Care</w:t>
            </w:r>
            <w:r w:rsidR="00E52B9E">
              <w:rPr>
                <w:rFonts w:ascii="Arial" w:hAnsi="Arial" w:cs="Arial"/>
              </w:rPr>
              <w:t xml:space="preserve"> Programme</w:t>
            </w:r>
            <w:r>
              <w:rPr>
                <w:rFonts w:ascii="Arial" w:hAnsi="Arial" w:cs="Arial"/>
              </w:rPr>
              <w:t xml:space="preserve"> Board recently met and approved all 29 </w:t>
            </w:r>
            <w:r w:rsidR="00E52B9E">
              <w:rPr>
                <w:rFonts w:ascii="Arial" w:hAnsi="Arial" w:cs="Arial"/>
              </w:rPr>
              <w:t xml:space="preserve">Development </w:t>
            </w:r>
            <w:r>
              <w:rPr>
                <w:rFonts w:ascii="Arial" w:hAnsi="Arial" w:cs="Arial"/>
              </w:rPr>
              <w:t xml:space="preserve">Plans for the PCN’s. The funding allocated has been confirmed and will be distributed to all of the CCG’s, who in turn will allocate this funding to the PCN’s.  Further information regarding VAT implications will be forwarded to the PCN. Funding for additional support has been allocated in order to help PCN’s deliver on those tasks outlined in their Plans. </w:t>
            </w:r>
          </w:p>
          <w:p w:rsidR="00A07792" w:rsidRDefault="00A07792" w:rsidP="005E2049">
            <w:pPr>
              <w:jc w:val="left"/>
              <w:rPr>
                <w:rFonts w:ascii="Arial" w:hAnsi="Arial" w:cs="Arial"/>
              </w:rPr>
            </w:pPr>
          </w:p>
          <w:p w:rsidR="00566D18" w:rsidRDefault="00A07792" w:rsidP="005611CF">
            <w:pPr>
              <w:jc w:val="left"/>
              <w:rPr>
                <w:rFonts w:ascii="Arial" w:hAnsi="Arial" w:cs="Arial"/>
              </w:rPr>
            </w:pPr>
            <w:r>
              <w:rPr>
                <w:rFonts w:ascii="Arial" w:hAnsi="Arial" w:cs="Arial"/>
              </w:rPr>
              <w:t xml:space="preserve">All noted that PCN’s were established to enable practices to work together and promote the </w:t>
            </w:r>
            <w:r w:rsidR="0072427E">
              <w:rPr>
                <w:rFonts w:ascii="Arial" w:hAnsi="Arial" w:cs="Arial"/>
              </w:rPr>
              <w:t>long-term</w:t>
            </w:r>
            <w:r>
              <w:rPr>
                <w:rFonts w:ascii="Arial" w:hAnsi="Arial" w:cs="Arial"/>
              </w:rPr>
              <w:t xml:space="preserve"> sustainability of Primary Care. </w:t>
            </w:r>
          </w:p>
          <w:p w:rsidR="00A07792" w:rsidRDefault="00A07792" w:rsidP="005611CF">
            <w:pPr>
              <w:jc w:val="left"/>
              <w:rPr>
                <w:rFonts w:ascii="Arial" w:hAnsi="Arial" w:cs="Arial"/>
              </w:rPr>
            </w:pPr>
          </w:p>
          <w:p w:rsidR="00A07792" w:rsidRDefault="00A07792" w:rsidP="005611CF">
            <w:pPr>
              <w:jc w:val="left"/>
            </w:pPr>
            <w:r>
              <w:rPr>
                <w:rFonts w:ascii="Arial" w:hAnsi="Arial" w:cs="Arial"/>
              </w:rPr>
              <w:t xml:space="preserve">Resolved </w:t>
            </w:r>
          </w:p>
          <w:p w:rsidR="00C65E93" w:rsidRPr="005E5E26" w:rsidRDefault="00E17BE0" w:rsidP="00A07792">
            <w:pPr>
              <w:pStyle w:val="Default"/>
              <w:jc w:val="both"/>
            </w:pPr>
            <w:r w:rsidRPr="005E5E26">
              <w:rPr>
                <w:noProof/>
                <w:lang w:eastAsia="en-GB"/>
              </w:rPr>
              <mc:AlternateContent>
                <mc:Choice Requires="wps">
                  <w:drawing>
                    <wp:anchor distT="45720" distB="45720" distL="114300" distR="114300" simplePos="0" relativeHeight="251685888" behindDoc="0" locked="0" layoutInCell="1" allowOverlap="1" wp14:anchorId="6E6EFB2F" wp14:editId="32A72D3D">
                      <wp:simplePos x="0" y="0"/>
                      <wp:positionH relativeFrom="column">
                        <wp:posOffset>-1270</wp:posOffset>
                      </wp:positionH>
                      <wp:positionV relativeFrom="paragraph">
                        <wp:posOffset>214630</wp:posOffset>
                      </wp:positionV>
                      <wp:extent cx="5391150" cy="1404620"/>
                      <wp:effectExtent l="0" t="0" r="19050" b="158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solidFill>
                                <a:srgbClr val="FFFFFF"/>
                              </a:solidFill>
                              <a:ln w="9525">
                                <a:solidFill>
                                  <a:srgbClr val="000000"/>
                                </a:solidFill>
                                <a:miter lim="800000"/>
                                <a:headEnd/>
                                <a:tailEnd/>
                              </a:ln>
                            </wps:spPr>
                            <wps:txbx>
                              <w:txbxContent>
                                <w:p w:rsidR="00CD54DC" w:rsidRPr="00314042" w:rsidRDefault="00CD54DC" w:rsidP="00E17BE0">
                                  <w:pPr>
                                    <w:pStyle w:val="TableParagraph"/>
                                    <w:tabs>
                                      <w:tab w:val="left" w:pos="827"/>
                                      <w:tab w:val="left" w:pos="828"/>
                                    </w:tabs>
                                    <w:spacing w:before="1" w:line="255" w:lineRule="exact"/>
                                    <w:jc w:val="both"/>
                                    <w:rPr>
                                      <w:rFonts w:ascii="Arial" w:hAnsi="Arial" w:cs="Arial"/>
                                      <w:b/>
                                    </w:rPr>
                                  </w:pPr>
                                  <w:r>
                                    <w:rPr>
                                      <w:rFonts w:ascii="Arial" w:hAnsi="Arial" w:cs="Arial"/>
                                      <w:b/>
                                    </w:rPr>
                                    <w:t xml:space="preserve">The Committee noted the update </w:t>
                                  </w:r>
                                  <w:r w:rsidR="007072DE">
                                    <w:rPr>
                                      <w:rFonts w:ascii="Arial" w:hAnsi="Arial" w:cs="Arial"/>
                                      <w:b/>
                                    </w:rPr>
                                    <w:t xml:space="preserve">provided.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6EFB2F" id="Text Box 8" o:spid="_x0000_s1033" type="#_x0000_t202" style="position:absolute;left:0;text-align:left;margin-left:-.1pt;margin-top:16.9pt;width:424.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wzJgIAAEw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">
                      <v:textbox style="mso-fit-shape-to-text:t">
                        <w:txbxContent>
                          <w:p w:rsidR="00CD54DC" w:rsidRPr="00314042" w:rsidRDefault="00CD54DC" w:rsidP="00E17BE0">
                            <w:pPr>
                              <w:pStyle w:val="TableParagraph"/>
                              <w:tabs>
                                <w:tab w:val="left" w:pos="827"/>
                                <w:tab w:val="left" w:pos="828"/>
                              </w:tabs>
                              <w:spacing w:before="1" w:line="255" w:lineRule="exact"/>
                              <w:jc w:val="both"/>
                              <w:rPr>
                                <w:rFonts w:ascii="Arial" w:hAnsi="Arial" w:cs="Arial"/>
                                <w:b/>
                              </w:rPr>
                            </w:pPr>
                            <w:r>
                              <w:rPr>
                                <w:rFonts w:ascii="Arial" w:hAnsi="Arial" w:cs="Arial"/>
                                <w:b/>
                              </w:rPr>
                              <w:t xml:space="preserve">The Committee noted the update </w:t>
                            </w:r>
                            <w:r w:rsidR="007072DE">
                              <w:rPr>
                                <w:rFonts w:ascii="Arial" w:hAnsi="Arial" w:cs="Arial"/>
                                <w:b/>
                              </w:rPr>
                              <w:t xml:space="preserve">provided. </w:t>
                            </w:r>
                          </w:p>
                        </w:txbxContent>
                      </v:textbox>
                      <w10:wrap type="square"/>
                    </v:shape>
                  </w:pict>
                </mc:Fallback>
              </mc:AlternateContent>
            </w:r>
          </w:p>
        </w:tc>
        <w:tc>
          <w:tcPr>
            <w:tcW w:w="1277" w:type="dxa"/>
            <w:tcBorders>
              <w:top w:val="single" w:sz="4" w:space="0" w:color="auto"/>
              <w:left w:val="single" w:sz="4" w:space="0" w:color="auto"/>
            </w:tcBorders>
          </w:tcPr>
          <w:p w:rsidR="00FD46C6" w:rsidRDefault="00FD46C6" w:rsidP="00365FF9">
            <w:pPr>
              <w:jc w:val="left"/>
              <w:rPr>
                <w:rFonts w:ascii="Arial" w:hAnsi="Arial" w:cs="Arial"/>
              </w:rPr>
            </w:pPr>
          </w:p>
          <w:p w:rsidR="00E17BE0" w:rsidRDefault="00E17BE0" w:rsidP="00365FF9">
            <w:pPr>
              <w:jc w:val="left"/>
              <w:rPr>
                <w:rFonts w:ascii="Arial" w:hAnsi="Arial" w:cs="Arial"/>
              </w:rPr>
            </w:pPr>
          </w:p>
          <w:p w:rsidR="00E17BE0" w:rsidRDefault="00E17BE0" w:rsidP="00365FF9">
            <w:pPr>
              <w:jc w:val="left"/>
              <w:rPr>
                <w:rFonts w:ascii="Arial" w:hAnsi="Arial" w:cs="Arial"/>
              </w:rPr>
            </w:pPr>
          </w:p>
          <w:p w:rsidR="00E17BE0" w:rsidRPr="00E17BE0" w:rsidRDefault="00E17BE0" w:rsidP="00365FF9">
            <w:pPr>
              <w:jc w:val="left"/>
              <w:rPr>
                <w:rFonts w:ascii="Arial" w:hAnsi="Arial" w:cs="Arial"/>
                <w:b/>
              </w:rPr>
            </w:pPr>
          </w:p>
        </w:tc>
      </w:tr>
      <w:tr w:rsidR="00085C64" w:rsidRPr="00AA0395" w:rsidTr="00D0640B">
        <w:tc>
          <w:tcPr>
            <w:tcW w:w="993" w:type="dxa"/>
            <w:tcBorders>
              <w:top w:val="single" w:sz="4" w:space="0" w:color="auto"/>
              <w:right w:val="single" w:sz="4" w:space="0" w:color="auto"/>
            </w:tcBorders>
          </w:tcPr>
          <w:p w:rsidR="00085C64" w:rsidRPr="005E5E26" w:rsidRDefault="00085C64" w:rsidP="00365FF9">
            <w:pPr>
              <w:pStyle w:val="ListParagraph"/>
              <w:jc w:val="left"/>
              <w:rPr>
                <w:rFonts w:ascii="Arial" w:hAnsi="Arial" w:cs="Arial"/>
                <w:b/>
              </w:rPr>
            </w:pPr>
          </w:p>
        </w:tc>
        <w:tc>
          <w:tcPr>
            <w:tcW w:w="8788" w:type="dxa"/>
            <w:tcBorders>
              <w:top w:val="single" w:sz="4" w:space="0" w:color="auto"/>
              <w:left w:val="single" w:sz="4" w:space="0" w:color="auto"/>
              <w:right w:val="single" w:sz="4" w:space="0" w:color="auto"/>
            </w:tcBorders>
          </w:tcPr>
          <w:p w:rsidR="00085C64" w:rsidRPr="005E5E26" w:rsidRDefault="00085C64" w:rsidP="00365FF9">
            <w:pPr>
              <w:jc w:val="left"/>
              <w:rPr>
                <w:rFonts w:ascii="Arial" w:hAnsi="Arial" w:cs="Arial"/>
                <w:b/>
              </w:rPr>
            </w:pPr>
            <w:r w:rsidRPr="005E5E26">
              <w:rPr>
                <w:rFonts w:ascii="Arial" w:hAnsi="Arial" w:cs="Arial"/>
                <w:b/>
              </w:rPr>
              <w:t xml:space="preserve">INFORMATION </w:t>
            </w:r>
          </w:p>
        </w:tc>
        <w:tc>
          <w:tcPr>
            <w:tcW w:w="1277" w:type="dxa"/>
            <w:tcBorders>
              <w:top w:val="single" w:sz="4" w:space="0" w:color="auto"/>
              <w:left w:val="single" w:sz="4" w:space="0" w:color="auto"/>
            </w:tcBorders>
          </w:tcPr>
          <w:p w:rsidR="00085C64" w:rsidRPr="005E5E26" w:rsidRDefault="00085C64" w:rsidP="00365FF9">
            <w:pPr>
              <w:jc w:val="left"/>
              <w:rPr>
                <w:rFonts w:ascii="Arial" w:hAnsi="Arial" w:cs="Arial"/>
              </w:rPr>
            </w:pPr>
          </w:p>
        </w:tc>
      </w:tr>
      <w:tr w:rsidR="006C33A0" w:rsidRPr="00AA0395" w:rsidTr="00D0640B">
        <w:tc>
          <w:tcPr>
            <w:tcW w:w="993" w:type="dxa"/>
            <w:tcBorders>
              <w:top w:val="single" w:sz="4" w:space="0" w:color="auto"/>
              <w:right w:val="single" w:sz="4" w:space="0" w:color="auto"/>
            </w:tcBorders>
          </w:tcPr>
          <w:p w:rsidR="006C33A0" w:rsidRPr="005E5E26" w:rsidRDefault="006C33A0" w:rsidP="00FD46C6">
            <w:pPr>
              <w:pStyle w:val="ListParagraph"/>
              <w:numPr>
                <w:ilvl w:val="0"/>
                <w:numId w:val="1"/>
              </w:numPr>
              <w:jc w:val="left"/>
              <w:rPr>
                <w:rFonts w:ascii="Arial" w:hAnsi="Arial" w:cs="Arial"/>
                <w:b/>
              </w:rPr>
            </w:pPr>
          </w:p>
        </w:tc>
        <w:tc>
          <w:tcPr>
            <w:tcW w:w="8788" w:type="dxa"/>
            <w:tcBorders>
              <w:top w:val="single" w:sz="4" w:space="0" w:color="auto"/>
              <w:left w:val="single" w:sz="4" w:space="0" w:color="auto"/>
              <w:right w:val="single" w:sz="4" w:space="0" w:color="auto"/>
            </w:tcBorders>
          </w:tcPr>
          <w:p w:rsidR="006C33A0" w:rsidRDefault="008748D8" w:rsidP="00365FF9">
            <w:pPr>
              <w:jc w:val="left"/>
              <w:rPr>
                <w:rFonts w:ascii="Arial" w:hAnsi="Arial" w:cs="Arial"/>
                <w:b/>
              </w:rPr>
            </w:pPr>
            <w:r>
              <w:rPr>
                <w:rFonts w:ascii="Arial" w:hAnsi="Arial" w:cs="Arial"/>
                <w:b/>
              </w:rPr>
              <w:t>ACTION SUMMARY SHEET</w:t>
            </w:r>
            <w:r w:rsidR="002F253C">
              <w:rPr>
                <w:rFonts w:ascii="Arial" w:hAnsi="Arial" w:cs="Arial"/>
                <w:b/>
              </w:rPr>
              <w:t xml:space="preserve"> </w:t>
            </w:r>
            <w:r>
              <w:rPr>
                <w:rFonts w:ascii="Arial" w:hAnsi="Arial" w:cs="Arial"/>
                <w:b/>
              </w:rPr>
              <w:t>-</w:t>
            </w:r>
            <w:r w:rsidR="006C33A0" w:rsidRPr="005E5E26">
              <w:rPr>
                <w:rFonts w:ascii="Arial" w:hAnsi="Arial" w:cs="Arial"/>
                <w:b/>
              </w:rPr>
              <w:t xml:space="preserve"> GP </w:t>
            </w:r>
            <w:r>
              <w:rPr>
                <w:rFonts w:ascii="Arial" w:hAnsi="Arial" w:cs="Arial"/>
                <w:b/>
              </w:rPr>
              <w:t>PROVIDER</w:t>
            </w:r>
            <w:r w:rsidR="006C33A0" w:rsidRPr="005E5E26">
              <w:rPr>
                <w:rFonts w:ascii="Arial" w:hAnsi="Arial" w:cs="Arial"/>
                <w:b/>
              </w:rPr>
              <w:t xml:space="preserve"> </w:t>
            </w:r>
            <w:r>
              <w:rPr>
                <w:rFonts w:ascii="Arial" w:hAnsi="Arial" w:cs="Arial"/>
                <w:b/>
              </w:rPr>
              <w:t>DEVELOPMENT</w:t>
            </w:r>
            <w:r w:rsidR="006C33A0" w:rsidRPr="005E5E26">
              <w:rPr>
                <w:rFonts w:ascii="Arial" w:hAnsi="Arial" w:cs="Arial"/>
                <w:b/>
              </w:rPr>
              <w:t xml:space="preserve"> </w:t>
            </w:r>
            <w:r w:rsidR="002F253C">
              <w:rPr>
                <w:rFonts w:ascii="Arial" w:hAnsi="Arial" w:cs="Arial"/>
                <w:b/>
              </w:rPr>
              <w:t xml:space="preserve">GROUP MEETING </w:t>
            </w:r>
            <w:r w:rsidR="006C33A0" w:rsidRPr="005E5E26">
              <w:rPr>
                <w:rFonts w:ascii="Arial" w:hAnsi="Arial" w:cs="Arial"/>
                <w:b/>
              </w:rPr>
              <w:t>(Standing item)</w:t>
            </w:r>
          </w:p>
          <w:p w:rsidR="0092712B" w:rsidRPr="002D55A1" w:rsidRDefault="0050715F" w:rsidP="00365FF9">
            <w:pPr>
              <w:jc w:val="left"/>
              <w:rPr>
                <w:rFonts w:ascii="Arial" w:hAnsi="Arial" w:cs="Arial"/>
                <w:i/>
              </w:rPr>
            </w:pPr>
            <w:r>
              <w:rPr>
                <w:rFonts w:ascii="Arial" w:hAnsi="Arial" w:cs="Arial"/>
              </w:rPr>
              <w:t xml:space="preserve">Action: </w:t>
            </w:r>
            <w:r w:rsidR="0092712B" w:rsidRPr="0092712B">
              <w:rPr>
                <w:rFonts w:ascii="Arial" w:hAnsi="Arial" w:cs="Arial"/>
              </w:rPr>
              <w:t xml:space="preserve">SD </w:t>
            </w:r>
            <w:r>
              <w:rPr>
                <w:rFonts w:ascii="Arial" w:hAnsi="Arial" w:cs="Arial"/>
              </w:rPr>
              <w:t>will circulate the notes to all committee members.</w:t>
            </w:r>
            <w:r w:rsidR="0092712B">
              <w:rPr>
                <w:rFonts w:ascii="Arial" w:hAnsi="Arial" w:cs="Arial"/>
              </w:rPr>
              <w:t xml:space="preserve"> </w:t>
            </w:r>
            <w:r w:rsidR="002D55A1" w:rsidRPr="002D55A1">
              <w:rPr>
                <w:rFonts w:ascii="Arial" w:hAnsi="Arial" w:cs="Arial"/>
                <w:i/>
              </w:rPr>
              <w:t xml:space="preserve">UPDATE – Please find the notes attached. </w:t>
            </w:r>
          </w:p>
          <w:bookmarkStart w:id="1" w:name="_MON_1639908738"/>
          <w:bookmarkEnd w:id="1"/>
          <w:p w:rsidR="00DE345A" w:rsidRPr="0092712B" w:rsidRDefault="00DE345A" w:rsidP="00365FF9">
            <w:pPr>
              <w:jc w:val="left"/>
              <w:rPr>
                <w:rFonts w:ascii="Arial" w:hAnsi="Arial" w:cs="Arial"/>
              </w:rPr>
            </w:pPr>
            <w:r>
              <w:rPr>
                <w:rFonts w:ascii="Arial" w:hAnsi="Arial" w:cs="Arial"/>
              </w:rPr>
              <w:object w:dxaOrig="1534" w:dyaOrig="997">
                <v:shape id="_x0000_i1026" type="#_x0000_t75" style="width:76.7pt;height:49.85pt" o:ole="">
                  <v:imagedata r:id="rId11" o:title=""/>
                </v:shape>
                <o:OLEObject Type="Embed" ProgID="Word.Document.12" ShapeID="_x0000_i1026" DrawAspect="Icon" ObjectID="_1641823747" r:id="rId12">
                  <o:FieldCodes>\s</o:FieldCodes>
                </o:OLEObject>
              </w:object>
            </w:r>
          </w:p>
          <w:p w:rsidR="00531A5E" w:rsidRPr="005E5E26" w:rsidRDefault="00531A5E" w:rsidP="00365FF9">
            <w:pPr>
              <w:jc w:val="left"/>
              <w:rPr>
                <w:rFonts w:ascii="Arial" w:hAnsi="Arial" w:cs="Arial"/>
              </w:rPr>
            </w:pPr>
          </w:p>
        </w:tc>
        <w:tc>
          <w:tcPr>
            <w:tcW w:w="1277" w:type="dxa"/>
            <w:tcBorders>
              <w:top w:val="single" w:sz="4" w:space="0" w:color="auto"/>
              <w:left w:val="single" w:sz="4" w:space="0" w:color="auto"/>
            </w:tcBorders>
          </w:tcPr>
          <w:p w:rsidR="006C33A0" w:rsidRDefault="006C33A0" w:rsidP="00365FF9">
            <w:pPr>
              <w:jc w:val="left"/>
              <w:rPr>
                <w:rFonts w:ascii="Arial" w:hAnsi="Arial" w:cs="Arial"/>
              </w:rPr>
            </w:pPr>
          </w:p>
          <w:p w:rsidR="0050715F" w:rsidRDefault="0050715F" w:rsidP="00365FF9">
            <w:pPr>
              <w:jc w:val="left"/>
              <w:rPr>
                <w:rFonts w:ascii="Arial" w:hAnsi="Arial" w:cs="Arial"/>
              </w:rPr>
            </w:pPr>
          </w:p>
          <w:p w:rsidR="0050715F" w:rsidRPr="005E5E26" w:rsidRDefault="0050715F" w:rsidP="00365FF9">
            <w:pPr>
              <w:jc w:val="left"/>
              <w:rPr>
                <w:rFonts w:ascii="Arial" w:hAnsi="Arial" w:cs="Arial"/>
              </w:rPr>
            </w:pPr>
            <w:r>
              <w:rPr>
                <w:rFonts w:ascii="Arial" w:hAnsi="Arial" w:cs="Arial"/>
              </w:rPr>
              <w:t>SD</w:t>
            </w:r>
          </w:p>
        </w:tc>
      </w:tr>
      <w:tr w:rsidR="006C33A0" w:rsidRPr="00AA0395" w:rsidTr="00D0640B">
        <w:tc>
          <w:tcPr>
            <w:tcW w:w="993" w:type="dxa"/>
            <w:tcBorders>
              <w:top w:val="single" w:sz="4" w:space="0" w:color="auto"/>
              <w:right w:val="single" w:sz="4" w:space="0" w:color="auto"/>
            </w:tcBorders>
          </w:tcPr>
          <w:p w:rsidR="006C33A0" w:rsidRPr="005E5E26" w:rsidRDefault="006C33A0" w:rsidP="00FD46C6">
            <w:pPr>
              <w:pStyle w:val="ListParagraph"/>
              <w:numPr>
                <w:ilvl w:val="0"/>
                <w:numId w:val="1"/>
              </w:numPr>
              <w:jc w:val="left"/>
              <w:rPr>
                <w:rFonts w:ascii="Arial" w:hAnsi="Arial" w:cs="Arial"/>
                <w:b/>
              </w:rPr>
            </w:pPr>
          </w:p>
        </w:tc>
        <w:tc>
          <w:tcPr>
            <w:tcW w:w="8788" w:type="dxa"/>
            <w:tcBorders>
              <w:top w:val="single" w:sz="4" w:space="0" w:color="auto"/>
              <w:left w:val="single" w:sz="4" w:space="0" w:color="auto"/>
              <w:right w:val="single" w:sz="4" w:space="0" w:color="auto"/>
            </w:tcBorders>
          </w:tcPr>
          <w:p w:rsidR="004029B7" w:rsidRPr="005E5E26" w:rsidRDefault="008748D8" w:rsidP="00365FF9">
            <w:pPr>
              <w:jc w:val="left"/>
              <w:rPr>
                <w:rFonts w:ascii="Arial" w:hAnsi="Arial" w:cs="Arial"/>
                <w:b/>
              </w:rPr>
            </w:pPr>
            <w:r>
              <w:rPr>
                <w:rFonts w:ascii="Arial" w:hAnsi="Arial" w:cs="Arial"/>
                <w:b/>
              </w:rPr>
              <w:t>ANY OTHER BUSINESS</w:t>
            </w:r>
            <w:r w:rsidR="006C33A0" w:rsidRPr="005E5E26">
              <w:rPr>
                <w:rFonts w:ascii="Arial" w:hAnsi="Arial" w:cs="Arial"/>
                <w:b/>
              </w:rPr>
              <w:t xml:space="preserve"> </w:t>
            </w:r>
          </w:p>
          <w:p w:rsidR="00531A5E" w:rsidRPr="005E5E26" w:rsidRDefault="00C906C7" w:rsidP="00365FF9">
            <w:pPr>
              <w:jc w:val="left"/>
              <w:rPr>
                <w:rFonts w:ascii="Arial" w:hAnsi="Arial" w:cs="Arial"/>
              </w:rPr>
            </w:pPr>
            <w:r>
              <w:rPr>
                <w:rFonts w:ascii="Arial" w:hAnsi="Arial" w:cs="Arial"/>
              </w:rPr>
              <w:t>None discussed.</w:t>
            </w:r>
          </w:p>
          <w:p w:rsidR="00AA7649" w:rsidRPr="005E5E26" w:rsidRDefault="00AA7649" w:rsidP="00365FF9">
            <w:pPr>
              <w:jc w:val="left"/>
              <w:rPr>
                <w:rFonts w:ascii="Arial" w:hAnsi="Arial" w:cs="Arial"/>
              </w:rPr>
            </w:pPr>
          </w:p>
        </w:tc>
        <w:tc>
          <w:tcPr>
            <w:tcW w:w="1277" w:type="dxa"/>
            <w:tcBorders>
              <w:top w:val="single" w:sz="4" w:space="0" w:color="auto"/>
              <w:left w:val="single" w:sz="4" w:space="0" w:color="auto"/>
            </w:tcBorders>
          </w:tcPr>
          <w:p w:rsidR="006C33A0" w:rsidRPr="005E5E26" w:rsidRDefault="006C33A0" w:rsidP="00365FF9">
            <w:pPr>
              <w:jc w:val="left"/>
              <w:rPr>
                <w:rFonts w:ascii="Arial" w:hAnsi="Arial" w:cs="Arial"/>
              </w:rPr>
            </w:pPr>
          </w:p>
        </w:tc>
      </w:tr>
      <w:tr w:rsidR="00E20CD6" w:rsidRPr="00AA0395" w:rsidTr="00D0640B">
        <w:tc>
          <w:tcPr>
            <w:tcW w:w="993" w:type="dxa"/>
            <w:tcBorders>
              <w:top w:val="single" w:sz="4" w:space="0" w:color="auto"/>
              <w:right w:val="single" w:sz="4" w:space="0" w:color="auto"/>
            </w:tcBorders>
          </w:tcPr>
          <w:p w:rsidR="00E20CD6" w:rsidRPr="005E5E26" w:rsidRDefault="00E20CD6" w:rsidP="00FD46C6">
            <w:pPr>
              <w:pStyle w:val="ListParagraph"/>
              <w:numPr>
                <w:ilvl w:val="0"/>
                <w:numId w:val="1"/>
              </w:numPr>
              <w:jc w:val="left"/>
              <w:rPr>
                <w:rFonts w:ascii="Arial" w:hAnsi="Arial" w:cs="Arial"/>
                <w:b/>
              </w:rPr>
            </w:pPr>
          </w:p>
        </w:tc>
        <w:tc>
          <w:tcPr>
            <w:tcW w:w="8788" w:type="dxa"/>
            <w:tcBorders>
              <w:top w:val="single" w:sz="4" w:space="0" w:color="auto"/>
              <w:left w:val="single" w:sz="4" w:space="0" w:color="auto"/>
              <w:right w:val="single" w:sz="4" w:space="0" w:color="auto"/>
            </w:tcBorders>
          </w:tcPr>
          <w:p w:rsidR="00085C64" w:rsidRPr="005E5E26" w:rsidRDefault="00E20CD6" w:rsidP="00365FF9">
            <w:pPr>
              <w:jc w:val="left"/>
              <w:rPr>
                <w:rFonts w:ascii="Arial" w:hAnsi="Arial" w:cs="Arial"/>
                <w:b/>
              </w:rPr>
            </w:pPr>
            <w:r w:rsidRPr="005E5E26">
              <w:rPr>
                <w:rFonts w:ascii="Arial" w:hAnsi="Arial" w:cs="Arial"/>
                <w:b/>
              </w:rPr>
              <w:t>DATE AND TIME OF NEXT MEETING</w:t>
            </w:r>
            <w:r w:rsidR="007F2DB4" w:rsidRPr="005E5E26">
              <w:rPr>
                <w:rFonts w:ascii="Arial" w:hAnsi="Arial" w:cs="Arial"/>
                <w:b/>
              </w:rPr>
              <w:t xml:space="preserve"> </w:t>
            </w:r>
          </w:p>
          <w:p w:rsidR="008B7FE7" w:rsidRDefault="0050715F" w:rsidP="00365FF9">
            <w:pPr>
              <w:jc w:val="left"/>
              <w:rPr>
                <w:rFonts w:ascii="Arial" w:hAnsi="Arial" w:cs="Arial"/>
              </w:rPr>
            </w:pPr>
            <w:r>
              <w:rPr>
                <w:rFonts w:ascii="Arial" w:hAnsi="Arial" w:cs="Arial"/>
              </w:rPr>
              <w:t>4</w:t>
            </w:r>
            <w:r w:rsidRPr="0050715F">
              <w:rPr>
                <w:rFonts w:ascii="Arial" w:hAnsi="Arial" w:cs="Arial"/>
                <w:vertAlign w:val="superscript"/>
              </w:rPr>
              <w:t>th</w:t>
            </w:r>
            <w:r>
              <w:rPr>
                <w:rFonts w:ascii="Arial" w:hAnsi="Arial" w:cs="Arial"/>
              </w:rPr>
              <w:t xml:space="preserve"> February 2020</w:t>
            </w:r>
            <w:r w:rsidR="008B7FE7" w:rsidRPr="005E5E26">
              <w:rPr>
                <w:rFonts w:ascii="Arial" w:hAnsi="Arial" w:cs="Arial"/>
              </w:rPr>
              <w:t xml:space="preserve">  </w:t>
            </w:r>
            <w:r>
              <w:rPr>
                <w:rFonts w:ascii="Arial" w:hAnsi="Arial" w:cs="Arial"/>
              </w:rPr>
              <w:t>11.00am</w:t>
            </w:r>
            <w:r w:rsidR="008B7FE7" w:rsidRPr="005E5E26">
              <w:rPr>
                <w:rFonts w:ascii="Arial" w:hAnsi="Arial" w:cs="Arial"/>
              </w:rPr>
              <w:t xml:space="preserve"> to </w:t>
            </w:r>
            <w:r>
              <w:rPr>
                <w:rFonts w:ascii="Arial" w:hAnsi="Arial" w:cs="Arial"/>
              </w:rPr>
              <w:t>1</w:t>
            </w:r>
            <w:r w:rsidR="008B7FE7" w:rsidRPr="005E5E26">
              <w:rPr>
                <w:rFonts w:ascii="Arial" w:hAnsi="Arial" w:cs="Arial"/>
              </w:rPr>
              <w:t>.30pm</w:t>
            </w:r>
          </w:p>
          <w:p w:rsidR="009A2B0E" w:rsidRPr="005E5E26" w:rsidRDefault="009A2B0E" w:rsidP="00365FF9">
            <w:pPr>
              <w:jc w:val="left"/>
              <w:rPr>
                <w:rFonts w:ascii="Arial" w:hAnsi="Arial" w:cs="Arial"/>
              </w:rPr>
            </w:pPr>
          </w:p>
        </w:tc>
        <w:tc>
          <w:tcPr>
            <w:tcW w:w="1277" w:type="dxa"/>
            <w:tcBorders>
              <w:top w:val="single" w:sz="4" w:space="0" w:color="auto"/>
              <w:left w:val="single" w:sz="4" w:space="0" w:color="auto"/>
            </w:tcBorders>
          </w:tcPr>
          <w:p w:rsidR="00E20CD6" w:rsidRPr="005E5E26" w:rsidRDefault="00E20CD6" w:rsidP="00365FF9">
            <w:pPr>
              <w:jc w:val="left"/>
              <w:rPr>
                <w:rFonts w:ascii="Arial" w:hAnsi="Arial" w:cs="Arial"/>
              </w:rPr>
            </w:pPr>
          </w:p>
        </w:tc>
      </w:tr>
    </w:tbl>
    <w:p w:rsidR="00B114D7" w:rsidRDefault="00B114D7" w:rsidP="00365FF9">
      <w:pPr>
        <w:jc w:val="left"/>
        <w:rPr>
          <w:rFonts w:ascii="Arial" w:hAnsi="Arial" w:cs="Arial"/>
        </w:rPr>
      </w:pPr>
    </w:p>
    <w:p w:rsidR="00162744" w:rsidRDefault="00162744" w:rsidP="00365FF9">
      <w:pPr>
        <w:jc w:val="left"/>
        <w:rPr>
          <w:rFonts w:ascii="Arial" w:hAnsi="Arial" w:cs="Arial"/>
        </w:rPr>
      </w:pPr>
    </w:p>
    <w:sectPr w:rsidR="00162744" w:rsidSect="008353FA">
      <w:footerReference w:type="default" r:id="rId13"/>
      <w:pgSz w:w="11906" w:h="16838"/>
      <w:pgMar w:top="720" w:right="720" w:bottom="720" w:left="720" w:header="709" w:footer="1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815" w:rsidRDefault="00033815" w:rsidP="0009506B">
      <w:r>
        <w:separator/>
      </w:r>
    </w:p>
  </w:endnote>
  <w:endnote w:type="continuationSeparator" w:id="0">
    <w:p w:rsidR="00033815" w:rsidRDefault="00033815" w:rsidP="0009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573701"/>
      <w:docPartObj>
        <w:docPartGallery w:val="Page Numbers (Bottom of Page)"/>
        <w:docPartUnique/>
      </w:docPartObj>
    </w:sdtPr>
    <w:sdtEndPr>
      <w:rPr>
        <w:noProof/>
      </w:rPr>
    </w:sdtEndPr>
    <w:sdtContent>
      <w:p w:rsidR="00CD54DC" w:rsidRDefault="00CD54DC">
        <w:pPr>
          <w:pStyle w:val="Footer"/>
        </w:pPr>
        <w:r>
          <w:fldChar w:fldCharType="begin"/>
        </w:r>
        <w:r>
          <w:instrText xml:space="preserve"> PAGE   \* MERGEFORMAT </w:instrText>
        </w:r>
        <w:r>
          <w:fldChar w:fldCharType="separate"/>
        </w:r>
        <w:r w:rsidR="00437540">
          <w:rPr>
            <w:noProof/>
          </w:rPr>
          <w:t>4</w:t>
        </w:r>
        <w:r>
          <w:rPr>
            <w:noProof/>
          </w:rPr>
          <w:fldChar w:fldCharType="end"/>
        </w:r>
      </w:p>
    </w:sdtContent>
  </w:sdt>
  <w:p w:rsidR="00CD54DC" w:rsidRDefault="00CD5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815" w:rsidRDefault="00033815" w:rsidP="0009506B">
      <w:r>
        <w:separator/>
      </w:r>
    </w:p>
  </w:footnote>
  <w:footnote w:type="continuationSeparator" w:id="0">
    <w:p w:rsidR="00033815" w:rsidRDefault="00033815" w:rsidP="00095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588"/>
    <w:multiLevelType w:val="hybridMultilevel"/>
    <w:tmpl w:val="BDDE8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40B6E"/>
    <w:multiLevelType w:val="hybridMultilevel"/>
    <w:tmpl w:val="438C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10F51"/>
    <w:multiLevelType w:val="hybridMultilevel"/>
    <w:tmpl w:val="B8D0AF6A"/>
    <w:lvl w:ilvl="0" w:tplc="08090001">
      <w:start w:val="1"/>
      <w:numFmt w:val="bullet"/>
      <w:lvlText w:val=""/>
      <w:lvlJc w:val="left"/>
      <w:pPr>
        <w:ind w:left="816" w:hanging="360"/>
      </w:pPr>
      <w:rPr>
        <w:rFonts w:ascii="Symbol" w:hAnsi="Symbol" w:hint="default"/>
      </w:rPr>
    </w:lvl>
    <w:lvl w:ilvl="1" w:tplc="08090003">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3" w15:restartNumberingAfterBreak="0">
    <w:nsid w:val="10EA1359"/>
    <w:multiLevelType w:val="hybridMultilevel"/>
    <w:tmpl w:val="39D06D3C"/>
    <w:lvl w:ilvl="0" w:tplc="9E2EFA96">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A2E01"/>
    <w:multiLevelType w:val="hybridMultilevel"/>
    <w:tmpl w:val="0B66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50D4B"/>
    <w:multiLevelType w:val="hybridMultilevel"/>
    <w:tmpl w:val="691A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B1940"/>
    <w:multiLevelType w:val="hybridMultilevel"/>
    <w:tmpl w:val="B5CCCF1A"/>
    <w:lvl w:ilvl="0" w:tplc="BF78169C">
      <w:numFmt w:val="bullet"/>
      <w:lvlText w:val=""/>
      <w:lvlJc w:val="left"/>
      <w:pPr>
        <w:ind w:left="828" w:hanging="361"/>
      </w:pPr>
      <w:rPr>
        <w:rFonts w:ascii="Symbol" w:eastAsia="Symbol" w:hAnsi="Symbol" w:cs="Symbol" w:hint="default"/>
        <w:w w:val="99"/>
        <w:sz w:val="20"/>
        <w:szCs w:val="20"/>
        <w:lang w:val="en-GB" w:eastAsia="en-GB" w:bidi="en-GB"/>
      </w:rPr>
    </w:lvl>
    <w:lvl w:ilvl="1" w:tplc="C6F2B744">
      <w:numFmt w:val="bullet"/>
      <w:lvlText w:val="•"/>
      <w:lvlJc w:val="left"/>
      <w:pPr>
        <w:ind w:left="1575" w:hanging="361"/>
      </w:pPr>
      <w:rPr>
        <w:rFonts w:hint="default"/>
        <w:lang w:val="en-GB" w:eastAsia="en-GB" w:bidi="en-GB"/>
      </w:rPr>
    </w:lvl>
    <w:lvl w:ilvl="2" w:tplc="1A6E5B1C">
      <w:numFmt w:val="bullet"/>
      <w:lvlText w:val="•"/>
      <w:lvlJc w:val="left"/>
      <w:pPr>
        <w:ind w:left="2331" w:hanging="361"/>
      </w:pPr>
      <w:rPr>
        <w:rFonts w:hint="default"/>
        <w:lang w:val="en-GB" w:eastAsia="en-GB" w:bidi="en-GB"/>
      </w:rPr>
    </w:lvl>
    <w:lvl w:ilvl="3" w:tplc="92ECFDF0">
      <w:numFmt w:val="bullet"/>
      <w:lvlText w:val="•"/>
      <w:lvlJc w:val="left"/>
      <w:pPr>
        <w:ind w:left="3086" w:hanging="361"/>
      </w:pPr>
      <w:rPr>
        <w:rFonts w:hint="default"/>
        <w:lang w:val="en-GB" w:eastAsia="en-GB" w:bidi="en-GB"/>
      </w:rPr>
    </w:lvl>
    <w:lvl w:ilvl="4" w:tplc="A85099DE">
      <w:numFmt w:val="bullet"/>
      <w:lvlText w:val="•"/>
      <w:lvlJc w:val="left"/>
      <w:pPr>
        <w:ind w:left="3842" w:hanging="361"/>
      </w:pPr>
      <w:rPr>
        <w:rFonts w:hint="default"/>
        <w:lang w:val="en-GB" w:eastAsia="en-GB" w:bidi="en-GB"/>
      </w:rPr>
    </w:lvl>
    <w:lvl w:ilvl="5" w:tplc="7B7A6124">
      <w:numFmt w:val="bullet"/>
      <w:lvlText w:val="•"/>
      <w:lvlJc w:val="left"/>
      <w:pPr>
        <w:ind w:left="4598" w:hanging="361"/>
      </w:pPr>
      <w:rPr>
        <w:rFonts w:hint="default"/>
        <w:lang w:val="en-GB" w:eastAsia="en-GB" w:bidi="en-GB"/>
      </w:rPr>
    </w:lvl>
    <w:lvl w:ilvl="6" w:tplc="3DD22322">
      <w:numFmt w:val="bullet"/>
      <w:lvlText w:val="•"/>
      <w:lvlJc w:val="left"/>
      <w:pPr>
        <w:ind w:left="5353" w:hanging="361"/>
      </w:pPr>
      <w:rPr>
        <w:rFonts w:hint="default"/>
        <w:lang w:val="en-GB" w:eastAsia="en-GB" w:bidi="en-GB"/>
      </w:rPr>
    </w:lvl>
    <w:lvl w:ilvl="7" w:tplc="58AE783E">
      <w:numFmt w:val="bullet"/>
      <w:lvlText w:val="•"/>
      <w:lvlJc w:val="left"/>
      <w:pPr>
        <w:ind w:left="6109" w:hanging="361"/>
      </w:pPr>
      <w:rPr>
        <w:rFonts w:hint="default"/>
        <w:lang w:val="en-GB" w:eastAsia="en-GB" w:bidi="en-GB"/>
      </w:rPr>
    </w:lvl>
    <w:lvl w:ilvl="8" w:tplc="3CFE3E3A">
      <w:numFmt w:val="bullet"/>
      <w:lvlText w:val="•"/>
      <w:lvlJc w:val="left"/>
      <w:pPr>
        <w:ind w:left="6864" w:hanging="361"/>
      </w:pPr>
      <w:rPr>
        <w:rFonts w:hint="default"/>
        <w:lang w:val="en-GB" w:eastAsia="en-GB" w:bidi="en-GB"/>
      </w:rPr>
    </w:lvl>
  </w:abstractNum>
  <w:abstractNum w:abstractNumId="7" w15:restartNumberingAfterBreak="0">
    <w:nsid w:val="222D41D1"/>
    <w:multiLevelType w:val="hybridMultilevel"/>
    <w:tmpl w:val="A9186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4709E"/>
    <w:multiLevelType w:val="hybridMultilevel"/>
    <w:tmpl w:val="B9466884"/>
    <w:lvl w:ilvl="0" w:tplc="D76022F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25862"/>
    <w:multiLevelType w:val="hybridMultilevel"/>
    <w:tmpl w:val="1FB6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10102"/>
    <w:multiLevelType w:val="hybridMultilevel"/>
    <w:tmpl w:val="9688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E3F6D"/>
    <w:multiLevelType w:val="hybridMultilevel"/>
    <w:tmpl w:val="CF08F756"/>
    <w:lvl w:ilvl="0" w:tplc="688AE026">
      <w:numFmt w:val="bullet"/>
      <w:lvlText w:val="-"/>
      <w:lvlJc w:val="left"/>
      <w:pPr>
        <w:ind w:left="1665" w:hanging="360"/>
      </w:pPr>
      <w:rPr>
        <w:rFonts w:ascii="Calibri" w:eastAsia="MS Mincho" w:hAnsi="Calibri" w:cs="Calibri"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2" w15:restartNumberingAfterBreak="0">
    <w:nsid w:val="2F7D0BC5"/>
    <w:multiLevelType w:val="hybridMultilevel"/>
    <w:tmpl w:val="6DCCB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23CCF"/>
    <w:multiLevelType w:val="hybridMultilevel"/>
    <w:tmpl w:val="23E0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B6E3D"/>
    <w:multiLevelType w:val="hybridMultilevel"/>
    <w:tmpl w:val="B9F0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33DB6"/>
    <w:multiLevelType w:val="hybridMultilevel"/>
    <w:tmpl w:val="6824A9D6"/>
    <w:lvl w:ilvl="0" w:tplc="0E66A004">
      <w:start w:val="1"/>
      <w:numFmt w:val="bullet"/>
      <w:lvlText w:val="•"/>
      <w:lvlJc w:val="left"/>
      <w:pPr>
        <w:tabs>
          <w:tab w:val="num" w:pos="720"/>
        </w:tabs>
        <w:ind w:left="720" w:hanging="360"/>
      </w:pPr>
      <w:rPr>
        <w:rFonts w:ascii="Arial" w:hAnsi="Arial" w:hint="default"/>
      </w:rPr>
    </w:lvl>
    <w:lvl w:ilvl="1" w:tplc="6B727C64" w:tentative="1">
      <w:start w:val="1"/>
      <w:numFmt w:val="bullet"/>
      <w:lvlText w:val="•"/>
      <w:lvlJc w:val="left"/>
      <w:pPr>
        <w:tabs>
          <w:tab w:val="num" w:pos="1440"/>
        </w:tabs>
        <w:ind w:left="1440" w:hanging="360"/>
      </w:pPr>
      <w:rPr>
        <w:rFonts w:ascii="Arial" w:hAnsi="Arial" w:hint="default"/>
      </w:rPr>
    </w:lvl>
    <w:lvl w:ilvl="2" w:tplc="ACB05174" w:tentative="1">
      <w:start w:val="1"/>
      <w:numFmt w:val="bullet"/>
      <w:lvlText w:val="•"/>
      <w:lvlJc w:val="left"/>
      <w:pPr>
        <w:tabs>
          <w:tab w:val="num" w:pos="2160"/>
        </w:tabs>
        <w:ind w:left="2160" w:hanging="360"/>
      </w:pPr>
      <w:rPr>
        <w:rFonts w:ascii="Arial" w:hAnsi="Arial" w:hint="default"/>
      </w:rPr>
    </w:lvl>
    <w:lvl w:ilvl="3" w:tplc="28DE3EC6" w:tentative="1">
      <w:start w:val="1"/>
      <w:numFmt w:val="bullet"/>
      <w:lvlText w:val="•"/>
      <w:lvlJc w:val="left"/>
      <w:pPr>
        <w:tabs>
          <w:tab w:val="num" w:pos="2880"/>
        </w:tabs>
        <w:ind w:left="2880" w:hanging="360"/>
      </w:pPr>
      <w:rPr>
        <w:rFonts w:ascii="Arial" w:hAnsi="Arial" w:hint="default"/>
      </w:rPr>
    </w:lvl>
    <w:lvl w:ilvl="4" w:tplc="9F90E6E8" w:tentative="1">
      <w:start w:val="1"/>
      <w:numFmt w:val="bullet"/>
      <w:lvlText w:val="•"/>
      <w:lvlJc w:val="left"/>
      <w:pPr>
        <w:tabs>
          <w:tab w:val="num" w:pos="3600"/>
        </w:tabs>
        <w:ind w:left="3600" w:hanging="360"/>
      </w:pPr>
      <w:rPr>
        <w:rFonts w:ascii="Arial" w:hAnsi="Arial" w:hint="default"/>
      </w:rPr>
    </w:lvl>
    <w:lvl w:ilvl="5" w:tplc="D32CC406" w:tentative="1">
      <w:start w:val="1"/>
      <w:numFmt w:val="bullet"/>
      <w:lvlText w:val="•"/>
      <w:lvlJc w:val="left"/>
      <w:pPr>
        <w:tabs>
          <w:tab w:val="num" w:pos="4320"/>
        </w:tabs>
        <w:ind w:left="4320" w:hanging="360"/>
      </w:pPr>
      <w:rPr>
        <w:rFonts w:ascii="Arial" w:hAnsi="Arial" w:hint="default"/>
      </w:rPr>
    </w:lvl>
    <w:lvl w:ilvl="6" w:tplc="BA78FE90" w:tentative="1">
      <w:start w:val="1"/>
      <w:numFmt w:val="bullet"/>
      <w:lvlText w:val="•"/>
      <w:lvlJc w:val="left"/>
      <w:pPr>
        <w:tabs>
          <w:tab w:val="num" w:pos="5040"/>
        </w:tabs>
        <w:ind w:left="5040" w:hanging="360"/>
      </w:pPr>
      <w:rPr>
        <w:rFonts w:ascii="Arial" w:hAnsi="Arial" w:hint="default"/>
      </w:rPr>
    </w:lvl>
    <w:lvl w:ilvl="7" w:tplc="6B5640AA" w:tentative="1">
      <w:start w:val="1"/>
      <w:numFmt w:val="bullet"/>
      <w:lvlText w:val="•"/>
      <w:lvlJc w:val="left"/>
      <w:pPr>
        <w:tabs>
          <w:tab w:val="num" w:pos="5760"/>
        </w:tabs>
        <w:ind w:left="5760" w:hanging="360"/>
      </w:pPr>
      <w:rPr>
        <w:rFonts w:ascii="Arial" w:hAnsi="Arial" w:hint="default"/>
      </w:rPr>
    </w:lvl>
    <w:lvl w:ilvl="8" w:tplc="4E0695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2D2D99"/>
    <w:multiLevelType w:val="hybridMultilevel"/>
    <w:tmpl w:val="2A0E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45A6E"/>
    <w:multiLevelType w:val="hybridMultilevel"/>
    <w:tmpl w:val="0988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331D4"/>
    <w:multiLevelType w:val="hybridMultilevel"/>
    <w:tmpl w:val="BDDE8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21476"/>
    <w:multiLevelType w:val="hybridMultilevel"/>
    <w:tmpl w:val="78C0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F59F5"/>
    <w:multiLevelType w:val="hybridMultilevel"/>
    <w:tmpl w:val="D2EEAA6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1A6AF3"/>
    <w:multiLevelType w:val="hybridMultilevel"/>
    <w:tmpl w:val="6F6265F6"/>
    <w:lvl w:ilvl="0" w:tplc="27F8AC76">
      <w:start w:val="1"/>
      <w:numFmt w:val="bullet"/>
      <w:lvlText w:val="•"/>
      <w:lvlJc w:val="left"/>
      <w:pPr>
        <w:tabs>
          <w:tab w:val="num" w:pos="720"/>
        </w:tabs>
        <w:ind w:left="720" w:hanging="360"/>
      </w:pPr>
      <w:rPr>
        <w:rFonts w:ascii="Arial" w:hAnsi="Arial" w:hint="default"/>
      </w:rPr>
    </w:lvl>
    <w:lvl w:ilvl="1" w:tplc="AADAFC7E">
      <w:start w:val="210"/>
      <w:numFmt w:val="bullet"/>
      <w:lvlText w:val="–"/>
      <w:lvlJc w:val="left"/>
      <w:pPr>
        <w:tabs>
          <w:tab w:val="num" w:pos="1440"/>
        </w:tabs>
        <w:ind w:left="1440" w:hanging="360"/>
      </w:pPr>
      <w:rPr>
        <w:rFonts w:ascii="Arial" w:hAnsi="Arial" w:hint="default"/>
      </w:rPr>
    </w:lvl>
    <w:lvl w:ilvl="2" w:tplc="F0186ECC" w:tentative="1">
      <w:start w:val="1"/>
      <w:numFmt w:val="bullet"/>
      <w:lvlText w:val="•"/>
      <w:lvlJc w:val="left"/>
      <w:pPr>
        <w:tabs>
          <w:tab w:val="num" w:pos="2160"/>
        </w:tabs>
        <w:ind w:left="2160" w:hanging="360"/>
      </w:pPr>
      <w:rPr>
        <w:rFonts w:ascii="Arial" w:hAnsi="Arial" w:hint="default"/>
      </w:rPr>
    </w:lvl>
    <w:lvl w:ilvl="3" w:tplc="171623E6" w:tentative="1">
      <w:start w:val="1"/>
      <w:numFmt w:val="bullet"/>
      <w:lvlText w:val="•"/>
      <w:lvlJc w:val="left"/>
      <w:pPr>
        <w:tabs>
          <w:tab w:val="num" w:pos="2880"/>
        </w:tabs>
        <w:ind w:left="2880" w:hanging="360"/>
      </w:pPr>
      <w:rPr>
        <w:rFonts w:ascii="Arial" w:hAnsi="Arial" w:hint="default"/>
      </w:rPr>
    </w:lvl>
    <w:lvl w:ilvl="4" w:tplc="927AD604" w:tentative="1">
      <w:start w:val="1"/>
      <w:numFmt w:val="bullet"/>
      <w:lvlText w:val="•"/>
      <w:lvlJc w:val="left"/>
      <w:pPr>
        <w:tabs>
          <w:tab w:val="num" w:pos="3600"/>
        </w:tabs>
        <w:ind w:left="3600" w:hanging="360"/>
      </w:pPr>
      <w:rPr>
        <w:rFonts w:ascii="Arial" w:hAnsi="Arial" w:hint="default"/>
      </w:rPr>
    </w:lvl>
    <w:lvl w:ilvl="5" w:tplc="E6246EF4" w:tentative="1">
      <w:start w:val="1"/>
      <w:numFmt w:val="bullet"/>
      <w:lvlText w:val="•"/>
      <w:lvlJc w:val="left"/>
      <w:pPr>
        <w:tabs>
          <w:tab w:val="num" w:pos="4320"/>
        </w:tabs>
        <w:ind w:left="4320" w:hanging="360"/>
      </w:pPr>
      <w:rPr>
        <w:rFonts w:ascii="Arial" w:hAnsi="Arial" w:hint="default"/>
      </w:rPr>
    </w:lvl>
    <w:lvl w:ilvl="6" w:tplc="0820142A" w:tentative="1">
      <w:start w:val="1"/>
      <w:numFmt w:val="bullet"/>
      <w:lvlText w:val="•"/>
      <w:lvlJc w:val="left"/>
      <w:pPr>
        <w:tabs>
          <w:tab w:val="num" w:pos="5040"/>
        </w:tabs>
        <w:ind w:left="5040" w:hanging="360"/>
      </w:pPr>
      <w:rPr>
        <w:rFonts w:ascii="Arial" w:hAnsi="Arial" w:hint="default"/>
      </w:rPr>
    </w:lvl>
    <w:lvl w:ilvl="7" w:tplc="EDF6B040" w:tentative="1">
      <w:start w:val="1"/>
      <w:numFmt w:val="bullet"/>
      <w:lvlText w:val="•"/>
      <w:lvlJc w:val="left"/>
      <w:pPr>
        <w:tabs>
          <w:tab w:val="num" w:pos="5760"/>
        </w:tabs>
        <w:ind w:left="5760" w:hanging="360"/>
      </w:pPr>
      <w:rPr>
        <w:rFonts w:ascii="Arial" w:hAnsi="Arial" w:hint="default"/>
      </w:rPr>
    </w:lvl>
    <w:lvl w:ilvl="8" w:tplc="28CEC1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4016F6"/>
    <w:multiLevelType w:val="hybridMultilevel"/>
    <w:tmpl w:val="E4FE88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1B6166"/>
    <w:multiLevelType w:val="hybridMultilevel"/>
    <w:tmpl w:val="8D7C4568"/>
    <w:lvl w:ilvl="0" w:tplc="08090001">
      <w:start w:val="1"/>
      <w:numFmt w:val="bullet"/>
      <w:lvlText w:val=""/>
      <w:lvlJc w:val="left"/>
      <w:pPr>
        <w:ind w:left="720" w:hanging="360"/>
      </w:pPr>
      <w:rPr>
        <w:rFonts w:ascii="Symbol" w:hAnsi="Symbol" w:hint="default"/>
      </w:rPr>
    </w:lvl>
    <w:lvl w:ilvl="1" w:tplc="768667A6">
      <w:numFmt w:val="bullet"/>
      <w:lvlText w:val="-"/>
      <w:lvlJc w:val="left"/>
      <w:pPr>
        <w:ind w:left="1080" w:firstLine="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F7BC3"/>
    <w:multiLevelType w:val="hybridMultilevel"/>
    <w:tmpl w:val="5308B03C"/>
    <w:lvl w:ilvl="0" w:tplc="84E8372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C5F2A"/>
    <w:multiLevelType w:val="hybridMultilevel"/>
    <w:tmpl w:val="3B384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625147"/>
    <w:multiLevelType w:val="hybridMultilevel"/>
    <w:tmpl w:val="ABAED7B0"/>
    <w:lvl w:ilvl="0" w:tplc="94DE84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534D3"/>
    <w:multiLevelType w:val="hybridMultilevel"/>
    <w:tmpl w:val="E01665B2"/>
    <w:lvl w:ilvl="0" w:tplc="24C865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93847"/>
    <w:multiLevelType w:val="hybridMultilevel"/>
    <w:tmpl w:val="5FCA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B392D"/>
    <w:multiLevelType w:val="hybridMultilevel"/>
    <w:tmpl w:val="5E0448F4"/>
    <w:lvl w:ilvl="0" w:tplc="0809000F">
      <w:start w:val="1"/>
      <w:numFmt w:val="decimal"/>
      <w:lvlText w:val="%1."/>
      <w:lvlJc w:val="left"/>
      <w:pPr>
        <w:ind w:left="720" w:hanging="360"/>
      </w:pPr>
      <w:rPr>
        <w:rFonts w:hint="default"/>
      </w:rPr>
    </w:lvl>
    <w:lvl w:ilvl="1" w:tplc="768667A6">
      <w:numFmt w:val="bullet"/>
      <w:lvlText w:val="-"/>
      <w:lvlJc w:val="left"/>
      <w:pPr>
        <w:ind w:left="1080" w:firstLine="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6775F8"/>
    <w:multiLevelType w:val="hybridMultilevel"/>
    <w:tmpl w:val="DF08DECA"/>
    <w:lvl w:ilvl="0" w:tplc="A792041C">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95015"/>
    <w:multiLevelType w:val="hybridMultilevel"/>
    <w:tmpl w:val="E0CA3B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E8A61CF"/>
    <w:multiLevelType w:val="hybridMultilevel"/>
    <w:tmpl w:val="55D0A4D0"/>
    <w:lvl w:ilvl="0" w:tplc="8C24C02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E171A"/>
    <w:multiLevelType w:val="hybridMultilevel"/>
    <w:tmpl w:val="BDDE8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713C26"/>
    <w:multiLevelType w:val="hybridMultilevel"/>
    <w:tmpl w:val="A9A4A2CA"/>
    <w:lvl w:ilvl="0" w:tplc="5758247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8F1D40"/>
    <w:multiLevelType w:val="hybridMultilevel"/>
    <w:tmpl w:val="09BCBF46"/>
    <w:lvl w:ilvl="0" w:tplc="7C38E72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E63B4"/>
    <w:multiLevelType w:val="hybridMultilevel"/>
    <w:tmpl w:val="67D83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350774"/>
    <w:multiLevelType w:val="hybridMultilevel"/>
    <w:tmpl w:val="CE308FD0"/>
    <w:lvl w:ilvl="0" w:tplc="C60C68E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3"/>
  </w:num>
  <w:num w:numId="4">
    <w:abstractNumId w:val="9"/>
  </w:num>
  <w:num w:numId="5">
    <w:abstractNumId w:val="10"/>
  </w:num>
  <w:num w:numId="6">
    <w:abstractNumId w:val="35"/>
  </w:num>
  <w:num w:numId="7">
    <w:abstractNumId w:val="20"/>
  </w:num>
  <w:num w:numId="8">
    <w:abstractNumId w:val="12"/>
  </w:num>
  <w:num w:numId="9">
    <w:abstractNumId w:val="22"/>
  </w:num>
  <w:num w:numId="10">
    <w:abstractNumId w:val="7"/>
  </w:num>
  <w:num w:numId="11">
    <w:abstractNumId w:val="23"/>
  </w:num>
  <w:num w:numId="12">
    <w:abstractNumId w:val="25"/>
  </w:num>
  <w:num w:numId="13">
    <w:abstractNumId w:val="31"/>
  </w:num>
  <w:num w:numId="14">
    <w:abstractNumId w:val="34"/>
  </w:num>
  <w:num w:numId="15">
    <w:abstractNumId w:val="14"/>
  </w:num>
  <w:num w:numId="16">
    <w:abstractNumId w:val="30"/>
  </w:num>
  <w:num w:numId="17">
    <w:abstractNumId w:val="5"/>
  </w:num>
  <w:num w:numId="18">
    <w:abstractNumId w:val="28"/>
  </w:num>
  <w:num w:numId="19">
    <w:abstractNumId w:val="2"/>
  </w:num>
  <w:num w:numId="20">
    <w:abstractNumId w:val="4"/>
  </w:num>
  <w:num w:numId="21">
    <w:abstractNumId w:val="19"/>
  </w:num>
  <w:num w:numId="22">
    <w:abstractNumId w:val="3"/>
  </w:num>
  <w:num w:numId="23">
    <w:abstractNumId w:val="16"/>
  </w:num>
  <w:num w:numId="24">
    <w:abstractNumId w:val="37"/>
  </w:num>
  <w:num w:numId="25">
    <w:abstractNumId w:val="32"/>
  </w:num>
  <w:num w:numId="26">
    <w:abstractNumId w:val="6"/>
  </w:num>
  <w:num w:numId="27">
    <w:abstractNumId w:val="18"/>
  </w:num>
  <w:num w:numId="28">
    <w:abstractNumId w:val="26"/>
  </w:num>
  <w:num w:numId="29">
    <w:abstractNumId w:val="27"/>
  </w:num>
  <w:num w:numId="30">
    <w:abstractNumId w:val="0"/>
  </w:num>
  <w:num w:numId="31">
    <w:abstractNumId w:val="24"/>
  </w:num>
  <w:num w:numId="32">
    <w:abstractNumId w:val="21"/>
  </w:num>
  <w:num w:numId="33">
    <w:abstractNumId w:val="33"/>
  </w:num>
  <w:num w:numId="34">
    <w:abstractNumId w:val="36"/>
  </w:num>
  <w:num w:numId="35">
    <w:abstractNumId w:val="15"/>
  </w:num>
  <w:num w:numId="36">
    <w:abstractNumId w:val="11"/>
  </w:num>
  <w:num w:numId="37">
    <w:abstractNumId w:val="1"/>
  </w:num>
  <w:num w:numId="3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69"/>
    <w:rsid w:val="0000225B"/>
    <w:rsid w:val="000031B8"/>
    <w:rsid w:val="00005A7B"/>
    <w:rsid w:val="00005D7E"/>
    <w:rsid w:val="00010AE2"/>
    <w:rsid w:val="0001410B"/>
    <w:rsid w:val="00014E4B"/>
    <w:rsid w:val="000150E3"/>
    <w:rsid w:val="00015302"/>
    <w:rsid w:val="000217B4"/>
    <w:rsid w:val="00021843"/>
    <w:rsid w:val="0002233C"/>
    <w:rsid w:val="00027FEB"/>
    <w:rsid w:val="00030876"/>
    <w:rsid w:val="00033815"/>
    <w:rsid w:val="00034039"/>
    <w:rsid w:val="00034B1D"/>
    <w:rsid w:val="0003516F"/>
    <w:rsid w:val="0003779F"/>
    <w:rsid w:val="00040723"/>
    <w:rsid w:val="000415D3"/>
    <w:rsid w:val="00042E61"/>
    <w:rsid w:val="0004378B"/>
    <w:rsid w:val="00043FCB"/>
    <w:rsid w:val="000464AA"/>
    <w:rsid w:val="00046A18"/>
    <w:rsid w:val="00047F40"/>
    <w:rsid w:val="00050270"/>
    <w:rsid w:val="000507C8"/>
    <w:rsid w:val="000518F8"/>
    <w:rsid w:val="00051CAF"/>
    <w:rsid w:val="00052544"/>
    <w:rsid w:val="00053311"/>
    <w:rsid w:val="00054C89"/>
    <w:rsid w:val="0005669C"/>
    <w:rsid w:val="00057929"/>
    <w:rsid w:val="00057FA3"/>
    <w:rsid w:val="000614A6"/>
    <w:rsid w:val="0006174C"/>
    <w:rsid w:val="00061CA0"/>
    <w:rsid w:val="00063867"/>
    <w:rsid w:val="00064088"/>
    <w:rsid w:val="0006568A"/>
    <w:rsid w:val="000667E2"/>
    <w:rsid w:val="00067A7B"/>
    <w:rsid w:val="00072B45"/>
    <w:rsid w:val="00072BAF"/>
    <w:rsid w:val="00073953"/>
    <w:rsid w:val="00074B6E"/>
    <w:rsid w:val="00075722"/>
    <w:rsid w:val="00080179"/>
    <w:rsid w:val="000803B2"/>
    <w:rsid w:val="000817D5"/>
    <w:rsid w:val="00083BA0"/>
    <w:rsid w:val="00085C64"/>
    <w:rsid w:val="00085D8A"/>
    <w:rsid w:val="00085EC3"/>
    <w:rsid w:val="00087E8A"/>
    <w:rsid w:val="00087F26"/>
    <w:rsid w:val="000937D0"/>
    <w:rsid w:val="00094215"/>
    <w:rsid w:val="00094706"/>
    <w:rsid w:val="00094F44"/>
    <w:rsid w:val="0009506B"/>
    <w:rsid w:val="00095132"/>
    <w:rsid w:val="00096936"/>
    <w:rsid w:val="00096BF5"/>
    <w:rsid w:val="000A016B"/>
    <w:rsid w:val="000A2BCB"/>
    <w:rsid w:val="000A3303"/>
    <w:rsid w:val="000A4C46"/>
    <w:rsid w:val="000A4E67"/>
    <w:rsid w:val="000A717F"/>
    <w:rsid w:val="000A7859"/>
    <w:rsid w:val="000B171B"/>
    <w:rsid w:val="000B172A"/>
    <w:rsid w:val="000B1ACE"/>
    <w:rsid w:val="000B24A1"/>
    <w:rsid w:val="000B4AA1"/>
    <w:rsid w:val="000B5032"/>
    <w:rsid w:val="000B55A9"/>
    <w:rsid w:val="000B5A76"/>
    <w:rsid w:val="000B7576"/>
    <w:rsid w:val="000B780E"/>
    <w:rsid w:val="000C063B"/>
    <w:rsid w:val="000C23E5"/>
    <w:rsid w:val="000C2B13"/>
    <w:rsid w:val="000C43D5"/>
    <w:rsid w:val="000C572D"/>
    <w:rsid w:val="000C5A93"/>
    <w:rsid w:val="000C5E17"/>
    <w:rsid w:val="000C63E8"/>
    <w:rsid w:val="000C7DAE"/>
    <w:rsid w:val="000C7FE3"/>
    <w:rsid w:val="000D1891"/>
    <w:rsid w:val="000D3E25"/>
    <w:rsid w:val="000D46E9"/>
    <w:rsid w:val="000D471C"/>
    <w:rsid w:val="000D4F4E"/>
    <w:rsid w:val="000D6B07"/>
    <w:rsid w:val="000E240A"/>
    <w:rsid w:val="000E3705"/>
    <w:rsid w:val="000E3B0D"/>
    <w:rsid w:val="000E4E13"/>
    <w:rsid w:val="000E5BDB"/>
    <w:rsid w:val="000F2E35"/>
    <w:rsid w:val="000F3226"/>
    <w:rsid w:val="000F3725"/>
    <w:rsid w:val="000F5475"/>
    <w:rsid w:val="001002B2"/>
    <w:rsid w:val="00100568"/>
    <w:rsid w:val="001015DF"/>
    <w:rsid w:val="001021CD"/>
    <w:rsid w:val="00103539"/>
    <w:rsid w:val="00104D5F"/>
    <w:rsid w:val="00105A9D"/>
    <w:rsid w:val="001061C3"/>
    <w:rsid w:val="001068E6"/>
    <w:rsid w:val="0011289C"/>
    <w:rsid w:val="0011321A"/>
    <w:rsid w:val="001150A7"/>
    <w:rsid w:val="001170B7"/>
    <w:rsid w:val="001174B9"/>
    <w:rsid w:val="0012146B"/>
    <w:rsid w:val="00122864"/>
    <w:rsid w:val="00122A2D"/>
    <w:rsid w:val="00123C20"/>
    <w:rsid w:val="00124927"/>
    <w:rsid w:val="00125CDA"/>
    <w:rsid w:val="00127484"/>
    <w:rsid w:val="00127A35"/>
    <w:rsid w:val="001309FC"/>
    <w:rsid w:val="00132130"/>
    <w:rsid w:val="00133502"/>
    <w:rsid w:val="0013362E"/>
    <w:rsid w:val="00133D48"/>
    <w:rsid w:val="00134773"/>
    <w:rsid w:val="00134C22"/>
    <w:rsid w:val="00136C72"/>
    <w:rsid w:val="00136EA0"/>
    <w:rsid w:val="00141C71"/>
    <w:rsid w:val="00142D0B"/>
    <w:rsid w:val="001451D4"/>
    <w:rsid w:val="001459DE"/>
    <w:rsid w:val="00145CEC"/>
    <w:rsid w:val="00146C5C"/>
    <w:rsid w:val="00150873"/>
    <w:rsid w:val="00150E78"/>
    <w:rsid w:val="00151C43"/>
    <w:rsid w:val="001526E0"/>
    <w:rsid w:val="001545BF"/>
    <w:rsid w:val="00156E15"/>
    <w:rsid w:val="0015742F"/>
    <w:rsid w:val="001576B7"/>
    <w:rsid w:val="00161220"/>
    <w:rsid w:val="00161CA2"/>
    <w:rsid w:val="00161D5A"/>
    <w:rsid w:val="00162744"/>
    <w:rsid w:val="00162D9D"/>
    <w:rsid w:val="00162DD1"/>
    <w:rsid w:val="001633F0"/>
    <w:rsid w:val="0016441D"/>
    <w:rsid w:val="00165301"/>
    <w:rsid w:val="0016757C"/>
    <w:rsid w:val="0016775E"/>
    <w:rsid w:val="00171A88"/>
    <w:rsid w:val="001767DC"/>
    <w:rsid w:val="00176850"/>
    <w:rsid w:val="00176FBE"/>
    <w:rsid w:val="0017727D"/>
    <w:rsid w:val="00181660"/>
    <w:rsid w:val="00182812"/>
    <w:rsid w:val="00182BA2"/>
    <w:rsid w:val="00182DDC"/>
    <w:rsid w:val="00183378"/>
    <w:rsid w:val="00183905"/>
    <w:rsid w:val="00185627"/>
    <w:rsid w:val="001861EE"/>
    <w:rsid w:val="00187260"/>
    <w:rsid w:val="0019059A"/>
    <w:rsid w:val="001941AE"/>
    <w:rsid w:val="001949F4"/>
    <w:rsid w:val="00194A73"/>
    <w:rsid w:val="00194AD9"/>
    <w:rsid w:val="001951A0"/>
    <w:rsid w:val="00195338"/>
    <w:rsid w:val="001960A0"/>
    <w:rsid w:val="00196F25"/>
    <w:rsid w:val="001A08A5"/>
    <w:rsid w:val="001A09B5"/>
    <w:rsid w:val="001A22E9"/>
    <w:rsid w:val="001A464F"/>
    <w:rsid w:val="001A578C"/>
    <w:rsid w:val="001A6685"/>
    <w:rsid w:val="001A6D7F"/>
    <w:rsid w:val="001A76E8"/>
    <w:rsid w:val="001A7C1C"/>
    <w:rsid w:val="001B008D"/>
    <w:rsid w:val="001B0987"/>
    <w:rsid w:val="001B0A81"/>
    <w:rsid w:val="001B0F79"/>
    <w:rsid w:val="001B34D5"/>
    <w:rsid w:val="001B3D9B"/>
    <w:rsid w:val="001B44BA"/>
    <w:rsid w:val="001B466B"/>
    <w:rsid w:val="001B7487"/>
    <w:rsid w:val="001B7C8D"/>
    <w:rsid w:val="001C1A80"/>
    <w:rsid w:val="001C1B44"/>
    <w:rsid w:val="001C1B4B"/>
    <w:rsid w:val="001C269D"/>
    <w:rsid w:val="001C5222"/>
    <w:rsid w:val="001C524F"/>
    <w:rsid w:val="001C6A3F"/>
    <w:rsid w:val="001C7901"/>
    <w:rsid w:val="001C7C70"/>
    <w:rsid w:val="001D00BE"/>
    <w:rsid w:val="001D0451"/>
    <w:rsid w:val="001D04DC"/>
    <w:rsid w:val="001D1007"/>
    <w:rsid w:val="001D136F"/>
    <w:rsid w:val="001D1377"/>
    <w:rsid w:val="001D5A25"/>
    <w:rsid w:val="001D5B36"/>
    <w:rsid w:val="001D624E"/>
    <w:rsid w:val="001E2E46"/>
    <w:rsid w:val="001E4495"/>
    <w:rsid w:val="001E491C"/>
    <w:rsid w:val="001E5BA5"/>
    <w:rsid w:val="001E610B"/>
    <w:rsid w:val="001E62DD"/>
    <w:rsid w:val="001E7058"/>
    <w:rsid w:val="001E72D8"/>
    <w:rsid w:val="001E7A6D"/>
    <w:rsid w:val="001E7FF5"/>
    <w:rsid w:val="001F202F"/>
    <w:rsid w:val="001F4083"/>
    <w:rsid w:val="001F4738"/>
    <w:rsid w:val="001F5387"/>
    <w:rsid w:val="001F5425"/>
    <w:rsid w:val="001F6BC3"/>
    <w:rsid w:val="001F7E35"/>
    <w:rsid w:val="002012B6"/>
    <w:rsid w:val="00201D27"/>
    <w:rsid w:val="00203D11"/>
    <w:rsid w:val="00207511"/>
    <w:rsid w:val="00207AE9"/>
    <w:rsid w:val="002104B9"/>
    <w:rsid w:val="002105D4"/>
    <w:rsid w:val="00210ED4"/>
    <w:rsid w:val="00211289"/>
    <w:rsid w:val="00211CB4"/>
    <w:rsid w:val="0021517A"/>
    <w:rsid w:val="00215544"/>
    <w:rsid w:val="00215A2C"/>
    <w:rsid w:val="00215B94"/>
    <w:rsid w:val="002169D8"/>
    <w:rsid w:val="00217434"/>
    <w:rsid w:val="0022032C"/>
    <w:rsid w:val="00223440"/>
    <w:rsid w:val="002245AA"/>
    <w:rsid w:val="0022572C"/>
    <w:rsid w:val="002302D5"/>
    <w:rsid w:val="002327C3"/>
    <w:rsid w:val="00232E40"/>
    <w:rsid w:val="00233D24"/>
    <w:rsid w:val="00233D8E"/>
    <w:rsid w:val="00233F8D"/>
    <w:rsid w:val="00234665"/>
    <w:rsid w:val="0023467E"/>
    <w:rsid w:val="0023614E"/>
    <w:rsid w:val="00237FD6"/>
    <w:rsid w:val="00244811"/>
    <w:rsid w:val="002457F4"/>
    <w:rsid w:val="002465C4"/>
    <w:rsid w:val="0024702C"/>
    <w:rsid w:val="00250B26"/>
    <w:rsid w:val="0025188B"/>
    <w:rsid w:val="00253041"/>
    <w:rsid w:val="0025330A"/>
    <w:rsid w:val="00253D3A"/>
    <w:rsid w:val="00254401"/>
    <w:rsid w:val="00256E85"/>
    <w:rsid w:val="00257BF2"/>
    <w:rsid w:val="00260F7A"/>
    <w:rsid w:val="00262C79"/>
    <w:rsid w:val="00263612"/>
    <w:rsid w:val="002637D9"/>
    <w:rsid w:val="00263AF7"/>
    <w:rsid w:val="00263D36"/>
    <w:rsid w:val="002642B2"/>
    <w:rsid w:val="002645B2"/>
    <w:rsid w:val="002658A0"/>
    <w:rsid w:val="00265BF1"/>
    <w:rsid w:val="0026671A"/>
    <w:rsid w:val="00267A82"/>
    <w:rsid w:val="00267C30"/>
    <w:rsid w:val="00270532"/>
    <w:rsid w:val="0027222B"/>
    <w:rsid w:val="00272C60"/>
    <w:rsid w:val="00274279"/>
    <w:rsid w:val="0027553C"/>
    <w:rsid w:val="0027717A"/>
    <w:rsid w:val="002774A8"/>
    <w:rsid w:val="00282DCD"/>
    <w:rsid w:val="00284F7A"/>
    <w:rsid w:val="00285288"/>
    <w:rsid w:val="00286C7D"/>
    <w:rsid w:val="002879C9"/>
    <w:rsid w:val="00290379"/>
    <w:rsid w:val="002906EE"/>
    <w:rsid w:val="002912EE"/>
    <w:rsid w:val="002919C1"/>
    <w:rsid w:val="0029245E"/>
    <w:rsid w:val="00292927"/>
    <w:rsid w:val="00292EA5"/>
    <w:rsid w:val="002936E1"/>
    <w:rsid w:val="00296514"/>
    <w:rsid w:val="00297359"/>
    <w:rsid w:val="002A1DE6"/>
    <w:rsid w:val="002A3118"/>
    <w:rsid w:val="002A5C92"/>
    <w:rsid w:val="002B003C"/>
    <w:rsid w:val="002B0D69"/>
    <w:rsid w:val="002B1C19"/>
    <w:rsid w:val="002B2158"/>
    <w:rsid w:val="002B2DE9"/>
    <w:rsid w:val="002B2ECB"/>
    <w:rsid w:val="002B41F5"/>
    <w:rsid w:val="002B5F81"/>
    <w:rsid w:val="002B7479"/>
    <w:rsid w:val="002C0207"/>
    <w:rsid w:val="002C1696"/>
    <w:rsid w:val="002C1DCC"/>
    <w:rsid w:val="002C21FD"/>
    <w:rsid w:val="002C416A"/>
    <w:rsid w:val="002C6DC4"/>
    <w:rsid w:val="002C6DD0"/>
    <w:rsid w:val="002C710D"/>
    <w:rsid w:val="002C7866"/>
    <w:rsid w:val="002C7D0C"/>
    <w:rsid w:val="002D1B41"/>
    <w:rsid w:val="002D221B"/>
    <w:rsid w:val="002D447D"/>
    <w:rsid w:val="002D55A1"/>
    <w:rsid w:val="002D7B21"/>
    <w:rsid w:val="002D7C90"/>
    <w:rsid w:val="002E0094"/>
    <w:rsid w:val="002E1955"/>
    <w:rsid w:val="002E1FB2"/>
    <w:rsid w:val="002E3B47"/>
    <w:rsid w:val="002E47A4"/>
    <w:rsid w:val="002E4F87"/>
    <w:rsid w:val="002E5DB1"/>
    <w:rsid w:val="002E71A2"/>
    <w:rsid w:val="002E71C4"/>
    <w:rsid w:val="002F0F08"/>
    <w:rsid w:val="002F253C"/>
    <w:rsid w:val="002F310E"/>
    <w:rsid w:val="002F35B7"/>
    <w:rsid w:val="002F44BD"/>
    <w:rsid w:val="00300824"/>
    <w:rsid w:val="00302884"/>
    <w:rsid w:val="00305563"/>
    <w:rsid w:val="00306C5C"/>
    <w:rsid w:val="00307DAC"/>
    <w:rsid w:val="00310E18"/>
    <w:rsid w:val="00311AD9"/>
    <w:rsid w:val="0031233D"/>
    <w:rsid w:val="003139FE"/>
    <w:rsid w:val="00313A15"/>
    <w:rsid w:val="00314042"/>
    <w:rsid w:val="00315B51"/>
    <w:rsid w:val="003173DD"/>
    <w:rsid w:val="00317666"/>
    <w:rsid w:val="0032360C"/>
    <w:rsid w:val="00323DFF"/>
    <w:rsid w:val="00325B38"/>
    <w:rsid w:val="00325ED6"/>
    <w:rsid w:val="003274FB"/>
    <w:rsid w:val="003278D7"/>
    <w:rsid w:val="00330D2F"/>
    <w:rsid w:val="00331CEF"/>
    <w:rsid w:val="00332962"/>
    <w:rsid w:val="00332976"/>
    <w:rsid w:val="0033391B"/>
    <w:rsid w:val="00333E9A"/>
    <w:rsid w:val="00334AA4"/>
    <w:rsid w:val="003358B1"/>
    <w:rsid w:val="00336E33"/>
    <w:rsid w:val="003379B1"/>
    <w:rsid w:val="00337EF1"/>
    <w:rsid w:val="00340FA0"/>
    <w:rsid w:val="00341FEF"/>
    <w:rsid w:val="0034204C"/>
    <w:rsid w:val="00342155"/>
    <w:rsid w:val="003426D9"/>
    <w:rsid w:val="00343F29"/>
    <w:rsid w:val="003440C5"/>
    <w:rsid w:val="003443AA"/>
    <w:rsid w:val="00345439"/>
    <w:rsid w:val="00345DE8"/>
    <w:rsid w:val="003501B3"/>
    <w:rsid w:val="003505D2"/>
    <w:rsid w:val="00351849"/>
    <w:rsid w:val="003522A9"/>
    <w:rsid w:val="00356082"/>
    <w:rsid w:val="0035637A"/>
    <w:rsid w:val="003565FD"/>
    <w:rsid w:val="00356B8B"/>
    <w:rsid w:val="00356C64"/>
    <w:rsid w:val="00357D14"/>
    <w:rsid w:val="00361D65"/>
    <w:rsid w:val="00364F67"/>
    <w:rsid w:val="00365FF9"/>
    <w:rsid w:val="0036616C"/>
    <w:rsid w:val="00367596"/>
    <w:rsid w:val="00371DE0"/>
    <w:rsid w:val="00372AC3"/>
    <w:rsid w:val="0037350B"/>
    <w:rsid w:val="0037461F"/>
    <w:rsid w:val="00374D1B"/>
    <w:rsid w:val="003750D3"/>
    <w:rsid w:val="00375180"/>
    <w:rsid w:val="003754D7"/>
    <w:rsid w:val="0037557E"/>
    <w:rsid w:val="00376301"/>
    <w:rsid w:val="00377193"/>
    <w:rsid w:val="00380AA5"/>
    <w:rsid w:val="0038141C"/>
    <w:rsid w:val="003847C4"/>
    <w:rsid w:val="00385077"/>
    <w:rsid w:val="0038641B"/>
    <w:rsid w:val="00392CB1"/>
    <w:rsid w:val="0039347B"/>
    <w:rsid w:val="00393B02"/>
    <w:rsid w:val="00394D41"/>
    <w:rsid w:val="00396ADE"/>
    <w:rsid w:val="003A04F8"/>
    <w:rsid w:val="003A1BD3"/>
    <w:rsid w:val="003A2083"/>
    <w:rsid w:val="003A30F7"/>
    <w:rsid w:val="003A39A0"/>
    <w:rsid w:val="003A79FD"/>
    <w:rsid w:val="003B0138"/>
    <w:rsid w:val="003B0217"/>
    <w:rsid w:val="003B0ABA"/>
    <w:rsid w:val="003B0F38"/>
    <w:rsid w:val="003B161F"/>
    <w:rsid w:val="003B1CC0"/>
    <w:rsid w:val="003B2488"/>
    <w:rsid w:val="003B3556"/>
    <w:rsid w:val="003B3F0F"/>
    <w:rsid w:val="003B4DFB"/>
    <w:rsid w:val="003B5361"/>
    <w:rsid w:val="003B64B4"/>
    <w:rsid w:val="003B79F5"/>
    <w:rsid w:val="003C55F0"/>
    <w:rsid w:val="003C6536"/>
    <w:rsid w:val="003C6699"/>
    <w:rsid w:val="003C7DA0"/>
    <w:rsid w:val="003D1581"/>
    <w:rsid w:val="003D25C7"/>
    <w:rsid w:val="003D3D25"/>
    <w:rsid w:val="003D50D2"/>
    <w:rsid w:val="003D523B"/>
    <w:rsid w:val="003D56DD"/>
    <w:rsid w:val="003D5C8C"/>
    <w:rsid w:val="003D6128"/>
    <w:rsid w:val="003D675E"/>
    <w:rsid w:val="003D730D"/>
    <w:rsid w:val="003E0A34"/>
    <w:rsid w:val="003E23F3"/>
    <w:rsid w:val="003E3E8E"/>
    <w:rsid w:val="003E60FE"/>
    <w:rsid w:val="003E6B65"/>
    <w:rsid w:val="003E70C4"/>
    <w:rsid w:val="003E7D19"/>
    <w:rsid w:val="003F02E0"/>
    <w:rsid w:val="003F0635"/>
    <w:rsid w:val="003F16C1"/>
    <w:rsid w:val="003F2167"/>
    <w:rsid w:val="003F44BC"/>
    <w:rsid w:val="003F4644"/>
    <w:rsid w:val="003F4BEA"/>
    <w:rsid w:val="003F55A2"/>
    <w:rsid w:val="003F5D65"/>
    <w:rsid w:val="003F76CB"/>
    <w:rsid w:val="0040031B"/>
    <w:rsid w:val="00400630"/>
    <w:rsid w:val="00401DAC"/>
    <w:rsid w:val="00401E13"/>
    <w:rsid w:val="004029B7"/>
    <w:rsid w:val="004031CD"/>
    <w:rsid w:val="0040426A"/>
    <w:rsid w:val="004055A9"/>
    <w:rsid w:val="004060B8"/>
    <w:rsid w:val="00407ADE"/>
    <w:rsid w:val="00411E2B"/>
    <w:rsid w:val="00412BD3"/>
    <w:rsid w:val="00412D42"/>
    <w:rsid w:val="00412EAF"/>
    <w:rsid w:val="00413BC0"/>
    <w:rsid w:val="0041415E"/>
    <w:rsid w:val="00415BA0"/>
    <w:rsid w:val="004173AF"/>
    <w:rsid w:val="00420933"/>
    <w:rsid w:val="00420D2E"/>
    <w:rsid w:val="00422193"/>
    <w:rsid w:val="00422601"/>
    <w:rsid w:val="00422E95"/>
    <w:rsid w:val="004305F7"/>
    <w:rsid w:val="00431113"/>
    <w:rsid w:val="004316F4"/>
    <w:rsid w:val="004332E0"/>
    <w:rsid w:val="004345A5"/>
    <w:rsid w:val="004346C1"/>
    <w:rsid w:val="00435117"/>
    <w:rsid w:val="0043574A"/>
    <w:rsid w:val="00437361"/>
    <w:rsid w:val="00437540"/>
    <w:rsid w:val="0043759E"/>
    <w:rsid w:val="00440887"/>
    <w:rsid w:val="00441B7A"/>
    <w:rsid w:val="00441E86"/>
    <w:rsid w:val="00442681"/>
    <w:rsid w:val="00442F69"/>
    <w:rsid w:val="004431D0"/>
    <w:rsid w:val="00444111"/>
    <w:rsid w:val="00444F08"/>
    <w:rsid w:val="00445A5A"/>
    <w:rsid w:val="00447DDC"/>
    <w:rsid w:val="00451315"/>
    <w:rsid w:val="004525A8"/>
    <w:rsid w:val="00452875"/>
    <w:rsid w:val="004530E8"/>
    <w:rsid w:val="0045333C"/>
    <w:rsid w:val="004556F9"/>
    <w:rsid w:val="0045574C"/>
    <w:rsid w:val="00456696"/>
    <w:rsid w:val="00457AA0"/>
    <w:rsid w:val="00460059"/>
    <w:rsid w:val="004621DC"/>
    <w:rsid w:val="0046337B"/>
    <w:rsid w:val="004639B6"/>
    <w:rsid w:val="00463BC9"/>
    <w:rsid w:val="00466725"/>
    <w:rsid w:val="004676E7"/>
    <w:rsid w:val="00471290"/>
    <w:rsid w:val="0047469F"/>
    <w:rsid w:val="004765E4"/>
    <w:rsid w:val="00476B76"/>
    <w:rsid w:val="004775D3"/>
    <w:rsid w:val="00477ABE"/>
    <w:rsid w:val="00481ECE"/>
    <w:rsid w:val="004832B8"/>
    <w:rsid w:val="00485486"/>
    <w:rsid w:val="00485A24"/>
    <w:rsid w:val="004871A9"/>
    <w:rsid w:val="00487B68"/>
    <w:rsid w:val="0049169A"/>
    <w:rsid w:val="00491B49"/>
    <w:rsid w:val="0049246A"/>
    <w:rsid w:val="00492D75"/>
    <w:rsid w:val="0049373E"/>
    <w:rsid w:val="00493F69"/>
    <w:rsid w:val="00494B66"/>
    <w:rsid w:val="00496005"/>
    <w:rsid w:val="00497992"/>
    <w:rsid w:val="004A1A5F"/>
    <w:rsid w:val="004A2442"/>
    <w:rsid w:val="004A2F05"/>
    <w:rsid w:val="004A53B2"/>
    <w:rsid w:val="004A6E95"/>
    <w:rsid w:val="004A7E73"/>
    <w:rsid w:val="004B10D6"/>
    <w:rsid w:val="004B196B"/>
    <w:rsid w:val="004B2E7C"/>
    <w:rsid w:val="004B30E7"/>
    <w:rsid w:val="004B34F2"/>
    <w:rsid w:val="004B361F"/>
    <w:rsid w:val="004B700B"/>
    <w:rsid w:val="004C0611"/>
    <w:rsid w:val="004C2581"/>
    <w:rsid w:val="004C2ACF"/>
    <w:rsid w:val="004C3731"/>
    <w:rsid w:val="004C4579"/>
    <w:rsid w:val="004C49CB"/>
    <w:rsid w:val="004C5106"/>
    <w:rsid w:val="004C57AB"/>
    <w:rsid w:val="004C7245"/>
    <w:rsid w:val="004C7480"/>
    <w:rsid w:val="004D0A07"/>
    <w:rsid w:val="004D1BBE"/>
    <w:rsid w:val="004D1BC9"/>
    <w:rsid w:val="004D255F"/>
    <w:rsid w:val="004D60DB"/>
    <w:rsid w:val="004D6D51"/>
    <w:rsid w:val="004D6E9D"/>
    <w:rsid w:val="004D73B1"/>
    <w:rsid w:val="004E0D02"/>
    <w:rsid w:val="004E163C"/>
    <w:rsid w:val="004E4579"/>
    <w:rsid w:val="004E5F27"/>
    <w:rsid w:val="004E5FC9"/>
    <w:rsid w:val="004E702B"/>
    <w:rsid w:val="004E78AE"/>
    <w:rsid w:val="004F04A3"/>
    <w:rsid w:val="004F0743"/>
    <w:rsid w:val="004F0928"/>
    <w:rsid w:val="004F18FE"/>
    <w:rsid w:val="004F42F9"/>
    <w:rsid w:val="004F47EA"/>
    <w:rsid w:val="004F5755"/>
    <w:rsid w:val="004F5A86"/>
    <w:rsid w:val="004F5E68"/>
    <w:rsid w:val="00500F26"/>
    <w:rsid w:val="00501ECF"/>
    <w:rsid w:val="005027EC"/>
    <w:rsid w:val="00502A2D"/>
    <w:rsid w:val="005036F4"/>
    <w:rsid w:val="00503AA2"/>
    <w:rsid w:val="00503F4D"/>
    <w:rsid w:val="00504CB5"/>
    <w:rsid w:val="00504E7F"/>
    <w:rsid w:val="00505AA6"/>
    <w:rsid w:val="00506F13"/>
    <w:rsid w:val="0050715F"/>
    <w:rsid w:val="00512836"/>
    <w:rsid w:val="00512DD6"/>
    <w:rsid w:val="00515F1F"/>
    <w:rsid w:val="00516878"/>
    <w:rsid w:val="00517442"/>
    <w:rsid w:val="0052150C"/>
    <w:rsid w:val="00522F21"/>
    <w:rsid w:val="00523916"/>
    <w:rsid w:val="00526548"/>
    <w:rsid w:val="0052657C"/>
    <w:rsid w:val="00527E74"/>
    <w:rsid w:val="00527EDA"/>
    <w:rsid w:val="005310C7"/>
    <w:rsid w:val="0053125D"/>
    <w:rsid w:val="00531392"/>
    <w:rsid w:val="005313DC"/>
    <w:rsid w:val="00531A5E"/>
    <w:rsid w:val="005331C0"/>
    <w:rsid w:val="005346DD"/>
    <w:rsid w:val="0053577B"/>
    <w:rsid w:val="00536681"/>
    <w:rsid w:val="00543B43"/>
    <w:rsid w:val="00544B1D"/>
    <w:rsid w:val="00545047"/>
    <w:rsid w:val="0054591F"/>
    <w:rsid w:val="00546D18"/>
    <w:rsid w:val="00550660"/>
    <w:rsid w:val="0055234C"/>
    <w:rsid w:val="005526D1"/>
    <w:rsid w:val="0055325B"/>
    <w:rsid w:val="005539E4"/>
    <w:rsid w:val="00553D86"/>
    <w:rsid w:val="00553F31"/>
    <w:rsid w:val="00556491"/>
    <w:rsid w:val="005611CF"/>
    <w:rsid w:val="00561730"/>
    <w:rsid w:val="0056307E"/>
    <w:rsid w:val="005636B8"/>
    <w:rsid w:val="00563DC7"/>
    <w:rsid w:val="00564037"/>
    <w:rsid w:val="0056468C"/>
    <w:rsid w:val="005649E1"/>
    <w:rsid w:val="00564A7F"/>
    <w:rsid w:val="00564F92"/>
    <w:rsid w:val="005651F6"/>
    <w:rsid w:val="00566239"/>
    <w:rsid w:val="00566B98"/>
    <w:rsid w:val="00566C8B"/>
    <w:rsid w:val="00566D18"/>
    <w:rsid w:val="0056795E"/>
    <w:rsid w:val="0057111C"/>
    <w:rsid w:val="0057461D"/>
    <w:rsid w:val="00574F0D"/>
    <w:rsid w:val="005765F4"/>
    <w:rsid w:val="00576711"/>
    <w:rsid w:val="0057772F"/>
    <w:rsid w:val="0058363E"/>
    <w:rsid w:val="00583696"/>
    <w:rsid w:val="00586679"/>
    <w:rsid w:val="00586FEA"/>
    <w:rsid w:val="005874EB"/>
    <w:rsid w:val="00587AEC"/>
    <w:rsid w:val="00591F2A"/>
    <w:rsid w:val="00593FC9"/>
    <w:rsid w:val="0059422D"/>
    <w:rsid w:val="0059452E"/>
    <w:rsid w:val="00594FB9"/>
    <w:rsid w:val="00596E0B"/>
    <w:rsid w:val="005A0239"/>
    <w:rsid w:val="005A0406"/>
    <w:rsid w:val="005A2D42"/>
    <w:rsid w:val="005A2EDD"/>
    <w:rsid w:val="005A36EB"/>
    <w:rsid w:val="005A3B62"/>
    <w:rsid w:val="005A4F24"/>
    <w:rsid w:val="005A5447"/>
    <w:rsid w:val="005A5617"/>
    <w:rsid w:val="005A6B89"/>
    <w:rsid w:val="005A741D"/>
    <w:rsid w:val="005A7B61"/>
    <w:rsid w:val="005B0065"/>
    <w:rsid w:val="005B1BC6"/>
    <w:rsid w:val="005B5532"/>
    <w:rsid w:val="005B623C"/>
    <w:rsid w:val="005B6793"/>
    <w:rsid w:val="005C04C7"/>
    <w:rsid w:val="005C0CE7"/>
    <w:rsid w:val="005C0E72"/>
    <w:rsid w:val="005C1DCB"/>
    <w:rsid w:val="005C2915"/>
    <w:rsid w:val="005C48FF"/>
    <w:rsid w:val="005C667F"/>
    <w:rsid w:val="005C6E06"/>
    <w:rsid w:val="005D0CE1"/>
    <w:rsid w:val="005D11D6"/>
    <w:rsid w:val="005D1F85"/>
    <w:rsid w:val="005D3CD2"/>
    <w:rsid w:val="005D3DE4"/>
    <w:rsid w:val="005D3F14"/>
    <w:rsid w:val="005D56E9"/>
    <w:rsid w:val="005D61E2"/>
    <w:rsid w:val="005D7AE5"/>
    <w:rsid w:val="005E0E78"/>
    <w:rsid w:val="005E2049"/>
    <w:rsid w:val="005E22A0"/>
    <w:rsid w:val="005E2A1E"/>
    <w:rsid w:val="005E3E06"/>
    <w:rsid w:val="005E546D"/>
    <w:rsid w:val="005E591F"/>
    <w:rsid w:val="005E5A1F"/>
    <w:rsid w:val="005E5E26"/>
    <w:rsid w:val="005F13D2"/>
    <w:rsid w:val="005F27CA"/>
    <w:rsid w:val="005F3556"/>
    <w:rsid w:val="005F416F"/>
    <w:rsid w:val="005F4229"/>
    <w:rsid w:val="005F43EF"/>
    <w:rsid w:val="005F5523"/>
    <w:rsid w:val="005F6092"/>
    <w:rsid w:val="005F70A2"/>
    <w:rsid w:val="005F7EC0"/>
    <w:rsid w:val="005F7F16"/>
    <w:rsid w:val="00600856"/>
    <w:rsid w:val="00600D0F"/>
    <w:rsid w:val="00601818"/>
    <w:rsid w:val="006026A6"/>
    <w:rsid w:val="00602876"/>
    <w:rsid w:val="00602C7A"/>
    <w:rsid w:val="006052D8"/>
    <w:rsid w:val="0060574C"/>
    <w:rsid w:val="00606599"/>
    <w:rsid w:val="00607156"/>
    <w:rsid w:val="006076CB"/>
    <w:rsid w:val="006110BD"/>
    <w:rsid w:val="00612A58"/>
    <w:rsid w:val="0061400C"/>
    <w:rsid w:val="00614869"/>
    <w:rsid w:val="00615967"/>
    <w:rsid w:val="00616CBF"/>
    <w:rsid w:val="006178A6"/>
    <w:rsid w:val="0062038A"/>
    <w:rsid w:val="00620625"/>
    <w:rsid w:val="00620BA5"/>
    <w:rsid w:val="00620E63"/>
    <w:rsid w:val="00620F6D"/>
    <w:rsid w:val="00621616"/>
    <w:rsid w:val="00622465"/>
    <w:rsid w:val="0062432D"/>
    <w:rsid w:val="00626636"/>
    <w:rsid w:val="0062745A"/>
    <w:rsid w:val="00627C17"/>
    <w:rsid w:val="006316C0"/>
    <w:rsid w:val="00631B9F"/>
    <w:rsid w:val="00631E7A"/>
    <w:rsid w:val="00631F4A"/>
    <w:rsid w:val="0063438C"/>
    <w:rsid w:val="00635FE1"/>
    <w:rsid w:val="006374D7"/>
    <w:rsid w:val="006375F6"/>
    <w:rsid w:val="00640F50"/>
    <w:rsid w:val="00643CB7"/>
    <w:rsid w:val="0064671A"/>
    <w:rsid w:val="006479CD"/>
    <w:rsid w:val="006479F9"/>
    <w:rsid w:val="0065100E"/>
    <w:rsid w:val="00651C67"/>
    <w:rsid w:val="00651E8C"/>
    <w:rsid w:val="00657174"/>
    <w:rsid w:val="0065785A"/>
    <w:rsid w:val="006604E5"/>
    <w:rsid w:val="00660BD9"/>
    <w:rsid w:val="006632AF"/>
    <w:rsid w:val="00664611"/>
    <w:rsid w:val="00665071"/>
    <w:rsid w:val="00666A8C"/>
    <w:rsid w:val="00666CBC"/>
    <w:rsid w:val="0066708E"/>
    <w:rsid w:val="00670914"/>
    <w:rsid w:val="006710C9"/>
    <w:rsid w:val="006711FC"/>
    <w:rsid w:val="0067175D"/>
    <w:rsid w:val="0067178B"/>
    <w:rsid w:val="00671A33"/>
    <w:rsid w:val="00671E87"/>
    <w:rsid w:val="00671F4E"/>
    <w:rsid w:val="00672DAA"/>
    <w:rsid w:val="00674B86"/>
    <w:rsid w:val="006756C6"/>
    <w:rsid w:val="00676251"/>
    <w:rsid w:val="00676690"/>
    <w:rsid w:val="00676DFC"/>
    <w:rsid w:val="00677EA9"/>
    <w:rsid w:val="0068111B"/>
    <w:rsid w:val="00683812"/>
    <w:rsid w:val="00686EC8"/>
    <w:rsid w:val="00687AF8"/>
    <w:rsid w:val="00692B1A"/>
    <w:rsid w:val="00692D3D"/>
    <w:rsid w:val="00693DEA"/>
    <w:rsid w:val="0069499C"/>
    <w:rsid w:val="00695CD6"/>
    <w:rsid w:val="00697FD6"/>
    <w:rsid w:val="006A151D"/>
    <w:rsid w:val="006A44DD"/>
    <w:rsid w:val="006A51C1"/>
    <w:rsid w:val="006A7DAA"/>
    <w:rsid w:val="006A7DB9"/>
    <w:rsid w:val="006A7DFD"/>
    <w:rsid w:val="006B0E30"/>
    <w:rsid w:val="006B37E8"/>
    <w:rsid w:val="006B3BA0"/>
    <w:rsid w:val="006B3E9E"/>
    <w:rsid w:val="006B400E"/>
    <w:rsid w:val="006B551B"/>
    <w:rsid w:val="006C0BC3"/>
    <w:rsid w:val="006C33A0"/>
    <w:rsid w:val="006C3B78"/>
    <w:rsid w:val="006C3D2A"/>
    <w:rsid w:val="006C4420"/>
    <w:rsid w:val="006C4B2D"/>
    <w:rsid w:val="006C5673"/>
    <w:rsid w:val="006C64BB"/>
    <w:rsid w:val="006C6A04"/>
    <w:rsid w:val="006C6C9D"/>
    <w:rsid w:val="006D2D34"/>
    <w:rsid w:val="006D3400"/>
    <w:rsid w:val="006D3791"/>
    <w:rsid w:val="006D3BFA"/>
    <w:rsid w:val="006D5F0F"/>
    <w:rsid w:val="006D72B0"/>
    <w:rsid w:val="006D7B02"/>
    <w:rsid w:val="006E11A6"/>
    <w:rsid w:val="006E2385"/>
    <w:rsid w:val="006E26E8"/>
    <w:rsid w:val="006E2766"/>
    <w:rsid w:val="006E2C8F"/>
    <w:rsid w:val="006E2CD6"/>
    <w:rsid w:val="006E580E"/>
    <w:rsid w:val="006E5BFD"/>
    <w:rsid w:val="006E5D8D"/>
    <w:rsid w:val="006F070C"/>
    <w:rsid w:val="006F1B6D"/>
    <w:rsid w:val="006F2D66"/>
    <w:rsid w:val="006F2E8E"/>
    <w:rsid w:val="006F3DA2"/>
    <w:rsid w:val="006F4757"/>
    <w:rsid w:val="006F4923"/>
    <w:rsid w:val="006F7504"/>
    <w:rsid w:val="006F778C"/>
    <w:rsid w:val="006F7E80"/>
    <w:rsid w:val="00701E38"/>
    <w:rsid w:val="00702A01"/>
    <w:rsid w:val="00703A43"/>
    <w:rsid w:val="0070460D"/>
    <w:rsid w:val="007046B7"/>
    <w:rsid w:val="00704DD7"/>
    <w:rsid w:val="0070565C"/>
    <w:rsid w:val="00705735"/>
    <w:rsid w:val="00705790"/>
    <w:rsid w:val="007072DE"/>
    <w:rsid w:val="00707BCD"/>
    <w:rsid w:val="0071116C"/>
    <w:rsid w:val="00711BA9"/>
    <w:rsid w:val="007132CE"/>
    <w:rsid w:val="007140DF"/>
    <w:rsid w:val="00714B44"/>
    <w:rsid w:val="00715F47"/>
    <w:rsid w:val="0071697D"/>
    <w:rsid w:val="00717F55"/>
    <w:rsid w:val="00721D61"/>
    <w:rsid w:val="00721D6D"/>
    <w:rsid w:val="00723655"/>
    <w:rsid w:val="0072427E"/>
    <w:rsid w:val="00724930"/>
    <w:rsid w:val="00724E83"/>
    <w:rsid w:val="00725E8B"/>
    <w:rsid w:val="00725FE5"/>
    <w:rsid w:val="0072648B"/>
    <w:rsid w:val="00726694"/>
    <w:rsid w:val="00726879"/>
    <w:rsid w:val="00726991"/>
    <w:rsid w:val="00726C25"/>
    <w:rsid w:val="0072730F"/>
    <w:rsid w:val="0073065E"/>
    <w:rsid w:val="007315E9"/>
    <w:rsid w:val="007330AD"/>
    <w:rsid w:val="00733EA7"/>
    <w:rsid w:val="007347E4"/>
    <w:rsid w:val="0073683C"/>
    <w:rsid w:val="00736E11"/>
    <w:rsid w:val="00740269"/>
    <w:rsid w:val="00740435"/>
    <w:rsid w:val="0074056C"/>
    <w:rsid w:val="00740B0A"/>
    <w:rsid w:val="00740DC6"/>
    <w:rsid w:val="00741F7A"/>
    <w:rsid w:val="0074272D"/>
    <w:rsid w:val="00744B05"/>
    <w:rsid w:val="00744E87"/>
    <w:rsid w:val="00746A5A"/>
    <w:rsid w:val="007471FC"/>
    <w:rsid w:val="00747A7D"/>
    <w:rsid w:val="00750EBB"/>
    <w:rsid w:val="007511E8"/>
    <w:rsid w:val="00751FC9"/>
    <w:rsid w:val="007526D6"/>
    <w:rsid w:val="00753B78"/>
    <w:rsid w:val="00753DBE"/>
    <w:rsid w:val="00755E74"/>
    <w:rsid w:val="00756048"/>
    <w:rsid w:val="00756153"/>
    <w:rsid w:val="007568CA"/>
    <w:rsid w:val="007579C9"/>
    <w:rsid w:val="007603F1"/>
    <w:rsid w:val="007615A0"/>
    <w:rsid w:val="00763DF2"/>
    <w:rsid w:val="007640B3"/>
    <w:rsid w:val="00766BBC"/>
    <w:rsid w:val="007670D9"/>
    <w:rsid w:val="00767140"/>
    <w:rsid w:val="00770C2E"/>
    <w:rsid w:val="0077294A"/>
    <w:rsid w:val="00772BDC"/>
    <w:rsid w:val="00772E23"/>
    <w:rsid w:val="0077558E"/>
    <w:rsid w:val="00775F99"/>
    <w:rsid w:val="0077670C"/>
    <w:rsid w:val="00776B60"/>
    <w:rsid w:val="00776C76"/>
    <w:rsid w:val="00781901"/>
    <w:rsid w:val="007860D5"/>
    <w:rsid w:val="00786768"/>
    <w:rsid w:val="00791807"/>
    <w:rsid w:val="00793321"/>
    <w:rsid w:val="00794683"/>
    <w:rsid w:val="00795067"/>
    <w:rsid w:val="0079572D"/>
    <w:rsid w:val="00796AC3"/>
    <w:rsid w:val="00796B2B"/>
    <w:rsid w:val="00797C20"/>
    <w:rsid w:val="007A1038"/>
    <w:rsid w:val="007A1A91"/>
    <w:rsid w:val="007A1FC1"/>
    <w:rsid w:val="007A394E"/>
    <w:rsid w:val="007A420C"/>
    <w:rsid w:val="007A44B1"/>
    <w:rsid w:val="007A6E94"/>
    <w:rsid w:val="007A6FDA"/>
    <w:rsid w:val="007A71C1"/>
    <w:rsid w:val="007B064C"/>
    <w:rsid w:val="007B0AE3"/>
    <w:rsid w:val="007B399B"/>
    <w:rsid w:val="007B644C"/>
    <w:rsid w:val="007B6615"/>
    <w:rsid w:val="007B785B"/>
    <w:rsid w:val="007B7A8F"/>
    <w:rsid w:val="007C0D42"/>
    <w:rsid w:val="007C1142"/>
    <w:rsid w:val="007C12BE"/>
    <w:rsid w:val="007C252E"/>
    <w:rsid w:val="007C2EEA"/>
    <w:rsid w:val="007C4079"/>
    <w:rsid w:val="007C48C2"/>
    <w:rsid w:val="007C4965"/>
    <w:rsid w:val="007C6697"/>
    <w:rsid w:val="007C66FA"/>
    <w:rsid w:val="007D0EBA"/>
    <w:rsid w:val="007D151D"/>
    <w:rsid w:val="007D1959"/>
    <w:rsid w:val="007D4442"/>
    <w:rsid w:val="007D4A9E"/>
    <w:rsid w:val="007D5858"/>
    <w:rsid w:val="007D7039"/>
    <w:rsid w:val="007D7778"/>
    <w:rsid w:val="007E0405"/>
    <w:rsid w:val="007E10D8"/>
    <w:rsid w:val="007E13D1"/>
    <w:rsid w:val="007E510F"/>
    <w:rsid w:val="007F1522"/>
    <w:rsid w:val="007F2DB4"/>
    <w:rsid w:val="007F3F7D"/>
    <w:rsid w:val="007F4B19"/>
    <w:rsid w:val="007F7B86"/>
    <w:rsid w:val="008001BD"/>
    <w:rsid w:val="00800B56"/>
    <w:rsid w:val="00804851"/>
    <w:rsid w:val="00805B7C"/>
    <w:rsid w:val="00805D85"/>
    <w:rsid w:val="0080632D"/>
    <w:rsid w:val="00806F04"/>
    <w:rsid w:val="00810397"/>
    <w:rsid w:val="00810B28"/>
    <w:rsid w:val="00811618"/>
    <w:rsid w:val="00812585"/>
    <w:rsid w:val="00816B08"/>
    <w:rsid w:val="00820462"/>
    <w:rsid w:val="00820F83"/>
    <w:rsid w:val="00822D0E"/>
    <w:rsid w:val="00822D23"/>
    <w:rsid w:val="00824085"/>
    <w:rsid w:val="0082462A"/>
    <w:rsid w:val="00824723"/>
    <w:rsid w:val="00824E75"/>
    <w:rsid w:val="00825B36"/>
    <w:rsid w:val="0082600C"/>
    <w:rsid w:val="00827FC2"/>
    <w:rsid w:val="00830C91"/>
    <w:rsid w:val="008310F5"/>
    <w:rsid w:val="008340EB"/>
    <w:rsid w:val="008340F3"/>
    <w:rsid w:val="008348F5"/>
    <w:rsid w:val="008353FA"/>
    <w:rsid w:val="0083646B"/>
    <w:rsid w:val="00845B54"/>
    <w:rsid w:val="00846212"/>
    <w:rsid w:val="008464FA"/>
    <w:rsid w:val="00846731"/>
    <w:rsid w:val="008468B5"/>
    <w:rsid w:val="00846E45"/>
    <w:rsid w:val="0085036E"/>
    <w:rsid w:val="008534F8"/>
    <w:rsid w:val="00853634"/>
    <w:rsid w:val="00853D14"/>
    <w:rsid w:val="008548A4"/>
    <w:rsid w:val="00854E38"/>
    <w:rsid w:val="0085588A"/>
    <w:rsid w:val="00855A56"/>
    <w:rsid w:val="00855BDE"/>
    <w:rsid w:val="00860414"/>
    <w:rsid w:val="0086052B"/>
    <w:rsid w:val="008606D1"/>
    <w:rsid w:val="00866595"/>
    <w:rsid w:val="00867A42"/>
    <w:rsid w:val="00871129"/>
    <w:rsid w:val="00871432"/>
    <w:rsid w:val="0087279D"/>
    <w:rsid w:val="00873253"/>
    <w:rsid w:val="008736B8"/>
    <w:rsid w:val="008741FD"/>
    <w:rsid w:val="008747AE"/>
    <w:rsid w:val="008748D8"/>
    <w:rsid w:val="0087579E"/>
    <w:rsid w:val="0087611A"/>
    <w:rsid w:val="00876BDB"/>
    <w:rsid w:val="00877318"/>
    <w:rsid w:val="008773FF"/>
    <w:rsid w:val="00880A92"/>
    <w:rsid w:val="00880B78"/>
    <w:rsid w:val="008814DB"/>
    <w:rsid w:val="0088167D"/>
    <w:rsid w:val="008825C9"/>
    <w:rsid w:val="00884A6D"/>
    <w:rsid w:val="0088564D"/>
    <w:rsid w:val="008856B9"/>
    <w:rsid w:val="00886DFE"/>
    <w:rsid w:val="00887512"/>
    <w:rsid w:val="00887F72"/>
    <w:rsid w:val="008907D9"/>
    <w:rsid w:val="00890F37"/>
    <w:rsid w:val="0089113B"/>
    <w:rsid w:val="00891E44"/>
    <w:rsid w:val="0089213A"/>
    <w:rsid w:val="0089213B"/>
    <w:rsid w:val="00893C8D"/>
    <w:rsid w:val="0089471D"/>
    <w:rsid w:val="00894F82"/>
    <w:rsid w:val="0089564F"/>
    <w:rsid w:val="00895D69"/>
    <w:rsid w:val="00896D2F"/>
    <w:rsid w:val="00896D5C"/>
    <w:rsid w:val="00896F4D"/>
    <w:rsid w:val="00897311"/>
    <w:rsid w:val="008A0AFF"/>
    <w:rsid w:val="008A1334"/>
    <w:rsid w:val="008A1E07"/>
    <w:rsid w:val="008A2EE1"/>
    <w:rsid w:val="008A2FE0"/>
    <w:rsid w:val="008A4BF0"/>
    <w:rsid w:val="008A5BDF"/>
    <w:rsid w:val="008A7751"/>
    <w:rsid w:val="008B035C"/>
    <w:rsid w:val="008B3795"/>
    <w:rsid w:val="008B431B"/>
    <w:rsid w:val="008B4621"/>
    <w:rsid w:val="008B5340"/>
    <w:rsid w:val="008B5771"/>
    <w:rsid w:val="008B708F"/>
    <w:rsid w:val="008B7FE7"/>
    <w:rsid w:val="008C20CD"/>
    <w:rsid w:val="008C2111"/>
    <w:rsid w:val="008C2377"/>
    <w:rsid w:val="008C2882"/>
    <w:rsid w:val="008C6072"/>
    <w:rsid w:val="008C6938"/>
    <w:rsid w:val="008D280B"/>
    <w:rsid w:val="008D7934"/>
    <w:rsid w:val="008E0EE7"/>
    <w:rsid w:val="008E2FC2"/>
    <w:rsid w:val="008E42C3"/>
    <w:rsid w:val="008E4616"/>
    <w:rsid w:val="008E49A4"/>
    <w:rsid w:val="008E5162"/>
    <w:rsid w:val="008E6F7A"/>
    <w:rsid w:val="008E74F5"/>
    <w:rsid w:val="008E7616"/>
    <w:rsid w:val="008E778B"/>
    <w:rsid w:val="008E7C6C"/>
    <w:rsid w:val="008F03F1"/>
    <w:rsid w:val="008F09E5"/>
    <w:rsid w:val="008F1C55"/>
    <w:rsid w:val="008F340F"/>
    <w:rsid w:val="008F611F"/>
    <w:rsid w:val="008F694A"/>
    <w:rsid w:val="008F6B27"/>
    <w:rsid w:val="008F6FA7"/>
    <w:rsid w:val="008F7F5A"/>
    <w:rsid w:val="0090183C"/>
    <w:rsid w:val="00903947"/>
    <w:rsid w:val="0090511F"/>
    <w:rsid w:val="009077E3"/>
    <w:rsid w:val="00913904"/>
    <w:rsid w:val="00913A68"/>
    <w:rsid w:val="0091408D"/>
    <w:rsid w:val="00920625"/>
    <w:rsid w:val="00920D7F"/>
    <w:rsid w:val="0092130C"/>
    <w:rsid w:val="00921B7F"/>
    <w:rsid w:val="00922D27"/>
    <w:rsid w:val="00925C5A"/>
    <w:rsid w:val="009262E4"/>
    <w:rsid w:val="00926A43"/>
    <w:rsid w:val="0092712B"/>
    <w:rsid w:val="00932EDE"/>
    <w:rsid w:val="009339CB"/>
    <w:rsid w:val="0093447F"/>
    <w:rsid w:val="0093642E"/>
    <w:rsid w:val="00940090"/>
    <w:rsid w:val="00941345"/>
    <w:rsid w:val="00942385"/>
    <w:rsid w:val="00944022"/>
    <w:rsid w:val="00944E1D"/>
    <w:rsid w:val="00945D23"/>
    <w:rsid w:val="009478D6"/>
    <w:rsid w:val="00950A97"/>
    <w:rsid w:val="009523C6"/>
    <w:rsid w:val="00952897"/>
    <w:rsid w:val="00952A54"/>
    <w:rsid w:val="00952E6B"/>
    <w:rsid w:val="009531DE"/>
    <w:rsid w:val="00953750"/>
    <w:rsid w:val="00953FE4"/>
    <w:rsid w:val="00954156"/>
    <w:rsid w:val="009546B7"/>
    <w:rsid w:val="00957942"/>
    <w:rsid w:val="00961451"/>
    <w:rsid w:val="00962162"/>
    <w:rsid w:val="0096537E"/>
    <w:rsid w:val="00966540"/>
    <w:rsid w:val="00970042"/>
    <w:rsid w:val="009710D7"/>
    <w:rsid w:val="00972C0A"/>
    <w:rsid w:val="009738BD"/>
    <w:rsid w:val="00973A9E"/>
    <w:rsid w:val="009747F8"/>
    <w:rsid w:val="009751E7"/>
    <w:rsid w:val="00976764"/>
    <w:rsid w:val="0097722D"/>
    <w:rsid w:val="009817D8"/>
    <w:rsid w:val="009831CA"/>
    <w:rsid w:val="00983688"/>
    <w:rsid w:val="0098626B"/>
    <w:rsid w:val="00987439"/>
    <w:rsid w:val="00987ACC"/>
    <w:rsid w:val="009904E1"/>
    <w:rsid w:val="009914A9"/>
    <w:rsid w:val="009914BD"/>
    <w:rsid w:val="00991CE3"/>
    <w:rsid w:val="00994AF5"/>
    <w:rsid w:val="00995140"/>
    <w:rsid w:val="00995B76"/>
    <w:rsid w:val="009962F8"/>
    <w:rsid w:val="00997C31"/>
    <w:rsid w:val="009A1718"/>
    <w:rsid w:val="009A2B0E"/>
    <w:rsid w:val="009A36ED"/>
    <w:rsid w:val="009A3736"/>
    <w:rsid w:val="009A4164"/>
    <w:rsid w:val="009A4347"/>
    <w:rsid w:val="009A44E7"/>
    <w:rsid w:val="009A5017"/>
    <w:rsid w:val="009A6420"/>
    <w:rsid w:val="009B58B6"/>
    <w:rsid w:val="009B606E"/>
    <w:rsid w:val="009C0C88"/>
    <w:rsid w:val="009C21D6"/>
    <w:rsid w:val="009C22B6"/>
    <w:rsid w:val="009C3ABB"/>
    <w:rsid w:val="009C4A9A"/>
    <w:rsid w:val="009C5D3B"/>
    <w:rsid w:val="009C63B6"/>
    <w:rsid w:val="009C719D"/>
    <w:rsid w:val="009D050B"/>
    <w:rsid w:val="009D1790"/>
    <w:rsid w:val="009D2983"/>
    <w:rsid w:val="009D3E6F"/>
    <w:rsid w:val="009D4095"/>
    <w:rsid w:val="009D60FE"/>
    <w:rsid w:val="009D6354"/>
    <w:rsid w:val="009D7465"/>
    <w:rsid w:val="009D7BE2"/>
    <w:rsid w:val="009E0088"/>
    <w:rsid w:val="009E1B35"/>
    <w:rsid w:val="009E1E0D"/>
    <w:rsid w:val="009E21E8"/>
    <w:rsid w:val="009E21F9"/>
    <w:rsid w:val="009E253F"/>
    <w:rsid w:val="009E2AFA"/>
    <w:rsid w:val="009E489A"/>
    <w:rsid w:val="009E5AB6"/>
    <w:rsid w:val="009E6CEF"/>
    <w:rsid w:val="009E742B"/>
    <w:rsid w:val="009F0699"/>
    <w:rsid w:val="009F0D3D"/>
    <w:rsid w:val="009F132D"/>
    <w:rsid w:val="009F175A"/>
    <w:rsid w:val="009F2660"/>
    <w:rsid w:val="009F3F51"/>
    <w:rsid w:val="009F4BD6"/>
    <w:rsid w:val="009F5B50"/>
    <w:rsid w:val="009F6726"/>
    <w:rsid w:val="00A0148B"/>
    <w:rsid w:val="00A01BD4"/>
    <w:rsid w:val="00A03754"/>
    <w:rsid w:val="00A03895"/>
    <w:rsid w:val="00A04D51"/>
    <w:rsid w:val="00A05625"/>
    <w:rsid w:val="00A0627D"/>
    <w:rsid w:val="00A07792"/>
    <w:rsid w:val="00A11514"/>
    <w:rsid w:val="00A1544C"/>
    <w:rsid w:val="00A15FB6"/>
    <w:rsid w:val="00A16C82"/>
    <w:rsid w:val="00A24D65"/>
    <w:rsid w:val="00A25C44"/>
    <w:rsid w:val="00A26A46"/>
    <w:rsid w:val="00A27D57"/>
    <w:rsid w:val="00A3130D"/>
    <w:rsid w:val="00A3135B"/>
    <w:rsid w:val="00A32C06"/>
    <w:rsid w:val="00A336C3"/>
    <w:rsid w:val="00A33E01"/>
    <w:rsid w:val="00A35277"/>
    <w:rsid w:val="00A40960"/>
    <w:rsid w:val="00A42670"/>
    <w:rsid w:val="00A42A33"/>
    <w:rsid w:val="00A42BA8"/>
    <w:rsid w:val="00A43D9A"/>
    <w:rsid w:val="00A4598A"/>
    <w:rsid w:val="00A463F9"/>
    <w:rsid w:val="00A46814"/>
    <w:rsid w:val="00A51692"/>
    <w:rsid w:val="00A51BDD"/>
    <w:rsid w:val="00A51D05"/>
    <w:rsid w:val="00A5246D"/>
    <w:rsid w:val="00A5340D"/>
    <w:rsid w:val="00A53444"/>
    <w:rsid w:val="00A5369B"/>
    <w:rsid w:val="00A54098"/>
    <w:rsid w:val="00A555DD"/>
    <w:rsid w:val="00A5594B"/>
    <w:rsid w:val="00A56012"/>
    <w:rsid w:val="00A56420"/>
    <w:rsid w:val="00A57841"/>
    <w:rsid w:val="00A6238A"/>
    <w:rsid w:val="00A63082"/>
    <w:rsid w:val="00A63A96"/>
    <w:rsid w:val="00A64017"/>
    <w:rsid w:val="00A654B6"/>
    <w:rsid w:val="00A65838"/>
    <w:rsid w:val="00A665ED"/>
    <w:rsid w:val="00A6676E"/>
    <w:rsid w:val="00A668E3"/>
    <w:rsid w:val="00A70759"/>
    <w:rsid w:val="00A7084C"/>
    <w:rsid w:val="00A71BB7"/>
    <w:rsid w:val="00A736A0"/>
    <w:rsid w:val="00A740F9"/>
    <w:rsid w:val="00A74DFA"/>
    <w:rsid w:val="00A75A3F"/>
    <w:rsid w:val="00A77677"/>
    <w:rsid w:val="00A77948"/>
    <w:rsid w:val="00A80FDF"/>
    <w:rsid w:val="00A813B7"/>
    <w:rsid w:val="00A8209C"/>
    <w:rsid w:val="00A82DC4"/>
    <w:rsid w:val="00A8566C"/>
    <w:rsid w:val="00A85D11"/>
    <w:rsid w:val="00A8640E"/>
    <w:rsid w:val="00A86A07"/>
    <w:rsid w:val="00A92323"/>
    <w:rsid w:val="00A9240A"/>
    <w:rsid w:val="00A936EC"/>
    <w:rsid w:val="00A94F20"/>
    <w:rsid w:val="00A95585"/>
    <w:rsid w:val="00A95BAA"/>
    <w:rsid w:val="00A960F2"/>
    <w:rsid w:val="00A96899"/>
    <w:rsid w:val="00A973A3"/>
    <w:rsid w:val="00AA0395"/>
    <w:rsid w:val="00AA0E57"/>
    <w:rsid w:val="00AA164C"/>
    <w:rsid w:val="00AA2CDB"/>
    <w:rsid w:val="00AA3729"/>
    <w:rsid w:val="00AA6E49"/>
    <w:rsid w:val="00AA7649"/>
    <w:rsid w:val="00AA7BAF"/>
    <w:rsid w:val="00AB02D7"/>
    <w:rsid w:val="00AB198F"/>
    <w:rsid w:val="00AB1C32"/>
    <w:rsid w:val="00AB20D7"/>
    <w:rsid w:val="00AB21E5"/>
    <w:rsid w:val="00AB5351"/>
    <w:rsid w:val="00AC19D0"/>
    <w:rsid w:val="00AC2A58"/>
    <w:rsid w:val="00AC2B89"/>
    <w:rsid w:val="00AC337C"/>
    <w:rsid w:val="00AC38C6"/>
    <w:rsid w:val="00AC6759"/>
    <w:rsid w:val="00AC6881"/>
    <w:rsid w:val="00AC704F"/>
    <w:rsid w:val="00AC7A5F"/>
    <w:rsid w:val="00AC7CEC"/>
    <w:rsid w:val="00AD1227"/>
    <w:rsid w:val="00AD2114"/>
    <w:rsid w:val="00AD601D"/>
    <w:rsid w:val="00AD7734"/>
    <w:rsid w:val="00AE061B"/>
    <w:rsid w:val="00AE0DC1"/>
    <w:rsid w:val="00AE1706"/>
    <w:rsid w:val="00AE1AD1"/>
    <w:rsid w:val="00AE1CB9"/>
    <w:rsid w:val="00AE489F"/>
    <w:rsid w:val="00AE5457"/>
    <w:rsid w:val="00AE6C22"/>
    <w:rsid w:val="00AE6D48"/>
    <w:rsid w:val="00AE7B21"/>
    <w:rsid w:val="00AE7B78"/>
    <w:rsid w:val="00AE7DB3"/>
    <w:rsid w:val="00AE7F7C"/>
    <w:rsid w:val="00AF11D0"/>
    <w:rsid w:val="00AF136F"/>
    <w:rsid w:val="00AF2D7B"/>
    <w:rsid w:val="00AF37AE"/>
    <w:rsid w:val="00AF4919"/>
    <w:rsid w:val="00AF4B09"/>
    <w:rsid w:val="00AF4BD1"/>
    <w:rsid w:val="00AF551E"/>
    <w:rsid w:val="00AF5F67"/>
    <w:rsid w:val="00AF76D4"/>
    <w:rsid w:val="00AF7A9E"/>
    <w:rsid w:val="00B010A7"/>
    <w:rsid w:val="00B04394"/>
    <w:rsid w:val="00B05263"/>
    <w:rsid w:val="00B05753"/>
    <w:rsid w:val="00B058A4"/>
    <w:rsid w:val="00B05DEC"/>
    <w:rsid w:val="00B06258"/>
    <w:rsid w:val="00B10697"/>
    <w:rsid w:val="00B114D7"/>
    <w:rsid w:val="00B1281C"/>
    <w:rsid w:val="00B143F5"/>
    <w:rsid w:val="00B15AF3"/>
    <w:rsid w:val="00B16B45"/>
    <w:rsid w:val="00B174AE"/>
    <w:rsid w:val="00B17B09"/>
    <w:rsid w:val="00B201DC"/>
    <w:rsid w:val="00B21810"/>
    <w:rsid w:val="00B25174"/>
    <w:rsid w:val="00B269D3"/>
    <w:rsid w:val="00B30B72"/>
    <w:rsid w:val="00B31065"/>
    <w:rsid w:val="00B31974"/>
    <w:rsid w:val="00B34802"/>
    <w:rsid w:val="00B36F0A"/>
    <w:rsid w:val="00B424A8"/>
    <w:rsid w:val="00B43C55"/>
    <w:rsid w:val="00B4603F"/>
    <w:rsid w:val="00B463AF"/>
    <w:rsid w:val="00B47905"/>
    <w:rsid w:val="00B47ABE"/>
    <w:rsid w:val="00B514BC"/>
    <w:rsid w:val="00B51B5B"/>
    <w:rsid w:val="00B55D12"/>
    <w:rsid w:val="00B579F1"/>
    <w:rsid w:val="00B60F70"/>
    <w:rsid w:val="00B6108C"/>
    <w:rsid w:val="00B61B10"/>
    <w:rsid w:val="00B6385D"/>
    <w:rsid w:val="00B639CF"/>
    <w:rsid w:val="00B65B18"/>
    <w:rsid w:val="00B70602"/>
    <w:rsid w:val="00B70E37"/>
    <w:rsid w:val="00B710A4"/>
    <w:rsid w:val="00B7352C"/>
    <w:rsid w:val="00B739D7"/>
    <w:rsid w:val="00B739EC"/>
    <w:rsid w:val="00B754B0"/>
    <w:rsid w:val="00B75843"/>
    <w:rsid w:val="00B77045"/>
    <w:rsid w:val="00B7778E"/>
    <w:rsid w:val="00B777D8"/>
    <w:rsid w:val="00B778A0"/>
    <w:rsid w:val="00B77B65"/>
    <w:rsid w:val="00B80982"/>
    <w:rsid w:val="00B80F75"/>
    <w:rsid w:val="00B81125"/>
    <w:rsid w:val="00B81666"/>
    <w:rsid w:val="00B8176C"/>
    <w:rsid w:val="00B83455"/>
    <w:rsid w:val="00B8459F"/>
    <w:rsid w:val="00B85410"/>
    <w:rsid w:val="00B86583"/>
    <w:rsid w:val="00B86710"/>
    <w:rsid w:val="00B86A7A"/>
    <w:rsid w:val="00B87DCF"/>
    <w:rsid w:val="00B90160"/>
    <w:rsid w:val="00B907AE"/>
    <w:rsid w:val="00B927EA"/>
    <w:rsid w:val="00B93867"/>
    <w:rsid w:val="00B95D1E"/>
    <w:rsid w:val="00B9666C"/>
    <w:rsid w:val="00B97948"/>
    <w:rsid w:val="00BA078E"/>
    <w:rsid w:val="00BA1A76"/>
    <w:rsid w:val="00BA24ED"/>
    <w:rsid w:val="00BA2E44"/>
    <w:rsid w:val="00BA3965"/>
    <w:rsid w:val="00BA4192"/>
    <w:rsid w:val="00BA4B18"/>
    <w:rsid w:val="00BA4DB4"/>
    <w:rsid w:val="00BA6434"/>
    <w:rsid w:val="00BA71F2"/>
    <w:rsid w:val="00BB0C15"/>
    <w:rsid w:val="00BB1573"/>
    <w:rsid w:val="00BB3246"/>
    <w:rsid w:val="00BB3DE3"/>
    <w:rsid w:val="00BB511C"/>
    <w:rsid w:val="00BB5E9C"/>
    <w:rsid w:val="00BB7AEF"/>
    <w:rsid w:val="00BC03F9"/>
    <w:rsid w:val="00BC0E16"/>
    <w:rsid w:val="00BC189C"/>
    <w:rsid w:val="00BC1BC5"/>
    <w:rsid w:val="00BC2CA6"/>
    <w:rsid w:val="00BC3693"/>
    <w:rsid w:val="00BC36A9"/>
    <w:rsid w:val="00BC414C"/>
    <w:rsid w:val="00BC4C85"/>
    <w:rsid w:val="00BC5591"/>
    <w:rsid w:val="00BC5BD1"/>
    <w:rsid w:val="00BC70F7"/>
    <w:rsid w:val="00BC7A55"/>
    <w:rsid w:val="00BD0C01"/>
    <w:rsid w:val="00BD1182"/>
    <w:rsid w:val="00BD179E"/>
    <w:rsid w:val="00BD2157"/>
    <w:rsid w:val="00BD248D"/>
    <w:rsid w:val="00BD355D"/>
    <w:rsid w:val="00BD3C86"/>
    <w:rsid w:val="00BD3FFA"/>
    <w:rsid w:val="00BD61A5"/>
    <w:rsid w:val="00BD6635"/>
    <w:rsid w:val="00BD6D4E"/>
    <w:rsid w:val="00BD708C"/>
    <w:rsid w:val="00BD7B6D"/>
    <w:rsid w:val="00BE0430"/>
    <w:rsid w:val="00BE3224"/>
    <w:rsid w:val="00BE47E0"/>
    <w:rsid w:val="00BE4E22"/>
    <w:rsid w:val="00BE6D7E"/>
    <w:rsid w:val="00BE7EB5"/>
    <w:rsid w:val="00BF0611"/>
    <w:rsid w:val="00BF1477"/>
    <w:rsid w:val="00BF297D"/>
    <w:rsid w:val="00BF2FB6"/>
    <w:rsid w:val="00BF4207"/>
    <w:rsid w:val="00BF4A19"/>
    <w:rsid w:val="00BF4BEB"/>
    <w:rsid w:val="00BF4C0C"/>
    <w:rsid w:val="00BF55E2"/>
    <w:rsid w:val="00BF565E"/>
    <w:rsid w:val="00BF65D2"/>
    <w:rsid w:val="00C02282"/>
    <w:rsid w:val="00C024D3"/>
    <w:rsid w:val="00C02F73"/>
    <w:rsid w:val="00C05650"/>
    <w:rsid w:val="00C056BF"/>
    <w:rsid w:val="00C07376"/>
    <w:rsid w:val="00C07819"/>
    <w:rsid w:val="00C07BAE"/>
    <w:rsid w:val="00C10005"/>
    <w:rsid w:val="00C10578"/>
    <w:rsid w:val="00C113C4"/>
    <w:rsid w:val="00C12ADA"/>
    <w:rsid w:val="00C12BD0"/>
    <w:rsid w:val="00C13267"/>
    <w:rsid w:val="00C1347D"/>
    <w:rsid w:val="00C1423E"/>
    <w:rsid w:val="00C156FA"/>
    <w:rsid w:val="00C15C49"/>
    <w:rsid w:val="00C16241"/>
    <w:rsid w:val="00C164A5"/>
    <w:rsid w:val="00C16DE2"/>
    <w:rsid w:val="00C17CA3"/>
    <w:rsid w:val="00C2036A"/>
    <w:rsid w:val="00C20EEA"/>
    <w:rsid w:val="00C216F5"/>
    <w:rsid w:val="00C21847"/>
    <w:rsid w:val="00C21FA4"/>
    <w:rsid w:val="00C220CA"/>
    <w:rsid w:val="00C24221"/>
    <w:rsid w:val="00C2426B"/>
    <w:rsid w:val="00C2451B"/>
    <w:rsid w:val="00C27CAF"/>
    <w:rsid w:val="00C30E79"/>
    <w:rsid w:val="00C3347C"/>
    <w:rsid w:val="00C3411D"/>
    <w:rsid w:val="00C34219"/>
    <w:rsid w:val="00C35BB3"/>
    <w:rsid w:val="00C406C2"/>
    <w:rsid w:val="00C44431"/>
    <w:rsid w:val="00C4554B"/>
    <w:rsid w:val="00C46788"/>
    <w:rsid w:val="00C46CFC"/>
    <w:rsid w:val="00C47415"/>
    <w:rsid w:val="00C509CF"/>
    <w:rsid w:val="00C51068"/>
    <w:rsid w:val="00C5146E"/>
    <w:rsid w:val="00C54F60"/>
    <w:rsid w:val="00C55E50"/>
    <w:rsid w:val="00C56138"/>
    <w:rsid w:val="00C56FDF"/>
    <w:rsid w:val="00C61AE0"/>
    <w:rsid w:val="00C62B6E"/>
    <w:rsid w:val="00C638BA"/>
    <w:rsid w:val="00C6398A"/>
    <w:rsid w:val="00C64D0A"/>
    <w:rsid w:val="00C65C3D"/>
    <w:rsid w:val="00C65E93"/>
    <w:rsid w:val="00C66B08"/>
    <w:rsid w:val="00C66DC8"/>
    <w:rsid w:val="00C701F4"/>
    <w:rsid w:val="00C70F89"/>
    <w:rsid w:val="00C717D8"/>
    <w:rsid w:val="00C71ABA"/>
    <w:rsid w:val="00C71B2A"/>
    <w:rsid w:val="00C71DC9"/>
    <w:rsid w:val="00C720C2"/>
    <w:rsid w:val="00C72245"/>
    <w:rsid w:val="00C72AA4"/>
    <w:rsid w:val="00C7348C"/>
    <w:rsid w:val="00C74A32"/>
    <w:rsid w:val="00C750C8"/>
    <w:rsid w:val="00C75645"/>
    <w:rsid w:val="00C758B1"/>
    <w:rsid w:val="00C760C8"/>
    <w:rsid w:val="00C77A8C"/>
    <w:rsid w:val="00C8007D"/>
    <w:rsid w:val="00C82B38"/>
    <w:rsid w:val="00C85154"/>
    <w:rsid w:val="00C85351"/>
    <w:rsid w:val="00C85DDB"/>
    <w:rsid w:val="00C8674F"/>
    <w:rsid w:val="00C8685B"/>
    <w:rsid w:val="00C8688A"/>
    <w:rsid w:val="00C86CFF"/>
    <w:rsid w:val="00C86F6C"/>
    <w:rsid w:val="00C906C7"/>
    <w:rsid w:val="00C91B8A"/>
    <w:rsid w:val="00C91CC5"/>
    <w:rsid w:val="00C91FD4"/>
    <w:rsid w:val="00C921A7"/>
    <w:rsid w:val="00C923A8"/>
    <w:rsid w:val="00C92FFF"/>
    <w:rsid w:val="00C9396E"/>
    <w:rsid w:val="00C95CF2"/>
    <w:rsid w:val="00C96E9F"/>
    <w:rsid w:val="00CA2DB1"/>
    <w:rsid w:val="00CA377D"/>
    <w:rsid w:val="00CA3C94"/>
    <w:rsid w:val="00CA4EC2"/>
    <w:rsid w:val="00CA56A2"/>
    <w:rsid w:val="00CA6690"/>
    <w:rsid w:val="00CA6699"/>
    <w:rsid w:val="00CA6F74"/>
    <w:rsid w:val="00CA7C0E"/>
    <w:rsid w:val="00CB0090"/>
    <w:rsid w:val="00CB117C"/>
    <w:rsid w:val="00CB12B5"/>
    <w:rsid w:val="00CB1F0F"/>
    <w:rsid w:val="00CB3B29"/>
    <w:rsid w:val="00CB4865"/>
    <w:rsid w:val="00CB4A0E"/>
    <w:rsid w:val="00CB533A"/>
    <w:rsid w:val="00CC0EAA"/>
    <w:rsid w:val="00CC20FE"/>
    <w:rsid w:val="00CC2505"/>
    <w:rsid w:val="00CC28F4"/>
    <w:rsid w:val="00CC3361"/>
    <w:rsid w:val="00CC38B2"/>
    <w:rsid w:val="00CC3AC5"/>
    <w:rsid w:val="00CC55A9"/>
    <w:rsid w:val="00CC5C56"/>
    <w:rsid w:val="00CC6540"/>
    <w:rsid w:val="00CD045A"/>
    <w:rsid w:val="00CD05E8"/>
    <w:rsid w:val="00CD1E00"/>
    <w:rsid w:val="00CD45C2"/>
    <w:rsid w:val="00CD54DC"/>
    <w:rsid w:val="00CD57BB"/>
    <w:rsid w:val="00CD5A0F"/>
    <w:rsid w:val="00CD5E76"/>
    <w:rsid w:val="00CD76D4"/>
    <w:rsid w:val="00CE197D"/>
    <w:rsid w:val="00CE2852"/>
    <w:rsid w:val="00CE3CCF"/>
    <w:rsid w:val="00CE3F15"/>
    <w:rsid w:val="00CE5917"/>
    <w:rsid w:val="00CE7FE5"/>
    <w:rsid w:val="00CF02B9"/>
    <w:rsid w:val="00CF295F"/>
    <w:rsid w:val="00CF2D93"/>
    <w:rsid w:val="00CF46F7"/>
    <w:rsid w:val="00CF6785"/>
    <w:rsid w:val="00CF72D7"/>
    <w:rsid w:val="00CF739B"/>
    <w:rsid w:val="00D03A5B"/>
    <w:rsid w:val="00D04BE0"/>
    <w:rsid w:val="00D06213"/>
    <w:rsid w:val="00D0640B"/>
    <w:rsid w:val="00D0644B"/>
    <w:rsid w:val="00D072D1"/>
    <w:rsid w:val="00D07462"/>
    <w:rsid w:val="00D1043B"/>
    <w:rsid w:val="00D115D0"/>
    <w:rsid w:val="00D12988"/>
    <w:rsid w:val="00D14C12"/>
    <w:rsid w:val="00D14DDF"/>
    <w:rsid w:val="00D155BA"/>
    <w:rsid w:val="00D1649D"/>
    <w:rsid w:val="00D16C48"/>
    <w:rsid w:val="00D2134A"/>
    <w:rsid w:val="00D213F8"/>
    <w:rsid w:val="00D2187D"/>
    <w:rsid w:val="00D23415"/>
    <w:rsid w:val="00D23521"/>
    <w:rsid w:val="00D23DE4"/>
    <w:rsid w:val="00D24DC3"/>
    <w:rsid w:val="00D26A46"/>
    <w:rsid w:val="00D2735B"/>
    <w:rsid w:val="00D27638"/>
    <w:rsid w:val="00D308ED"/>
    <w:rsid w:val="00D32424"/>
    <w:rsid w:val="00D3283E"/>
    <w:rsid w:val="00D332E7"/>
    <w:rsid w:val="00D340DE"/>
    <w:rsid w:val="00D34A75"/>
    <w:rsid w:val="00D34CD2"/>
    <w:rsid w:val="00D35AC7"/>
    <w:rsid w:val="00D37458"/>
    <w:rsid w:val="00D37B72"/>
    <w:rsid w:val="00D40F54"/>
    <w:rsid w:val="00D41A83"/>
    <w:rsid w:val="00D41DB9"/>
    <w:rsid w:val="00D42011"/>
    <w:rsid w:val="00D43D6D"/>
    <w:rsid w:val="00D46C05"/>
    <w:rsid w:val="00D472BD"/>
    <w:rsid w:val="00D5050E"/>
    <w:rsid w:val="00D5262A"/>
    <w:rsid w:val="00D53919"/>
    <w:rsid w:val="00D55430"/>
    <w:rsid w:val="00D60E27"/>
    <w:rsid w:val="00D63F70"/>
    <w:rsid w:val="00D652C3"/>
    <w:rsid w:val="00D671A4"/>
    <w:rsid w:val="00D7320E"/>
    <w:rsid w:val="00D73F08"/>
    <w:rsid w:val="00D7420C"/>
    <w:rsid w:val="00D7454E"/>
    <w:rsid w:val="00D74D72"/>
    <w:rsid w:val="00D75129"/>
    <w:rsid w:val="00D76550"/>
    <w:rsid w:val="00D765F8"/>
    <w:rsid w:val="00D76C64"/>
    <w:rsid w:val="00D8014B"/>
    <w:rsid w:val="00D80196"/>
    <w:rsid w:val="00D8208D"/>
    <w:rsid w:val="00D832D4"/>
    <w:rsid w:val="00D8395E"/>
    <w:rsid w:val="00D84589"/>
    <w:rsid w:val="00D84B01"/>
    <w:rsid w:val="00D854AE"/>
    <w:rsid w:val="00D864DF"/>
    <w:rsid w:val="00D86D85"/>
    <w:rsid w:val="00D86FDA"/>
    <w:rsid w:val="00D87851"/>
    <w:rsid w:val="00D9033B"/>
    <w:rsid w:val="00D953E8"/>
    <w:rsid w:val="00D95785"/>
    <w:rsid w:val="00D972A1"/>
    <w:rsid w:val="00DA31E8"/>
    <w:rsid w:val="00DA3A56"/>
    <w:rsid w:val="00DA4885"/>
    <w:rsid w:val="00DA5458"/>
    <w:rsid w:val="00DA61B5"/>
    <w:rsid w:val="00DB00BD"/>
    <w:rsid w:val="00DB0906"/>
    <w:rsid w:val="00DB0E3C"/>
    <w:rsid w:val="00DB32FD"/>
    <w:rsid w:val="00DB3358"/>
    <w:rsid w:val="00DB38D7"/>
    <w:rsid w:val="00DB4CE5"/>
    <w:rsid w:val="00DB63E3"/>
    <w:rsid w:val="00DB706F"/>
    <w:rsid w:val="00DC30C4"/>
    <w:rsid w:val="00DC6FBF"/>
    <w:rsid w:val="00DD355C"/>
    <w:rsid w:val="00DD508A"/>
    <w:rsid w:val="00DD5B3E"/>
    <w:rsid w:val="00DD62A7"/>
    <w:rsid w:val="00DD784B"/>
    <w:rsid w:val="00DE0372"/>
    <w:rsid w:val="00DE061A"/>
    <w:rsid w:val="00DE090A"/>
    <w:rsid w:val="00DE0B7B"/>
    <w:rsid w:val="00DE1E71"/>
    <w:rsid w:val="00DE2825"/>
    <w:rsid w:val="00DE282E"/>
    <w:rsid w:val="00DE2E7A"/>
    <w:rsid w:val="00DE345A"/>
    <w:rsid w:val="00DE35E1"/>
    <w:rsid w:val="00DE47E9"/>
    <w:rsid w:val="00DE4C44"/>
    <w:rsid w:val="00DE7A21"/>
    <w:rsid w:val="00DE7AD5"/>
    <w:rsid w:val="00DF176E"/>
    <w:rsid w:val="00DF230B"/>
    <w:rsid w:val="00DF2DC5"/>
    <w:rsid w:val="00DF5A18"/>
    <w:rsid w:val="00DF6CE3"/>
    <w:rsid w:val="00DF6F9E"/>
    <w:rsid w:val="00E00258"/>
    <w:rsid w:val="00E003C6"/>
    <w:rsid w:val="00E00845"/>
    <w:rsid w:val="00E00FDA"/>
    <w:rsid w:val="00E01933"/>
    <w:rsid w:val="00E030C5"/>
    <w:rsid w:val="00E032CA"/>
    <w:rsid w:val="00E03ADD"/>
    <w:rsid w:val="00E0422A"/>
    <w:rsid w:val="00E05119"/>
    <w:rsid w:val="00E12329"/>
    <w:rsid w:val="00E12826"/>
    <w:rsid w:val="00E13618"/>
    <w:rsid w:val="00E14FD8"/>
    <w:rsid w:val="00E15BE3"/>
    <w:rsid w:val="00E161D5"/>
    <w:rsid w:val="00E16750"/>
    <w:rsid w:val="00E177F3"/>
    <w:rsid w:val="00E17BE0"/>
    <w:rsid w:val="00E20CD6"/>
    <w:rsid w:val="00E220C5"/>
    <w:rsid w:val="00E22342"/>
    <w:rsid w:val="00E23216"/>
    <w:rsid w:val="00E24B72"/>
    <w:rsid w:val="00E259F5"/>
    <w:rsid w:val="00E264C4"/>
    <w:rsid w:val="00E30B1A"/>
    <w:rsid w:val="00E31981"/>
    <w:rsid w:val="00E32487"/>
    <w:rsid w:val="00E327DA"/>
    <w:rsid w:val="00E33271"/>
    <w:rsid w:val="00E34D0C"/>
    <w:rsid w:val="00E3616B"/>
    <w:rsid w:val="00E40686"/>
    <w:rsid w:val="00E420A0"/>
    <w:rsid w:val="00E424C1"/>
    <w:rsid w:val="00E42A57"/>
    <w:rsid w:val="00E42E8D"/>
    <w:rsid w:val="00E469F0"/>
    <w:rsid w:val="00E478CB"/>
    <w:rsid w:val="00E47C13"/>
    <w:rsid w:val="00E5017F"/>
    <w:rsid w:val="00E51B05"/>
    <w:rsid w:val="00E52975"/>
    <w:rsid w:val="00E52B9E"/>
    <w:rsid w:val="00E54A86"/>
    <w:rsid w:val="00E55593"/>
    <w:rsid w:val="00E55E3C"/>
    <w:rsid w:val="00E56E84"/>
    <w:rsid w:val="00E603A2"/>
    <w:rsid w:val="00E60C65"/>
    <w:rsid w:val="00E616F4"/>
    <w:rsid w:val="00E61B40"/>
    <w:rsid w:val="00E628CF"/>
    <w:rsid w:val="00E6370E"/>
    <w:rsid w:val="00E63AD8"/>
    <w:rsid w:val="00E644D5"/>
    <w:rsid w:val="00E6462F"/>
    <w:rsid w:val="00E65FA9"/>
    <w:rsid w:val="00E67A82"/>
    <w:rsid w:val="00E67D79"/>
    <w:rsid w:val="00E67DD2"/>
    <w:rsid w:val="00E70465"/>
    <w:rsid w:val="00E70909"/>
    <w:rsid w:val="00E70C10"/>
    <w:rsid w:val="00E72625"/>
    <w:rsid w:val="00E75858"/>
    <w:rsid w:val="00E80816"/>
    <w:rsid w:val="00E83425"/>
    <w:rsid w:val="00E8498B"/>
    <w:rsid w:val="00E92D2A"/>
    <w:rsid w:val="00E92DCC"/>
    <w:rsid w:val="00E930C6"/>
    <w:rsid w:val="00E935CE"/>
    <w:rsid w:val="00E93CFF"/>
    <w:rsid w:val="00E95A56"/>
    <w:rsid w:val="00E9610C"/>
    <w:rsid w:val="00E9684F"/>
    <w:rsid w:val="00E9688C"/>
    <w:rsid w:val="00E96D1D"/>
    <w:rsid w:val="00E979AC"/>
    <w:rsid w:val="00EA199C"/>
    <w:rsid w:val="00EA1CD0"/>
    <w:rsid w:val="00EA2036"/>
    <w:rsid w:val="00EA4860"/>
    <w:rsid w:val="00EA4F83"/>
    <w:rsid w:val="00EA6677"/>
    <w:rsid w:val="00EA7ECE"/>
    <w:rsid w:val="00EB136A"/>
    <w:rsid w:val="00EB18A8"/>
    <w:rsid w:val="00EB1AB9"/>
    <w:rsid w:val="00EB1FE8"/>
    <w:rsid w:val="00EB3179"/>
    <w:rsid w:val="00EB34B3"/>
    <w:rsid w:val="00EB51DF"/>
    <w:rsid w:val="00EB545B"/>
    <w:rsid w:val="00EB60B6"/>
    <w:rsid w:val="00EC1999"/>
    <w:rsid w:val="00EC1D3A"/>
    <w:rsid w:val="00EC2AB2"/>
    <w:rsid w:val="00EC2C41"/>
    <w:rsid w:val="00EC3B37"/>
    <w:rsid w:val="00EC5529"/>
    <w:rsid w:val="00EC56FE"/>
    <w:rsid w:val="00EC61B4"/>
    <w:rsid w:val="00EC64A7"/>
    <w:rsid w:val="00ED4394"/>
    <w:rsid w:val="00ED4FB6"/>
    <w:rsid w:val="00ED6114"/>
    <w:rsid w:val="00ED6E20"/>
    <w:rsid w:val="00EE1C02"/>
    <w:rsid w:val="00EE26B4"/>
    <w:rsid w:val="00EE5E00"/>
    <w:rsid w:val="00EE6418"/>
    <w:rsid w:val="00EF0283"/>
    <w:rsid w:val="00EF09D3"/>
    <w:rsid w:val="00EF0C83"/>
    <w:rsid w:val="00EF0F53"/>
    <w:rsid w:val="00EF25C8"/>
    <w:rsid w:val="00EF3623"/>
    <w:rsid w:val="00EF49DC"/>
    <w:rsid w:val="00EF6320"/>
    <w:rsid w:val="00EF6B5C"/>
    <w:rsid w:val="00F00C5A"/>
    <w:rsid w:val="00F00FCB"/>
    <w:rsid w:val="00F01CBD"/>
    <w:rsid w:val="00F029E9"/>
    <w:rsid w:val="00F035C8"/>
    <w:rsid w:val="00F03695"/>
    <w:rsid w:val="00F0425B"/>
    <w:rsid w:val="00F0473B"/>
    <w:rsid w:val="00F06275"/>
    <w:rsid w:val="00F079B1"/>
    <w:rsid w:val="00F07BD0"/>
    <w:rsid w:val="00F104B8"/>
    <w:rsid w:val="00F1221E"/>
    <w:rsid w:val="00F12807"/>
    <w:rsid w:val="00F16084"/>
    <w:rsid w:val="00F16586"/>
    <w:rsid w:val="00F204F2"/>
    <w:rsid w:val="00F20CC2"/>
    <w:rsid w:val="00F21028"/>
    <w:rsid w:val="00F215B2"/>
    <w:rsid w:val="00F21F2D"/>
    <w:rsid w:val="00F22BB4"/>
    <w:rsid w:val="00F23454"/>
    <w:rsid w:val="00F26E0B"/>
    <w:rsid w:val="00F27C64"/>
    <w:rsid w:val="00F30167"/>
    <w:rsid w:val="00F32AA9"/>
    <w:rsid w:val="00F33972"/>
    <w:rsid w:val="00F35F1B"/>
    <w:rsid w:val="00F360DD"/>
    <w:rsid w:val="00F36DBD"/>
    <w:rsid w:val="00F4157B"/>
    <w:rsid w:val="00F4333C"/>
    <w:rsid w:val="00F445AE"/>
    <w:rsid w:val="00F44B3F"/>
    <w:rsid w:val="00F44F3B"/>
    <w:rsid w:val="00F45256"/>
    <w:rsid w:val="00F46D98"/>
    <w:rsid w:val="00F5184D"/>
    <w:rsid w:val="00F51977"/>
    <w:rsid w:val="00F520C6"/>
    <w:rsid w:val="00F52CD4"/>
    <w:rsid w:val="00F55391"/>
    <w:rsid w:val="00F57B68"/>
    <w:rsid w:val="00F60FBC"/>
    <w:rsid w:val="00F60FDB"/>
    <w:rsid w:val="00F62FE3"/>
    <w:rsid w:val="00F63032"/>
    <w:rsid w:val="00F662D9"/>
    <w:rsid w:val="00F668CD"/>
    <w:rsid w:val="00F71294"/>
    <w:rsid w:val="00F71E9E"/>
    <w:rsid w:val="00F72D68"/>
    <w:rsid w:val="00F769E0"/>
    <w:rsid w:val="00F76F57"/>
    <w:rsid w:val="00F805BF"/>
    <w:rsid w:val="00F83205"/>
    <w:rsid w:val="00F85A48"/>
    <w:rsid w:val="00F86951"/>
    <w:rsid w:val="00F9142E"/>
    <w:rsid w:val="00F9276D"/>
    <w:rsid w:val="00F95083"/>
    <w:rsid w:val="00F96ED7"/>
    <w:rsid w:val="00FA1857"/>
    <w:rsid w:val="00FA1FEF"/>
    <w:rsid w:val="00FA326D"/>
    <w:rsid w:val="00FA36B5"/>
    <w:rsid w:val="00FA5149"/>
    <w:rsid w:val="00FA567A"/>
    <w:rsid w:val="00FB00CD"/>
    <w:rsid w:val="00FB054B"/>
    <w:rsid w:val="00FB0BD3"/>
    <w:rsid w:val="00FB184E"/>
    <w:rsid w:val="00FB22B7"/>
    <w:rsid w:val="00FB40C6"/>
    <w:rsid w:val="00FB41FD"/>
    <w:rsid w:val="00FB64CC"/>
    <w:rsid w:val="00FC0B4F"/>
    <w:rsid w:val="00FC19DB"/>
    <w:rsid w:val="00FC3446"/>
    <w:rsid w:val="00FC363F"/>
    <w:rsid w:val="00FC518F"/>
    <w:rsid w:val="00FD05BA"/>
    <w:rsid w:val="00FD081C"/>
    <w:rsid w:val="00FD34DF"/>
    <w:rsid w:val="00FD46C6"/>
    <w:rsid w:val="00FD52CE"/>
    <w:rsid w:val="00FE1004"/>
    <w:rsid w:val="00FE3872"/>
    <w:rsid w:val="00FE44AD"/>
    <w:rsid w:val="00FE450D"/>
    <w:rsid w:val="00FE471D"/>
    <w:rsid w:val="00FE4B06"/>
    <w:rsid w:val="00FE5864"/>
    <w:rsid w:val="00FF202F"/>
    <w:rsid w:val="00FF29BB"/>
    <w:rsid w:val="00FF36CA"/>
    <w:rsid w:val="00FF5957"/>
    <w:rsid w:val="00FF5B3B"/>
    <w:rsid w:val="00FF6DEA"/>
    <w:rsid w:val="00FF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3B50C"/>
  <w15:docId w15:val="{7C31F628-4EF5-4A43-A2FD-9091B0B9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681"/>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 w:type="paragraph" w:customStyle="1" w:styleId="Default">
    <w:name w:val="Default"/>
    <w:rsid w:val="000667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31392"/>
    <w:rPr>
      <w:sz w:val="16"/>
      <w:szCs w:val="16"/>
    </w:rPr>
  </w:style>
  <w:style w:type="paragraph" w:styleId="CommentText">
    <w:name w:val="annotation text"/>
    <w:basedOn w:val="Normal"/>
    <w:link w:val="CommentTextChar"/>
    <w:uiPriority w:val="99"/>
    <w:semiHidden/>
    <w:unhideWhenUsed/>
    <w:rsid w:val="00531392"/>
    <w:rPr>
      <w:sz w:val="20"/>
      <w:szCs w:val="20"/>
    </w:rPr>
  </w:style>
  <w:style w:type="character" w:customStyle="1" w:styleId="CommentTextChar">
    <w:name w:val="Comment Text Char"/>
    <w:basedOn w:val="DefaultParagraphFont"/>
    <w:link w:val="CommentText"/>
    <w:uiPriority w:val="99"/>
    <w:semiHidden/>
    <w:rsid w:val="00531392"/>
    <w:rPr>
      <w:sz w:val="20"/>
      <w:szCs w:val="20"/>
    </w:rPr>
  </w:style>
  <w:style w:type="paragraph" w:styleId="CommentSubject">
    <w:name w:val="annotation subject"/>
    <w:basedOn w:val="CommentText"/>
    <w:next w:val="CommentText"/>
    <w:link w:val="CommentSubjectChar"/>
    <w:uiPriority w:val="99"/>
    <w:semiHidden/>
    <w:unhideWhenUsed/>
    <w:rsid w:val="00531392"/>
    <w:rPr>
      <w:b/>
      <w:bCs/>
    </w:rPr>
  </w:style>
  <w:style w:type="character" w:customStyle="1" w:styleId="CommentSubjectChar">
    <w:name w:val="Comment Subject Char"/>
    <w:basedOn w:val="CommentTextChar"/>
    <w:link w:val="CommentSubject"/>
    <w:uiPriority w:val="99"/>
    <w:semiHidden/>
    <w:rsid w:val="00531392"/>
    <w:rPr>
      <w:b/>
      <w:bCs/>
      <w:sz w:val="20"/>
      <w:szCs w:val="20"/>
    </w:rPr>
  </w:style>
  <w:style w:type="paragraph" w:customStyle="1" w:styleId="TableParagraph">
    <w:name w:val="Table Paragraph"/>
    <w:basedOn w:val="Normal"/>
    <w:uiPriority w:val="1"/>
    <w:qFormat/>
    <w:rsid w:val="00576711"/>
    <w:pPr>
      <w:widowControl w:val="0"/>
      <w:autoSpaceDE w:val="0"/>
      <w:autoSpaceDN w:val="0"/>
      <w:ind w:left="107"/>
      <w:jc w:val="left"/>
    </w:pPr>
    <w:rPr>
      <w:rFonts w:ascii="Calibri" w:eastAsia="Calibri" w:hAnsi="Calibri" w:cs="Calibri"/>
      <w:lang w:eastAsia="en-GB" w:bidi="en-GB"/>
    </w:rPr>
  </w:style>
  <w:style w:type="character" w:styleId="Hyperlink">
    <w:name w:val="Hyperlink"/>
    <w:uiPriority w:val="99"/>
    <w:unhideWhenUsed/>
    <w:rsid w:val="00566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9901">
      <w:bodyDiv w:val="1"/>
      <w:marLeft w:val="0"/>
      <w:marRight w:val="0"/>
      <w:marTop w:val="0"/>
      <w:marBottom w:val="0"/>
      <w:divBdr>
        <w:top w:val="none" w:sz="0" w:space="0" w:color="auto"/>
        <w:left w:val="none" w:sz="0" w:space="0" w:color="auto"/>
        <w:bottom w:val="none" w:sz="0" w:space="0" w:color="auto"/>
        <w:right w:val="none" w:sz="0" w:space="0" w:color="auto"/>
      </w:divBdr>
    </w:div>
    <w:div w:id="245237912">
      <w:bodyDiv w:val="1"/>
      <w:marLeft w:val="0"/>
      <w:marRight w:val="0"/>
      <w:marTop w:val="0"/>
      <w:marBottom w:val="0"/>
      <w:divBdr>
        <w:top w:val="none" w:sz="0" w:space="0" w:color="auto"/>
        <w:left w:val="none" w:sz="0" w:space="0" w:color="auto"/>
        <w:bottom w:val="none" w:sz="0" w:space="0" w:color="auto"/>
        <w:right w:val="none" w:sz="0" w:space="0" w:color="auto"/>
      </w:divBdr>
    </w:div>
    <w:div w:id="249894947">
      <w:bodyDiv w:val="1"/>
      <w:marLeft w:val="0"/>
      <w:marRight w:val="0"/>
      <w:marTop w:val="0"/>
      <w:marBottom w:val="0"/>
      <w:divBdr>
        <w:top w:val="none" w:sz="0" w:space="0" w:color="auto"/>
        <w:left w:val="none" w:sz="0" w:space="0" w:color="auto"/>
        <w:bottom w:val="none" w:sz="0" w:space="0" w:color="auto"/>
        <w:right w:val="none" w:sz="0" w:space="0" w:color="auto"/>
      </w:divBdr>
    </w:div>
    <w:div w:id="672991619">
      <w:bodyDiv w:val="1"/>
      <w:marLeft w:val="0"/>
      <w:marRight w:val="0"/>
      <w:marTop w:val="0"/>
      <w:marBottom w:val="0"/>
      <w:divBdr>
        <w:top w:val="none" w:sz="0" w:space="0" w:color="auto"/>
        <w:left w:val="none" w:sz="0" w:space="0" w:color="auto"/>
        <w:bottom w:val="none" w:sz="0" w:space="0" w:color="auto"/>
        <w:right w:val="none" w:sz="0" w:space="0" w:color="auto"/>
      </w:divBdr>
      <w:divsChild>
        <w:div w:id="1298989389">
          <w:marLeft w:val="547"/>
          <w:marRight w:val="0"/>
          <w:marTop w:val="134"/>
          <w:marBottom w:val="0"/>
          <w:divBdr>
            <w:top w:val="none" w:sz="0" w:space="0" w:color="auto"/>
            <w:left w:val="none" w:sz="0" w:space="0" w:color="auto"/>
            <w:bottom w:val="none" w:sz="0" w:space="0" w:color="auto"/>
            <w:right w:val="none" w:sz="0" w:space="0" w:color="auto"/>
          </w:divBdr>
        </w:div>
        <w:div w:id="396904155">
          <w:marLeft w:val="547"/>
          <w:marRight w:val="0"/>
          <w:marTop w:val="134"/>
          <w:marBottom w:val="0"/>
          <w:divBdr>
            <w:top w:val="none" w:sz="0" w:space="0" w:color="auto"/>
            <w:left w:val="none" w:sz="0" w:space="0" w:color="auto"/>
            <w:bottom w:val="none" w:sz="0" w:space="0" w:color="auto"/>
            <w:right w:val="none" w:sz="0" w:space="0" w:color="auto"/>
          </w:divBdr>
        </w:div>
        <w:div w:id="628557938">
          <w:marLeft w:val="547"/>
          <w:marRight w:val="0"/>
          <w:marTop w:val="134"/>
          <w:marBottom w:val="0"/>
          <w:divBdr>
            <w:top w:val="none" w:sz="0" w:space="0" w:color="auto"/>
            <w:left w:val="none" w:sz="0" w:space="0" w:color="auto"/>
            <w:bottom w:val="none" w:sz="0" w:space="0" w:color="auto"/>
            <w:right w:val="none" w:sz="0" w:space="0" w:color="auto"/>
          </w:divBdr>
        </w:div>
        <w:div w:id="255526162">
          <w:marLeft w:val="1166"/>
          <w:marRight w:val="0"/>
          <w:marTop w:val="115"/>
          <w:marBottom w:val="0"/>
          <w:divBdr>
            <w:top w:val="none" w:sz="0" w:space="0" w:color="auto"/>
            <w:left w:val="none" w:sz="0" w:space="0" w:color="auto"/>
            <w:bottom w:val="none" w:sz="0" w:space="0" w:color="auto"/>
            <w:right w:val="none" w:sz="0" w:space="0" w:color="auto"/>
          </w:divBdr>
        </w:div>
        <w:div w:id="84739689">
          <w:marLeft w:val="1166"/>
          <w:marRight w:val="0"/>
          <w:marTop w:val="115"/>
          <w:marBottom w:val="0"/>
          <w:divBdr>
            <w:top w:val="none" w:sz="0" w:space="0" w:color="auto"/>
            <w:left w:val="none" w:sz="0" w:space="0" w:color="auto"/>
            <w:bottom w:val="none" w:sz="0" w:space="0" w:color="auto"/>
            <w:right w:val="none" w:sz="0" w:space="0" w:color="auto"/>
          </w:divBdr>
        </w:div>
        <w:div w:id="527917092">
          <w:marLeft w:val="547"/>
          <w:marRight w:val="0"/>
          <w:marTop w:val="134"/>
          <w:marBottom w:val="0"/>
          <w:divBdr>
            <w:top w:val="none" w:sz="0" w:space="0" w:color="auto"/>
            <w:left w:val="none" w:sz="0" w:space="0" w:color="auto"/>
            <w:bottom w:val="none" w:sz="0" w:space="0" w:color="auto"/>
            <w:right w:val="none" w:sz="0" w:space="0" w:color="auto"/>
          </w:divBdr>
        </w:div>
        <w:div w:id="185025992">
          <w:marLeft w:val="547"/>
          <w:marRight w:val="0"/>
          <w:marTop w:val="134"/>
          <w:marBottom w:val="0"/>
          <w:divBdr>
            <w:top w:val="none" w:sz="0" w:space="0" w:color="auto"/>
            <w:left w:val="none" w:sz="0" w:space="0" w:color="auto"/>
            <w:bottom w:val="none" w:sz="0" w:space="0" w:color="auto"/>
            <w:right w:val="none" w:sz="0" w:space="0" w:color="auto"/>
          </w:divBdr>
        </w:div>
      </w:divsChild>
    </w:div>
    <w:div w:id="686442674">
      <w:bodyDiv w:val="1"/>
      <w:marLeft w:val="0"/>
      <w:marRight w:val="0"/>
      <w:marTop w:val="0"/>
      <w:marBottom w:val="0"/>
      <w:divBdr>
        <w:top w:val="none" w:sz="0" w:space="0" w:color="auto"/>
        <w:left w:val="none" w:sz="0" w:space="0" w:color="auto"/>
        <w:bottom w:val="none" w:sz="0" w:space="0" w:color="auto"/>
        <w:right w:val="none" w:sz="0" w:space="0" w:color="auto"/>
      </w:divBdr>
    </w:div>
    <w:div w:id="841969118">
      <w:bodyDiv w:val="1"/>
      <w:marLeft w:val="0"/>
      <w:marRight w:val="0"/>
      <w:marTop w:val="0"/>
      <w:marBottom w:val="0"/>
      <w:divBdr>
        <w:top w:val="none" w:sz="0" w:space="0" w:color="auto"/>
        <w:left w:val="none" w:sz="0" w:space="0" w:color="auto"/>
        <w:bottom w:val="none" w:sz="0" w:space="0" w:color="auto"/>
        <w:right w:val="none" w:sz="0" w:space="0" w:color="auto"/>
      </w:divBdr>
      <w:divsChild>
        <w:div w:id="1009410149">
          <w:marLeft w:val="547"/>
          <w:marRight w:val="0"/>
          <w:marTop w:val="77"/>
          <w:marBottom w:val="0"/>
          <w:divBdr>
            <w:top w:val="none" w:sz="0" w:space="0" w:color="auto"/>
            <w:left w:val="none" w:sz="0" w:space="0" w:color="auto"/>
            <w:bottom w:val="none" w:sz="0" w:space="0" w:color="auto"/>
            <w:right w:val="none" w:sz="0" w:space="0" w:color="auto"/>
          </w:divBdr>
        </w:div>
      </w:divsChild>
    </w:div>
    <w:div w:id="879587857">
      <w:bodyDiv w:val="1"/>
      <w:marLeft w:val="0"/>
      <w:marRight w:val="0"/>
      <w:marTop w:val="0"/>
      <w:marBottom w:val="0"/>
      <w:divBdr>
        <w:top w:val="none" w:sz="0" w:space="0" w:color="auto"/>
        <w:left w:val="none" w:sz="0" w:space="0" w:color="auto"/>
        <w:bottom w:val="none" w:sz="0" w:space="0" w:color="auto"/>
        <w:right w:val="none" w:sz="0" w:space="0" w:color="auto"/>
      </w:divBdr>
    </w:div>
    <w:div w:id="1032193182">
      <w:bodyDiv w:val="1"/>
      <w:marLeft w:val="0"/>
      <w:marRight w:val="0"/>
      <w:marTop w:val="0"/>
      <w:marBottom w:val="0"/>
      <w:divBdr>
        <w:top w:val="none" w:sz="0" w:space="0" w:color="auto"/>
        <w:left w:val="none" w:sz="0" w:space="0" w:color="auto"/>
        <w:bottom w:val="none" w:sz="0" w:space="0" w:color="auto"/>
        <w:right w:val="none" w:sz="0" w:space="0" w:color="auto"/>
      </w:divBdr>
    </w:div>
    <w:div w:id="1151941012">
      <w:bodyDiv w:val="1"/>
      <w:marLeft w:val="0"/>
      <w:marRight w:val="0"/>
      <w:marTop w:val="0"/>
      <w:marBottom w:val="0"/>
      <w:divBdr>
        <w:top w:val="none" w:sz="0" w:space="0" w:color="auto"/>
        <w:left w:val="none" w:sz="0" w:space="0" w:color="auto"/>
        <w:bottom w:val="none" w:sz="0" w:space="0" w:color="auto"/>
        <w:right w:val="none" w:sz="0" w:space="0" w:color="auto"/>
      </w:divBdr>
    </w:div>
    <w:div w:id="1238132477">
      <w:bodyDiv w:val="1"/>
      <w:marLeft w:val="0"/>
      <w:marRight w:val="0"/>
      <w:marTop w:val="0"/>
      <w:marBottom w:val="0"/>
      <w:divBdr>
        <w:top w:val="none" w:sz="0" w:space="0" w:color="auto"/>
        <w:left w:val="none" w:sz="0" w:space="0" w:color="auto"/>
        <w:bottom w:val="none" w:sz="0" w:space="0" w:color="auto"/>
        <w:right w:val="none" w:sz="0" w:space="0" w:color="auto"/>
      </w:divBdr>
    </w:div>
    <w:div w:id="1286085737">
      <w:bodyDiv w:val="1"/>
      <w:marLeft w:val="0"/>
      <w:marRight w:val="0"/>
      <w:marTop w:val="0"/>
      <w:marBottom w:val="0"/>
      <w:divBdr>
        <w:top w:val="none" w:sz="0" w:space="0" w:color="auto"/>
        <w:left w:val="none" w:sz="0" w:space="0" w:color="auto"/>
        <w:bottom w:val="none" w:sz="0" w:space="0" w:color="auto"/>
        <w:right w:val="none" w:sz="0" w:space="0" w:color="auto"/>
      </w:divBdr>
    </w:div>
    <w:div w:id="1287004943">
      <w:bodyDiv w:val="1"/>
      <w:marLeft w:val="0"/>
      <w:marRight w:val="0"/>
      <w:marTop w:val="0"/>
      <w:marBottom w:val="0"/>
      <w:divBdr>
        <w:top w:val="none" w:sz="0" w:space="0" w:color="auto"/>
        <w:left w:val="none" w:sz="0" w:space="0" w:color="auto"/>
        <w:bottom w:val="none" w:sz="0" w:space="0" w:color="auto"/>
        <w:right w:val="none" w:sz="0" w:space="0" w:color="auto"/>
      </w:divBdr>
    </w:div>
    <w:div w:id="1591549014">
      <w:bodyDiv w:val="1"/>
      <w:marLeft w:val="0"/>
      <w:marRight w:val="0"/>
      <w:marTop w:val="0"/>
      <w:marBottom w:val="0"/>
      <w:divBdr>
        <w:top w:val="none" w:sz="0" w:space="0" w:color="auto"/>
        <w:left w:val="none" w:sz="0" w:space="0" w:color="auto"/>
        <w:bottom w:val="none" w:sz="0" w:space="0" w:color="auto"/>
        <w:right w:val="none" w:sz="0" w:space="0" w:color="auto"/>
      </w:divBdr>
    </w:div>
    <w:div w:id="1620916641">
      <w:bodyDiv w:val="1"/>
      <w:marLeft w:val="0"/>
      <w:marRight w:val="0"/>
      <w:marTop w:val="0"/>
      <w:marBottom w:val="0"/>
      <w:divBdr>
        <w:top w:val="none" w:sz="0" w:space="0" w:color="auto"/>
        <w:left w:val="none" w:sz="0" w:space="0" w:color="auto"/>
        <w:bottom w:val="none" w:sz="0" w:space="0" w:color="auto"/>
        <w:right w:val="none" w:sz="0" w:space="0" w:color="auto"/>
      </w:divBdr>
    </w:div>
    <w:div w:id="1677998816">
      <w:bodyDiv w:val="1"/>
      <w:marLeft w:val="0"/>
      <w:marRight w:val="0"/>
      <w:marTop w:val="0"/>
      <w:marBottom w:val="0"/>
      <w:divBdr>
        <w:top w:val="none" w:sz="0" w:space="0" w:color="auto"/>
        <w:left w:val="none" w:sz="0" w:space="0" w:color="auto"/>
        <w:bottom w:val="none" w:sz="0" w:space="0" w:color="auto"/>
        <w:right w:val="none" w:sz="0" w:space="0" w:color="auto"/>
      </w:divBdr>
    </w:div>
    <w:div w:id="1679429334">
      <w:bodyDiv w:val="1"/>
      <w:marLeft w:val="0"/>
      <w:marRight w:val="0"/>
      <w:marTop w:val="0"/>
      <w:marBottom w:val="0"/>
      <w:divBdr>
        <w:top w:val="none" w:sz="0" w:space="0" w:color="auto"/>
        <w:left w:val="none" w:sz="0" w:space="0" w:color="auto"/>
        <w:bottom w:val="none" w:sz="0" w:space="0" w:color="auto"/>
        <w:right w:val="none" w:sz="0" w:space="0" w:color="auto"/>
      </w:divBdr>
    </w:div>
    <w:div w:id="1726759388">
      <w:bodyDiv w:val="1"/>
      <w:marLeft w:val="0"/>
      <w:marRight w:val="0"/>
      <w:marTop w:val="0"/>
      <w:marBottom w:val="0"/>
      <w:divBdr>
        <w:top w:val="none" w:sz="0" w:space="0" w:color="auto"/>
        <w:left w:val="none" w:sz="0" w:space="0" w:color="auto"/>
        <w:bottom w:val="none" w:sz="0" w:space="0" w:color="auto"/>
        <w:right w:val="none" w:sz="0" w:space="0" w:color="auto"/>
      </w:divBdr>
    </w:div>
    <w:div w:id="1816414940">
      <w:bodyDiv w:val="1"/>
      <w:marLeft w:val="0"/>
      <w:marRight w:val="0"/>
      <w:marTop w:val="0"/>
      <w:marBottom w:val="0"/>
      <w:divBdr>
        <w:top w:val="none" w:sz="0" w:space="0" w:color="auto"/>
        <w:left w:val="none" w:sz="0" w:space="0" w:color="auto"/>
        <w:bottom w:val="none" w:sz="0" w:space="0" w:color="auto"/>
        <w:right w:val="none" w:sz="0" w:space="0" w:color="auto"/>
      </w:divBdr>
    </w:div>
    <w:div w:id="21335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5E6E-910E-4290-912D-13112D08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Debbie</dc:creator>
  <cp:lastModifiedBy>Julie Wilson (CCG)</cp:lastModifiedBy>
  <cp:revision>4</cp:revision>
  <cp:lastPrinted>2019-03-19T12:46:00Z</cp:lastPrinted>
  <dcterms:created xsi:type="dcterms:W3CDTF">2020-01-07T13:27:00Z</dcterms:created>
  <dcterms:modified xsi:type="dcterms:W3CDTF">2020-01-29T17:23:00Z</dcterms:modified>
</cp:coreProperties>
</file>