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2F61" w14:textId="77777777" w:rsidR="0001432B" w:rsidRPr="0001432B" w:rsidRDefault="0001432B" w:rsidP="0001432B">
      <w:pPr>
        <w:spacing w:before="120" w:after="120"/>
        <w:jc w:val="center"/>
        <w:rPr>
          <w:rFonts w:ascii="Arial" w:hAnsi="Arial"/>
          <w:b/>
          <w:color w:val="365F91" w:themeColor="accent1" w:themeShade="BF"/>
          <w:sz w:val="72"/>
        </w:rPr>
      </w:pPr>
    </w:p>
    <w:p w14:paraId="685A2F62" w14:textId="77777777" w:rsidR="0001432B" w:rsidRPr="0001432B" w:rsidRDefault="0001432B" w:rsidP="0001432B">
      <w:pPr>
        <w:spacing w:before="120" w:after="120"/>
        <w:jc w:val="center"/>
        <w:rPr>
          <w:rFonts w:ascii="Arial" w:hAnsi="Arial"/>
          <w:b/>
          <w:color w:val="365F91" w:themeColor="accent1" w:themeShade="BF"/>
          <w:sz w:val="72"/>
        </w:rPr>
      </w:pPr>
      <w:r w:rsidRPr="0001432B">
        <w:rPr>
          <w:rFonts w:ascii="Arial" w:hAnsi="Arial"/>
          <w:b/>
          <w:color w:val="365F91" w:themeColor="accent1" w:themeShade="BF"/>
          <w:sz w:val="72"/>
        </w:rPr>
        <w:t>Medicines Optimisation</w:t>
      </w:r>
    </w:p>
    <w:p w14:paraId="685A2F63" w14:textId="77777777" w:rsidR="0001432B" w:rsidRPr="0001432B" w:rsidRDefault="0001432B" w:rsidP="0001432B">
      <w:pPr>
        <w:spacing w:before="120" w:after="120"/>
        <w:jc w:val="center"/>
        <w:rPr>
          <w:rFonts w:ascii="Arial" w:hAnsi="Arial"/>
          <w:b/>
          <w:color w:val="365F91" w:themeColor="accent1" w:themeShade="BF"/>
          <w:sz w:val="72"/>
        </w:rPr>
      </w:pPr>
      <w:r w:rsidRPr="0001432B">
        <w:rPr>
          <w:rFonts w:ascii="Arial" w:hAnsi="Arial"/>
          <w:b/>
          <w:color w:val="365F91" w:themeColor="accent1" w:themeShade="BF"/>
          <w:sz w:val="72"/>
        </w:rPr>
        <w:t>Project Planning Brief</w:t>
      </w:r>
    </w:p>
    <w:p w14:paraId="685A2F64" w14:textId="77777777" w:rsidR="0001432B" w:rsidRPr="0001432B" w:rsidRDefault="0001432B" w:rsidP="0001432B">
      <w:pPr>
        <w:spacing w:before="120" w:after="120"/>
        <w:jc w:val="center"/>
        <w:rPr>
          <w:rFonts w:ascii="Arial" w:hAnsi="Arial"/>
          <w:b/>
          <w:color w:val="365F91" w:themeColor="accent1" w:themeShade="BF"/>
          <w:sz w:val="72"/>
        </w:rPr>
      </w:pPr>
    </w:p>
    <w:p w14:paraId="685A2F66" w14:textId="4A1BDE20" w:rsidR="0001432B" w:rsidRPr="0001432B" w:rsidRDefault="00E3347D" w:rsidP="00E3347D">
      <w:pPr>
        <w:spacing w:before="120" w:after="120"/>
        <w:jc w:val="center"/>
        <w:rPr>
          <w:rFonts w:ascii="Arial" w:hAnsi="Arial"/>
          <w:sz w:val="24"/>
        </w:rPr>
      </w:pPr>
      <w:r>
        <w:rPr>
          <w:rFonts w:ascii="Arial" w:eastAsia="+mj-ea" w:hAnsi="Arial" w:cs="+mj-cs"/>
          <w:b/>
          <w:bCs/>
          <w:color w:val="1F497D"/>
          <w:kern w:val="24"/>
          <w:position w:val="1"/>
          <w:sz w:val="58"/>
          <w:szCs w:val="58"/>
        </w:rPr>
        <w:t xml:space="preserve">Changes to Repeat Prescribing </w:t>
      </w:r>
      <w:r>
        <w:rPr>
          <w:rFonts w:ascii="Arial" w:eastAsia="+mj-ea" w:hAnsi="Arial" w:cs="+mj-cs"/>
          <w:b/>
          <w:bCs/>
          <w:color w:val="1F497D"/>
          <w:kern w:val="24"/>
          <w:position w:val="1"/>
          <w:sz w:val="58"/>
          <w:szCs w:val="58"/>
        </w:rPr>
        <w:br/>
        <w:t>Ordering Systems</w:t>
      </w:r>
    </w:p>
    <w:p w14:paraId="685A2F67" w14:textId="77777777" w:rsidR="0001432B" w:rsidRPr="0001432B" w:rsidRDefault="0001432B" w:rsidP="0001432B">
      <w:pPr>
        <w:spacing w:before="120" w:after="120"/>
        <w:jc w:val="both"/>
        <w:rPr>
          <w:rFonts w:ascii="Arial" w:hAnsi="Arial"/>
          <w:sz w:val="24"/>
        </w:rPr>
      </w:pPr>
    </w:p>
    <w:p w14:paraId="685A2F68" w14:textId="77777777" w:rsidR="0001432B" w:rsidRPr="0001432B" w:rsidRDefault="0001432B" w:rsidP="0001432B">
      <w:pPr>
        <w:spacing w:before="120" w:after="120"/>
        <w:jc w:val="both"/>
        <w:rPr>
          <w:rFonts w:ascii="Arial" w:hAnsi="Arial"/>
          <w:sz w:val="24"/>
        </w:rPr>
      </w:pPr>
      <w:r w:rsidRPr="0001432B">
        <w:rPr>
          <w:rFonts w:ascii="Arial" w:hAnsi="Arial"/>
          <w:noProof/>
          <w:sz w:val="24"/>
          <w:lang w:eastAsia="en-GB"/>
        </w:rPr>
        <w:drawing>
          <wp:anchor distT="0" distB="0" distL="114300" distR="114300" simplePos="0" relativeHeight="251659264" behindDoc="0" locked="0" layoutInCell="1" allowOverlap="1" wp14:anchorId="685A3065" wp14:editId="685A3066">
            <wp:simplePos x="0" y="0"/>
            <wp:positionH relativeFrom="page">
              <wp:posOffset>4671060</wp:posOffset>
            </wp:positionH>
            <wp:positionV relativeFrom="page">
              <wp:posOffset>7346950</wp:posOffset>
            </wp:positionV>
            <wp:extent cx="2453640" cy="2510790"/>
            <wp:effectExtent l="0" t="0" r="3810" b="3810"/>
            <wp:wrapThrough wrapText="bothSides">
              <wp:wrapPolygon edited="0">
                <wp:start x="2851" y="0"/>
                <wp:lineTo x="1677" y="492"/>
                <wp:lineTo x="0" y="2131"/>
                <wp:lineTo x="0" y="5572"/>
                <wp:lineTo x="168" y="7866"/>
                <wp:lineTo x="671" y="10489"/>
                <wp:lineTo x="2348" y="13111"/>
                <wp:lineTo x="2012" y="15733"/>
                <wp:lineTo x="2516" y="18683"/>
                <wp:lineTo x="4696" y="20977"/>
                <wp:lineTo x="6205" y="21469"/>
                <wp:lineTo x="6373" y="21469"/>
                <wp:lineTo x="9391" y="21469"/>
                <wp:lineTo x="13584" y="20977"/>
                <wp:lineTo x="20124" y="19175"/>
                <wp:lineTo x="20124" y="18355"/>
                <wp:lineTo x="21466" y="16061"/>
                <wp:lineTo x="21466" y="11964"/>
                <wp:lineTo x="20795" y="10489"/>
                <wp:lineTo x="21298" y="5080"/>
                <wp:lineTo x="19621" y="3278"/>
                <wp:lineTo x="18950" y="2294"/>
                <wp:lineTo x="9559" y="492"/>
                <wp:lineTo x="5870" y="0"/>
                <wp:lineTo x="285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3640" cy="2510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5A2F69" w14:textId="77777777" w:rsidR="0001432B" w:rsidRPr="0001432B" w:rsidRDefault="0001432B" w:rsidP="0001432B">
      <w:pPr>
        <w:spacing w:before="120" w:after="120"/>
        <w:jc w:val="both"/>
        <w:rPr>
          <w:rFonts w:ascii="Arial" w:hAnsi="Arial"/>
          <w:sz w:val="24"/>
        </w:rPr>
      </w:pPr>
    </w:p>
    <w:p w14:paraId="685A2F6A" w14:textId="77777777" w:rsidR="0001432B" w:rsidRPr="0001432B" w:rsidRDefault="0001432B" w:rsidP="0001432B">
      <w:pPr>
        <w:spacing w:before="120" w:after="120"/>
        <w:jc w:val="both"/>
        <w:rPr>
          <w:rFonts w:ascii="Arial" w:hAnsi="Arial"/>
          <w:sz w:val="24"/>
        </w:rPr>
        <w:sectPr w:rsidR="0001432B" w:rsidRPr="0001432B" w:rsidSect="00404ABC">
          <w:headerReference w:type="default" r:id="rId13"/>
          <w:footerReference w:type="default" r:id="rId14"/>
          <w:headerReference w:type="first" r:id="rId15"/>
          <w:footerReference w:type="first" r:id="rId16"/>
          <w:pgSz w:w="11906" w:h="16838" w:code="9"/>
          <w:pgMar w:top="1440" w:right="1440" w:bottom="1440" w:left="1440" w:header="709" w:footer="709" w:gutter="0"/>
          <w:cols w:space="708"/>
          <w:vAlign w:val="center"/>
          <w:titlePg/>
          <w:docGrid w:linePitch="360"/>
        </w:sectPr>
      </w:pPr>
    </w:p>
    <w:sdt>
      <w:sdtPr>
        <w:rPr>
          <w:rFonts w:ascii="Arial" w:hAnsi="Arial"/>
          <w:sz w:val="24"/>
        </w:rPr>
        <w:id w:val="1486515690"/>
        <w:docPartObj>
          <w:docPartGallery w:val="Table of Contents"/>
          <w:docPartUnique/>
        </w:docPartObj>
      </w:sdtPr>
      <w:sdtEndPr>
        <w:rPr>
          <w:noProof/>
        </w:rPr>
      </w:sdtEndPr>
      <w:sdtContent>
        <w:p w14:paraId="685A2F6B" w14:textId="77777777" w:rsidR="0001432B" w:rsidRPr="0001432B" w:rsidRDefault="0001432B" w:rsidP="0001432B">
          <w:pPr>
            <w:keepNext/>
            <w:keepLines/>
            <w:spacing w:before="480" w:after="0"/>
            <w:rPr>
              <w:rFonts w:asciiTheme="majorHAnsi" w:eastAsiaTheme="majorEastAsia" w:hAnsiTheme="majorHAnsi" w:cstheme="majorBidi"/>
              <w:b/>
              <w:bCs/>
              <w:color w:val="365F91" w:themeColor="accent1" w:themeShade="BF"/>
              <w:sz w:val="28"/>
              <w:szCs w:val="28"/>
              <w:lang w:val="en-US" w:eastAsia="ja-JP"/>
            </w:rPr>
          </w:pPr>
          <w:r w:rsidRPr="0001432B">
            <w:rPr>
              <w:rFonts w:asciiTheme="majorHAnsi" w:eastAsiaTheme="majorEastAsia" w:hAnsiTheme="majorHAnsi" w:cstheme="majorBidi"/>
              <w:b/>
              <w:bCs/>
              <w:color w:val="365F91" w:themeColor="accent1" w:themeShade="BF"/>
              <w:sz w:val="28"/>
              <w:szCs w:val="28"/>
              <w:lang w:val="en-US" w:eastAsia="ja-JP"/>
            </w:rPr>
            <w:t>Contents</w:t>
          </w:r>
        </w:p>
        <w:p w14:paraId="55F1C459" w14:textId="77777777" w:rsidR="008267CF" w:rsidRDefault="0001432B">
          <w:pPr>
            <w:pStyle w:val="TOC1"/>
            <w:tabs>
              <w:tab w:val="left" w:pos="440"/>
              <w:tab w:val="right" w:leader="dot" w:pos="9016"/>
            </w:tabs>
            <w:rPr>
              <w:rFonts w:eastAsiaTheme="minorEastAsia"/>
              <w:noProof/>
              <w:lang w:eastAsia="en-GB"/>
            </w:rPr>
          </w:pPr>
          <w:r w:rsidRPr="0001432B">
            <w:rPr>
              <w:rFonts w:ascii="Arial" w:hAnsi="Arial"/>
              <w:sz w:val="24"/>
            </w:rPr>
            <w:fldChar w:fldCharType="begin"/>
          </w:r>
          <w:r w:rsidRPr="0001432B">
            <w:rPr>
              <w:rFonts w:ascii="Arial" w:hAnsi="Arial"/>
              <w:sz w:val="24"/>
            </w:rPr>
            <w:instrText xml:space="preserve"> TOC \o "1-3" \h \z \u </w:instrText>
          </w:r>
          <w:r w:rsidRPr="0001432B">
            <w:rPr>
              <w:rFonts w:ascii="Arial" w:hAnsi="Arial"/>
              <w:sz w:val="24"/>
            </w:rPr>
            <w:fldChar w:fldCharType="separate"/>
          </w:r>
          <w:hyperlink w:anchor="_Toc31124703" w:history="1">
            <w:r w:rsidR="008267CF" w:rsidRPr="007D3ABC">
              <w:rPr>
                <w:rStyle w:val="Hyperlink"/>
                <w:rFonts w:asciiTheme="majorHAnsi" w:eastAsiaTheme="majorEastAsia" w:hAnsiTheme="majorHAnsi" w:cstheme="majorBidi"/>
                <w:b/>
                <w:bCs/>
                <w:noProof/>
              </w:rPr>
              <w:t>1.</w:t>
            </w:r>
            <w:r w:rsidR="008267CF">
              <w:rPr>
                <w:rFonts w:eastAsiaTheme="minorEastAsia"/>
                <w:noProof/>
                <w:lang w:eastAsia="en-GB"/>
              </w:rPr>
              <w:tab/>
            </w:r>
            <w:r w:rsidR="008267CF" w:rsidRPr="007D3ABC">
              <w:rPr>
                <w:rStyle w:val="Hyperlink"/>
                <w:rFonts w:asciiTheme="majorHAnsi" w:eastAsiaTheme="majorEastAsia" w:hAnsiTheme="majorHAnsi" w:cstheme="majorBidi"/>
                <w:b/>
                <w:bCs/>
                <w:noProof/>
              </w:rPr>
              <w:t>Introduction</w:t>
            </w:r>
            <w:r w:rsidR="008267CF">
              <w:rPr>
                <w:noProof/>
                <w:webHidden/>
              </w:rPr>
              <w:tab/>
            </w:r>
            <w:r w:rsidR="008267CF">
              <w:rPr>
                <w:noProof/>
                <w:webHidden/>
              </w:rPr>
              <w:fldChar w:fldCharType="begin"/>
            </w:r>
            <w:r w:rsidR="008267CF">
              <w:rPr>
                <w:noProof/>
                <w:webHidden/>
              </w:rPr>
              <w:instrText xml:space="preserve"> PAGEREF _Toc31124703 \h </w:instrText>
            </w:r>
            <w:r w:rsidR="008267CF">
              <w:rPr>
                <w:noProof/>
                <w:webHidden/>
              </w:rPr>
            </w:r>
            <w:r w:rsidR="008267CF">
              <w:rPr>
                <w:noProof/>
                <w:webHidden/>
              </w:rPr>
              <w:fldChar w:fldCharType="separate"/>
            </w:r>
            <w:r w:rsidR="008267CF">
              <w:rPr>
                <w:noProof/>
                <w:webHidden/>
              </w:rPr>
              <w:t>1</w:t>
            </w:r>
            <w:r w:rsidR="008267CF">
              <w:rPr>
                <w:noProof/>
                <w:webHidden/>
              </w:rPr>
              <w:fldChar w:fldCharType="end"/>
            </w:r>
          </w:hyperlink>
        </w:p>
        <w:p w14:paraId="37067F72" w14:textId="77777777" w:rsidR="008267CF" w:rsidRDefault="009B3959">
          <w:pPr>
            <w:pStyle w:val="TOC2"/>
            <w:tabs>
              <w:tab w:val="left" w:pos="880"/>
              <w:tab w:val="right" w:leader="dot" w:pos="9016"/>
            </w:tabs>
            <w:rPr>
              <w:rFonts w:eastAsiaTheme="minorEastAsia"/>
              <w:noProof/>
              <w:lang w:eastAsia="en-GB"/>
            </w:rPr>
          </w:pPr>
          <w:hyperlink w:anchor="_Toc31124704" w:history="1">
            <w:r w:rsidR="008267CF" w:rsidRPr="007D3ABC">
              <w:rPr>
                <w:rStyle w:val="Hyperlink"/>
                <w:rFonts w:asciiTheme="majorHAnsi" w:eastAsiaTheme="majorEastAsia" w:hAnsiTheme="majorHAnsi" w:cstheme="majorBidi"/>
                <w:b/>
                <w:bCs/>
                <w:noProof/>
              </w:rPr>
              <w:t>1.1.</w:t>
            </w:r>
            <w:r w:rsidR="008267CF">
              <w:rPr>
                <w:rFonts w:eastAsiaTheme="minorEastAsia"/>
                <w:noProof/>
                <w:lang w:eastAsia="en-GB"/>
              </w:rPr>
              <w:tab/>
            </w:r>
            <w:r w:rsidR="008267CF" w:rsidRPr="007D3ABC">
              <w:rPr>
                <w:rStyle w:val="Hyperlink"/>
                <w:rFonts w:asciiTheme="majorHAnsi" w:eastAsiaTheme="majorEastAsia" w:hAnsiTheme="majorHAnsi" w:cstheme="majorBidi"/>
                <w:b/>
                <w:bCs/>
                <w:noProof/>
              </w:rPr>
              <w:t>Project Definition</w:t>
            </w:r>
            <w:r w:rsidR="008267CF">
              <w:rPr>
                <w:noProof/>
                <w:webHidden/>
              </w:rPr>
              <w:tab/>
            </w:r>
            <w:r w:rsidR="008267CF">
              <w:rPr>
                <w:noProof/>
                <w:webHidden/>
              </w:rPr>
              <w:fldChar w:fldCharType="begin"/>
            </w:r>
            <w:r w:rsidR="008267CF">
              <w:rPr>
                <w:noProof/>
                <w:webHidden/>
              </w:rPr>
              <w:instrText xml:space="preserve"> PAGEREF _Toc31124704 \h </w:instrText>
            </w:r>
            <w:r w:rsidR="008267CF">
              <w:rPr>
                <w:noProof/>
                <w:webHidden/>
              </w:rPr>
            </w:r>
            <w:r w:rsidR="008267CF">
              <w:rPr>
                <w:noProof/>
                <w:webHidden/>
              </w:rPr>
              <w:fldChar w:fldCharType="separate"/>
            </w:r>
            <w:r w:rsidR="008267CF">
              <w:rPr>
                <w:noProof/>
                <w:webHidden/>
              </w:rPr>
              <w:t>1</w:t>
            </w:r>
            <w:r w:rsidR="008267CF">
              <w:rPr>
                <w:noProof/>
                <w:webHidden/>
              </w:rPr>
              <w:fldChar w:fldCharType="end"/>
            </w:r>
          </w:hyperlink>
        </w:p>
        <w:p w14:paraId="0F540E96" w14:textId="77777777" w:rsidR="008267CF" w:rsidRDefault="009B3959">
          <w:pPr>
            <w:pStyle w:val="TOC2"/>
            <w:tabs>
              <w:tab w:val="left" w:pos="880"/>
              <w:tab w:val="right" w:leader="dot" w:pos="9016"/>
            </w:tabs>
            <w:rPr>
              <w:rFonts w:eastAsiaTheme="minorEastAsia"/>
              <w:noProof/>
              <w:lang w:eastAsia="en-GB"/>
            </w:rPr>
          </w:pPr>
          <w:hyperlink w:anchor="_Toc31124705" w:history="1">
            <w:r w:rsidR="008267CF" w:rsidRPr="007D3ABC">
              <w:rPr>
                <w:rStyle w:val="Hyperlink"/>
                <w:rFonts w:asciiTheme="majorHAnsi" w:eastAsiaTheme="majorEastAsia" w:hAnsiTheme="majorHAnsi" w:cstheme="majorBidi"/>
                <w:b/>
                <w:bCs/>
                <w:noProof/>
              </w:rPr>
              <w:t>1.2.</w:t>
            </w:r>
            <w:r w:rsidR="008267CF">
              <w:rPr>
                <w:rFonts w:eastAsiaTheme="minorEastAsia"/>
                <w:noProof/>
                <w:lang w:eastAsia="en-GB"/>
              </w:rPr>
              <w:tab/>
            </w:r>
            <w:r w:rsidR="008267CF" w:rsidRPr="007D3ABC">
              <w:rPr>
                <w:rStyle w:val="Hyperlink"/>
                <w:rFonts w:asciiTheme="majorHAnsi" w:eastAsiaTheme="majorEastAsia" w:hAnsiTheme="majorHAnsi" w:cstheme="majorBidi"/>
                <w:b/>
                <w:bCs/>
                <w:noProof/>
              </w:rPr>
              <w:t>Background</w:t>
            </w:r>
            <w:r w:rsidR="008267CF">
              <w:rPr>
                <w:noProof/>
                <w:webHidden/>
              </w:rPr>
              <w:tab/>
            </w:r>
            <w:r w:rsidR="008267CF">
              <w:rPr>
                <w:noProof/>
                <w:webHidden/>
              </w:rPr>
              <w:fldChar w:fldCharType="begin"/>
            </w:r>
            <w:r w:rsidR="008267CF">
              <w:rPr>
                <w:noProof/>
                <w:webHidden/>
              </w:rPr>
              <w:instrText xml:space="preserve"> PAGEREF _Toc31124705 \h </w:instrText>
            </w:r>
            <w:r w:rsidR="008267CF">
              <w:rPr>
                <w:noProof/>
                <w:webHidden/>
              </w:rPr>
            </w:r>
            <w:r w:rsidR="008267CF">
              <w:rPr>
                <w:noProof/>
                <w:webHidden/>
              </w:rPr>
              <w:fldChar w:fldCharType="separate"/>
            </w:r>
            <w:r w:rsidR="008267CF">
              <w:rPr>
                <w:noProof/>
                <w:webHidden/>
              </w:rPr>
              <w:t>1</w:t>
            </w:r>
            <w:r w:rsidR="008267CF">
              <w:rPr>
                <w:noProof/>
                <w:webHidden/>
              </w:rPr>
              <w:fldChar w:fldCharType="end"/>
            </w:r>
          </w:hyperlink>
        </w:p>
        <w:p w14:paraId="26C03FA0" w14:textId="77777777" w:rsidR="008267CF" w:rsidRDefault="009B3959">
          <w:pPr>
            <w:pStyle w:val="TOC2"/>
            <w:tabs>
              <w:tab w:val="right" w:leader="dot" w:pos="9016"/>
            </w:tabs>
            <w:rPr>
              <w:rFonts w:eastAsiaTheme="minorEastAsia"/>
              <w:noProof/>
              <w:lang w:eastAsia="en-GB"/>
            </w:rPr>
          </w:pPr>
          <w:hyperlink w:anchor="_Toc31124706" w:history="1">
            <w:r w:rsidR="008267CF" w:rsidRPr="007D3ABC">
              <w:rPr>
                <w:rStyle w:val="Hyperlink"/>
                <w:rFonts w:asciiTheme="majorHAnsi" w:eastAsiaTheme="majorEastAsia" w:hAnsiTheme="majorHAnsi" w:cstheme="majorBidi"/>
                <w:b/>
                <w:bCs/>
                <w:noProof/>
              </w:rPr>
              <w:t>1.3 Key Messages/Benefits</w:t>
            </w:r>
            <w:r w:rsidR="008267CF">
              <w:rPr>
                <w:noProof/>
                <w:webHidden/>
              </w:rPr>
              <w:tab/>
            </w:r>
            <w:r w:rsidR="008267CF">
              <w:rPr>
                <w:noProof/>
                <w:webHidden/>
              </w:rPr>
              <w:fldChar w:fldCharType="begin"/>
            </w:r>
            <w:r w:rsidR="008267CF">
              <w:rPr>
                <w:noProof/>
                <w:webHidden/>
              </w:rPr>
              <w:instrText xml:space="preserve"> PAGEREF _Toc31124706 \h </w:instrText>
            </w:r>
            <w:r w:rsidR="008267CF">
              <w:rPr>
                <w:noProof/>
                <w:webHidden/>
              </w:rPr>
            </w:r>
            <w:r w:rsidR="008267CF">
              <w:rPr>
                <w:noProof/>
                <w:webHidden/>
              </w:rPr>
              <w:fldChar w:fldCharType="separate"/>
            </w:r>
            <w:r w:rsidR="008267CF">
              <w:rPr>
                <w:noProof/>
                <w:webHidden/>
              </w:rPr>
              <w:t>2</w:t>
            </w:r>
            <w:r w:rsidR="008267CF">
              <w:rPr>
                <w:noProof/>
                <w:webHidden/>
              </w:rPr>
              <w:fldChar w:fldCharType="end"/>
            </w:r>
          </w:hyperlink>
        </w:p>
        <w:p w14:paraId="38559A44" w14:textId="77777777" w:rsidR="008267CF" w:rsidRDefault="009B3959">
          <w:pPr>
            <w:pStyle w:val="TOC1"/>
            <w:tabs>
              <w:tab w:val="left" w:pos="440"/>
              <w:tab w:val="right" w:leader="dot" w:pos="9016"/>
            </w:tabs>
            <w:rPr>
              <w:rFonts w:eastAsiaTheme="minorEastAsia"/>
              <w:noProof/>
              <w:lang w:eastAsia="en-GB"/>
            </w:rPr>
          </w:pPr>
          <w:hyperlink w:anchor="_Toc31124707" w:history="1">
            <w:r w:rsidR="008267CF" w:rsidRPr="007D3ABC">
              <w:rPr>
                <w:rStyle w:val="Hyperlink"/>
                <w:rFonts w:asciiTheme="majorHAnsi" w:eastAsiaTheme="majorEastAsia" w:hAnsiTheme="majorHAnsi" w:cstheme="majorBidi"/>
                <w:b/>
                <w:bCs/>
                <w:noProof/>
              </w:rPr>
              <w:t>2.</w:t>
            </w:r>
            <w:r w:rsidR="008267CF">
              <w:rPr>
                <w:rFonts w:eastAsiaTheme="minorEastAsia"/>
                <w:noProof/>
                <w:lang w:eastAsia="en-GB"/>
              </w:rPr>
              <w:tab/>
            </w:r>
            <w:r w:rsidR="008267CF" w:rsidRPr="007D3ABC">
              <w:rPr>
                <w:rStyle w:val="Hyperlink"/>
                <w:rFonts w:asciiTheme="majorHAnsi" w:eastAsiaTheme="majorEastAsia" w:hAnsiTheme="majorHAnsi" w:cstheme="majorBidi"/>
                <w:b/>
                <w:bCs/>
                <w:noProof/>
              </w:rPr>
              <w:t>Project Implementation Plan</w:t>
            </w:r>
            <w:r w:rsidR="008267CF">
              <w:rPr>
                <w:noProof/>
                <w:webHidden/>
              </w:rPr>
              <w:tab/>
            </w:r>
            <w:r w:rsidR="008267CF">
              <w:rPr>
                <w:noProof/>
                <w:webHidden/>
              </w:rPr>
              <w:fldChar w:fldCharType="begin"/>
            </w:r>
            <w:r w:rsidR="008267CF">
              <w:rPr>
                <w:noProof/>
                <w:webHidden/>
              </w:rPr>
              <w:instrText xml:space="preserve"> PAGEREF _Toc31124707 \h </w:instrText>
            </w:r>
            <w:r w:rsidR="008267CF">
              <w:rPr>
                <w:noProof/>
                <w:webHidden/>
              </w:rPr>
            </w:r>
            <w:r w:rsidR="008267CF">
              <w:rPr>
                <w:noProof/>
                <w:webHidden/>
              </w:rPr>
              <w:fldChar w:fldCharType="separate"/>
            </w:r>
            <w:r w:rsidR="008267CF">
              <w:rPr>
                <w:noProof/>
                <w:webHidden/>
              </w:rPr>
              <w:t>3</w:t>
            </w:r>
            <w:r w:rsidR="008267CF">
              <w:rPr>
                <w:noProof/>
                <w:webHidden/>
              </w:rPr>
              <w:fldChar w:fldCharType="end"/>
            </w:r>
          </w:hyperlink>
        </w:p>
        <w:p w14:paraId="470C04EF" w14:textId="77777777" w:rsidR="008267CF" w:rsidRDefault="009B3959">
          <w:pPr>
            <w:pStyle w:val="TOC1"/>
            <w:tabs>
              <w:tab w:val="left" w:pos="440"/>
              <w:tab w:val="right" w:leader="dot" w:pos="9016"/>
            </w:tabs>
            <w:rPr>
              <w:rFonts w:eastAsiaTheme="minorEastAsia"/>
              <w:noProof/>
              <w:lang w:eastAsia="en-GB"/>
            </w:rPr>
          </w:pPr>
          <w:hyperlink w:anchor="_Toc31124708" w:history="1">
            <w:r w:rsidR="008267CF" w:rsidRPr="007D3ABC">
              <w:rPr>
                <w:rStyle w:val="Hyperlink"/>
                <w:rFonts w:asciiTheme="majorHAnsi" w:eastAsiaTheme="majorEastAsia" w:hAnsiTheme="majorHAnsi" w:cstheme="majorBidi"/>
                <w:b/>
                <w:bCs/>
                <w:noProof/>
              </w:rPr>
              <w:t>3.</w:t>
            </w:r>
            <w:r w:rsidR="008267CF">
              <w:rPr>
                <w:rFonts w:eastAsiaTheme="minorEastAsia"/>
                <w:noProof/>
                <w:lang w:eastAsia="en-GB"/>
              </w:rPr>
              <w:tab/>
            </w:r>
            <w:r w:rsidR="008267CF" w:rsidRPr="007D3ABC">
              <w:rPr>
                <w:rStyle w:val="Hyperlink"/>
                <w:rFonts w:asciiTheme="majorHAnsi" w:eastAsiaTheme="majorEastAsia" w:hAnsiTheme="majorHAnsi" w:cstheme="majorBidi"/>
                <w:b/>
                <w:bCs/>
                <w:noProof/>
              </w:rPr>
              <w:t>Communications timeline</w:t>
            </w:r>
            <w:r w:rsidR="008267CF">
              <w:rPr>
                <w:noProof/>
                <w:webHidden/>
              </w:rPr>
              <w:tab/>
            </w:r>
            <w:r w:rsidR="008267CF">
              <w:rPr>
                <w:noProof/>
                <w:webHidden/>
              </w:rPr>
              <w:fldChar w:fldCharType="begin"/>
            </w:r>
            <w:r w:rsidR="008267CF">
              <w:rPr>
                <w:noProof/>
                <w:webHidden/>
              </w:rPr>
              <w:instrText xml:space="preserve"> PAGEREF _Toc31124708 \h </w:instrText>
            </w:r>
            <w:r w:rsidR="008267CF">
              <w:rPr>
                <w:noProof/>
                <w:webHidden/>
              </w:rPr>
            </w:r>
            <w:r w:rsidR="008267CF">
              <w:rPr>
                <w:noProof/>
                <w:webHidden/>
              </w:rPr>
              <w:fldChar w:fldCharType="separate"/>
            </w:r>
            <w:r w:rsidR="008267CF">
              <w:rPr>
                <w:noProof/>
                <w:webHidden/>
              </w:rPr>
              <w:t>9</w:t>
            </w:r>
            <w:r w:rsidR="008267CF">
              <w:rPr>
                <w:noProof/>
                <w:webHidden/>
              </w:rPr>
              <w:fldChar w:fldCharType="end"/>
            </w:r>
          </w:hyperlink>
        </w:p>
        <w:p w14:paraId="332623AF" w14:textId="77777777" w:rsidR="008267CF" w:rsidRDefault="009B3959">
          <w:pPr>
            <w:pStyle w:val="TOC2"/>
            <w:tabs>
              <w:tab w:val="left" w:pos="880"/>
              <w:tab w:val="right" w:leader="dot" w:pos="9016"/>
            </w:tabs>
            <w:rPr>
              <w:rFonts w:eastAsiaTheme="minorEastAsia"/>
              <w:noProof/>
              <w:lang w:eastAsia="en-GB"/>
            </w:rPr>
          </w:pPr>
          <w:hyperlink w:anchor="_Toc31124709" w:history="1">
            <w:r w:rsidR="008267CF" w:rsidRPr="007D3ABC">
              <w:rPr>
                <w:rStyle w:val="Hyperlink"/>
                <w:rFonts w:asciiTheme="majorHAnsi" w:eastAsiaTheme="majorEastAsia" w:hAnsiTheme="majorHAnsi" w:cstheme="majorBidi"/>
                <w:b/>
                <w:bCs/>
                <w:noProof/>
              </w:rPr>
              <w:t>3.1.</w:t>
            </w:r>
            <w:r w:rsidR="008267CF">
              <w:rPr>
                <w:rFonts w:eastAsiaTheme="minorEastAsia"/>
                <w:noProof/>
                <w:lang w:eastAsia="en-GB"/>
              </w:rPr>
              <w:tab/>
            </w:r>
            <w:r w:rsidR="008267CF" w:rsidRPr="007D3ABC">
              <w:rPr>
                <w:rStyle w:val="Hyperlink"/>
                <w:rFonts w:asciiTheme="majorHAnsi" w:eastAsiaTheme="majorEastAsia" w:hAnsiTheme="majorHAnsi" w:cstheme="majorBidi"/>
                <w:b/>
                <w:bCs/>
                <w:noProof/>
              </w:rPr>
              <w:t>GP / Staff Engagement</w:t>
            </w:r>
            <w:r w:rsidR="008267CF">
              <w:rPr>
                <w:noProof/>
                <w:webHidden/>
              </w:rPr>
              <w:tab/>
            </w:r>
            <w:r w:rsidR="008267CF">
              <w:rPr>
                <w:noProof/>
                <w:webHidden/>
              </w:rPr>
              <w:fldChar w:fldCharType="begin"/>
            </w:r>
            <w:r w:rsidR="008267CF">
              <w:rPr>
                <w:noProof/>
                <w:webHidden/>
              </w:rPr>
              <w:instrText xml:space="preserve"> PAGEREF _Toc31124709 \h </w:instrText>
            </w:r>
            <w:r w:rsidR="008267CF">
              <w:rPr>
                <w:noProof/>
                <w:webHidden/>
              </w:rPr>
            </w:r>
            <w:r w:rsidR="008267CF">
              <w:rPr>
                <w:noProof/>
                <w:webHidden/>
              </w:rPr>
              <w:fldChar w:fldCharType="separate"/>
            </w:r>
            <w:r w:rsidR="008267CF">
              <w:rPr>
                <w:noProof/>
                <w:webHidden/>
              </w:rPr>
              <w:t>9</w:t>
            </w:r>
            <w:r w:rsidR="008267CF">
              <w:rPr>
                <w:noProof/>
                <w:webHidden/>
              </w:rPr>
              <w:fldChar w:fldCharType="end"/>
            </w:r>
          </w:hyperlink>
        </w:p>
        <w:p w14:paraId="5933C8C3" w14:textId="77777777" w:rsidR="008267CF" w:rsidRDefault="009B3959">
          <w:pPr>
            <w:pStyle w:val="TOC2"/>
            <w:tabs>
              <w:tab w:val="right" w:leader="dot" w:pos="9016"/>
            </w:tabs>
            <w:rPr>
              <w:rFonts w:eastAsiaTheme="minorEastAsia"/>
              <w:noProof/>
              <w:lang w:eastAsia="en-GB"/>
            </w:rPr>
          </w:pPr>
          <w:hyperlink w:anchor="_Toc31124710" w:history="1">
            <w:r w:rsidR="008267CF" w:rsidRPr="007D3ABC">
              <w:rPr>
                <w:rStyle w:val="Hyperlink"/>
                <w:rFonts w:asciiTheme="majorHAnsi" w:eastAsiaTheme="majorEastAsia" w:hAnsiTheme="majorHAnsi" w:cstheme="majorBidi"/>
                <w:b/>
                <w:bCs/>
                <w:noProof/>
              </w:rPr>
              <w:t>3.2 Public / Patients</w:t>
            </w:r>
            <w:r w:rsidR="008267CF">
              <w:rPr>
                <w:noProof/>
                <w:webHidden/>
              </w:rPr>
              <w:tab/>
            </w:r>
            <w:r w:rsidR="008267CF">
              <w:rPr>
                <w:noProof/>
                <w:webHidden/>
              </w:rPr>
              <w:fldChar w:fldCharType="begin"/>
            </w:r>
            <w:r w:rsidR="008267CF">
              <w:rPr>
                <w:noProof/>
                <w:webHidden/>
              </w:rPr>
              <w:instrText xml:space="preserve"> PAGEREF _Toc31124710 \h </w:instrText>
            </w:r>
            <w:r w:rsidR="008267CF">
              <w:rPr>
                <w:noProof/>
                <w:webHidden/>
              </w:rPr>
            </w:r>
            <w:r w:rsidR="008267CF">
              <w:rPr>
                <w:noProof/>
                <w:webHidden/>
              </w:rPr>
              <w:fldChar w:fldCharType="separate"/>
            </w:r>
            <w:r w:rsidR="008267CF">
              <w:rPr>
                <w:noProof/>
                <w:webHidden/>
              </w:rPr>
              <w:t>10</w:t>
            </w:r>
            <w:r w:rsidR="008267CF">
              <w:rPr>
                <w:noProof/>
                <w:webHidden/>
              </w:rPr>
              <w:fldChar w:fldCharType="end"/>
            </w:r>
          </w:hyperlink>
        </w:p>
        <w:p w14:paraId="32A9D907" w14:textId="77777777" w:rsidR="008267CF" w:rsidRDefault="009B3959">
          <w:pPr>
            <w:pStyle w:val="TOC2"/>
            <w:tabs>
              <w:tab w:val="right" w:leader="dot" w:pos="9016"/>
            </w:tabs>
            <w:rPr>
              <w:rFonts w:eastAsiaTheme="minorEastAsia"/>
              <w:noProof/>
              <w:lang w:eastAsia="en-GB"/>
            </w:rPr>
          </w:pPr>
          <w:hyperlink w:anchor="_Toc31124711" w:history="1">
            <w:r w:rsidR="008267CF" w:rsidRPr="007D3ABC">
              <w:rPr>
                <w:rStyle w:val="Hyperlink"/>
                <w:rFonts w:asciiTheme="majorHAnsi" w:eastAsiaTheme="majorEastAsia" w:hAnsiTheme="majorHAnsi" w:cstheme="majorBidi"/>
                <w:b/>
                <w:bCs/>
                <w:noProof/>
              </w:rPr>
              <w:t>3.3 Statutory</w:t>
            </w:r>
            <w:r w:rsidR="008267CF">
              <w:rPr>
                <w:noProof/>
                <w:webHidden/>
              </w:rPr>
              <w:tab/>
            </w:r>
            <w:r w:rsidR="008267CF">
              <w:rPr>
                <w:noProof/>
                <w:webHidden/>
              </w:rPr>
              <w:fldChar w:fldCharType="begin"/>
            </w:r>
            <w:r w:rsidR="008267CF">
              <w:rPr>
                <w:noProof/>
                <w:webHidden/>
              </w:rPr>
              <w:instrText xml:space="preserve"> PAGEREF _Toc31124711 \h </w:instrText>
            </w:r>
            <w:r w:rsidR="008267CF">
              <w:rPr>
                <w:noProof/>
                <w:webHidden/>
              </w:rPr>
            </w:r>
            <w:r w:rsidR="008267CF">
              <w:rPr>
                <w:noProof/>
                <w:webHidden/>
              </w:rPr>
              <w:fldChar w:fldCharType="separate"/>
            </w:r>
            <w:r w:rsidR="008267CF">
              <w:rPr>
                <w:noProof/>
                <w:webHidden/>
              </w:rPr>
              <w:t>10</w:t>
            </w:r>
            <w:r w:rsidR="008267CF">
              <w:rPr>
                <w:noProof/>
                <w:webHidden/>
              </w:rPr>
              <w:fldChar w:fldCharType="end"/>
            </w:r>
          </w:hyperlink>
        </w:p>
        <w:p w14:paraId="38F7A282" w14:textId="77777777" w:rsidR="008267CF" w:rsidRDefault="009B3959">
          <w:pPr>
            <w:pStyle w:val="TOC1"/>
            <w:tabs>
              <w:tab w:val="left" w:pos="440"/>
              <w:tab w:val="right" w:leader="dot" w:pos="9016"/>
            </w:tabs>
            <w:rPr>
              <w:rFonts w:eastAsiaTheme="minorEastAsia"/>
              <w:noProof/>
              <w:lang w:eastAsia="en-GB"/>
            </w:rPr>
          </w:pPr>
          <w:hyperlink w:anchor="_Toc31124712" w:history="1">
            <w:r w:rsidR="008267CF" w:rsidRPr="007D3ABC">
              <w:rPr>
                <w:rStyle w:val="Hyperlink"/>
                <w:rFonts w:asciiTheme="majorHAnsi" w:eastAsiaTheme="majorEastAsia" w:hAnsiTheme="majorHAnsi" w:cstheme="majorBidi"/>
                <w:b/>
                <w:bCs/>
                <w:noProof/>
              </w:rPr>
              <w:t>4.</w:t>
            </w:r>
            <w:r w:rsidR="008267CF">
              <w:rPr>
                <w:rFonts w:eastAsiaTheme="minorEastAsia"/>
                <w:noProof/>
                <w:lang w:eastAsia="en-GB"/>
              </w:rPr>
              <w:tab/>
            </w:r>
            <w:r w:rsidR="008267CF" w:rsidRPr="007D3ABC">
              <w:rPr>
                <w:rStyle w:val="Hyperlink"/>
                <w:rFonts w:asciiTheme="majorHAnsi" w:eastAsiaTheme="majorEastAsia" w:hAnsiTheme="majorHAnsi" w:cstheme="majorBidi"/>
                <w:b/>
                <w:bCs/>
                <w:noProof/>
              </w:rPr>
              <w:t>Proposed Timelines</w:t>
            </w:r>
            <w:r w:rsidR="008267CF">
              <w:rPr>
                <w:noProof/>
                <w:webHidden/>
              </w:rPr>
              <w:tab/>
            </w:r>
            <w:r w:rsidR="008267CF">
              <w:rPr>
                <w:noProof/>
                <w:webHidden/>
              </w:rPr>
              <w:fldChar w:fldCharType="begin"/>
            </w:r>
            <w:r w:rsidR="008267CF">
              <w:rPr>
                <w:noProof/>
                <w:webHidden/>
              </w:rPr>
              <w:instrText xml:space="preserve"> PAGEREF _Toc31124712 \h </w:instrText>
            </w:r>
            <w:r w:rsidR="008267CF">
              <w:rPr>
                <w:noProof/>
                <w:webHidden/>
              </w:rPr>
            </w:r>
            <w:r w:rsidR="008267CF">
              <w:rPr>
                <w:noProof/>
                <w:webHidden/>
              </w:rPr>
              <w:fldChar w:fldCharType="separate"/>
            </w:r>
            <w:r w:rsidR="008267CF">
              <w:rPr>
                <w:noProof/>
                <w:webHidden/>
              </w:rPr>
              <w:t>11</w:t>
            </w:r>
            <w:r w:rsidR="008267CF">
              <w:rPr>
                <w:noProof/>
                <w:webHidden/>
              </w:rPr>
              <w:fldChar w:fldCharType="end"/>
            </w:r>
          </w:hyperlink>
        </w:p>
        <w:p w14:paraId="685A2F73" w14:textId="77777777" w:rsidR="0001432B" w:rsidRPr="0001432B" w:rsidRDefault="0001432B" w:rsidP="0001432B">
          <w:pPr>
            <w:spacing w:before="120" w:after="120"/>
            <w:jc w:val="both"/>
            <w:rPr>
              <w:rFonts w:ascii="Arial" w:hAnsi="Arial"/>
              <w:sz w:val="24"/>
            </w:rPr>
          </w:pPr>
          <w:r w:rsidRPr="0001432B">
            <w:rPr>
              <w:rFonts w:ascii="Arial" w:hAnsi="Arial"/>
              <w:b/>
              <w:bCs/>
              <w:noProof/>
              <w:sz w:val="24"/>
            </w:rPr>
            <w:fldChar w:fldCharType="end"/>
          </w:r>
        </w:p>
      </w:sdtContent>
    </w:sdt>
    <w:p w14:paraId="685A2F74" w14:textId="77777777" w:rsidR="0001432B" w:rsidRPr="0001432B" w:rsidRDefault="0001432B" w:rsidP="0001432B">
      <w:pPr>
        <w:spacing w:before="120" w:after="120"/>
        <w:jc w:val="both"/>
        <w:rPr>
          <w:rFonts w:ascii="Arial" w:hAnsi="Arial"/>
          <w:sz w:val="24"/>
        </w:rPr>
      </w:pPr>
    </w:p>
    <w:p w14:paraId="685A2F75" w14:textId="77777777" w:rsidR="0001432B" w:rsidRPr="0001432B" w:rsidRDefault="0001432B" w:rsidP="0001432B">
      <w:pPr>
        <w:spacing w:before="120" w:after="120"/>
        <w:jc w:val="both"/>
        <w:rPr>
          <w:rFonts w:ascii="Arial" w:hAnsi="Arial"/>
          <w:sz w:val="24"/>
        </w:rPr>
      </w:pPr>
    </w:p>
    <w:p w14:paraId="685A2F76" w14:textId="77777777" w:rsidR="0001432B" w:rsidRPr="0001432B" w:rsidRDefault="0001432B" w:rsidP="0001432B">
      <w:pPr>
        <w:spacing w:before="120" w:after="120"/>
        <w:jc w:val="both"/>
        <w:rPr>
          <w:rFonts w:ascii="Arial" w:hAnsi="Arial"/>
          <w:sz w:val="24"/>
        </w:rPr>
      </w:pPr>
    </w:p>
    <w:p w14:paraId="685A2F77" w14:textId="77777777" w:rsidR="0001432B" w:rsidRPr="0001432B" w:rsidRDefault="0001432B" w:rsidP="0001432B">
      <w:pPr>
        <w:spacing w:before="120" w:after="120"/>
        <w:jc w:val="both"/>
        <w:rPr>
          <w:rFonts w:ascii="Arial" w:hAnsi="Arial"/>
          <w:sz w:val="24"/>
        </w:rPr>
      </w:pPr>
    </w:p>
    <w:p w14:paraId="685A2F78" w14:textId="77777777" w:rsidR="0001432B" w:rsidRPr="0001432B" w:rsidRDefault="0001432B" w:rsidP="0001432B">
      <w:pPr>
        <w:spacing w:before="120" w:after="120"/>
        <w:jc w:val="both"/>
        <w:rPr>
          <w:rFonts w:ascii="Arial" w:hAnsi="Arial"/>
          <w:sz w:val="24"/>
        </w:rPr>
      </w:pPr>
    </w:p>
    <w:p w14:paraId="685A2F79" w14:textId="77777777" w:rsidR="0001432B" w:rsidRPr="0001432B" w:rsidRDefault="0001432B" w:rsidP="0001432B">
      <w:pPr>
        <w:spacing w:before="120" w:after="120"/>
        <w:jc w:val="both"/>
        <w:rPr>
          <w:rFonts w:ascii="Arial" w:hAnsi="Arial"/>
          <w:sz w:val="24"/>
        </w:rPr>
      </w:pPr>
    </w:p>
    <w:p w14:paraId="685A2F7A" w14:textId="77777777" w:rsidR="0001432B" w:rsidRPr="0001432B" w:rsidRDefault="0001432B" w:rsidP="0001432B">
      <w:pPr>
        <w:spacing w:before="120" w:after="120"/>
        <w:jc w:val="both"/>
        <w:rPr>
          <w:rFonts w:ascii="Arial" w:hAnsi="Arial"/>
          <w:sz w:val="24"/>
        </w:rPr>
        <w:sectPr w:rsidR="0001432B" w:rsidRPr="0001432B" w:rsidSect="00B82E61">
          <w:headerReference w:type="default" r:id="rId17"/>
          <w:headerReference w:type="first" r:id="rId18"/>
          <w:pgSz w:w="11906" w:h="16838"/>
          <w:pgMar w:top="1440" w:right="1440" w:bottom="1440" w:left="1440" w:header="708" w:footer="708" w:gutter="0"/>
          <w:cols w:space="708"/>
          <w:titlePg/>
          <w:docGrid w:linePitch="360"/>
        </w:sectPr>
      </w:pPr>
    </w:p>
    <w:p w14:paraId="685A2F7B" w14:textId="77777777" w:rsidR="0001432B" w:rsidRPr="0001432B" w:rsidRDefault="0001432B" w:rsidP="0001432B">
      <w:pPr>
        <w:keepNext/>
        <w:keepLines/>
        <w:numPr>
          <w:ilvl w:val="0"/>
          <w:numId w:val="1"/>
        </w:numPr>
        <w:spacing w:before="480" w:after="0"/>
        <w:jc w:val="both"/>
        <w:outlineLvl w:val="0"/>
        <w:rPr>
          <w:rFonts w:asciiTheme="majorHAnsi" w:eastAsiaTheme="majorEastAsia" w:hAnsiTheme="majorHAnsi" w:cstheme="majorBidi"/>
          <w:b/>
          <w:bCs/>
          <w:color w:val="365F91" w:themeColor="accent1" w:themeShade="BF"/>
          <w:sz w:val="28"/>
          <w:szCs w:val="28"/>
        </w:rPr>
      </w:pPr>
      <w:bookmarkStart w:id="0" w:name="_Toc31124703"/>
      <w:r w:rsidRPr="0001432B">
        <w:rPr>
          <w:rFonts w:asciiTheme="majorHAnsi" w:eastAsiaTheme="majorEastAsia" w:hAnsiTheme="majorHAnsi" w:cstheme="majorBidi"/>
          <w:b/>
          <w:bCs/>
          <w:color w:val="365F91" w:themeColor="accent1" w:themeShade="BF"/>
          <w:sz w:val="28"/>
          <w:szCs w:val="28"/>
        </w:rPr>
        <w:lastRenderedPageBreak/>
        <w:t>Introduction</w:t>
      </w:r>
      <w:bookmarkEnd w:id="0"/>
    </w:p>
    <w:tbl>
      <w:tblPr>
        <w:tblStyle w:val="TableGrid"/>
        <w:tblpPr w:leftFromText="180" w:rightFromText="180" w:vertAnchor="text" w:horzAnchor="margin" w:tblpY="225"/>
        <w:tblW w:w="0" w:type="auto"/>
        <w:tblLook w:val="04A0" w:firstRow="1" w:lastRow="0" w:firstColumn="1" w:lastColumn="0" w:noHBand="0" w:noVBand="1"/>
      </w:tblPr>
      <w:tblGrid>
        <w:gridCol w:w="3794"/>
        <w:gridCol w:w="5448"/>
      </w:tblGrid>
      <w:tr w:rsidR="0001432B" w:rsidRPr="0001432B" w14:paraId="685A2F7E" w14:textId="77777777" w:rsidTr="00F538EA">
        <w:trPr>
          <w:trHeight w:val="647"/>
        </w:trPr>
        <w:tc>
          <w:tcPr>
            <w:tcW w:w="3794" w:type="dxa"/>
            <w:shd w:val="clear" w:color="auto" w:fill="BFBFBF" w:themeFill="background1" w:themeFillShade="BF"/>
            <w:vAlign w:val="center"/>
          </w:tcPr>
          <w:p w14:paraId="685A2F7C" w14:textId="77777777" w:rsidR="0001432B" w:rsidRPr="0001432B" w:rsidRDefault="0001432B" w:rsidP="0001432B">
            <w:pPr>
              <w:spacing w:before="60" w:after="60"/>
              <w:jc w:val="both"/>
              <w:rPr>
                <w:rFonts w:ascii="Arial" w:hAnsi="Arial"/>
                <w:b/>
                <w:sz w:val="24"/>
              </w:rPr>
            </w:pPr>
            <w:r w:rsidRPr="0001432B">
              <w:rPr>
                <w:rFonts w:ascii="Arial" w:hAnsi="Arial"/>
                <w:b/>
                <w:sz w:val="24"/>
              </w:rPr>
              <w:t>Programme/Project Title:</w:t>
            </w:r>
          </w:p>
        </w:tc>
        <w:tc>
          <w:tcPr>
            <w:tcW w:w="5448" w:type="dxa"/>
            <w:vAlign w:val="center"/>
          </w:tcPr>
          <w:p w14:paraId="685A2F7D" w14:textId="64F64687" w:rsidR="0001432B" w:rsidRPr="0001432B" w:rsidRDefault="001C4F9F" w:rsidP="0001432B">
            <w:pPr>
              <w:spacing w:before="60" w:after="60"/>
              <w:jc w:val="both"/>
              <w:rPr>
                <w:rFonts w:ascii="Arial" w:hAnsi="Arial"/>
                <w:sz w:val="24"/>
              </w:rPr>
            </w:pPr>
            <w:r>
              <w:rPr>
                <w:rFonts w:ascii="Arial" w:hAnsi="Arial"/>
                <w:sz w:val="24"/>
              </w:rPr>
              <w:t>Changes to repeat prescribing ordering systems</w:t>
            </w:r>
            <w:r w:rsidR="0001432B" w:rsidRPr="0001432B">
              <w:rPr>
                <w:rFonts w:ascii="Arial" w:hAnsi="Arial"/>
                <w:sz w:val="24"/>
              </w:rPr>
              <w:t xml:space="preserve"> </w:t>
            </w:r>
          </w:p>
        </w:tc>
      </w:tr>
      <w:tr w:rsidR="0001432B" w:rsidRPr="0001432B" w14:paraId="685A2F81" w14:textId="77777777" w:rsidTr="00F538EA">
        <w:trPr>
          <w:trHeight w:val="647"/>
        </w:trPr>
        <w:tc>
          <w:tcPr>
            <w:tcW w:w="3794" w:type="dxa"/>
            <w:shd w:val="clear" w:color="auto" w:fill="BFBFBF" w:themeFill="background1" w:themeFillShade="BF"/>
            <w:vAlign w:val="center"/>
          </w:tcPr>
          <w:p w14:paraId="685A2F7F" w14:textId="77777777" w:rsidR="0001432B" w:rsidRPr="0001432B" w:rsidRDefault="0001432B" w:rsidP="0001432B">
            <w:pPr>
              <w:spacing w:before="60" w:after="60"/>
              <w:jc w:val="both"/>
              <w:rPr>
                <w:rFonts w:ascii="Arial" w:hAnsi="Arial"/>
                <w:b/>
                <w:sz w:val="24"/>
              </w:rPr>
            </w:pPr>
            <w:r w:rsidRPr="0001432B">
              <w:rPr>
                <w:rFonts w:ascii="Arial" w:hAnsi="Arial"/>
                <w:b/>
                <w:sz w:val="24"/>
              </w:rPr>
              <w:t>Project Lead:</w:t>
            </w:r>
          </w:p>
        </w:tc>
        <w:tc>
          <w:tcPr>
            <w:tcW w:w="5448" w:type="dxa"/>
            <w:vAlign w:val="center"/>
          </w:tcPr>
          <w:p w14:paraId="685A2F80" w14:textId="77777777" w:rsidR="0001432B" w:rsidRPr="0001432B" w:rsidRDefault="0001432B" w:rsidP="0001432B">
            <w:pPr>
              <w:spacing w:before="60" w:after="60"/>
              <w:jc w:val="both"/>
              <w:rPr>
                <w:rFonts w:ascii="Arial" w:hAnsi="Arial"/>
                <w:sz w:val="24"/>
              </w:rPr>
            </w:pPr>
            <w:r w:rsidRPr="0001432B">
              <w:rPr>
                <w:rFonts w:ascii="Arial" w:hAnsi="Arial"/>
                <w:sz w:val="24"/>
              </w:rPr>
              <w:t>Karen Hiley</w:t>
            </w:r>
          </w:p>
        </w:tc>
      </w:tr>
      <w:tr w:rsidR="0001432B" w:rsidRPr="0001432B" w14:paraId="685A2F84" w14:textId="77777777" w:rsidTr="00F538EA">
        <w:trPr>
          <w:trHeight w:val="647"/>
        </w:trPr>
        <w:tc>
          <w:tcPr>
            <w:tcW w:w="3794" w:type="dxa"/>
            <w:shd w:val="clear" w:color="auto" w:fill="BFBFBF" w:themeFill="background1" w:themeFillShade="BF"/>
            <w:vAlign w:val="center"/>
          </w:tcPr>
          <w:p w14:paraId="685A2F82" w14:textId="77777777" w:rsidR="0001432B" w:rsidRPr="0001432B" w:rsidRDefault="0001432B" w:rsidP="0001432B">
            <w:pPr>
              <w:spacing w:before="60" w:after="60"/>
              <w:jc w:val="both"/>
              <w:rPr>
                <w:rFonts w:ascii="Arial" w:hAnsi="Arial"/>
                <w:b/>
                <w:sz w:val="24"/>
              </w:rPr>
            </w:pPr>
            <w:r w:rsidRPr="0001432B">
              <w:rPr>
                <w:rFonts w:ascii="Arial" w:hAnsi="Arial"/>
                <w:b/>
                <w:sz w:val="24"/>
              </w:rPr>
              <w:t>Project Commence/End:</w:t>
            </w:r>
          </w:p>
        </w:tc>
        <w:tc>
          <w:tcPr>
            <w:tcW w:w="5448" w:type="dxa"/>
            <w:vAlign w:val="center"/>
          </w:tcPr>
          <w:p w14:paraId="685A2F83" w14:textId="71F36FCA" w:rsidR="0001432B" w:rsidRPr="0001432B" w:rsidRDefault="0001432B" w:rsidP="0001432B">
            <w:pPr>
              <w:spacing w:before="60" w:after="60"/>
              <w:jc w:val="both"/>
              <w:rPr>
                <w:rFonts w:ascii="Arial" w:hAnsi="Arial"/>
                <w:sz w:val="24"/>
              </w:rPr>
            </w:pPr>
            <w:r w:rsidRPr="0001432B">
              <w:rPr>
                <w:rFonts w:ascii="Arial" w:hAnsi="Arial"/>
                <w:sz w:val="24"/>
              </w:rPr>
              <w:t>November 2019</w:t>
            </w:r>
            <w:r w:rsidR="007C2CCA">
              <w:rPr>
                <w:rFonts w:ascii="Arial" w:hAnsi="Arial"/>
                <w:sz w:val="24"/>
              </w:rPr>
              <w:t>/April 2020</w:t>
            </w:r>
          </w:p>
        </w:tc>
      </w:tr>
    </w:tbl>
    <w:p w14:paraId="685A2F85" w14:textId="77777777" w:rsidR="0001432B" w:rsidRPr="0001432B" w:rsidRDefault="0001432B" w:rsidP="0001432B">
      <w:pPr>
        <w:keepNext/>
        <w:keepLines/>
        <w:spacing w:after="0"/>
        <w:jc w:val="both"/>
        <w:outlineLvl w:val="0"/>
        <w:rPr>
          <w:rFonts w:asciiTheme="majorHAnsi" w:eastAsiaTheme="majorEastAsia" w:hAnsiTheme="majorHAnsi" w:cstheme="majorBidi"/>
          <w:b/>
          <w:bCs/>
          <w:color w:val="365F91" w:themeColor="accent1" w:themeShade="BF"/>
          <w:sz w:val="28"/>
          <w:szCs w:val="28"/>
        </w:rPr>
      </w:pPr>
    </w:p>
    <w:tbl>
      <w:tblPr>
        <w:tblStyle w:val="TableGrid"/>
        <w:tblW w:w="0" w:type="auto"/>
        <w:tblLook w:val="04A0" w:firstRow="1" w:lastRow="0" w:firstColumn="1" w:lastColumn="0" w:noHBand="0" w:noVBand="1"/>
      </w:tblPr>
      <w:tblGrid>
        <w:gridCol w:w="9242"/>
      </w:tblGrid>
      <w:tr w:rsidR="0001432B" w:rsidRPr="0001432B" w14:paraId="685A2F87" w14:textId="77777777" w:rsidTr="00F538EA">
        <w:tc>
          <w:tcPr>
            <w:tcW w:w="9242" w:type="dxa"/>
          </w:tcPr>
          <w:p w14:paraId="685A2F86" w14:textId="77777777" w:rsidR="0001432B" w:rsidRPr="0001432B" w:rsidRDefault="0001432B" w:rsidP="0001432B">
            <w:pPr>
              <w:keepNext/>
              <w:keepLines/>
              <w:numPr>
                <w:ilvl w:val="1"/>
                <w:numId w:val="1"/>
              </w:numPr>
              <w:spacing w:before="200"/>
              <w:jc w:val="both"/>
              <w:outlineLvl w:val="1"/>
              <w:rPr>
                <w:rFonts w:asciiTheme="majorHAnsi" w:eastAsiaTheme="majorEastAsia" w:hAnsiTheme="majorHAnsi" w:cstheme="majorBidi"/>
                <w:b/>
                <w:bCs/>
                <w:color w:val="365F91" w:themeColor="accent1" w:themeShade="BF"/>
                <w:sz w:val="26"/>
                <w:szCs w:val="26"/>
              </w:rPr>
            </w:pPr>
            <w:bookmarkStart w:id="1" w:name="_Toc31124704"/>
            <w:r w:rsidRPr="0001432B">
              <w:rPr>
                <w:rFonts w:asciiTheme="majorHAnsi" w:eastAsiaTheme="majorEastAsia" w:hAnsiTheme="majorHAnsi" w:cstheme="majorBidi"/>
                <w:b/>
                <w:bCs/>
                <w:color w:val="365F91" w:themeColor="accent1" w:themeShade="BF"/>
                <w:sz w:val="26"/>
                <w:szCs w:val="26"/>
              </w:rPr>
              <w:t>Project Definition</w:t>
            </w:r>
            <w:bookmarkEnd w:id="1"/>
          </w:p>
        </w:tc>
      </w:tr>
      <w:tr w:rsidR="0001432B" w:rsidRPr="0001432B" w14:paraId="685A2F97" w14:textId="77777777" w:rsidTr="00F538EA">
        <w:trPr>
          <w:trHeight w:val="2449"/>
        </w:trPr>
        <w:tc>
          <w:tcPr>
            <w:tcW w:w="9242" w:type="dxa"/>
          </w:tcPr>
          <w:p w14:paraId="685A2F88" w14:textId="4B5D9F00" w:rsidR="0001432B" w:rsidRDefault="0001432B" w:rsidP="0001432B">
            <w:r w:rsidRPr="0001432B">
              <w:t>To change the way repeat prescriptions are managed and processed. This will require a number of changes to processes.  The changes will include:</w:t>
            </w:r>
          </w:p>
          <w:p w14:paraId="68420EE0" w14:textId="77777777" w:rsidR="00412DE8" w:rsidRDefault="00412DE8" w:rsidP="00412DE8">
            <w:pPr>
              <w:pStyle w:val="ListParagraph"/>
              <w:numPr>
                <w:ilvl w:val="0"/>
                <w:numId w:val="5"/>
              </w:numPr>
            </w:pPr>
            <w:r>
              <w:t>Stopping managed repeat ordering systems</w:t>
            </w:r>
          </w:p>
          <w:p w14:paraId="28073D26" w14:textId="61A9ACCC" w:rsidR="00412DE8" w:rsidRDefault="00412DE8" w:rsidP="00412DE8">
            <w:pPr>
              <w:pStyle w:val="ListParagraph"/>
              <w:numPr>
                <w:ilvl w:val="1"/>
                <w:numId w:val="5"/>
              </w:numPr>
            </w:pPr>
            <w:r>
              <w:t>Includ</w:t>
            </w:r>
            <w:r w:rsidR="00477305">
              <w:t>ing</w:t>
            </w:r>
            <w:r>
              <w:t xml:space="preserve"> Dispensing contractors, Online</w:t>
            </w:r>
            <w:r w:rsidR="00477305">
              <w:t>/Distance-selling</w:t>
            </w:r>
            <w:r>
              <w:t xml:space="preserve"> Pharmacies and Dispensing Appliance Contractors (DACs)</w:t>
            </w:r>
          </w:p>
          <w:p w14:paraId="39C9E725" w14:textId="58B8FEFD" w:rsidR="00412DE8" w:rsidRDefault="00412DE8" w:rsidP="00412DE8">
            <w:pPr>
              <w:pStyle w:val="ListParagraph"/>
              <w:numPr>
                <w:ilvl w:val="1"/>
                <w:numId w:val="5"/>
              </w:numPr>
            </w:pPr>
            <w:r>
              <w:t xml:space="preserve">This </w:t>
            </w:r>
            <w:r w:rsidR="00477305">
              <w:t>o</w:t>
            </w:r>
            <w:r>
              <w:t>nly affects patients who have authorised a third party supplier to order medicines on their behalf</w:t>
            </w:r>
          </w:p>
          <w:p w14:paraId="1D5B2B4C" w14:textId="77777777" w:rsidR="00412DE8" w:rsidRDefault="00412DE8" w:rsidP="00412DE8">
            <w:pPr>
              <w:pStyle w:val="ListParagraph"/>
              <w:numPr>
                <w:ilvl w:val="1"/>
                <w:numId w:val="5"/>
              </w:numPr>
            </w:pPr>
            <w:r>
              <w:t>Will not impact on patients who already order directly from the practice</w:t>
            </w:r>
          </w:p>
          <w:p w14:paraId="6D8ABEAE" w14:textId="4D98BB54" w:rsidR="00412DE8" w:rsidRPr="0001432B" w:rsidRDefault="00412DE8" w:rsidP="00412DE8">
            <w:pPr>
              <w:pStyle w:val="ListParagraph"/>
              <w:numPr>
                <w:ilvl w:val="1"/>
                <w:numId w:val="5"/>
              </w:numPr>
            </w:pPr>
            <w:r>
              <w:t xml:space="preserve">Will not impact on </w:t>
            </w:r>
            <w:proofErr w:type="spellStart"/>
            <w:r>
              <w:t>eRD</w:t>
            </w:r>
            <w:proofErr w:type="spellEnd"/>
            <w:r>
              <w:t xml:space="preserve"> patients</w:t>
            </w:r>
          </w:p>
          <w:p w14:paraId="685A2F89" w14:textId="77777777" w:rsidR="0001432B" w:rsidRPr="0001432B" w:rsidRDefault="0001432B" w:rsidP="0001432B">
            <w:pPr>
              <w:numPr>
                <w:ilvl w:val="0"/>
                <w:numId w:val="4"/>
              </w:numPr>
              <w:spacing w:before="120" w:after="120"/>
              <w:contextualSpacing/>
              <w:jc w:val="both"/>
            </w:pPr>
            <w:r w:rsidRPr="0001432B">
              <w:t xml:space="preserve">All patients (or their carers) will order their own repeat medication for ongoing treatment from the practice. </w:t>
            </w:r>
          </w:p>
          <w:p w14:paraId="0D5B775F" w14:textId="77777777" w:rsidR="000D3B1C" w:rsidRPr="0067411C" w:rsidRDefault="0001432B" w:rsidP="0001432B">
            <w:pPr>
              <w:numPr>
                <w:ilvl w:val="1"/>
                <w:numId w:val="3"/>
              </w:numPr>
              <w:spacing w:before="120" w:after="120"/>
              <w:contextualSpacing/>
              <w:jc w:val="both"/>
            </w:pPr>
            <w:r w:rsidRPr="0001432B">
              <w:t>Community pharmacies and other third parties will not be permitted to order medication on behalf of patients for whom they usually dispense prescriptions unless they are deemed to be on the list of patients who may require assistance, as follows:</w:t>
            </w:r>
            <w:r w:rsidRPr="000D3B1C">
              <w:rPr>
                <w:rFonts w:ascii="Arial" w:hAnsi="Arial"/>
                <w:sz w:val="24"/>
              </w:rPr>
              <w:t xml:space="preserve"> </w:t>
            </w:r>
          </w:p>
          <w:p w14:paraId="61490C27" w14:textId="189C7B60" w:rsidR="0067411C" w:rsidRDefault="0067411C" w:rsidP="0067411C">
            <w:pPr>
              <w:numPr>
                <w:ilvl w:val="1"/>
                <w:numId w:val="3"/>
              </w:numPr>
              <w:spacing w:before="120" w:after="120"/>
              <w:contextualSpacing/>
              <w:jc w:val="both"/>
            </w:pPr>
            <w:r>
              <w:t>Patients using Monitored Dosing Systems.</w:t>
            </w:r>
          </w:p>
          <w:p w14:paraId="4A642948" w14:textId="77777777" w:rsidR="0067411C" w:rsidRDefault="0067411C" w:rsidP="0067411C">
            <w:pPr>
              <w:pStyle w:val="ListParagraph"/>
              <w:numPr>
                <w:ilvl w:val="0"/>
                <w:numId w:val="4"/>
              </w:numPr>
              <w:spacing w:before="120" w:after="120"/>
              <w:jc w:val="both"/>
            </w:pPr>
            <w:r>
              <w:t>Patients who cannot order online, or do not have a carer or representative who can order on their behalf and are also:</w:t>
            </w:r>
          </w:p>
          <w:p w14:paraId="4DFAA763" w14:textId="77777777" w:rsidR="0067411C" w:rsidRDefault="0067411C" w:rsidP="0067411C">
            <w:pPr>
              <w:numPr>
                <w:ilvl w:val="1"/>
                <w:numId w:val="3"/>
              </w:numPr>
              <w:spacing w:before="120" w:after="120"/>
              <w:contextualSpacing/>
              <w:jc w:val="both"/>
            </w:pPr>
            <w:r>
              <w:t>Housebound</w:t>
            </w:r>
          </w:p>
          <w:p w14:paraId="6F92A872" w14:textId="77777777" w:rsidR="0067411C" w:rsidRDefault="0067411C" w:rsidP="0067411C">
            <w:pPr>
              <w:numPr>
                <w:ilvl w:val="1"/>
                <w:numId w:val="3"/>
              </w:numPr>
              <w:spacing w:before="120" w:after="120"/>
              <w:contextualSpacing/>
              <w:jc w:val="both"/>
            </w:pPr>
            <w:r>
              <w:t>Have a Learning disability</w:t>
            </w:r>
          </w:p>
          <w:p w14:paraId="362335AB" w14:textId="77777777" w:rsidR="0067411C" w:rsidRDefault="0067411C" w:rsidP="0067411C">
            <w:pPr>
              <w:numPr>
                <w:ilvl w:val="1"/>
                <w:numId w:val="3"/>
              </w:numPr>
              <w:spacing w:before="120" w:after="120"/>
              <w:contextualSpacing/>
              <w:jc w:val="both"/>
            </w:pPr>
            <w:r>
              <w:t>Have severe mental health conditions</w:t>
            </w:r>
          </w:p>
          <w:p w14:paraId="7B9BA683" w14:textId="7FCEA4DA" w:rsidR="0067411C" w:rsidRDefault="0067411C" w:rsidP="0067411C">
            <w:pPr>
              <w:numPr>
                <w:ilvl w:val="1"/>
                <w:numId w:val="3"/>
              </w:numPr>
              <w:spacing w:before="120" w:after="120"/>
              <w:contextualSpacing/>
              <w:jc w:val="both"/>
            </w:pPr>
            <w:r>
              <w:t>Have dementia</w:t>
            </w:r>
          </w:p>
          <w:p w14:paraId="1ED18EF1" w14:textId="77777777" w:rsidR="0067411C" w:rsidRDefault="0067411C" w:rsidP="0067411C">
            <w:pPr>
              <w:spacing w:before="120" w:after="120"/>
              <w:contextualSpacing/>
              <w:jc w:val="both"/>
            </w:pPr>
            <w:r>
              <w:t>This is not an exhaustive list. Community pharmacies and GP practice staff will know who the patients requiring assistance are. Other patients requiring assistance may be identified by practice staff or pharmacy staff as needing additional support in managing their medication.</w:t>
            </w:r>
          </w:p>
          <w:p w14:paraId="685A2F96" w14:textId="7064AF96" w:rsidR="0001432B" w:rsidRPr="0001432B" w:rsidRDefault="0001432B" w:rsidP="0067411C">
            <w:pPr>
              <w:jc w:val="both"/>
              <w:rPr>
                <w:i/>
                <w:sz w:val="20"/>
                <w:szCs w:val="20"/>
              </w:rPr>
            </w:pPr>
          </w:p>
        </w:tc>
      </w:tr>
      <w:tr w:rsidR="0001432B" w:rsidRPr="0001432B" w14:paraId="685A2F99" w14:textId="77777777" w:rsidTr="00F538EA">
        <w:tc>
          <w:tcPr>
            <w:tcW w:w="9242" w:type="dxa"/>
          </w:tcPr>
          <w:p w14:paraId="685A2F98" w14:textId="77777777" w:rsidR="0001432B" w:rsidRPr="0001432B" w:rsidRDefault="0001432B" w:rsidP="0001432B">
            <w:pPr>
              <w:keepNext/>
              <w:keepLines/>
              <w:numPr>
                <w:ilvl w:val="1"/>
                <w:numId w:val="1"/>
              </w:numPr>
              <w:spacing w:before="200"/>
              <w:jc w:val="both"/>
              <w:outlineLvl w:val="1"/>
              <w:rPr>
                <w:rFonts w:asciiTheme="majorHAnsi" w:eastAsiaTheme="majorEastAsia" w:hAnsiTheme="majorHAnsi" w:cstheme="majorBidi"/>
                <w:b/>
                <w:bCs/>
                <w:color w:val="365F91" w:themeColor="accent1" w:themeShade="BF"/>
                <w:sz w:val="26"/>
                <w:szCs w:val="26"/>
              </w:rPr>
            </w:pPr>
            <w:bookmarkStart w:id="2" w:name="_Toc31124705"/>
            <w:r w:rsidRPr="0001432B">
              <w:rPr>
                <w:rFonts w:asciiTheme="majorHAnsi" w:eastAsiaTheme="majorEastAsia" w:hAnsiTheme="majorHAnsi" w:cstheme="majorBidi"/>
                <w:b/>
                <w:bCs/>
                <w:color w:val="365F91" w:themeColor="accent1" w:themeShade="BF"/>
                <w:sz w:val="26"/>
                <w:szCs w:val="26"/>
              </w:rPr>
              <w:t>Background</w:t>
            </w:r>
            <w:bookmarkEnd w:id="2"/>
          </w:p>
        </w:tc>
      </w:tr>
      <w:tr w:rsidR="0001432B" w:rsidRPr="0001432B" w14:paraId="685A2F9C" w14:textId="77777777" w:rsidTr="00F538EA">
        <w:trPr>
          <w:trHeight w:val="1550"/>
        </w:trPr>
        <w:tc>
          <w:tcPr>
            <w:tcW w:w="9242" w:type="dxa"/>
          </w:tcPr>
          <w:p w14:paraId="6607CB47" w14:textId="266DB2EC" w:rsidR="00691901" w:rsidRDefault="0001432B" w:rsidP="00691901">
            <w:pPr>
              <w:spacing w:before="120" w:after="120"/>
              <w:jc w:val="both"/>
            </w:pPr>
            <w:r w:rsidRPr="0001432B">
              <w:t xml:space="preserve">The </w:t>
            </w:r>
            <w:r w:rsidR="00477305">
              <w:t>C</w:t>
            </w:r>
            <w:r w:rsidRPr="0001432B">
              <w:t xml:space="preserve">essation of </w:t>
            </w:r>
            <w:r w:rsidR="00477305">
              <w:t>M</w:t>
            </w:r>
            <w:r w:rsidRPr="0001432B">
              <w:t>anage</w:t>
            </w:r>
            <w:r w:rsidR="00691901">
              <w:t xml:space="preserve">d </w:t>
            </w:r>
            <w:r w:rsidR="00477305">
              <w:t>R</w:t>
            </w:r>
            <w:r w:rsidR="00691901">
              <w:t xml:space="preserve">epeats </w:t>
            </w:r>
            <w:r w:rsidR="00477305">
              <w:t>R</w:t>
            </w:r>
            <w:r w:rsidR="00691901">
              <w:t xml:space="preserve">ecommendation </w:t>
            </w:r>
            <w:r w:rsidR="00477305">
              <w:t>R</w:t>
            </w:r>
            <w:r w:rsidR="00691901">
              <w:t xml:space="preserve">eport </w:t>
            </w:r>
            <w:r w:rsidRPr="0001432B">
              <w:t xml:space="preserve">has been approved at the </w:t>
            </w:r>
            <w:r w:rsidR="00691901">
              <w:t>East Riding of Yorkshire, Hull, North Lincolnshire, and North East Lincolnshire</w:t>
            </w:r>
            <w:r w:rsidRPr="0001432B">
              <w:t xml:space="preserve"> CCG committees. The rationale for this project</w:t>
            </w:r>
            <w:r w:rsidR="00691901">
              <w:t xml:space="preserve"> is to</w:t>
            </w:r>
            <w:r w:rsidR="00691901" w:rsidRPr="0001432B">
              <w:t xml:space="preserve"> empower patients to take ownership of their medication; also other areas that have stopped third party ordering of repeat prescription have seen a significant decrease in cost growth which would indicate </w:t>
            </w:r>
            <w:r w:rsidR="00691901">
              <w:t>a reduction in waste medication:</w:t>
            </w:r>
          </w:p>
          <w:p w14:paraId="18A78194" w14:textId="77777777" w:rsidR="00726693" w:rsidRPr="00691901" w:rsidRDefault="00001F29" w:rsidP="00691901">
            <w:pPr>
              <w:numPr>
                <w:ilvl w:val="0"/>
                <w:numId w:val="8"/>
              </w:numPr>
            </w:pPr>
            <w:r w:rsidRPr="00691901">
              <w:t>It is estimated that £300 million of NHS prescribed medicines are wasted nationally each year.</w:t>
            </w:r>
          </w:p>
          <w:p w14:paraId="6D22B88B" w14:textId="77777777" w:rsidR="00726693" w:rsidRPr="00691901" w:rsidRDefault="00001F29" w:rsidP="00691901">
            <w:pPr>
              <w:numPr>
                <w:ilvl w:val="0"/>
                <w:numId w:val="8"/>
              </w:numPr>
            </w:pPr>
            <w:r w:rsidRPr="00691901">
              <w:lastRenderedPageBreak/>
              <w:t>By introducing limits to third party ordering of repeat prescriptions Luton CCG estimated savings of £2 million over two years for prescribed medication</w:t>
            </w:r>
          </w:p>
          <w:p w14:paraId="680EAC06" w14:textId="77777777" w:rsidR="00726693" w:rsidRPr="00691901" w:rsidRDefault="00001F29" w:rsidP="00691901">
            <w:pPr>
              <w:numPr>
                <w:ilvl w:val="0"/>
                <w:numId w:val="8"/>
              </w:numPr>
            </w:pPr>
            <w:r w:rsidRPr="00691901">
              <w:t xml:space="preserve">Across the HCV STP, repeat medication accounts for up to 80% of prescribing costs which is up to £182M of prescribing resources </w:t>
            </w:r>
          </w:p>
          <w:p w14:paraId="15EA4204" w14:textId="77777777" w:rsidR="00726693" w:rsidRPr="00691901" w:rsidRDefault="00001F29" w:rsidP="00691901">
            <w:pPr>
              <w:numPr>
                <w:ilvl w:val="0"/>
                <w:numId w:val="8"/>
              </w:numPr>
            </w:pPr>
            <w:r w:rsidRPr="00691901">
              <w:t>80% of all prescriptions are repeat prescriptions</w:t>
            </w:r>
          </w:p>
          <w:p w14:paraId="685A2F9B" w14:textId="7B401FC8" w:rsidR="005A45C3" w:rsidRPr="00691901" w:rsidRDefault="00001F29" w:rsidP="000D3B1C">
            <w:pPr>
              <w:numPr>
                <w:ilvl w:val="0"/>
                <w:numId w:val="8"/>
              </w:numPr>
            </w:pPr>
            <w:r w:rsidRPr="00691901">
              <w:t>Potential avoidable waste across the 4 Humber CCGs based 2018/19 total costs across,  is over 2.5 million</w:t>
            </w:r>
          </w:p>
        </w:tc>
      </w:tr>
      <w:tr w:rsidR="00B22933" w:rsidRPr="0001432B" w14:paraId="4BA0DD3A" w14:textId="77777777" w:rsidTr="00B22933">
        <w:trPr>
          <w:trHeight w:val="612"/>
        </w:trPr>
        <w:tc>
          <w:tcPr>
            <w:tcW w:w="9242" w:type="dxa"/>
          </w:tcPr>
          <w:p w14:paraId="50A10099" w14:textId="2A273061" w:rsidR="00B22933" w:rsidRPr="0001432B" w:rsidRDefault="00B22933" w:rsidP="00722DB3">
            <w:pPr>
              <w:keepNext/>
              <w:keepLines/>
              <w:spacing w:before="200"/>
              <w:ind w:left="792"/>
              <w:jc w:val="both"/>
              <w:outlineLvl w:val="1"/>
            </w:pPr>
            <w:bookmarkStart w:id="3" w:name="_Toc31124706"/>
            <w:r w:rsidRPr="00722DB3">
              <w:rPr>
                <w:rFonts w:asciiTheme="majorHAnsi" w:eastAsiaTheme="majorEastAsia" w:hAnsiTheme="majorHAnsi" w:cstheme="majorBidi"/>
                <w:b/>
                <w:bCs/>
                <w:color w:val="365F91" w:themeColor="accent1" w:themeShade="BF"/>
                <w:sz w:val="26"/>
                <w:szCs w:val="26"/>
              </w:rPr>
              <w:lastRenderedPageBreak/>
              <w:t>1.3 Key Messages/Benefits</w:t>
            </w:r>
            <w:bookmarkEnd w:id="3"/>
          </w:p>
        </w:tc>
      </w:tr>
      <w:tr w:rsidR="00B22933" w:rsidRPr="0001432B" w14:paraId="19E0ABB8" w14:textId="77777777" w:rsidTr="00F538EA">
        <w:trPr>
          <w:trHeight w:val="1550"/>
        </w:trPr>
        <w:tc>
          <w:tcPr>
            <w:tcW w:w="9242" w:type="dxa"/>
          </w:tcPr>
          <w:p w14:paraId="79245A0E" w14:textId="77777777" w:rsidR="00B22933" w:rsidRDefault="00B22933" w:rsidP="00B22933">
            <w:pPr>
              <w:pStyle w:val="ListParagraph"/>
              <w:ind w:left="360"/>
              <w:rPr>
                <w:b/>
              </w:rPr>
            </w:pPr>
          </w:p>
          <w:p w14:paraId="029FC779" w14:textId="590CC147" w:rsidR="00B22933" w:rsidRPr="0067411C" w:rsidRDefault="00B22933" w:rsidP="0067411C">
            <w:pPr>
              <w:pStyle w:val="ListParagraph"/>
              <w:ind w:left="360"/>
              <w:rPr>
                <w:b/>
                <w:sz w:val="24"/>
                <w:szCs w:val="24"/>
              </w:rPr>
            </w:pPr>
            <w:r w:rsidRPr="007C2CCA">
              <w:rPr>
                <w:b/>
                <w:sz w:val="24"/>
                <w:szCs w:val="24"/>
              </w:rPr>
              <w:t>Patients</w:t>
            </w:r>
          </w:p>
          <w:p w14:paraId="751BB3B5" w14:textId="77777777" w:rsidR="00B22933" w:rsidRDefault="00B22933" w:rsidP="00B22933">
            <w:pPr>
              <w:pStyle w:val="ListParagraph"/>
              <w:numPr>
                <w:ilvl w:val="0"/>
                <w:numId w:val="9"/>
              </w:numPr>
            </w:pPr>
            <w:r>
              <w:t xml:space="preserve">Patients and carers are encouraged to ‘only order’ the medicines they need when they need them. This gives them greater control over their own medicines and health. </w:t>
            </w:r>
          </w:p>
          <w:p w14:paraId="42CA1C51" w14:textId="49C92BF0" w:rsidR="00B22933" w:rsidRDefault="00B22933" w:rsidP="00B22933">
            <w:pPr>
              <w:pStyle w:val="ListParagraph"/>
              <w:numPr>
                <w:ilvl w:val="0"/>
                <w:numId w:val="9"/>
              </w:numPr>
            </w:pPr>
            <w:r>
              <w:t xml:space="preserve">By </w:t>
            </w:r>
            <w:r w:rsidRPr="00B22933">
              <w:t xml:space="preserve">only ordering </w:t>
            </w:r>
            <w:r>
              <w:t>what they need</w:t>
            </w:r>
            <w:r w:rsidR="00477305">
              <w:t>,</w:t>
            </w:r>
            <w:r>
              <w:t xml:space="preserve"> patients will no longer build up a stock of unused medicine that has to be stored safely and used within date, which is safer for the patient.</w:t>
            </w:r>
          </w:p>
          <w:p w14:paraId="5F75DB35" w14:textId="26E6A3BD" w:rsidR="00B22933" w:rsidRDefault="00B22933" w:rsidP="00B22933">
            <w:pPr>
              <w:pStyle w:val="ListParagraph"/>
              <w:numPr>
                <w:ilvl w:val="0"/>
                <w:numId w:val="9"/>
              </w:numPr>
            </w:pPr>
            <w:r w:rsidRPr="00B22933">
              <w:t xml:space="preserve">Reducing the prescription waste (stocks of unused medicine) we estimate the HCV STP can save approximately £2.5 million. </w:t>
            </w:r>
            <w:r>
              <w:t>This money can be spent on improving local health and care services for our local population.</w:t>
            </w:r>
          </w:p>
          <w:p w14:paraId="37F6FC6D" w14:textId="39200853" w:rsidR="0067411C" w:rsidRDefault="0067411C" w:rsidP="0067411C">
            <w:pPr>
              <w:pStyle w:val="ListParagraph"/>
              <w:numPr>
                <w:ilvl w:val="0"/>
                <w:numId w:val="9"/>
              </w:numPr>
            </w:pPr>
            <w:r w:rsidRPr="0067411C">
              <w:t xml:space="preserve">The change aligns with the NHS priority under the Long Term Plan to encourage patients to take greater responsibility for managing their own health. </w:t>
            </w:r>
          </w:p>
          <w:p w14:paraId="62710278" w14:textId="77777777" w:rsidR="00B22933" w:rsidRPr="007C2CCA" w:rsidRDefault="00B22933" w:rsidP="00B22933">
            <w:pPr>
              <w:pStyle w:val="ListParagraph"/>
              <w:ind w:left="360"/>
              <w:rPr>
                <w:color w:val="FF0000"/>
                <w:sz w:val="24"/>
                <w:szCs w:val="24"/>
              </w:rPr>
            </w:pPr>
          </w:p>
          <w:p w14:paraId="46B40E26" w14:textId="4D17C312" w:rsidR="00B22933" w:rsidRPr="001C4F9F" w:rsidRDefault="00B22933" w:rsidP="001C4F9F">
            <w:pPr>
              <w:pStyle w:val="ListParagraph"/>
              <w:ind w:left="360"/>
              <w:rPr>
                <w:b/>
                <w:sz w:val="24"/>
                <w:szCs w:val="24"/>
              </w:rPr>
            </w:pPr>
            <w:r w:rsidRPr="007C2CCA">
              <w:rPr>
                <w:b/>
                <w:sz w:val="24"/>
                <w:szCs w:val="24"/>
              </w:rPr>
              <w:t>General Practices</w:t>
            </w:r>
          </w:p>
          <w:p w14:paraId="77B02C76" w14:textId="77777777" w:rsidR="00B22933" w:rsidRDefault="00B22933" w:rsidP="00B22933">
            <w:pPr>
              <w:pStyle w:val="ListParagraph"/>
              <w:numPr>
                <w:ilvl w:val="0"/>
                <w:numId w:val="10"/>
              </w:numPr>
            </w:pPr>
            <w:r>
              <w:t>GP Practices will see a reduction in the number of prescription request queries from pharmacies. This will help to release the admin team’s time and improve efficiencies within practices.</w:t>
            </w:r>
          </w:p>
          <w:p w14:paraId="3E2CFC0E" w14:textId="77777777" w:rsidR="000D3B1C" w:rsidRDefault="00B22933" w:rsidP="000D3B1C">
            <w:pPr>
              <w:pStyle w:val="ListParagraph"/>
              <w:numPr>
                <w:ilvl w:val="0"/>
                <w:numId w:val="10"/>
              </w:numPr>
            </w:pPr>
            <w:r w:rsidRPr="000D3B1C">
              <w:t>We anticipate the change will encourage more patients to order their prescriptions electronically by signing up to GP online services or downloading the NHS App, helping to reduce administrative workload.</w:t>
            </w:r>
            <w:r w:rsidR="005A45C3" w:rsidRPr="000D3B1C">
              <w:t xml:space="preserve"> </w:t>
            </w:r>
          </w:p>
          <w:p w14:paraId="3CA6ABF8" w14:textId="191F644D" w:rsidR="00B22933" w:rsidRPr="000D3B1C" w:rsidRDefault="000D3B1C" w:rsidP="000D3B1C">
            <w:pPr>
              <w:pStyle w:val="ListParagraph"/>
              <w:numPr>
                <w:ilvl w:val="0"/>
                <w:numId w:val="10"/>
              </w:numPr>
            </w:pPr>
            <w:r>
              <w:t>Promote the use of Electronic prescribing service (EPS) and Electronic repeat Dispensing (</w:t>
            </w:r>
            <w:proofErr w:type="spellStart"/>
            <w:r w:rsidR="00477305">
              <w:t>eR</w:t>
            </w:r>
            <w:r>
              <w:t>D</w:t>
            </w:r>
            <w:proofErr w:type="spellEnd"/>
            <w:r>
              <w:t>)</w:t>
            </w:r>
          </w:p>
          <w:p w14:paraId="612021BB" w14:textId="77777777" w:rsidR="00B22933" w:rsidRDefault="00B22933" w:rsidP="00B22933">
            <w:pPr>
              <w:pStyle w:val="ListParagraph"/>
              <w:numPr>
                <w:ilvl w:val="0"/>
                <w:numId w:val="10"/>
              </w:numPr>
            </w:pPr>
            <w:r>
              <w:t>Bringing repeat the prescription ordering process back into GP Practices will help improve assurances that medicines are used in a safe, effective and appropriate manner.</w:t>
            </w:r>
          </w:p>
          <w:p w14:paraId="29EA3ADB" w14:textId="77777777" w:rsidR="00B22933" w:rsidRPr="0001432B" w:rsidRDefault="00B22933" w:rsidP="00691901">
            <w:pPr>
              <w:spacing w:before="120" w:after="120"/>
              <w:jc w:val="both"/>
            </w:pPr>
          </w:p>
        </w:tc>
      </w:tr>
    </w:tbl>
    <w:p w14:paraId="685A2F9D" w14:textId="77777777" w:rsidR="0001432B" w:rsidRDefault="0001432B" w:rsidP="0001432B">
      <w:pPr>
        <w:spacing w:before="120" w:after="120"/>
        <w:jc w:val="both"/>
        <w:rPr>
          <w:rFonts w:ascii="Arial" w:hAnsi="Arial"/>
          <w:sz w:val="24"/>
        </w:rPr>
      </w:pPr>
    </w:p>
    <w:p w14:paraId="7AA996F4" w14:textId="77777777" w:rsidR="000E78B6" w:rsidRPr="0001432B" w:rsidRDefault="000E78B6" w:rsidP="0001432B">
      <w:pPr>
        <w:spacing w:before="120" w:after="120"/>
        <w:jc w:val="both"/>
        <w:rPr>
          <w:rFonts w:ascii="Arial" w:hAnsi="Arial"/>
          <w:sz w:val="24"/>
        </w:rPr>
        <w:sectPr w:rsidR="000E78B6" w:rsidRPr="0001432B" w:rsidSect="00266E0C">
          <w:pgSz w:w="11906" w:h="16838"/>
          <w:pgMar w:top="1440" w:right="1440" w:bottom="1440" w:left="1440" w:header="708" w:footer="708" w:gutter="0"/>
          <w:pgNumType w:start="1"/>
          <w:cols w:space="708"/>
          <w:docGrid w:linePitch="360"/>
        </w:sectPr>
      </w:pPr>
    </w:p>
    <w:p w14:paraId="24BE2B41" w14:textId="6D76748A" w:rsidR="00722DB3" w:rsidRPr="001C4F9F" w:rsidRDefault="0001432B" w:rsidP="001C4F9F">
      <w:pPr>
        <w:keepNext/>
        <w:keepLines/>
        <w:numPr>
          <w:ilvl w:val="0"/>
          <w:numId w:val="1"/>
        </w:numPr>
        <w:spacing w:before="480" w:after="0"/>
        <w:jc w:val="both"/>
        <w:outlineLvl w:val="0"/>
        <w:rPr>
          <w:rFonts w:asciiTheme="majorHAnsi" w:eastAsiaTheme="majorEastAsia" w:hAnsiTheme="majorHAnsi" w:cstheme="majorBidi"/>
          <w:b/>
          <w:bCs/>
          <w:color w:val="365F91" w:themeColor="accent1" w:themeShade="BF"/>
          <w:sz w:val="28"/>
          <w:szCs w:val="28"/>
        </w:rPr>
      </w:pPr>
      <w:r w:rsidRPr="0001432B">
        <w:rPr>
          <w:rFonts w:asciiTheme="majorHAnsi" w:eastAsiaTheme="majorEastAsia" w:hAnsiTheme="majorHAnsi" w:cstheme="majorBidi"/>
          <w:b/>
          <w:bCs/>
          <w:color w:val="365F91" w:themeColor="accent1" w:themeShade="BF"/>
          <w:sz w:val="28"/>
          <w:szCs w:val="28"/>
        </w:rPr>
        <w:lastRenderedPageBreak/>
        <w:t xml:space="preserve"> </w:t>
      </w:r>
      <w:bookmarkStart w:id="4" w:name="_Toc31124707"/>
      <w:r w:rsidRPr="0001432B">
        <w:rPr>
          <w:rFonts w:asciiTheme="majorHAnsi" w:eastAsiaTheme="majorEastAsia" w:hAnsiTheme="majorHAnsi" w:cstheme="majorBidi"/>
          <w:b/>
          <w:bCs/>
          <w:color w:val="365F91" w:themeColor="accent1" w:themeShade="BF"/>
          <w:sz w:val="28"/>
          <w:szCs w:val="28"/>
        </w:rPr>
        <w:t xml:space="preserve">Project </w:t>
      </w:r>
      <w:r w:rsidR="00722DB3">
        <w:rPr>
          <w:rFonts w:asciiTheme="majorHAnsi" w:eastAsiaTheme="majorEastAsia" w:hAnsiTheme="majorHAnsi" w:cstheme="majorBidi"/>
          <w:b/>
          <w:bCs/>
          <w:color w:val="365F91" w:themeColor="accent1" w:themeShade="BF"/>
          <w:sz w:val="28"/>
          <w:szCs w:val="28"/>
        </w:rPr>
        <w:t>Implementation Plan</w:t>
      </w:r>
      <w:bookmarkEnd w:id="4"/>
    </w:p>
    <w:tbl>
      <w:tblPr>
        <w:tblW w:w="14512" w:type="dxa"/>
        <w:tblInd w:w="98" w:type="dxa"/>
        <w:tblLook w:val="04A0" w:firstRow="1" w:lastRow="0" w:firstColumn="1" w:lastColumn="0" w:noHBand="0" w:noVBand="1"/>
      </w:tblPr>
      <w:tblGrid>
        <w:gridCol w:w="1843"/>
        <w:gridCol w:w="2032"/>
        <w:gridCol w:w="1813"/>
        <w:gridCol w:w="1803"/>
        <w:gridCol w:w="1763"/>
        <w:gridCol w:w="1795"/>
        <w:gridCol w:w="1694"/>
        <w:gridCol w:w="1769"/>
      </w:tblGrid>
      <w:tr w:rsidR="001C4F9F" w:rsidRPr="001C4F9F" w14:paraId="68F61762" w14:textId="77777777" w:rsidTr="001C4F9F">
        <w:trPr>
          <w:trHeight w:val="1059"/>
        </w:trPr>
        <w:tc>
          <w:tcPr>
            <w:tcW w:w="1814"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2C540B58" w14:textId="77777777" w:rsidR="001C4F9F" w:rsidRPr="001C4F9F" w:rsidRDefault="001C4F9F" w:rsidP="001C4F9F">
            <w:pPr>
              <w:spacing w:after="0" w:line="240" w:lineRule="auto"/>
              <w:rPr>
                <w:rFonts w:ascii="Arial" w:eastAsia="Times New Roman" w:hAnsi="Arial" w:cs="Arial"/>
                <w:b/>
                <w:bCs/>
                <w:color w:val="000000"/>
                <w:sz w:val="24"/>
                <w:szCs w:val="24"/>
                <w:lang w:eastAsia="en-GB"/>
              </w:rPr>
            </w:pPr>
            <w:r w:rsidRPr="001C4F9F">
              <w:rPr>
                <w:rFonts w:ascii="Arial" w:eastAsia="Times New Roman" w:hAnsi="Arial" w:cs="Arial"/>
                <w:b/>
                <w:bCs/>
                <w:color w:val="000000"/>
                <w:sz w:val="24"/>
                <w:szCs w:val="24"/>
                <w:lang w:eastAsia="en-GB"/>
              </w:rPr>
              <w:t xml:space="preserve">Objective </w:t>
            </w:r>
          </w:p>
        </w:tc>
        <w:tc>
          <w:tcPr>
            <w:tcW w:w="1814" w:type="dxa"/>
            <w:tcBorders>
              <w:top w:val="single" w:sz="8" w:space="0" w:color="auto"/>
              <w:left w:val="nil"/>
              <w:bottom w:val="single" w:sz="8" w:space="0" w:color="auto"/>
              <w:right w:val="single" w:sz="4" w:space="0" w:color="auto"/>
            </w:tcBorders>
            <w:shd w:val="clear" w:color="000000" w:fill="BFBFBF"/>
            <w:vAlign w:val="center"/>
            <w:hideMark/>
          </w:tcPr>
          <w:p w14:paraId="2F4402F7" w14:textId="77777777" w:rsidR="001C4F9F" w:rsidRPr="001C4F9F" w:rsidRDefault="001C4F9F" w:rsidP="001C4F9F">
            <w:pPr>
              <w:spacing w:after="0" w:line="240" w:lineRule="auto"/>
              <w:rPr>
                <w:rFonts w:ascii="Arial" w:eastAsia="Times New Roman" w:hAnsi="Arial" w:cs="Arial"/>
                <w:b/>
                <w:bCs/>
                <w:color w:val="000000"/>
                <w:sz w:val="24"/>
                <w:szCs w:val="24"/>
                <w:lang w:eastAsia="en-GB"/>
              </w:rPr>
            </w:pPr>
            <w:r w:rsidRPr="001C4F9F">
              <w:rPr>
                <w:rFonts w:ascii="Arial" w:eastAsia="Times New Roman" w:hAnsi="Arial" w:cs="Arial"/>
                <w:b/>
                <w:bCs/>
                <w:color w:val="000000"/>
                <w:sz w:val="24"/>
                <w:szCs w:val="24"/>
                <w:lang w:eastAsia="en-GB"/>
              </w:rPr>
              <w:t>Task</w:t>
            </w:r>
          </w:p>
        </w:tc>
        <w:tc>
          <w:tcPr>
            <w:tcW w:w="1814" w:type="dxa"/>
            <w:tcBorders>
              <w:top w:val="single" w:sz="8" w:space="0" w:color="auto"/>
              <w:left w:val="nil"/>
              <w:bottom w:val="single" w:sz="8" w:space="0" w:color="auto"/>
              <w:right w:val="single" w:sz="4" w:space="0" w:color="auto"/>
            </w:tcBorders>
            <w:shd w:val="clear" w:color="000000" w:fill="BFBFBF"/>
            <w:vAlign w:val="center"/>
            <w:hideMark/>
          </w:tcPr>
          <w:p w14:paraId="5F3288F5" w14:textId="77777777" w:rsidR="001C4F9F" w:rsidRPr="001C4F9F" w:rsidRDefault="001C4F9F" w:rsidP="001C4F9F">
            <w:pPr>
              <w:spacing w:after="0" w:line="240" w:lineRule="auto"/>
              <w:rPr>
                <w:rFonts w:ascii="Arial" w:eastAsia="Times New Roman" w:hAnsi="Arial" w:cs="Arial"/>
                <w:b/>
                <w:bCs/>
                <w:color w:val="000000"/>
                <w:sz w:val="24"/>
                <w:szCs w:val="24"/>
                <w:lang w:eastAsia="en-GB"/>
              </w:rPr>
            </w:pPr>
            <w:r w:rsidRPr="001C4F9F">
              <w:rPr>
                <w:rFonts w:ascii="Arial" w:eastAsia="Times New Roman" w:hAnsi="Arial" w:cs="Arial"/>
                <w:b/>
                <w:bCs/>
                <w:color w:val="000000"/>
                <w:sz w:val="24"/>
                <w:szCs w:val="24"/>
                <w:lang w:eastAsia="en-GB"/>
              </w:rPr>
              <w:t xml:space="preserve">Output </w:t>
            </w:r>
          </w:p>
        </w:tc>
        <w:tc>
          <w:tcPr>
            <w:tcW w:w="1814" w:type="dxa"/>
            <w:tcBorders>
              <w:top w:val="single" w:sz="8" w:space="0" w:color="auto"/>
              <w:left w:val="nil"/>
              <w:bottom w:val="single" w:sz="8" w:space="0" w:color="auto"/>
              <w:right w:val="single" w:sz="4" w:space="0" w:color="auto"/>
            </w:tcBorders>
            <w:shd w:val="clear" w:color="000000" w:fill="BFBFBF"/>
            <w:vAlign w:val="center"/>
            <w:hideMark/>
          </w:tcPr>
          <w:p w14:paraId="30BD06EE" w14:textId="77777777" w:rsidR="001C4F9F" w:rsidRPr="001C4F9F" w:rsidRDefault="001C4F9F" w:rsidP="001C4F9F">
            <w:pPr>
              <w:spacing w:after="0" w:line="240" w:lineRule="auto"/>
              <w:rPr>
                <w:rFonts w:ascii="Arial" w:eastAsia="Times New Roman" w:hAnsi="Arial" w:cs="Arial"/>
                <w:b/>
                <w:bCs/>
                <w:color w:val="000000"/>
                <w:sz w:val="24"/>
                <w:szCs w:val="24"/>
                <w:lang w:eastAsia="en-GB"/>
              </w:rPr>
            </w:pPr>
            <w:r w:rsidRPr="001C4F9F">
              <w:rPr>
                <w:rFonts w:ascii="Arial" w:eastAsia="Times New Roman" w:hAnsi="Arial" w:cs="Arial"/>
                <w:b/>
                <w:bCs/>
                <w:color w:val="000000"/>
                <w:sz w:val="24"/>
                <w:szCs w:val="24"/>
                <w:lang w:eastAsia="en-GB"/>
              </w:rPr>
              <w:t>Action owner</w:t>
            </w:r>
          </w:p>
        </w:tc>
        <w:tc>
          <w:tcPr>
            <w:tcW w:w="1814" w:type="dxa"/>
            <w:tcBorders>
              <w:top w:val="single" w:sz="8" w:space="0" w:color="auto"/>
              <w:left w:val="nil"/>
              <w:bottom w:val="single" w:sz="8" w:space="0" w:color="auto"/>
              <w:right w:val="single" w:sz="4" w:space="0" w:color="auto"/>
            </w:tcBorders>
            <w:shd w:val="clear" w:color="000000" w:fill="BFBFBF"/>
            <w:vAlign w:val="center"/>
            <w:hideMark/>
          </w:tcPr>
          <w:p w14:paraId="5EBFAFD3" w14:textId="77777777" w:rsidR="001C4F9F" w:rsidRPr="001C4F9F" w:rsidRDefault="001C4F9F" w:rsidP="001C4F9F">
            <w:pPr>
              <w:spacing w:after="0" w:line="240" w:lineRule="auto"/>
              <w:rPr>
                <w:rFonts w:ascii="Arial" w:eastAsia="Times New Roman" w:hAnsi="Arial" w:cs="Arial"/>
                <w:b/>
                <w:bCs/>
                <w:color w:val="000000"/>
                <w:sz w:val="24"/>
                <w:szCs w:val="24"/>
                <w:lang w:eastAsia="en-GB"/>
              </w:rPr>
            </w:pPr>
            <w:r w:rsidRPr="001C4F9F">
              <w:rPr>
                <w:rFonts w:ascii="Arial" w:eastAsia="Times New Roman" w:hAnsi="Arial" w:cs="Arial"/>
                <w:b/>
                <w:bCs/>
                <w:color w:val="000000"/>
                <w:sz w:val="24"/>
                <w:szCs w:val="24"/>
                <w:lang w:eastAsia="en-GB"/>
              </w:rPr>
              <w:t>Timescale for completion</w:t>
            </w:r>
          </w:p>
        </w:tc>
        <w:tc>
          <w:tcPr>
            <w:tcW w:w="1814" w:type="dxa"/>
            <w:tcBorders>
              <w:top w:val="single" w:sz="8" w:space="0" w:color="auto"/>
              <w:left w:val="nil"/>
              <w:bottom w:val="single" w:sz="8" w:space="0" w:color="auto"/>
              <w:right w:val="single" w:sz="4" w:space="0" w:color="auto"/>
            </w:tcBorders>
            <w:shd w:val="clear" w:color="000000" w:fill="BFBFBF"/>
            <w:vAlign w:val="center"/>
            <w:hideMark/>
          </w:tcPr>
          <w:p w14:paraId="7AC929E9" w14:textId="77777777" w:rsidR="001C4F9F" w:rsidRPr="001C4F9F" w:rsidRDefault="001C4F9F" w:rsidP="001C4F9F">
            <w:pPr>
              <w:spacing w:after="0" w:line="240" w:lineRule="auto"/>
              <w:rPr>
                <w:rFonts w:ascii="Arial" w:eastAsia="Times New Roman" w:hAnsi="Arial" w:cs="Arial"/>
                <w:b/>
                <w:bCs/>
                <w:color w:val="000000"/>
                <w:sz w:val="24"/>
                <w:szCs w:val="24"/>
                <w:lang w:eastAsia="en-GB"/>
              </w:rPr>
            </w:pPr>
            <w:r w:rsidRPr="001C4F9F">
              <w:rPr>
                <w:rFonts w:ascii="Arial" w:eastAsia="Times New Roman" w:hAnsi="Arial" w:cs="Arial"/>
                <w:b/>
                <w:bCs/>
                <w:color w:val="000000"/>
                <w:sz w:val="24"/>
                <w:szCs w:val="24"/>
                <w:lang w:eastAsia="en-GB"/>
              </w:rPr>
              <w:t>Progress</w:t>
            </w:r>
          </w:p>
        </w:tc>
        <w:tc>
          <w:tcPr>
            <w:tcW w:w="1814" w:type="dxa"/>
            <w:tcBorders>
              <w:top w:val="single" w:sz="8" w:space="0" w:color="auto"/>
              <w:left w:val="nil"/>
              <w:bottom w:val="single" w:sz="8" w:space="0" w:color="auto"/>
              <w:right w:val="single" w:sz="4" w:space="0" w:color="auto"/>
            </w:tcBorders>
            <w:shd w:val="clear" w:color="000000" w:fill="BFBFBF"/>
            <w:vAlign w:val="center"/>
            <w:hideMark/>
          </w:tcPr>
          <w:p w14:paraId="1259BDF1" w14:textId="77777777" w:rsidR="001C4F9F" w:rsidRPr="001C4F9F" w:rsidRDefault="001C4F9F" w:rsidP="001C4F9F">
            <w:pPr>
              <w:spacing w:after="0" w:line="240" w:lineRule="auto"/>
              <w:rPr>
                <w:rFonts w:ascii="Arial" w:eastAsia="Times New Roman" w:hAnsi="Arial" w:cs="Arial"/>
                <w:b/>
                <w:bCs/>
                <w:color w:val="000000"/>
                <w:sz w:val="24"/>
                <w:szCs w:val="24"/>
                <w:lang w:eastAsia="en-GB"/>
              </w:rPr>
            </w:pPr>
            <w:r w:rsidRPr="001C4F9F">
              <w:rPr>
                <w:rFonts w:ascii="Arial" w:eastAsia="Times New Roman" w:hAnsi="Arial" w:cs="Arial"/>
                <w:b/>
                <w:bCs/>
                <w:color w:val="000000"/>
                <w:sz w:val="24"/>
                <w:szCs w:val="24"/>
                <w:lang w:eastAsia="en-GB"/>
              </w:rPr>
              <w:t>Status</w:t>
            </w:r>
          </w:p>
        </w:tc>
        <w:tc>
          <w:tcPr>
            <w:tcW w:w="1814" w:type="dxa"/>
            <w:tcBorders>
              <w:top w:val="single" w:sz="8" w:space="0" w:color="auto"/>
              <w:left w:val="nil"/>
              <w:bottom w:val="single" w:sz="8" w:space="0" w:color="auto"/>
              <w:right w:val="single" w:sz="8" w:space="0" w:color="auto"/>
            </w:tcBorders>
            <w:shd w:val="clear" w:color="000000" w:fill="BFBFBF"/>
            <w:vAlign w:val="center"/>
            <w:hideMark/>
          </w:tcPr>
          <w:p w14:paraId="17D8886A" w14:textId="77777777" w:rsidR="001C4F9F" w:rsidRPr="001C4F9F" w:rsidRDefault="001C4F9F" w:rsidP="001C4F9F">
            <w:pPr>
              <w:spacing w:after="0" w:line="240" w:lineRule="auto"/>
              <w:rPr>
                <w:rFonts w:ascii="Arial" w:eastAsia="Times New Roman" w:hAnsi="Arial" w:cs="Arial"/>
                <w:b/>
                <w:bCs/>
                <w:color w:val="000000"/>
                <w:sz w:val="24"/>
                <w:szCs w:val="24"/>
                <w:lang w:eastAsia="en-GB"/>
              </w:rPr>
            </w:pPr>
            <w:r w:rsidRPr="001C4F9F">
              <w:rPr>
                <w:rFonts w:ascii="Arial" w:eastAsia="Times New Roman" w:hAnsi="Arial" w:cs="Arial"/>
                <w:b/>
                <w:bCs/>
                <w:color w:val="000000"/>
                <w:sz w:val="24"/>
                <w:szCs w:val="24"/>
                <w:lang w:eastAsia="en-GB"/>
              </w:rPr>
              <w:t>Risk/Issues identified</w:t>
            </w:r>
          </w:p>
        </w:tc>
      </w:tr>
      <w:tr w:rsidR="001C4F9F" w:rsidRPr="001C4F9F" w14:paraId="7F390E16" w14:textId="77777777" w:rsidTr="001C4F9F">
        <w:trPr>
          <w:trHeight w:val="1065"/>
        </w:trPr>
        <w:tc>
          <w:tcPr>
            <w:tcW w:w="1814" w:type="dxa"/>
            <w:tcBorders>
              <w:top w:val="nil"/>
              <w:left w:val="single" w:sz="4" w:space="0" w:color="auto"/>
              <w:bottom w:val="single" w:sz="4" w:space="0" w:color="auto"/>
              <w:right w:val="single" w:sz="4" w:space="0" w:color="auto"/>
            </w:tcBorders>
            <w:shd w:val="clear" w:color="000000" w:fill="FFFFFF"/>
            <w:vAlign w:val="center"/>
            <w:hideMark/>
          </w:tcPr>
          <w:p w14:paraId="43EBF261"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Gain support and Input across the 4 Humber CCGs</w:t>
            </w:r>
          </w:p>
        </w:tc>
        <w:tc>
          <w:tcPr>
            <w:tcW w:w="1814" w:type="dxa"/>
            <w:tcBorders>
              <w:top w:val="nil"/>
              <w:left w:val="nil"/>
              <w:bottom w:val="single" w:sz="4" w:space="0" w:color="auto"/>
              <w:right w:val="single" w:sz="4" w:space="0" w:color="auto"/>
            </w:tcBorders>
            <w:shd w:val="clear" w:color="auto" w:fill="auto"/>
            <w:vAlign w:val="center"/>
            <w:hideMark/>
          </w:tcPr>
          <w:p w14:paraId="4DBE3CAB"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Task and Finish group, covering Hull, East Riding, North and North East Lincolnshire to be established </w:t>
            </w:r>
          </w:p>
        </w:tc>
        <w:tc>
          <w:tcPr>
            <w:tcW w:w="1814" w:type="dxa"/>
            <w:tcBorders>
              <w:top w:val="nil"/>
              <w:left w:val="nil"/>
              <w:bottom w:val="single" w:sz="4" w:space="0" w:color="auto"/>
              <w:right w:val="single" w:sz="4" w:space="0" w:color="auto"/>
            </w:tcBorders>
            <w:shd w:val="clear" w:color="auto" w:fill="auto"/>
            <w:vAlign w:val="center"/>
            <w:hideMark/>
          </w:tcPr>
          <w:p w14:paraId="162A4643"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Task and Finish Group  Set up</w:t>
            </w:r>
          </w:p>
        </w:tc>
        <w:tc>
          <w:tcPr>
            <w:tcW w:w="1814" w:type="dxa"/>
            <w:tcBorders>
              <w:top w:val="nil"/>
              <w:left w:val="nil"/>
              <w:bottom w:val="single" w:sz="4" w:space="0" w:color="auto"/>
              <w:right w:val="single" w:sz="4" w:space="0" w:color="auto"/>
            </w:tcBorders>
            <w:shd w:val="clear" w:color="000000" w:fill="FFFFFF"/>
            <w:vAlign w:val="bottom"/>
            <w:hideMark/>
          </w:tcPr>
          <w:p w14:paraId="6ED63F85"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Karen Hiley</w:t>
            </w:r>
          </w:p>
        </w:tc>
        <w:tc>
          <w:tcPr>
            <w:tcW w:w="1814" w:type="dxa"/>
            <w:tcBorders>
              <w:top w:val="nil"/>
              <w:left w:val="nil"/>
              <w:bottom w:val="single" w:sz="4" w:space="0" w:color="auto"/>
              <w:right w:val="single" w:sz="4" w:space="0" w:color="auto"/>
            </w:tcBorders>
            <w:shd w:val="clear" w:color="auto" w:fill="auto"/>
            <w:vAlign w:val="bottom"/>
            <w:hideMark/>
          </w:tcPr>
          <w:p w14:paraId="2C4FC096"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1.11.19</w:t>
            </w:r>
          </w:p>
        </w:tc>
        <w:tc>
          <w:tcPr>
            <w:tcW w:w="1814" w:type="dxa"/>
            <w:tcBorders>
              <w:top w:val="nil"/>
              <w:left w:val="nil"/>
              <w:bottom w:val="single" w:sz="4" w:space="0" w:color="auto"/>
              <w:right w:val="single" w:sz="4" w:space="0" w:color="auto"/>
            </w:tcBorders>
            <w:shd w:val="clear" w:color="auto" w:fill="auto"/>
            <w:vAlign w:val="center"/>
            <w:hideMark/>
          </w:tcPr>
          <w:p w14:paraId="0A9C0A4B"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c>
          <w:tcPr>
            <w:tcW w:w="1814" w:type="dxa"/>
            <w:tcBorders>
              <w:top w:val="nil"/>
              <w:left w:val="single" w:sz="4" w:space="0" w:color="auto"/>
              <w:bottom w:val="single" w:sz="4" w:space="0" w:color="auto"/>
              <w:right w:val="single" w:sz="4" w:space="0" w:color="auto"/>
            </w:tcBorders>
            <w:shd w:val="clear" w:color="000000" w:fill="92D050"/>
            <w:vAlign w:val="bottom"/>
            <w:hideMark/>
          </w:tcPr>
          <w:p w14:paraId="1F43A3E2"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closed</w:t>
            </w:r>
          </w:p>
        </w:tc>
        <w:tc>
          <w:tcPr>
            <w:tcW w:w="1814" w:type="dxa"/>
            <w:tcBorders>
              <w:top w:val="nil"/>
              <w:left w:val="nil"/>
              <w:bottom w:val="single" w:sz="4" w:space="0" w:color="auto"/>
              <w:right w:val="single" w:sz="4" w:space="0" w:color="auto"/>
            </w:tcBorders>
            <w:shd w:val="clear" w:color="auto" w:fill="auto"/>
            <w:vAlign w:val="bottom"/>
            <w:hideMark/>
          </w:tcPr>
          <w:p w14:paraId="00F2D744"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Attendance to T&amp;F group not being across all sectors/CCG</w:t>
            </w:r>
          </w:p>
        </w:tc>
      </w:tr>
      <w:tr w:rsidR="001C4F9F" w:rsidRPr="001C4F9F" w14:paraId="0E49E3D4" w14:textId="77777777" w:rsidTr="001C4F9F">
        <w:trPr>
          <w:trHeight w:val="552"/>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4ADE5FA6"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Complete list of patients who will require assistance  to order their medication</w:t>
            </w:r>
          </w:p>
        </w:tc>
        <w:tc>
          <w:tcPr>
            <w:tcW w:w="1814" w:type="dxa"/>
            <w:tcBorders>
              <w:top w:val="nil"/>
              <w:left w:val="nil"/>
              <w:bottom w:val="single" w:sz="4" w:space="0" w:color="auto"/>
              <w:right w:val="single" w:sz="4" w:space="0" w:color="auto"/>
            </w:tcBorders>
            <w:shd w:val="clear" w:color="auto" w:fill="auto"/>
            <w:vAlign w:val="center"/>
            <w:hideMark/>
          </w:tcPr>
          <w:p w14:paraId="500839D9"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Attend events/meetings identified in stakeholder mapping</w:t>
            </w:r>
          </w:p>
        </w:tc>
        <w:tc>
          <w:tcPr>
            <w:tcW w:w="1814" w:type="dxa"/>
            <w:tcBorders>
              <w:top w:val="nil"/>
              <w:left w:val="nil"/>
              <w:bottom w:val="single" w:sz="4" w:space="0" w:color="auto"/>
              <w:right w:val="single" w:sz="4" w:space="0" w:color="auto"/>
            </w:tcBorders>
            <w:shd w:val="clear" w:color="auto" w:fill="auto"/>
            <w:vAlign w:val="center"/>
            <w:hideMark/>
          </w:tcPr>
          <w:p w14:paraId="66A00BCD"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List of potential patients that will require support with ordering their prescriptions </w:t>
            </w:r>
          </w:p>
        </w:tc>
        <w:tc>
          <w:tcPr>
            <w:tcW w:w="1814" w:type="dxa"/>
            <w:tcBorders>
              <w:top w:val="nil"/>
              <w:left w:val="nil"/>
              <w:bottom w:val="single" w:sz="4" w:space="0" w:color="auto"/>
              <w:right w:val="single" w:sz="4" w:space="0" w:color="auto"/>
            </w:tcBorders>
            <w:shd w:val="clear" w:color="auto" w:fill="auto"/>
            <w:vAlign w:val="bottom"/>
            <w:hideMark/>
          </w:tcPr>
          <w:p w14:paraId="24F1ACBD"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Karen Hiley</w:t>
            </w:r>
          </w:p>
        </w:tc>
        <w:tc>
          <w:tcPr>
            <w:tcW w:w="1814" w:type="dxa"/>
            <w:tcBorders>
              <w:top w:val="nil"/>
              <w:left w:val="nil"/>
              <w:bottom w:val="single" w:sz="4" w:space="0" w:color="auto"/>
              <w:right w:val="single" w:sz="4" w:space="0" w:color="auto"/>
            </w:tcBorders>
            <w:shd w:val="clear" w:color="auto" w:fill="auto"/>
            <w:vAlign w:val="center"/>
            <w:hideMark/>
          </w:tcPr>
          <w:p w14:paraId="667C8C66"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20.01.20</w:t>
            </w:r>
          </w:p>
        </w:tc>
        <w:tc>
          <w:tcPr>
            <w:tcW w:w="1814" w:type="dxa"/>
            <w:tcBorders>
              <w:top w:val="nil"/>
              <w:left w:val="nil"/>
              <w:bottom w:val="single" w:sz="4" w:space="0" w:color="auto"/>
              <w:right w:val="single" w:sz="4" w:space="0" w:color="auto"/>
            </w:tcBorders>
            <w:shd w:val="clear" w:color="auto" w:fill="auto"/>
            <w:vAlign w:val="center"/>
            <w:hideMark/>
          </w:tcPr>
          <w:p w14:paraId="532318AB" w14:textId="40367132"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List </w:t>
            </w:r>
            <w:r w:rsidR="008267CF" w:rsidRPr="001C4F9F">
              <w:rPr>
                <w:rFonts w:ascii="Arial" w:eastAsia="Times New Roman" w:hAnsi="Arial" w:cs="Arial"/>
                <w:color w:val="000000"/>
                <w:lang w:eastAsia="en-GB"/>
              </w:rPr>
              <w:t>confirmed</w:t>
            </w:r>
            <w:r w:rsidRPr="001C4F9F">
              <w:rPr>
                <w:rFonts w:ascii="Arial" w:eastAsia="Times New Roman" w:hAnsi="Arial" w:cs="Arial"/>
                <w:color w:val="000000"/>
                <w:lang w:eastAsia="en-GB"/>
              </w:rPr>
              <w:t xml:space="preserve"> at task and finish group on 10.1 .20</w:t>
            </w:r>
          </w:p>
        </w:tc>
        <w:tc>
          <w:tcPr>
            <w:tcW w:w="1814"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04763C61"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closed</w:t>
            </w:r>
          </w:p>
        </w:tc>
        <w:tc>
          <w:tcPr>
            <w:tcW w:w="1814" w:type="dxa"/>
            <w:tcBorders>
              <w:top w:val="nil"/>
              <w:left w:val="nil"/>
              <w:bottom w:val="single" w:sz="4" w:space="0" w:color="auto"/>
              <w:right w:val="single" w:sz="4" w:space="0" w:color="auto"/>
            </w:tcBorders>
            <w:shd w:val="clear" w:color="auto" w:fill="auto"/>
            <w:vAlign w:val="bottom"/>
            <w:hideMark/>
          </w:tcPr>
          <w:p w14:paraId="46F70A10"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r>
      <w:tr w:rsidR="001C4F9F" w:rsidRPr="001C4F9F" w14:paraId="37CC2536" w14:textId="77777777" w:rsidTr="001C4F9F">
        <w:trPr>
          <w:trHeight w:val="840"/>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43B5F197"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To identify Key Stakeholders</w:t>
            </w:r>
          </w:p>
        </w:tc>
        <w:tc>
          <w:tcPr>
            <w:tcW w:w="1814" w:type="dxa"/>
            <w:tcBorders>
              <w:top w:val="nil"/>
              <w:left w:val="nil"/>
              <w:bottom w:val="single" w:sz="4" w:space="0" w:color="auto"/>
              <w:right w:val="single" w:sz="4" w:space="0" w:color="auto"/>
            </w:tcBorders>
            <w:shd w:val="clear" w:color="auto" w:fill="auto"/>
            <w:vAlign w:val="center"/>
            <w:hideMark/>
          </w:tcPr>
          <w:p w14:paraId="360202D3"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Request each CCG Communication lead to pull together a list of key stakeholders. Identifying with stakeholders require information and which require engagement</w:t>
            </w:r>
          </w:p>
        </w:tc>
        <w:tc>
          <w:tcPr>
            <w:tcW w:w="1814" w:type="dxa"/>
            <w:tcBorders>
              <w:top w:val="nil"/>
              <w:left w:val="nil"/>
              <w:bottom w:val="single" w:sz="4" w:space="0" w:color="auto"/>
              <w:right w:val="single" w:sz="4" w:space="0" w:color="auto"/>
            </w:tcBorders>
            <w:shd w:val="clear" w:color="auto" w:fill="auto"/>
            <w:vAlign w:val="center"/>
            <w:hideMark/>
          </w:tcPr>
          <w:p w14:paraId="063331BF"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Enabling Mapping of communication to stakeholders</w:t>
            </w:r>
          </w:p>
        </w:tc>
        <w:tc>
          <w:tcPr>
            <w:tcW w:w="1814" w:type="dxa"/>
            <w:tcBorders>
              <w:top w:val="nil"/>
              <w:left w:val="nil"/>
              <w:bottom w:val="single" w:sz="4" w:space="0" w:color="auto"/>
              <w:right w:val="single" w:sz="4" w:space="0" w:color="auto"/>
            </w:tcBorders>
            <w:shd w:val="clear" w:color="auto" w:fill="auto"/>
            <w:vAlign w:val="bottom"/>
            <w:hideMark/>
          </w:tcPr>
          <w:p w14:paraId="75081EBC"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CCG Communication Leads</w:t>
            </w:r>
          </w:p>
        </w:tc>
        <w:tc>
          <w:tcPr>
            <w:tcW w:w="1814" w:type="dxa"/>
            <w:tcBorders>
              <w:top w:val="nil"/>
              <w:left w:val="nil"/>
              <w:bottom w:val="single" w:sz="4" w:space="0" w:color="auto"/>
              <w:right w:val="single" w:sz="4" w:space="0" w:color="auto"/>
            </w:tcBorders>
            <w:shd w:val="clear" w:color="auto" w:fill="auto"/>
            <w:vAlign w:val="bottom"/>
            <w:hideMark/>
          </w:tcPr>
          <w:p w14:paraId="539014E5"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11.11.19</w:t>
            </w:r>
          </w:p>
        </w:tc>
        <w:tc>
          <w:tcPr>
            <w:tcW w:w="1814" w:type="dxa"/>
            <w:tcBorders>
              <w:top w:val="nil"/>
              <w:left w:val="nil"/>
              <w:bottom w:val="single" w:sz="4" w:space="0" w:color="auto"/>
              <w:right w:val="single" w:sz="4" w:space="0" w:color="auto"/>
            </w:tcBorders>
            <w:shd w:val="clear" w:color="auto" w:fill="auto"/>
            <w:vAlign w:val="bottom"/>
            <w:hideMark/>
          </w:tcPr>
          <w:p w14:paraId="597E861B"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Completed</w:t>
            </w:r>
          </w:p>
        </w:tc>
        <w:tc>
          <w:tcPr>
            <w:tcW w:w="1814"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65EBAFBE"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closed</w:t>
            </w:r>
          </w:p>
        </w:tc>
        <w:tc>
          <w:tcPr>
            <w:tcW w:w="1814" w:type="dxa"/>
            <w:tcBorders>
              <w:top w:val="nil"/>
              <w:left w:val="nil"/>
              <w:bottom w:val="single" w:sz="4" w:space="0" w:color="auto"/>
              <w:right w:val="single" w:sz="4" w:space="0" w:color="auto"/>
            </w:tcBorders>
            <w:shd w:val="clear" w:color="auto" w:fill="auto"/>
            <w:vAlign w:val="bottom"/>
            <w:hideMark/>
          </w:tcPr>
          <w:p w14:paraId="1DC2087B"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r>
      <w:tr w:rsidR="001C4F9F" w:rsidRPr="001C4F9F" w14:paraId="533DFA51" w14:textId="77777777" w:rsidTr="001C4F9F">
        <w:trPr>
          <w:trHeight w:val="1335"/>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2DBC49E2"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lastRenderedPageBreak/>
              <w:t xml:space="preserve">Draft leaflet based on </w:t>
            </w:r>
            <w:proofErr w:type="spellStart"/>
            <w:r w:rsidRPr="001C4F9F">
              <w:rPr>
                <w:rFonts w:ascii="Arial" w:eastAsia="Times New Roman" w:hAnsi="Arial" w:cs="Arial"/>
                <w:color w:val="000000"/>
                <w:lang w:eastAsia="en-GB"/>
              </w:rPr>
              <w:t>VoY</w:t>
            </w:r>
            <w:proofErr w:type="spellEnd"/>
            <w:r w:rsidRPr="001C4F9F">
              <w:rPr>
                <w:rFonts w:ascii="Arial" w:eastAsia="Times New Roman" w:hAnsi="Arial" w:cs="Arial"/>
                <w:color w:val="000000"/>
                <w:lang w:eastAsia="en-GB"/>
              </w:rPr>
              <w:t xml:space="preserve"> materials</w:t>
            </w:r>
          </w:p>
        </w:tc>
        <w:tc>
          <w:tcPr>
            <w:tcW w:w="1814" w:type="dxa"/>
            <w:tcBorders>
              <w:top w:val="nil"/>
              <w:left w:val="nil"/>
              <w:bottom w:val="single" w:sz="4" w:space="0" w:color="auto"/>
              <w:right w:val="single" w:sz="4" w:space="0" w:color="auto"/>
            </w:tcBorders>
            <w:shd w:val="clear" w:color="auto" w:fill="auto"/>
            <w:vAlign w:val="center"/>
            <w:hideMark/>
          </w:tcPr>
          <w:p w14:paraId="2B6B1E99"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Draft written material explaining the changes, the reason why and what patients have to do after 1 April 2020 developed</w:t>
            </w:r>
          </w:p>
        </w:tc>
        <w:tc>
          <w:tcPr>
            <w:tcW w:w="1814" w:type="dxa"/>
            <w:tcBorders>
              <w:top w:val="nil"/>
              <w:left w:val="nil"/>
              <w:bottom w:val="single" w:sz="4" w:space="0" w:color="auto"/>
              <w:right w:val="single" w:sz="4" w:space="0" w:color="auto"/>
            </w:tcBorders>
            <w:shd w:val="clear" w:color="auto" w:fill="auto"/>
            <w:vAlign w:val="center"/>
            <w:hideMark/>
          </w:tcPr>
          <w:p w14:paraId="47818F99"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Materials drafted and shared with Task and Finish group </w:t>
            </w:r>
          </w:p>
        </w:tc>
        <w:tc>
          <w:tcPr>
            <w:tcW w:w="1814" w:type="dxa"/>
            <w:tcBorders>
              <w:top w:val="nil"/>
              <w:left w:val="nil"/>
              <w:bottom w:val="single" w:sz="4" w:space="0" w:color="auto"/>
              <w:right w:val="single" w:sz="4" w:space="0" w:color="auto"/>
            </w:tcBorders>
            <w:shd w:val="clear" w:color="auto" w:fill="auto"/>
            <w:vAlign w:val="bottom"/>
            <w:hideMark/>
          </w:tcPr>
          <w:p w14:paraId="506ECD61"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Iquo</w:t>
            </w:r>
          </w:p>
        </w:tc>
        <w:tc>
          <w:tcPr>
            <w:tcW w:w="1814" w:type="dxa"/>
            <w:tcBorders>
              <w:top w:val="nil"/>
              <w:left w:val="nil"/>
              <w:bottom w:val="single" w:sz="4" w:space="0" w:color="auto"/>
              <w:right w:val="single" w:sz="4" w:space="0" w:color="auto"/>
            </w:tcBorders>
            <w:shd w:val="clear" w:color="auto" w:fill="auto"/>
            <w:vAlign w:val="center"/>
            <w:hideMark/>
          </w:tcPr>
          <w:p w14:paraId="45C9D230"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30.1.20</w:t>
            </w:r>
          </w:p>
        </w:tc>
        <w:tc>
          <w:tcPr>
            <w:tcW w:w="1814" w:type="dxa"/>
            <w:tcBorders>
              <w:top w:val="nil"/>
              <w:left w:val="nil"/>
              <w:bottom w:val="single" w:sz="4" w:space="0" w:color="auto"/>
              <w:right w:val="single" w:sz="4" w:space="0" w:color="auto"/>
            </w:tcBorders>
            <w:shd w:val="clear" w:color="auto" w:fill="auto"/>
            <w:vAlign w:val="bottom"/>
            <w:hideMark/>
          </w:tcPr>
          <w:p w14:paraId="6A914E02"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Leaflet drafted, Re-wording required.</w:t>
            </w:r>
          </w:p>
        </w:tc>
        <w:tc>
          <w:tcPr>
            <w:tcW w:w="1814"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636A8302"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closed</w:t>
            </w:r>
          </w:p>
        </w:tc>
        <w:tc>
          <w:tcPr>
            <w:tcW w:w="1814" w:type="dxa"/>
            <w:tcBorders>
              <w:top w:val="nil"/>
              <w:left w:val="nil"/>
              <w:bottom w:val="single" w:sz="4" w:space="0" w:color="auto"/>
              <w:right w:val="single" w:sz="4" w:space="0" w:color="auto"/>
            </w:tcBorders>
            <w:shd w:val="clear" w:color="auto" w:fill="auto"/>
            <w:vAlign w:val="bottom"/>
            <w:hideMark/>
          </w:tcPr>
          <w:p w14:paraId="0830CD3B"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Materials not being approved in time to be circulated to identified key stakeholders</w:t>
            </w:r>
          </w:p>
        </w:tc>
      </w:tr>
      <w:tr w:rsidR="001C4F9F" w:rsidRPr="001C4F9F" w14:paraId="71065506" w14:textId="77777777" w:rsidTr="001C4F9F">
        <w:trPr>
          <w:trHeight w:val="1140"/>
        </w:trPr>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0BB8E3E0"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Identify Events/Meetings</w:t>
            </w:r>
          </w:p>
        </w:tc>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4F0AB1CF"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Arrange attendance at EVENTS/Meeting</w:t>
            </w:r>
          </w:p>
        </w:tc>
        <w:tc>
          <w:tcPr>
            <w:tcW w:w="1814" w:type="dxa"/>
            <w:tcBorders>
              <w:top w:val="nil"/>
              <w:left w:val="nil"/>
              <w:bottom w:val="single" w:sz="4" w:space="0" w:color="auto"/>
              <w:right w:val="single" w:sz="4" w:space="0" w:color="auto"/>
            </w:tcBorders>
            <w:shd w:val="clear" w:color="auto" w:fill="auto"/>
            <w:vAlign w:val="center"/>
            <w:hideMark/>
          </w:tcPr>
          <w:p w14:paraId="68543D32"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To communicate project to GP/Staff, public</w:t>
            </w:r>
          </w:p>
        </w:tc>
        <w:tc>
          <w:tcPr>
            <w:tcW w:w="1814" w:type="dxa"/>
            <w:tcBorders>
              <w:top w:val="nil"/>
              <w:left w:val="nil"/>
              <w:bottom w:val="single" w:sz="4" w:space="0" w:color="auto"/>
              <w:right w:val="single" w:sz="4" w:space="0" w:color="auto"/>
            </w:tcBorders>
            <w:shd w:val="clear" w:color="auto" w:fill="auto"/>
            <w:vAlign w:val="bottom"/>
            <w:hideMark/>
          </w:tcPr>
          <w:p w14:paraId="02BC8FB1"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Karen Hiley</w:t>
            </w:r>
          </w:p>
        </w:tc>
        <w:tc>
          <w:tcPr>
            <w:tcW w:w="1814" w:type="dxa"/>
            <w:tcBorders>
              <w:top w:val="nil"/>
              <w:left w:val="nil"/>
              <w:bottom w:val="single" w:sz="4" w:space="0" w:color="auto"/>
              <w:right w:val="single" w:sz="4" w:space="0" w:color="auto"/>
            </w:tcBorders>
            <w:shd w:val="clear" w:color="auto" w:fill="auto"/>
            <w:vAlign w:val="bottom"/>
            <w:hideMark/>
          </w:tcPr>
          <w:p w14:paraId="16E13BB1"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28.2.20</w:t>
            </w:r>
          </w:p>
        </w:tc>
        <w:tc>
          <w:tcPr>
            <w:tcW w:w="1814" w:type="dxa"/>
            <w:tcBorders>
              <w:top w:val="nil"/>
              <w:left w:val="nil"/>
              <w:bottom w:val="single" w:sz="4" w:space="0" w:color="auto"/>
              <w:right w:val="single" w:sz="4" w:space="0" w:color="auto"/>
            </w:tcBorders>
            <w:shd w:val="clear" w:color="auto" w:fill="auto"/>
            <w:vAlign w:val="bottom"/>
            <w:hideMark/>
          </w:tcPr>
          <w:p w14:paraId="59BBA63B"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Have identified events and method of communication - Requires dates for PCN meetings</w:t>
            </w:r>
          </w:p>
        </w:tc>
        <w:tc>
          <w:tcPr>
            <w:tcW w:w="1814"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0EE5075E"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closed</w:t>
            </w:r>
          </w:p>
        </w:tc>
        <w:tc>
          <w:tcPr>
            <w:tcW w:w="1814" w:type="dxa"/>
            <w:tcBorders>
              <w:top w:val="nil"/>
              <w:left w:val="nil"/>
              <w:bottom w:val="single" w:sz="4" w:space="0" w:color="auto"/>
              <w:right w:val="single" w:sz="4" w:space="0" w:color="auto"/>
            </w:tcBorders>
            <w:shd w:val="clear" w:color="auto" w:fill="auto"/>
            <w:vAlign w:val="bottom"/>
            <w:hideMark/>
          </w:tcPr>
          <w:p w14:paraId="03586423"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r>
      <w:tr w:rsidR="001C4F9F" w:rsidRPr="001C4F9F" w14:paraId="65B6D8BB" w14:textId="77777777" w:rsidTr="001C4F9F">
        <w:trPr>
          <w:trHeight w:val="552"/>
        </w:trPr>
        <w:tc>
          <w:tcPr>
            <w:tcW w:w="1814" w:type="dxa"/>
            <w:vMerge/>
            <w:tcBorders>
              <w:top w:val="nil"/>
              <w:left w:val="single" w:sz="4" w:space="0" w:color="auto"/>
              <w:bottom w:val="single" w:sz="4" w:space="0" w:color="auto"/>
              <w:right w:val="single" w:sz="4" w:space="0" w:color="auto"/>
            </w:tcBorders>
            <w:vAlign w:val="center"/>
            <w:hideMark/>
          </w:tcPr>
          <w:p w14:paraId="1AF8BDDE" w14:textId="77777777" w:rsidR="001C4F9F" w:rsidRPr="001C4F9F" w:rsidRDefault="001C4F9F" w:rsidP="001C4F9F">
            <w:pPr>
              <w:spacing w:after="0" w:line="240" w:lineRule="auto"/>
              <w:rPr>
                <w:rFonts w:ascii="Arial" w:eastAsia="Times New Roman" w:hAnsi="Arial" w:cs="Arial"/>
                <w:color w:val="000000"/>
                <w:lang w:eastAsia="en-GB"/>
              </w:rPr>
            </w:pPr>
          </w:p>
        </w:tc>
        <w:tc>
          <w:tcPr>
            <w:tcW w:w="1814" w:type="dxa"/>
            <w:vMerge/>
            <w:tcBorders>
              <w:top w:val="nil"/>
              <w:left w:val="single" w:sz="4" w:space="0" w:color="auto"/>
              <w:bottom w:val="single" w:sz="4" w:space="0" w:color="auto"/>
              <w:right w:val="single" w:sz="4" w:space="0" w:color="auto"/>
            </w:tcBorders>
            <w:vAlign w:val="center"/>
            <w:hideMark/>
          </w:tcPr>
          <w:p w14:paraId="5398BCB2" w14:textId="77777777" w:rsidR="001C4F9F" w:rsidRPr="001C4F9F" w:rsidRDefault="001C4F9F" w:rsidP="001C4F9F">
            <w:pPr>
              <w:spacing w:after="0" w:line="240" w:lineRule="auto"/>
              <w:rPr>
                <w:rFonts w:ascii="Arial" w:eastAsia="Times New Roman" w:hAnsi="Arial" w:cs="Arial"/>
                <w:color w:val="000000"/>
                <w:lang w:eastAsia="en-GB"/>
              </w:rPr>
            </w:pPr>
          </w:p>
        </w:tc>
        <w:tc>
          <w:tcPr>
            <w:tcW w:w="1814" w:type="dxa"/>
            <w:tcBorders>
              <w:top w:val="nil"/>
              <w:left w:val="nil"/>
              <w:bottom w:val="single" w:sz="4" w:space="0" w:color="auto"/>
              <w:right w:val="single" w:sz="4" w:space="0" w:color="auto"/>
            </w:tcBorders>
            <w:shd w:val="clear" w:color="auto" w:fill="auto"/>
            <w:vAlign w:val="center"/>
            <w:hideMark/>
          </w:tcPr>
          <w:p w14:paraId="258BEAB5"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Gain Feedback on list of patients who need assistance with ordering their medication</w:t>
            </w:r>
          </w:p>
        </w:tc>
        <w:tc>
          <w:tcPr>
            <w:tcW w:w="1814" w:type="dxa"/>
            <w:tcBorders>
              <w:top w:val="nil"/>
              <w:left w:val="nil"/>
              <w:bottom w:val="single" w:sz="4" w:space="0" w:color="auto"/>
              <w:right w:val="single" w:sz="4" w:space="0" w:color="auto"/>
            </w:tcBorders>
            <w:shd w:val="clear" w:color="auto" w:fill="auto"/>
            <w:vAlign w:val="bottom"/>
            <w:hideMark/>
          </w:tcPr>
          <w:p w14:paraId="03B7E6C4"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Karen Hiley</w:t>
            </w:r>
          </w:p>
        </w:tc>
        <w:tc>
          <w:tcPr>
            <w:tcW w:w="1814" w:type="dxa"/>
            <w:tcBorders>
              <w:top w:val="nil"/>
              <w:left w:val="nil"/>
              <w:bottom w:val="single" w:sz="4" w:space="0" w:color="auto"/>
              <w:right w:val="single" w:sz="4" w:space="0" w:color="auto"/>
            </w:tcBorders>
            <w:shd w:val="clear" w:color="auto" w:fill="auto"/>
            <w:vAlign w:val="bottom"/>
            <w:hideMark/>
          </w:tcPr>
          <w:p w14:paraId="411CABD8"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31.12.19</w:t>
            </w:r>
          </w:p>
        </w:tc>
        <w:tc>
          <w:tcPr>
            <w:tcW w:w="1814" w:type="dxa"/>
            <w:tcBorders>
              <w:top w:val="nil"/>
              <w:left w:val="nil"/>
              <w:bottom w:val="single" w:sz="4" w:space="0" w:color="auto"/>
              <w:right w:val="single" w:sz="4" w:space="0" w:color="auto"/>
            </w:tcBorders>
            <w:shd w:val="clear" w:color="auto" w:fill="auto"/>
            <w:vAlign w:val="bottom"/>
            <w:hideMark/>
          </w:tcPr>
          <w:p w14:paraId="03F9519E"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c>
          <w:tcPr>
            <w:tcW w:w="1814"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0EBCCD34"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closed</w:t>
            </w:r>
          </w:p>
        </w:tc>
        <w:tc>
          <w:tcPr>
            <w:tcW w:w="1814" w:type="dxa"/>
            <w:tcBorders>
              <w:top w:val="nil"/>
              <w:left w:val="nil"/>
              <w:bottom w:val="single" w:sz="4" w:space="0" w:color="auto"/>
              <w:right w:val="single" w:sz="4" w:space="0" w:color="auto"/>
            </w:tcBorders>
            <w:shd w:val="clear" w:color="auto" w:fill="auto"/>
            <w:vAlign w:val="bottom"/>
            <w:hideMark/>
          </w:tcPr>
          <w:p w14:paraId="7C18FD35"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r>
      <w:tr w:rsidR="001C4F9F" w:rsidRPr="001C4F9F" w14:paraId="55B0ECA7" w14:textId="77777777" w:rsidTr="001C4F9F">
        <w:trPr>
          <w:trHeight w:val="1320"/>
        </w:trPr>
        <w:tc>
          <w:tcPr>
            <w:tcW w:w="1814" w:type="dxa"/>
            <w:vMerge w:val="restart"/>
            <w:tcBorders>
              <w:top w:val="nil"/>
              <w:left w:val="single" w:sz="4" w:space="0" w:color="auto"/>
              <w:bottom w:val="single" w:sz="4" w:space="0" w:color="auto"/>
              <w:right w:val="single" w:sz="4" w:space="0" w:color="auto"/>
            </w:tcBorders>
            <w:shd w:val="clear" w:color="auto" w:fill="auto"/>
            <w:vAlign w:val="center"/>
            <w:hideMark/>
          </w:tcPr>
          <w:p w14:paraId="32A56F27"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Identify Events/Meetings</w:t>
            </w:r>
          </w:p>
        </w:tc>
        <w:tc>
          <w:tcPr>
            <w:tcW w:w="1814" w:type="dxa"/>
            <w:tcBorders>
              <w:top w:val="nil"/>
              <w:left w:val="nil"/>
              <w:bottom w:val="single" w:sz="4" w:space="0" w:color="auto"/>
              <w:right w:val="single" w:sz="4" w:space="0" w:color="auto"/>
            </w:tcBorders>
            <w:shd w:val="clear" w:color="auto" w:fill="auto"/>
            <w:vAlign w:val="center"/>
            <w:hideMark/>
          </w:tcPr>
          <w:p w14:paraId="0FA5F041"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LPC Organising Engagement events for Community Pharmacies and to invite Practice Pharmacists (1st Feb-12th Feb)</w:t>
            </w:r>
          </w:p>
        </w:tc>
        <w:tc>
          <w:tcPr>
            <w:tcW w:w="1814" w:type="dxa"/>
            <w:tcBorders>
              <w:top w:val="nil"/>
              <w:left w:val="nil"/>
              <w:bottom w:val="single" w:sz="4" w:space="0" w:color="auto"/>
              <w:right w:val="single" w:sz="4" w:space="0" w:color="auto"/>
            </w:tcBorders>
            <w:shd w:val="clear" w:color="auto" w:fill="auto"/>
            <w:vAlign w:val="center"/>
            <w:hideMark/>
          </w:tcPr>
          <w:p w14:paraId="6BFEB338"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c>
          <w:tcPr>
            <w:tcW w:w="1814" w:type="dxa"/>
            <w:tcBorders>
              <w:top w:val="nil"/>
              <w:left w:val="nil"/>
              <w:bottom w:val="single" w:sz="4" w:space="0" w:color="auto"/>
              <w:right w:val="single" w:sz="4" w:space="0" w:color="auto"/>
            </w:tcBorders>
            <w:shd w:val="clear" w:color="auto" w:fill="auto"/>
            <w:vAlign w:val="bottom"/>
            <w:hideMark/>
          </w:tcPr>
          <w:p w14:paraId="252E61BB"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Karen </w:t>
            </w:r>
            <w:proofErr w:type="spellStart"/>
            <w:r w:rsidRPr="001C4F9F">
              <w:rPr>
                <w:rFonts w:ascii="Arial" w:eastAsia="Times New Roman" w:hAnsi="Arial" w:cs="Arial"/>
                <w:color w:val="000000"/>
                <w:lang w:eastAsia="en-GB"/>
              </w:rPr>
              <w:t>Murden</w:t>
            </w:r>
            <w:proofErr w:type="spellEnd"/>
            <w:r w:rsidRPr="001C4F9F">
              <w:rPr>
                <w:rFonts w:ascii="Arial" w:eastAsia="Times New Roman" w:hAnsi="Arial" w:cs="Arial"/>
                <w:color w:val="000000"/>
                <w:lang w:eastAsia="en-GB"/>
              </w:rPr>
              <w:t xml:space="preserve"> (LPC)</w:t>
            </w:r>
          </w:p>
        </w:tc>
        <w:tc>
          <w:tcPr>
            <w:tcW w:w="1814" w:type="dxa"/>
            <w:tcBorders>
              <w:top w:val="nil"/>
              <w:left w:val="nil"/>
              <w:bottom w:val="single" w:sz="4" w:space="0" w:color="auto"/>
              <w:right w:val="single" w:sz="4" w:space="0" w:color="auto"/>
            </w:tcBorders>
            <w:shd w:val="clear" w:color="auto" w:fill="auto"/>
            <w:vAlign w:val="bottom"/>
            <w:hideMark/>
          </w:tcPr>
          <w:p w14:paraId="7F681C78"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12.2.19</w:t>
            </w:r>
          </w:p>
        </w:tc>
        <w:tc>
          <w:tcPr>
            <w:tcW w:w="1814" w:type="dxa"/>
            <w:tcBorders>
              <w:top w:val="nil"/>
              <w:left w:val="nil"/>
              <w:bottom w:val="single" w:sz="4" w:space="0" w:color="auto"/>
              <w:right w:val="single" w:sz="4" w:space="0" w:color="auto"/>
            </w:tcBorders>
            <w:shd w:val="clear" w:color="auto" w:fill="auto"/>
            <w:vAlign w:val="bottom"/>
            <w:hideMark/>
          </w:tcPr>
          <w:p w14:paraId="58192A1E"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c>
          <w:tcPr>
            <w:tcW w:w="1814"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871AAEC"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closed</w:t>
            </w:r>
          </w:p>
        </w:tc>
        <w:tc>
          <w:tcPr>
            <w:tcW w:w="1814" w:type="dxa"/>
            <w:tcBorders>
              <w:top w:val="nil"/>
              <w:left w:val="nil"/>
              <w:bottom w:val="single" w:sz="4" w:space="0" w:color="auto"/>
              <w:right w:val="single" w:sz="4" w:space="0" w:color="auto"/>
            </w:tcBorders>
            <w:shd w:val="clear" w:color="auto" w:fill="auto"/>
            <w:vAlign w:val="bottom"/>
            <w:hideMark/>
          </w:tcPr>
          <w:p w14:paraId="1BB6FA66"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r>
      <w:tr w:rsidR="001C4F9F" w:rsidRPr="001C4F9F" w14:paraId="68B5C34A" w14:textId="77777777" w:rsidTr="001C4F9F">
        <w:trPr>
          <w:trHeight w:val="288"/>
        </w:trPr>
        <w:tc>
          <w:tcPr>
            <w:tcW w:w="1814" w:type="dxa"/>
            <w:vMerge/>
            <w:tcBorders>
              <w:top w:val="nil"/>
              <w:left w:val="single" w:sz="4" w:space="0" w:color="auto"/>
              <w:bottom w:val="single" w:sz="4" w:space="0" w:color="auto"/>
              <w:right w:val="single" w:sz="4" w:space="0" w:color="auto"/>
            </w:tcBorders>
            <w:vAlign w:val="center"/>
            <w:hideMark/>
          </w:tcPr>
          <w:p w14:paraId="7F739516" w14:textId="77777777" w:rsidR="001C4F9F" w:rsidRPr="001C4F9F" w:rsidRDefault="001C4F9F" w:rsidP="001C4F9F">
            <w:pPr>
              <w:spacing w:after="0" w:line="240" w:lineRule="auto"/>
              <w:rPr>
                <w:rFonts w:ascii="Arial" w:eastAsia="Times New Roman" w:hAnsi="Arial" w:cs="Arial"/>
                <w:color w:val="000000"/>
                <w:lang w:eastAsia="en-GB"/>
              </w:rPr>
            </w:pPr>
          </w:p>
        </w:tc>
        <w:tc>
          <w:tcPr>
            <w:tcW w:w="1814" w:type="dxa"/>
            <w:tcBorders>
              <w:top w:val="nil"/>
              <w:left w:val="nil"/>
              <w:bottom w:val="single" w:sz="4" w:space="0" w:color="auto"/>
              <w:right w:val="single" w:sz="4" w:space="0" w:color="auto"/>
            </w:tcBorders>
            <w:shd w:val="clear" w:color="auto" w:fill="auto"/>
            <w:vAlign w:val="center"/>
            <w:hideMark/>
          </w:tcPr>
          <w:p w14:paraId="102B65B4"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Quotes for leaflets and posters based on OTC campaign</w:t>
            </w:r>
          </w:p>
        </w:tc>
        <w:tc>
          <w:tcPr>
            <w:tcW w:w="1814" w:type="dxa"/>
            <w:tcBorders>
              <w:top w:val="nil"/>
              <w:left w:val="nil"/>
              <w:bottom w:val="single" w:sz="4" w:space="0" w:color="auto"/>
              <w:right w:val="single" w:sz="4" w:space="0" w:color="auto"/>
            </w:tcBorders>
            <w:shd w:val="clear" w:color="auto" w:fill="auto"/>
            <w:vAlign w:val="center"/>
            <w:hideMark/>
          </w:tcPr>
          <w:p w14:paraId="6BE975D7"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c>
          <w:tcPr>
            <w:tcW w:w="1814" w:type="dxa"/>
            <w:tcBorders>
              <w:top w:val="nil"/>
              <w:left w:val="nil"/>
              <w:bottom w:val="single" w:sz="4" w:space="0" w:color="auto"/>
              <w:right w:val="single" w:sz="4" w:space="0" w:color="auto"/>
            </w:tcBorders>
            <w:shd w:val="clear" w:color="auto" w:fill="auto"/>
            <w:vAlign w:val="bottom"/>
            <w:hideMark/>
          </w:tcPr>
          <w:p w14:paraId="765AB5EF"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Karen Hiley/Iquo</w:t>
            </w:r>
          </w:p>
        </w:tc>
        <w:tc>
          <w:tcPr>
            <w:tcW w:w="1814" w:type="dxa"/>
            <w:tcBorders>
              <w:top w:val="nil"/>
              <w:left w:val="nil"/>
              <w:bottom w:val="single" w:sz="4" w:space="0" w:color="auto"/>
              <w:right w:val="single" w:sz="4" w:space="0" w:color="auto"/>
            </w:tcBorders>
            <w:shd w:val="clear" w:color="auto" w:fill="auto"/>
            <w:vAlign w:val="bottom"/>
            <w:hideMark/>
          </w:tcPr>
          <w:p w14:paraId="11028358"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20.11.19</w:t>
            </w:r>
          </w:p>
        </w:tc>
        <w:tc>
          <w:tcPr>
            <w:tcW w:w="1814" w:type="dxa"/>
            <w:tcBorders>
              <w:top w:val="nil"/>
              <w:left w:val="nil"/>
              <w:bottom w:val="single" w:sz="4" w:space="0" w:color="auto"/>
              <w:right w:val="single" w:sz="4" w:space="0" w:color="auto"/>
            </w:tcBorders>
            <w:shd w:val="clear" w:color="auto" w:fill="auto"/>
            <w:vAlign w:val="bottom"/>
            <w:hideMark/>
          </w:tcPr>
          <w:p w14:paraId="287581A4"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c>
          <w:tcPr>
            <w:tcW w:w="1814"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3EFB2CAC" w14:textId="5744C189"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In </w:t>
            </w:r>
            <w:r w:rsidR="008267CF" w:rsidRPr="001C4F9F">
              <w:rPr>
                <w:rFonts w:ascii="Arial" w:eastAsia="Times New Roman" w:hAnsi="Arial" w:cs="Arial"/>
                <w:color w:val="000000"/>
                <w:lang w:eastAsia="en-GB"/>
              </w:rPr>
              <w:t>progress</w:t>
            </w:r>
          </w:p>
        </w:tc>
        <w:tc>
          <w:tcPr>
            <w:tcW w:w="1814" w:type="dxa"/>
            <w:tcBorders>
              <w:top w:val="nil"/>
              <w:left w:val="nil"/>
              <w:bottom w:val="single" w:sz="4" w:space="0" w:color="auto"/>
              <w:right w:val="single" w:sz="4" w:space="0" w:color="auto"/>
            </w:tcBorders>
            <w:shd w:val="clear" w:color="auto" w:fill="auto"/>
            <w:vAlign w:val="bottom"/>
            <w:hideMark/>
          </w:tcPr>
          <w:p w14:paraId="44ED8FE3"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r>
      <w:tr w:rsidR="001C4F9F" w:rsidRPr="001C4F9F" w14:paraId="6BE9F328" w14:textId="77777777" w:rsidTr="001C4F9F">
        <w:trPr>
          <w:trHeight w:val="819"/>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2011E732"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lastRenderedPageBreak/>
              <w:t>Understand how NHS APP can be utilised</w:t>
            </w:r>
          </w:p>
        </w:tc>
        <w:tc>
          <w:tcPr>
            <w:tcW w:w="1814" w:type="dxa"/>
            <w:tcBorders>
              <w:top w:val="nil"/>
              <w:left w:val="nil"/>
              <w:bottom w:val="single" w:sz="4" w:space="0" w:color="auto"/>
              <w:right w:val="single" w:sz="4" w:space="0" w:color="auto"/>
            </w:tcBorders>
            <w:shd w:val="clear" w:color="auto" w:fill="auto"/>
            <w:vAlign w:val="center"/>
            <w:hideMark/>
          </w:tcPr>
          <w:p w14:paraId="69DF1F8F"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Information regarding NHS APP to be circulated to group</w:t>
            </w:r>
          </w:p>
        </w:tc>
        <w:tc>
          <w:tcPr>
            <w:tcW w:w="1814" w:type="dxa"/>
            <w:tcBorders>
              <w:top w:val="nil"/>
              <w:left w:val="nil"/>
              <w:bottom w:val="single" w:sz="4" w:space="0" w:color="auto"/>
              <w:right w:val="single" w:sz="4" w:space="0" w:color="auto"/>
            </w:tcBorders>
            <w:shd w:val="clear" w:color="auto" w:fill="auto"/>
            <w:vAlign w:val="center"/>
            <w:hideMark/>
          </w:tcPr>
          <w:p w14:paraId="2FCAAC35"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Feed information into communication materials</w:t>
            </w:r>
          </w:p>
        </w:tc>
        <w:tc>
          <w:tcPr>
            <w:tcW w:w="1814" w:type="dxa"/>
            <w:tcBorders>
              <w:top w:val="nil"/>
              <w:left w:val="nil"/>
              <w:bottom w:val="single" w:sz="4" w:space="0" w:color="auto"/>
              <w:right w:val="single" w:sz="4" w:space="0" w:color="auto"/>
            </w:tcBorders>
            <w:shd w:val="clear" w:color="auto" w:fill="auto"/>
            <w:vAlign w:val="bottom"/>
            <w:hideMark/>
          </w:tcPr>
          <w:p w14:paraId="0D3D3F61"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Amy Campbell (NL)</w:t>
            </w:r>
          </w:p>
        </w:tc>
        <w:tc>
          <w:tcPr>
            <w:tcW w:w="1814" w:type="dxa"/>
            <w:tcBorders>
              <w:top w:val="nil"/>
              <w:left w:val="nil"/>
              <w:bottom w:val="single" w:sz="4" w:space="0" w:color="auto"/>
              <w:right w:val="single" w:sz="4" w:space="0" w:color="auto"/>
            </w:tcBorders>
            <w:shd w:val="clear" w:color="auto" w:fill="auto"/>
            <w:vAlign w:val="bottom"/>
            <w:hideMark/>
          </w:tcPr>
          <w:p w14:paraId="01B522B7"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22.11.19</w:t>
            </w:r>
          </w:p>
        </w:tc>
        <w:tc>
          <w:tcPr>
            <w:tcW w:w="1814" w:type="dxa"/>
            <w:tcBorders>
              <w:top w:val="nil"/>
              <w:left w:val="nil"/>
              <w:bottom w:val="single" w:sz="4" w:space="0" w:color="auto"/>
              <w:right w:val="single" w:sz="4" w:space="0" w:color="auto"/>
            </w:tcBorders>
            <w:shd w:val="clear" w:color="auto" w:fill="auto"/>
            <w:vAlign w:val="bottom"/>
            <w:hideMark/>
          </w:tcPr>
          <w:p w14:paraId="1D017BFB"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c>
          <w:tcPr>
            <w:tcW w:w="1814"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CFE1A2F"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closed</w:t>
            </w:r>
          </w:p>
        </w:tc>
        <w:tc>
          <w:tcPr>
            <w:tcW w:w="1814" w:type="dxa"/>
            <w:tcBorders>
              <w:top w:val="nil"/>
              <w:left w:val="nil"/>
              <w:bottom w:val="single" w:sz="4" w:space="0" w:color="auto"/>
              <w:right w:val="single" w:sz="4" w:space="0" w:color="auto"/>
            </w:tcBorders>
            <w:shd w:val="clear" w:color="auto" w:fill="auto"/>
            <w:vAlign w:val="bottom"/>
            <w:hideMark/>
          </w:tcPr>
          <w:p w14:paraId="1B3F714A"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r>
      <w:tr w:rsidR="001C4F9F" w:rsidRPr="001C4F9F" w14:paraId="3BB81DE6" w14:textId="77777777" w:rsidTr="001C4F9F">
        <w:trPr>
          <w:trHeight w:val="1392"/>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0922261E"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Internet Pharmacies  - communication required</w:t>
            </w:r>
          </w:p>
        </w:tc>
        <w:tc>
          <w:tcPr>
            <w:tcW w:w="1814" w:type="dxa"/>
            <w:tcBorders>
              <w:top w:val="nil"/>
              <w:left w:val="nil"/>
              <w:bottom w:val="single" w:sz="4" w:space="0" w:color="auto"/>
              <w:right w:val="single" w:sz="4" w:space="0" w:color="auto"/>
            </w:tcBorders>
            <w:shd w:val="clear" w:color="auto" w:fill="auto"/>
            <w:vAlign w:val="center"/>
            <w:hideMark/>
          </w:tcPr>
          <w:p w14:paraId="7E1D059E"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Clarify how to communicate with internet pharmacies</w:t>
            </w:r>
          </w:p>
        </w:tc>
        <w:tc>
          <w:tcPr>
            <w:tcW w:w="1814" w:type="dxa"/>
            <w:tcBorders>
              <w:top w:val="nil"/>
              <w:left w:val="nil"/>
              <w:bottom w:val="single" w:sz="4" w:space="0" w:color="auto"/>
              <w:right w:val="single" w:sz="4" w:space="0" w:color="auto"/>
            </w:tcBorders>
            <w:shd w:val="clear" w:color="auto" w:fill="auto"/>
            <w:vAlign w:val="center"/>
            <w:hideMark/>
          </w:tcPr>
          <w:p w14:paraId="3A6D6B7F"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KM  - some can link directly to GP practice (So exactly the same if they were ordering of the APP)</w:t>
            </w:r>
          </w:p>
        </w:tc>
        <w:tc>
          <w:tcPr>
            <w:tcW w:w="1814" w:type="dxa"/>
            <w:tcBorders>
              <w:top w:val="nil"/>
              <w:left w:val="nil"/>
              <w:bottom w:val="single" w:sz="4" w:space="0" w:color="auto"/>
              <w:right w:val="single" w:sz="4" w:space="0" w:color="auto"/>
            </w:tcBorders>
            <w:shd w:val="clear" w:color="auto" w:fill="auto"/>
            <w:vAlign w:val="bottom"/>
            <w:hideMark/>
          </w:tcPr>
          <w:p w14:paraId="12C1AC99"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Karen </w:t>
            </w:r>
            <w:proofErr w:type="spellStart"/>
            <w:r w:rsidRPr="001C4F9F">
              <w:rPr>
                <w:rFonts w:ascii="Arial" w:eastAsia="Times New Roman" w:hAnsi="Arial" w:cs="Arial"/>
                <w:color w:val="000000"/>
                <w:lang w:eastAsia="en-GB"/>
              </w:rPr>
              <w:t>Murden</w:t>
            </w:r>
            <w:proofErr w:type="spellEnd"/>
            <w:r w:rsidRPr="001C4F9F">
              <w:rPr>
                <w:rFonts w:ascii="Arial" w:eastAsia="Times New Roman" w:hAnsi="Arial" w:cs="Arial"/>
                <w:color w:val="000000"/>
                <w:lang w:eastAsia="en-GB"/>
              </w:rPr>
              <w:t xml:space="preserve"> (LPC)</w:t>
            </w:r>
          </w:p>
        </w:tc>
        <w:tc>
          <w:tcPr>
            <w:tcW w:w="1814" w:type="dxa"/>
            <w:tcBorders>
              <w:top w:val="nil"/>
              <w:left w:val="nil"/>
              <w:bottom w:val="single" w:sz="4" w:space="0" w:color="auto"/>
              <w:right w:val="single" w:sz="4" w:space="0" w:color="auto"/>
            </w:tcBorders>
            <w:shd w:val="clear" w:color="auto" w:fill="auto"/>
            <w:vAlign w:val="bottom"/>
            <w:hideMark/>
          </w:tcPr>
          <w:p w14:paraId="2B072BAC"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20.11.19</w:t>
            </w:r>
          </w:p>
        </w:tc>
        <w:tc>
          <w:tcPr>
            <w:tcW w:w="1814" w:type="dxa"/>
            <w:tcBorders>
              <w:top w:val="nil"/>
              <w:left w:val="nil"/>
              <w:bottom w:val="single" w:sz="4" w:space="0" w:color="auto"/>
              <w:right w:val="single" w:sz="4" w:space="0" w:color="auto"/>
            </w:tcBorders>
            <w:shd w:val="clear" w:color="auto" w:fill="auto"/>
            <w:vAlign w:val="bottom"/>
            <w:hideMark/>
          </w:tcPr>
          <w:p w14:paraId="4D2320E7"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c>
          <w:tcPr>
            <w:tcW w:w="1814"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57B21954"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closed</w:t>
            </w:r>
          </w:p>
        </w:tc>
        <w:tc>
          <w:tcPr>
            <w:tcW w:w="1814" w:type="dxa"/>
            <w:tcBorders>
              <w:top w:val="nil"/>
              <w:left w:val="nil"/>
              <w:bottom w:val="single" w:sz="4" w:space="0" w:color="auto"/>
              <w:right w:val="single" w:sz="4" w:space="0" w:color="auto"/>
            </w:tcBorders>
            <w:shd w:val="clear" w:color="auto" w:fill="auto"/>
            <w:vAlign w:val="bottom"/>
            <w:hideMark/>
          </w:tcPr>
          <w:p w14:paraId="66829C6E"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r>
      <w:tr w:rsidR="001C4F9F" w:rsidRPr="001C4F9F" w14:paraId="008F575E" w14:textId="77777777" w:rsidTr="001C4F9F">
        <w:trPr>
          <w:trHeight w:val="1140"/>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215FD6A6"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Identify potential complaints</w:t>
            </w:r>
          </w:p>
        </w:tc>
        <w:tc>
          <w:tcPr>
            <w:tcW w:w="1814" w:type="dxa"/>
            <w:tcBorders>
              <w:top w:val="nil"/>
              <w:left w:val="nil"/>
              <w:bottom w:val="single" w:sz="4" w:space="0" w:color="auto"/>
              <w:right w:val="single" w:sz="4" w:space="0" w:color="auto"/>
            </w:tcBorders>
            <w:shd w:val="clear" w:color="auto" w:fill="auto"/>
            <w:vAlign w:val="center"/>
            <w:hideMark/>
          </w:tcPr>
          <w:p w14:paraId="74BA6CD4"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Feedback from VOY regarding complaints </w:t>
            </w:r>
          </w:p>
        </w:tc>
        <w:tc>
          <w:tcPr>
            <w:tcW w:w="1814" w:type="dxa"/>
            <w:tcBorders>
              <w:top w:val="nil"/>
              <w:left w:val="nil"/>
              <w:bottom w:val="single" w:sz="4" w:space="0" w:color="auto"/>
              <w:right w:val="single" w:sz="4" w:space="0" w:color="auto"/>
            </w:tcBorders>
            <w:shd w:val="clear" w:color="auto" w:fill="auto"/>
            <w:vAlign w:val="center"/>
            <w:hideMark/>
          </w:tcPr>
          <w:p w14:paraId="2EEDE8A5" w14:textId="77777777" w:rsidR="001C4F9F" w:rsidRPr="001C4F9F" w:rsidRDefault="001C4F9F" w:rsidP="001C4F9F">
            <w:pPr>
              <w:spacing w:after="0" w:line="240" w:lineRule="auto"/>
              <w:rPr>
                <w:rFonts w:ascii="Arial" w:eastAsia="Times New Roman" w:hAnsi="Arial" w:cs="Arial"/>
                <w:color w:val="000000"/>
                <w:lang w:eastAsia="en-GB"/>
              </w:rPr>
            </w:pPr>
            <w:proofErr w:type="spellStart"/>
            <w:r w:rsidRPr="001C4F9F">
              <w:rPr>
                <w:rFonts w:ascii="Arial" w:eastAsia="Times New Roman" w:hAnsi="Arial" w:cs="Arial"/>
                <w:color w:val="000000"/>
                <w:lang w:eastAsia="en-GB"/>
              </w:rPr>
              <w:t>VoY</w:t>
            </w:r>
            <w:proofErr w:type="spellEnd"/>
            <w:r w:rsidRPr="001C4F9F">
              <w:rPr>
                <w:rFonts w:ascii="Arial" w:eastAsia="Times New Roman" w:hAnsi="Arial" w:cs="Arial"/>
                <w:color w:val="000000"/>
                <w:lang w:eastAsia="en-GB"/>
              </w:rPr>
              <w:t xml:space="preserve"> had complaints mainly via community pharmacy, currently completing a survey and will share</w:t>
            </w:r>
          </w:p>
        </w:tc>
        <w:tc>
          <w:tcPr>
            <w:tcW w:w="1814" w:type="dxa"/>
            <w:tcBorders>
              <w:top w:val="nil"/>
              <w:left w:val="nil"/>
              <w:bottom w:val="single" w:sz="4" w:space="0" w:color="auto"/>
              <w:right w:val="single" w:sz="4" w:space="0" w:color="auto"/>
            </w:tcBorders>
            <w:shd w:val="clear" w:color="auto" w:fill="auto"/>
            <w:vAlign w:val="bottom"/>
            <w:hideMark/>
          </w:tcPr>
          <w:p w14:paraId="7802BD82"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Karen Hiley</w:t>
            </w:r>
          </w:p>
        </w:tc>
        <w:tc>
          <w:tcPr>
            <w:tcW w:w="1814" w:type="dxa"/>
            <w:tcBorders>
              <w:top w:val="nil"/>
              <w:left w:val="nil"/>
              <w:bottom w:val="single" w:sz="4" w:space="0" w:color="auto"/>
              <w:right w:val="single" w:sz="4" w:space="0" w:color="auto"/>
            </w:tcBorders>
            <w:shd w:val="clear" w:color="auto" w:fill="auto"/>
            <w:vAlign w:val="bottom"/>
            <w:hideMark/>
          </w:tcPr>
          <w:p w14:paraId="1C2D0D94"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31.1.20</w:t>
            </w:r>
          </w:p>
        </w:tc>
        <w:tc>
          <w:tcPr>
            <w:tcW w:w="1814" w:type="dxa"/>
            <w:tcBorders>
              <w:top w:val="nil"/>
              <w:left w:val="nil"/>
              <w:bottom w:val="single" w:sz="4" w:space="0" w:color="auto"/>
              <w:right w:val="single" w:sz="4" w:space="0" w:color="auto"/>
            </w:tcBorders>
            <w:shd w:val="clear" w:color="auto" w:fill="auto"/>
            <w:vAlign w:val="bottom"/>
            <w:hideMark/>
          </w:tcPr>
          <w:p w14:paraId="076EA93B" w14:textId="328A482E"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Draft Frequently asked Questions for GP practices and Dispensing </w:t>
            </w:r>
            <w:r w:rsidR="008267CF" w:rsidRPr="001C4F9F">
              <w:rPr>
                <w:rFonts w:ascii="Arial" w:eastAsia="Times New Roman" w:hAnsi="Arial" w:cs="Arial"/>
                <w:color w:val="000000"/>
                <w:lang w:eastAsia="en-GB"/>
              </w:rPr>
              <w:t>Contractors</w:t>
            </w:r>
          </w:p>
        </w:tc>
        <w:tc>
          <w:tcPr>
            <w:tcW w:w="1814"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3B5EF455"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closed</w:t>
            </w:r>
          </w:p>
        </w:tc>
        <w:tc>
          <w:tcPr>
            <w:tcW w:w="1814" w:type="dxa"/>
            <w:tcBorders>
              <w:top w:val="nil"/>
              <w:left w:val="nil"/>
              <w:bottom w:val="single" w:sz="4" w:space="0" w:color="auto"/>
              <w:right w:val="single" w:sz="4" w:space="0" w:color="auto"/>
            </w:tcBorders>
            <w:shd w:val="clear" w:color="auto" w:fill="auto"/>
            <w:vAlign w:val="bottom"/>
            <w:hideMark/>
          </w:tcPr>
          <w:p w14:paraId="44D027B0"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r>
      <w:tr w:rsidR="001C4F9F" w:rsidRPr="001C4F9F" w14:paraId="0E575C24" w14:textId="77777777" w:rsidTr="001C4F9F">
        <w:trPr>
          <w:trHeight w:val="1455"/>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16176F1E"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To understand how patients can order directly from GP Practices</w:t>
            </w:r>
          </w:p>
        </w:tc>
        <w:tc>
          <w:tcPr>
            <w:tcW w:w="1814" w:type="dxa"/>
            <w:tcBorders>
              <w:top w:val="nil"/>
              <w:left w:val="nil"/>
              <w:bottom w:val="single" w:sz="4" w:space="0" w:color="auto"/>
              <w:right w:val="single" w:sz="4" w:space="0" w:color="auto"/>
            </w:tcBorders>
            <w:shd w:val="clear" w:color="auto" w:fill="auto"/>
            <w:vAlign w:val="center"/>
            <w:hideMark/>
          </w:tcPr>
          <w:p w14:paraId="1C0E8DB2"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Map out the infrastructure within GP practices including internet options and phone lines for ordering repeat medication - Liaise with CCG Primary care leads to understand how this can be mapped out and feed back to </w:t>
            </w:r>
            <w:r w:rsidRPr="001C4F9F">
              <w:rPr>
                <w:rFonts w:ascii="Arial" w:eastAsia="Times New Roman" w:hAnsi="Arial" w:cs="Arial"/>
                <w:color w:val="000000"/>
                <w:lang w:eastAsia="en-GB"/>
              </w:rPr>
              <w:lastRenderedPageBreak/>
              <w:t>CCGs</w:t>
            </w:r>
          </w:p>
        </w:tc>
        <w:tc>
          <w:tcPr>
            <w:tcW w:w="1814" w:type="dxa"/>
            <w:tcBorders>
              <w:top w:val="nil"/>
              <w:left w:val="nil"/>
              <w:bottom w:val="single" w:sz="4" w:space="0" w:color="auto"/>
              <w:right w:val="single" w:sz="4" w:space="0" w:color="auto"/>
            </w:tcBorders>
            <w:shd w:val="clear" w:color="auto" w:fill="auto"/>
            <w:vAlign w:val="center"/>
            <w:hideMark/>
          </w:tcPr>
          <w:p w14:paraId="755EA2B1"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lastRenderedPageBreak/>
              <w:t xml:space="preserve">Identify barriers and then the work we need </w:t>
            </w:r>
          </w:p>
        </w:tc>
        <w:tc>
          <w:tcPr>
            <w:tcW w:w="1814" w:type="dxa"/>
            <w:tcBorders>
              <w:top w:val="nil"/>
              <w:left w:val="nil"/>
              <w:bottom w:val="single" w:sz="4" w:space="0" w:color="auto"/>
              <w:right w:val="single" w:sz="4" w:space="0" w:color="auto"/>
            </w:tcBorders>
            <w:shd w:val="clear" w:color="auto" w:fill="auto"/>
            <w:vAlign w:val="bottom"/>
            <w:hideMark/>
          </w:tcPr>
          <w:p w14:paraId="4A944B43"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Karen Hiley</w:t>
            </w:r>
          </w:p>
        </w:tc>
        <w:tc>
          <w:tcPr>
            <w:tcW w:w="1814" w:type="dxa"/>
            <w:tcBorders>
              <w:top w:val="nil"/>
              <w:left w:val="nil"/>
              <w:bottom w:val="single" w:sz="4" w:space="0" w:color="auto"/>
              <w:right w:val="single" w:sz="4" w:space="0" w:color="auto"/>
            </w:tcBorders>
            <w:shd w:val="clear" w:color="auto" w:fill="auto"/>
            <w:vAlign w:val="bottom"/>
            <w:hideMark/>
          </w:tcPr>
          <w:p w14:paraId="36181B3D"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15.1.20</w:t>
            </w:r>
          </w:p>
        </w:tc>
        <w:tc>
          <w:tcPr>
            <w:tcW w:w="1814" w:type="dxa"/>
            <w:tcBorders>
              <w:top w:val="nil"/>
              <w:left w:val="nil"/>
              <w:bottom w:val="single" w:sz="4" w:space="0" w:color="auto"/>
              <w:right w:val="single" w:sz="4" w:space="0" w:color="auto"/>
            </w:tcBorders>
            <w:shd w:val="clear" w:color="auto" w:fill="auto"/>
            <w:vAlign w:val="bottom"/>
            <w:hideMark/>
          </w:tcPr>
          <w:p w14:paraId="55D9BB17" w14:textId="5AB5BDFE"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Have included </w:t>
            </w:r>
            <w:r w:rsidR="008267CF" w:rsidRPr="001C4F9F">
              <w:rPr>
                <w:rFonts w:ascii="Arial" w:eastAsia="Times New Roman" w:hAnsi="Arial" w:cs="Arial"/>
                <w:color w:val="000000"/>
                <w:lang w:eastAsia="en-GB"/>
              </w:rPr>
              <w:t>Patients</w:t>
            </w:r>
            <w:r w:rsidRPr="001C4F9F">
              <w:rPr>
                <w:rFonts w:ascii="Arial" w:eastAsia="Times New Roman" w:hAnsi="Arial" w:cs="Arial"/>
                <w:color w:val="000000"/>
                <w:lang w:eastAsia="en-GB"/>
              </w:rPr>
              <w:t xml:space="preserve"> who cannot order online with exemptions</w:t>
            </w:r>
          </w:p>
        </w:tc>
        <w:tc>
          <w:tcPr>
            <w:tcW w:w="1814"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1CEB4995"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closed</w:t>
            </w:r>
          </w:p>
        </w:tc>
        <w:tc>
          <w:tcPr>
            <w:tcW w:w="1814" w:type="dxa"/>
            <w:tcBorders>
              <w:top w:val="nil"/>
              <w:left w:val="nil"/>
              <w:bottom w:val="single" w:sz="4" w:space="0" w:color="auto"/>
              <w:right w:val="single" w:sz="4" w:space="0" w:color="auto"/>
            </w:tcBorders>
            <w:shd w:val="clear" w:color="auto" w:fill="auto"/>
            <w:vAlign w:val="bottom"/>
            <w:hideMark/>
          </w:tcPr>
          <w:p w14:paraId="0972A602"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r>
      <w:tr w:rsidR="001C4F9F" w:rsidRPr="001C4F9F" w14:paraId="2A22B450" w14:textId="77777777" w:rsidTr="001C4F9F">
        <w:trPr>
          <w:trHeight w:val="1104"/>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48769A82"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lastRenderedPageBreak/>
              <w:t>Communication Materials</w:t>
            </w:r>
          </w:p>
        </w:tc>
        <w:tc>
          <w:tcPr>
            <w:tcW w:w="1814" w:type="dxa"/>
            <w:tcBorders>
              <w:top w:val="nil"/>
              <w:left w:val="nil"/>
              <w:bottom w:val="single" w:sz="4" w:space="0" w:color="auto"/>
              <w:right w:val="single" w:sz="4" w:space="0" w:color="auto"/>
            </w:tcBorders>
            <w:shd w:val="clear" w:color="auto" w:fill="auto"/>
            <w:vAlign w:val="center"/>
            <w:hideMark/>
          </w:tcPr>
          <w:p w14:paraId="0912475E"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To be shared with stakeholder identified</w:t>
            </w:r>
          </w:p>
        </w:tc>
        <w:tc>
          <w:tcPr>
            <w:tcW w:w="1814" w:type="dxa"/>
            <w:tcBorders>
              <w:top w:val="nil"/>
              <w:left w:val="nil"/>
              <w:bottom w:val="single" w:sz="4" w:space="0" w:color="auto"/>
              <w:right w:val="single" w:sz="4" w:space="0" w:color="auto"/>
            </w:tcBorders>
            <w:shd w:val="clear" w:color="auto" w:fill="auto"/>
            <w:vAlign w:val="center"/>
            <w:hideMark/>
          </w:tcPr>
          <w:p w14:paraId="1D48A855"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Send communication Materials and letters to stakeholders and include in practice CCG weekly communications to GP and Community Pharmacy weekly communications</w:t>
            </w:r>
          </w:p>
        </w:tc>
        <w:tc>
          <w:tcPr>
            <w:tcW w:w="1814" w:type="dxa"/>
            <w:tcBorders>
              <w:top w:val="nil"/>
              <w:left w:val="nil"/>
              <w:bottom w:val="single" w:sz="4" w:space="0" w:color="auto"/>
              <w:right w:val="single" w:sz="4" w:space="0" w:color="auto"/>
            </w:tcBorders>
            <w:shd w:val="clear" w:color="auto" w:fill="auto"/>
            <w:vAlign w:val="center"/>
            <w:hideMark/>
          </w:tcPr>
          <w:p w14:paraId="076E8DCA"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27</w:t>
            </w:r>
            <w:r w:rsidRPr="001C4F9F">
              <w:rPr>
                <w:rFonts w:ascii="Arial" w:eastAsia="Times New Roman" w:hAnsi="Arial" w:cs="Arial"/>
                <w:color w:val="000000"/>
                <w:vertAlign w:val="superscript"/>
                <w:lang w:eastAsia="en-GB"/>
              </w:rPr>
              <w:t>th</w:t>
            </w:r>
            <w:r w:rsidRPr="001C4F9F">
              <w:rPr>
                <w:rFonts w:ascii="Arial" w:eastAsia="Times New Roman" w:hAnsi="Arial" w:cs="Arial"/>
                <w:color w:val="000000"/>
                <w:lang w:eastAsia="en-GB"/>
              </w:rPr>
              <w:t xml:space="preserve"> – 31st January 2020</w:t>
            </w:r>
          </w:p>
        </w:tc>
        <w:tc>
          <w:tcPr>
            <w:tcW w:w="1814" w:type="dxa"/>
            <w:tcBorders>
              <w:top w:val="nil"/>
              <w:left w:val="nil"/>
              <w:bottom w:val="single" w:sz="4" w:space="0" w:color="auto"/>
              <w:right w:val="single" w:sz="4" w:space="0" w:color="auto"/>
            </w:tcBorders>
            <w:shd w:val="clear" w:color="auto" w:fill="auto"/>
            <w:vAlign w:val="center"/>
            <w:hideMark/>
          </w:tcPr>
          <w:p w14:paraId="374227BE"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27.2.20</w:t>
            </w:r>
          </w:p>
        </w:tc>
        <w:tc>
          <w:tcPr>
            <w:tcW w:w="1814" w:type="dxa"/>
            <w:tcBorders>
              <w:top w:val="nil"/>
              <w:left w:val="nil"/>
              <w:bottom w:val="single" w:sz="4" w:space="0" w:color="auto"/>
              <w:right w:val="single" w:sz="4" w:space="0" w:color="auto"/>
            </w:tcBorders>
            <w:shd w:val="clear" w:color="auto" w:fill="auto"/>
            <w:vAlign w:val="bottom"/>
            <w:hideMark/>
          </w:tcPr>
          <w:p w14:paraId="7FFB880D"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c>
          <w:tcPr>
            <w:tcW w:w="1814"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6F9F475E"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Open </w:t>
            </w:r>
          </w:p>
        </w:tc>
        <w:tc>
          <w:tcPr>
            <w:tcW w:w="1814" w:type="dxa"/>
            <w:tcBorders>
              <w:top w:val="nil"/>
              <w:left w:val="nil"/>
              <w:bottom w:val="single" w:sz="4" w:space="0" w:color="auto"/>
              <w:right w:val="single" w:sz="4" w:space="0" w:color="auto"/>
            </w:tcBorders>
            <w:shd w:val="clear" w:color="auto" w:fill="auto"/>
            <w:vAlign w:val="center"/>
            <w:hideMark/>
          </w:tcPr>
          <w:p w14:paraId="4C81C9AC"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Materials not agreed</w:t>
            </w:r>
          </w:p>
        </w:tc>
      </w:tr>
      <w:tr w:rsidR="001C4F9F" w:rsidRPr="001C4F9F" w14:paraId="715BECA7" w14:textId="77777777" w:rsidTr="001C4F9F">
        <w:trPr>
          <w:trHeight w:val="1545"/>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106C18F6"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Patients informed by leaflets and conversation with community pharmacy of change to prescription ordering process</w:t>
            </w:r>
            <w:r w:rsidRPr="001C4F9F">
              <w:rPr>
                <w:rFonts w:ascii="Arial" w:eastAsia="Times New Roman" w:hAnsi="Arial" w:cs="Arial"/>
                <w:color w:val="000000"/>
                <w:sz w:val="24"/>
                <w:szCs w:val="24"/>
                <w:lang w:eastAsia="en-GB"/>
              </w:rPr>
              <w:t xml:space="preserve"> </w:t>
            </w:r>
            <w:r w:rsidRPr="001C4F9F">
              <w:rPr>
                <w:rFonts w:ascii="Arial" w:eastAsia="Times New Roman" w:hAnsi="Arial" w:cs="Arial"/>
                <w:color w:val="000000"/>
                <w:lang w:eastAsia="en-GB"/>
              </w:rPr>
              <w:t>for patients currently on the pharmacy managed repeat service</w:t>
            </w:r>
          </w:p>
        </w:tc>
        <w:tc>
          <w:tcPr>
            <w:tcW w:w="1814" w:type="dxa"/>
            <w:tcBorders>
              <w:top w:val="nil"/>
              <w:left w:val="nil"/>
              <w:bottom w:val="single" w:sz="4" w:space="0" w:color="auto"/>
              <w:right w:val="single" w:sz="4" w:space="0" w:color="auto"/>
            </w:tcBorders>
            <w:shd w:val="clear" w:color="auto" w:fill="auto"/>
            <w:vAlign w:val="center"/>
            <w:hideMark/>
          </w:tcPr>
          <w:p w14:paraId="1E065C2D"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Community pharmacies informing patients that they will need to order their repeat medication themselves </w:t>
            </w:r>
          </w:p>
        </w:tc>
        <w:tc>
          <w:tcPr>
            <w:tcW w:w="1814" w:type="dxa"/>
            <w:tcBorders>
              <w:top w:val="nil"/>
              <w:left w:val="nil"/>
              <w:bottom w:val="single" w:sz="4" w:space="0" w:color="auto"/>
              <w:right w:val="single" w:sz="4" w:space="0" w:color="auto"/>
            </w:tcBorders>
            <w:shd w:val="clear" w:color="auto" w:fill="auto"/>
            <w:vAlign w:val="center"/>
            <w:hideMark/>
          </w:tcPr>
          <w:p w14:paraId="750AF6C6"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Patients ordering their own medication</w:t>
            </w:r>
          </w:p>
        </w:tc>
        <w:tc>
          <w:tcPr>
            <w:tcW w:w="1814" w:type="dxa"/>
            <w:tcBorders>
              <w:top w:val="nil"/>
              <w:left w:val="nil"/>
              <w:bottom w:val="single" w:sz="4" w:space="0" w:color="auto"/>
              <w:right w:val="single" w:sz="4" w:space="0" w:color="auto"/>
            </w:tcBorders>
            <w:shd w:val="clear" w:color="auto" w:fill="auto"/>
            <w:vAlign w:val="bottom"/>
            <w:hideMark/>
          </w:tcPr>
          <w:p w14:paraId="40A9EE42"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w:t>
            </w:r>
          </w:p>
        </w:tc>
        <w:tc>
          <w:tcPr>
            <w:tcW w:w="1814" w:type="dxa"/>
            <w:tcBorders>
              <w:top w:val="nil"/>
              <w:left w:val="nil"/>
              <w:bottom w:val="single" w:sz="4" w:space="0" w:color="auto"/>
              <w:right w:val="single" w:sz="4" w:space="0" w:color="auto"/>
            </w:tcBorders>
            <w:shd w:val="clear" w:color="auto" w:fill="auto"/>
            <w:vAlign w:val="center"/>
            <w:hideMark/>
          </w:tcPr>
          <w:p w14:paraId="52263C35"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1</w:t>
            </w:r>
            <w:r w:rsidRPr="001C4F9F">
              <w:rPr>
                <w:rFonts w:ascii="Arial" w:eastAsia="Times New Roman" w:hAnsi="Arial" w:cs="Arial"/>
                <w:color w:val="000000"/>
                <w:vertAlign w:val="superscript"/>
                <w:lang w:eastAsia="en-GB"/>
              </w:rPr>
              <w:t>st</w:t>
            </w:r>
            <w:r w:rsidRPr="001C4F9F">
              <w:rPr>
                <w:rFonts w:ascii="Arial" w:eastAsia="Times New Roman" w:hAnsi="Arial" w:cs="Arial"/>
                <w:color w:val="000000"/>
                <w:lang w:eastAsia="en-GB"/>
              </w:rPr>
              <w:t xml:space="preserve"> of February to the 31</w:t>
            </w:r>
            <w:r w:rsidRPr="001C4F9F">
              <w:rPr>
                <w:rFonts w:ascii="Arial" w:eastAsia="Times New Roman" w:hAnsi="Arial" w:cs="Arial"/>
                <w:color w:val="000000"/>
                <w:vertAlign w:val="superscript"/>
                <w:lang w:eastAsia="en-GB"/>
              </w:rPr>
              <w:t>st</w:t>
            </w:r>
            <w:r w:rsidRPr="001C4F9F">
              <w:rPr>
                <w:rFonts w:ascii="Arial" w:eastAsia="Times New Roman" w:hAnsi="Arial" w:cs="Arial"/>
                <w:color w:val="000000"/>
                <w:lang w:eastAsia="en-GB"/>
              </w:rPr>
              <w:t xml:space="preserve"> of March 2020</w:t>
            </w:r>
          </w:p>
        </w:tc>
        <w:tc>
          <w:tcPr>
            <w:tcW w:w="1814" w:type="dxa"/>
            <w:tcBorders>
              <w:top w:val="nil"/>
              <w:left w:val="nil"/>
              <w:bottom w:val="single" w:sz="4" w:space="0" w:color="auto"/>
              <w:right w:val="single" w:sz="4" w:space="0" w:color="auto"/>
            </w:tcBorders>
            <w:shd w:val="clear" w:color="auto" w:fill="auto"/>
            <w:vAlign w:val="center"/>
            <w:hideMark/>
          </w:tcPr>
          <w:p w14:paraId="1FE09C1E"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Suggest 1</w:t>
            </w:r>
            <w:r w:rsidRPr="001C4F9F">
              <w:rPr>
                <w:rFonts w:ascii="Arial" w:eastAsia="Times New Roman" w:hAnsi="Arial" w:cs="Arial"/>
                <w:color w:val="000000"/>
                <w:sz w:val="20"/>
                <w:szCs w:val="20"/>
                <w:vertAlign w:val="superscript"/>
                <w:lang w:eastAsia="en-GB"/>
              </w:rPr>
              <w:t>st</w:t>
            </w:r>
            <w:r w:rsidRPr="001C4F9F">
              <w:rPr>
                <w:rFonts w:ascii="Arial" w:eastAsia="Times New Roman" w:hAnsi="Arial" w:cs="Arial"/>
                <w:color w:val="000000"/>
                <w:sz w:val="20"/>
                <w:szCs w:val="20"/>
                <w:lang w:eastAsia="en-GB"/>
              </w:rPr>
              <w:t xml:space="preserve"> April is a ‘soft go live’ date. Communicate 1</w:t>
            </w:r>
            <w:r w:rsidRPr="001C4F9F">
              <w:rPr>
                <w:rFonts w:ascii="Arial" w:eastAsia="Times New Roman" w:hAnsi="Arial" w:cs="Arial"/>
                <w:color w:val="000000"/>
                <w:sz w:val="20"/>
                <w:szCs w:val="20"/>
                <w:vertAlign w:val="superscript"/>
                <w:lang w:eastAsia="en-GB"/>
              </w:rPr>
              <w:t>st</w:t>
            </w:r>
            <w:r w:rsidRPr="001C4F9F">
              <w:rPr>
                <w:rFonts w:ascii="Arial" w:eastAsia="Times New Roman" w:hAnsi="Arial" w:cs="Arial"/>
                <w:color w:val="000000"/>
                <w:sz w:val="20"/>
                <w:szCs w:val="20"/>
                <w:lang w:eastAsia="en-GB"/>
              </w:rPr>
              <w:t xml:space="preserve"> </w:t>
            </w:r>
            <w:proofErr w:type="gramStart"/>
            <w:r w:rsidRPr="001C4F9F">
              <w:rPr>
                <w:rFonts w:ascii="Arial" w:eastAsia="Times New Roman" w:hAnsi="Arial" w:cs="Arial"/>
                <w:color w:val="000000"/>
                <w:sz w:val="20"/>
                <w:szCs w:val="20"/>
                <w:lang w:eastAsia="en-GB"/>
              </w:rPr>
              <w:t>April  to</w:t>
            </w:r>
            <w:proofErr w:type="gramEnd"/>
            <w:r w:rsidRPr="001C4F9F">
              <w:rPr>
                <w:rFonts w:ascii="Arial" w:eastAsia="Times New Roman" w:hAnsi="Arial" w:cs="Arial"/>
                <w:color w:val="000000"/>
                <w:sz w:val="20"/>
                <w:szCs w:val="20"/>
                <w:lang w:eastAsia="en-GB"/>
              </w:rPr>
              <w:t xml:space="preserve"> patients as final date.  GPs to still accept from pharmacies (including internet) in April to minimise risk of Easter.</w:t>
            </w:r>
          </w:p>
        </w:tc>
        <w:tc>
          <w:tcPr>
            <w:tcW w:w="1814"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06D1DCBB"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Open </w:t>
            </w:r>
          </w:p>
        </w:tc>
        <w:tc>
          <w:tcPr>
            <w:tcW w:w="1814" w:type="dxa"/>
            <w:tcBorders>
              <w:top w:val="nil"/>
              <w:left w:val="nil"/>
              <w:bottom w:val="single" w:sz="4" w:space="0" w:color="auto"/>
              <w:right w:val="single" w:sz="4" w:space="0" w:color="auto"/>
            </w:tcBorders>
            <w:shd w:val="clear" w:color="auto" w:fill="auto"/>
            <w:vAlign w:val="center"/>
            <w:hideMark/>
          </w:tcPr>
          <w:p w14:paraId="3C0D9D64"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Risk of Go Live date of 1st April with Easter (4 days GP surgeries closed).</w:t>
            </w:r>
          </w:p>
        </w:tc>
      </w:tr>
      <w:tr w:rsidR="001C4F9F" w:rsidRPr="001C4F9F" w14:paraId="6654B43F" w14:textId="77777777" w:rsidTr="001C4F9F">
        <w:trPr>
          <w:trHeight w:val="900"/>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6E92AF03"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lastRenderedPageBreak/>
              <w:t>Communication Toolkit for reception/ Admin teams with GP practices</w:t>
            </w:r>
          </w:p>
        </w:tc>
        <w:tc>
          <w:tcPr>
            <w:tcW w:w="1814" w:type="dxa"/>
            <w:tcBorders>
              <w:top w:val="nil"/>
              <w:left w:val="nil"/>
              <w:bottom w:val="single" w:sz="4" w:space="0" w:color="auto"/>
              <w:right w:val="single" w:sz="4" w:space="0" w:color="auto"/>
            </w:tcBorders>
            <w:shd w:val="clear" w:color="auto" w:fill="auto"/>
            <w:vAlign w:val="center"/>
            <w:hideMark/>
          </w:tcPr>
          <w:p w14:paraId="0C50F91C"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xml:space="preserve">Create a toolkit for GP practices including leaflets, posters, prescribing guidance, FQA, Exemption list, </w:t>
            </w:r>
            <w:proofErr w:type="spellStart"/>
            <w:r w:rsidRPr="001C4F9F">
              <w:rPr>
                <w:rFonts w:ascii="Calibri" w:eastAsia="Times New Roman" w:hAnsi="Calibri" w:cs="Calibri"/>
                <w:color w:val="000000"/>
                <w:lang w:eastAsia="en-GB"/>
              </w:rPr>
              <w:t>MJog</w:t>
            </w:r>
            <w:proofErr w:type="spellEnd"/>
            <w:r w:rsidRPr="001C4F9F">
              <w:rPr>
                <w:rFonts w:ascii="Calibri" w:eastAsia="Times New Roman" w:hAnsi="Calibri" w:cs="Calibri"/>
                <w:color w:val="000000"/>
                <w:lang w:eastAsia="en-GB"/>
              </w:rPr>
              <w:t xml:space="preserve"> wording</w:t>
            </w:r>
          </w:p>
        </w:tc>
        <w:tc>
          <w:tcPr>
            <w:tcW w:w="1814" w:type="dxa"/>
            <w:tcBorders>
              <w:top w:val="nil"/>
              <w:left w:val="nil"/>
              <w:bottom w:val="single" w:sz="4" w:space="0" w:color="auto"/>
              <w:right w:val="single" w:sz="4" w:space="0" w:color="auto"/>
            </w:tcBorders>
            <w:shd w:val="clear" w:color="auto" w:fill="auto"/>
            <w:vAlign w:val="center"/>
            <w:hideMark/>
          </w:tcPr>
          <w:p w14:paraId="197153C2"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To inform and educate practice on the project and process</w:t>
            </w:r>
          </w:p>
        </w:tc>
        <w:tc>
          <w:tcPr>
            <w:tcW w:w="1814" w:type="dxa"/>
            <w:tcBorders>
              <w:top w:val="nil"/>
              <w:left w:val="nil"/>
              <w:bottom w:val="single" w:sz="4" w:space="0" w:color="auto"/>
              <w:right w:val="single" w:sz="4" w:space="0" w:color="auto"/>
            </w:tcBorders>
            <w:shd w:val="clear" w:color="auto" w:fill="auto"/>
            <w:vAlign w:val="bottom"/>
            <w:hideMark/>
          </w:tcPr>
          <w:p w14:paraId="2BA6EFE0"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Iquo</w:t>
            </w:r>
          </w:p>
        </w:tc>
        <w:tc>
          <w:tcPr>
            <w:tcW w:w="1814" w:type="dxa"/>
            <w:tcBorders>
              <w:top w:val="nil"/>
              <w:left w:val="nil"/>
              <w:bottom w:val="single" w:sz="4" w:space="0" w:color="auto"/>
              <w:right w:val="single" w:sz="4" w:space="0" w:color="auto"/>
            </w:tcBorders>
            <w:shd w:val="clear" w:color="auto" w:fill="auto"/>
            <w:vAlign w:val="bottom"/>
            <w:hideMark/>
          </w:tcPr>
          <w:p w14:paraId="3E4D3945"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31.1.20</w:t>
            </w:r>
          </w:p>
        </w:tc>
        <w:tc>
          <w:tcPr>
            <w:tcW w:w="1814" w:type="dxa"/>
            <w:tcBorders>
              <w:top w:val="nil"/>
              <w:left w:val="nil"/>
              <w:bottom w:val="single" w:sz="4" w:space="0" w:color="auto"/>
              <w:right w:val="single" w:sz="4" w:space="0" w:color="auto"/>
            </w:tcBorders>
            <w:shd w:val="clear" w:color="auto" w:fill="auto"/>
            <w:vAlign w:val="bottom"/>
            <w:hideMark/>
          </w:tcPr>
          <w:p w14:paraId="339ADE30"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c>
          <w:tcPr>
            <w:tcW w:w="1814"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574AB446"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Open </w:t>
            </w:r>
          </w:p>
        </w:tc>
        <w:tc>
          <w:tcPr>
            <w:tcW w:w="1814" w:type="dxa"/>
            <w:tcBorders>
              <w:top w:val="nil"/>
              <w:left w:val="nil"/>
              <w:bottom w:val="single" w:sz="4" w:space="0" w:color="auto"/>
              <w:right w:val="single" w:sz="4" w:space="0" w:color="auto"/>
            </w:tcBorders>
            <w:shd w:val="clear" w:color="auto" w:fill="auto"/>
            <w:vAlign w:val="bottom"/>
            <w:hideMark/>
          </w:tcPr>
          <w:p w14:paraId="67F2BD4A"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r>
      <w:tr w:rsidR="001C4F9F" w:rsidRPr="001C4F9F" w14:paraId="1E23821E" w14:textId="77777777" w:rsidTr="001C4F9F">
        <w:trPr>
          <w:trHeight w:val="576"/>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5A93B219"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Communicate Changes to  RPOS</w:t>
            </w:r>
          </w:p>
        </w:tc>
        <w:tc>
          <w:tcPr>
            <w:tcW w:w="1814" w:type="dxa"/>
            <w:tcBorders>
              <w:top w:val="nil"/>
              <w:left w:val="nil"/>
              <w:bottom w:val="single" w:sz="4" w:space="0" w:color="auto"/>
              <w:right w:val="single" w:sz="4" w:space="0" w:color="auto"/>
            </w:tcBorders>
            <w:shd w:val="clear" w:color="auto" w:fill="auto"/>
            <w:vAlign w:val="center"/>
            <w:hideMark/>
          </w:tcPr>
          <w:p w14:paraId="6F24416C"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Draft letter for DACS, Internet pharmacies and community pharmacies</w:t>
            </w:r>
          </w:p>
        </w:tc>
        <w:tc>
          <w:tcPr>
            <w:tcW w:w="1814" w:type="dxa"/>
            <w:tcBorders>
              <w:top w:val="nil"/>
              <w:left w:val="nil"/>
              <w:bottom w:val="single" w:sz="4" w:space="0" w:color="auto"/>
              <w:right w:val="single" w:sz="4" w:space="0" w:color="auto"/>
            </w:tcBorders>
            <w:shd w:val="clear" w:color="auto" w:fill="auto"/>
            <w:vAlign w:val="center"/>
            <w:hideMark/>
          </w:tcPr>
          <w:p w14:paraId="5CEEABFE"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Letter drafted ready for circulation</w:t>
            </w:r>
          </w:p>
        </w:tc>
        <w:tc>
          <w:tcPr>
            <w:tcW w:w="1814" w:type="dxa"/>
            <w:tcBorders>
              <w:top w:val="nil"/>
              <w:left w:val="nil"/>
              <w:bottom w:val="single" w:sz="4" w:space="0" w:color="auto"/>
              <w:right w:val="single" w:sz="4" w:space="0" w:color="auto"/>
            </w:tcBorders>
            <w:shd w:val="clear" w:color="auto" w:fill="auto"/>
            <w:vAlign w:val="bottom"/>
            <w:hideMark/>
          </w:tcPr>
          <w:p w14:paraId="4B490E82"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Karen H/Karen M</w:t>
            </w:r>
          </w:p>
        </w:tc>
        <w:tc>
          <w:tcPr>
            <w:tcW w:w="1814" w:type="dxa"/>
            <w:tcBorders>
              <w:top w:val="nil"/>
              <w:left w:val="nil"/>
              <w:bottom w:val="single" w:sz="4" w:space="0" w:color="auto"/>
              <w:right w:val="single" w:sz="4" w:space="0" w:color="auto"/>
            </w:tcBorders>
            <w:shd w:val="clear" w:color="auto" w:fill="auto"/>
            <w:vAlign w:val="bottom"/>
            <w:hideMark/>
          </w:tcPr>
          <w:p w14:paraId="4CBE65E5"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31.1.20</w:t>
            </w:r>
          </w:p>
        </w:tc>
        <w:tc>
          <w:tcPr>
            <w:tcW w:w="1814" w:type="dxa"/>
            <w:tcBorders>
              <w:top w:val="nil"/>
              <w:left w:val="nil"/>
              <w:bottom w:val="single" w:sz="4" w:space="0" w:color="auto"/>
              <w:right w:val="single" w:sz="4" w:space="0" w:color="auto"/>
            </w:tcBorders>
            <w:shd w:val="clear" w:color="auto" w:fill="auto"/>
            <w:vAlign w:val="bottom"/>
            <w:hideMark/>
          </w:tcPr>
          <w:p w14:paraId="3F57E5C5"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c>
          <w:tcPr>
            <w:tcW w:w="1814"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2A169FC4"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Open </w:t>
            </w:r>
          </w:p>
        </w:tc>
        <w:tc>
          <w:tcPr>
            <w:tcW w:w="1814" w:type="dxa"/>
            <w:tcBorders>
              <w:top w:val="nil"/>
              <w:left w:val="nil"/>
              <w:bottom w:val="single" w:sz="4" w:space="0" w:color="auto"/>
              <w:right w:val="single" w:sz="4" w:space="0" w:color="auto"/>
            </w:tcBorders>
            <w:shd w:val="clear" w:color="auto" w:fill="auto"/>
            <w:vAlign w:val="bottom"/>
            <w:hideMark/>
          </w:tcPr>
          <w:p w14:paraId="40FBFCF1"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r>
      <w:tr w:rsidR="001C4F9F" w:rsidRPr="001C4F9F" w14:paraId="1B6DF72A" w14:textId="77777777" w:rsidTr="001C4F9F">
        <w:trPr>
          <w:trHeight w:val="780"/>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53438733"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To inform DACs companies of changes to repeat prescription ordering services</w:t>
            </w:r>
          </w:p>
        </w:tc>
        <w:tc>
          <w:tcPr>
            <w:tcW w:w="1814" w:type="dxa"/>
            <w:tcBorders>
              <w:top w:val="nil"/>
              <w:left w:val="nil"/>
              <w:bottom w:val="single" w:sz="4" w:space="0" w:color="auto"/>
              <w:right w:val="single" w:sz="4" w:space="0" w:color="auto"/>
            </w:tcBorders>
            <w:shd w:val="clear" w:color="auto" w:fill="auto"/>
            <w:vAlign w:val="center"/>
            <w:hideMark/>
          </w:tcPr>
          <w:p w14:paraId="60A6823F"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Letters to DACS</w:t>
            </w:r>
          </w:p>
        </w:tc>
        <w:tc>
          <w:tcPr>
            <w:tcW w:w="1814" w:type="dxa"/>
            <w:tcBorders>
              <w:top w:val="nil"/>
              <w:left w:val="nil"/>
              <w:bottom w:val="single" w:sz="4" w:space="0" w:color="auto"/>
              <w:right w:val="single" w:sz="4" w:space="0" w:color="auto"/>
            </w:tcBorders>
            <w:shd w:val="clear" w:color="auto" w:fill="auto"/>
            <w:vAlign w:val="center"/>
            <w:hideMark/>
          </w:tcPr>
          <w:p w14:paraId="6EDF991B"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To communicate project to DACS</w:t>
            </w:r>
          </w:p>
        </w:tc>
        <w:tc>
          <w:tcPr>
            <w:tcW w:w="1814" w:type="dxa"/>
            <w:tcBorders>
              <w:top w:val="nil"/>
              <w:left w:val="nil"/>
              <w:bottom w:val="single" w:sz="4" w:space="0" w:color="auto"/>
              <w:right w:val="single" w:sz="4" w:space="0" w:color="auto"/>
            </w:tcBorders>
            <w:shd w:val="clear" w:color="auto" w:fill="auto"/>
            <w:vAlign w:val="bottom"/>
            <w:hideMark/>
          </w:tcPr>
          <w:p w14:paraId="13018212"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Karen</w:t>
            </w:r>
          </w:p>
        </w:tc>
        <w:tc>
          <w:tcPr>
            <w:tcW w:w="1814" w:type="dxa"/>
            <w:tcBorders>
              <w:top w:val="nil"/>
              <w:left w:val="nil"/>
              <w:bottom w:val="single" w:sz="4" w:space="0" w:color="auto"/>
              <w:right w:val="single" w:sz="4" w:space="0" w:color="auto"/>
            </w:tcBorders>
            <w:shd w:val="clear" w:color="auto" w:fill="auto"/>
            <w:vAlign w:val="bottom"/>
            <w:hideMark/>
          </w:tcPr>
          <w:p w14:paraId="3BE79753"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20.2.20</w:t>
            </w:r>
          </w:p>
        </w:tc>
        <w:tc>
          <w:tcPr>
            <w:tcW w:w="1814" w:type="dxa"/>
            <w:tcBorders>
              <w:top w:val="nil"/>
              <w:left w:val="nil"/>
              <w:bottom w:val="single" w:sz="4" w:space="0" w:color="auto"/>
              <w:right w:val="single" w:sz="4" w:space="0" w:color="auto"/>
            </w:tcBorders>
            <w:shd w:val="clear" w:color="auto" w:fill="auto"/>
            <w:vAlign w:val="bottom"/>
            <w:hideMark/>
          </w:tcPr>
          <w:p w14:paraId="3EA51A21"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c>
          <w:tcPr>
            <w:tcW w:w="1814"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5EE828B2"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Open </w:t>
            </w:r>
          </w:p>
        </w:tc>
        <w:tc>
          <w:tcPr>
            <w:tcW w:w="1814" w:type="dxa"/>
            <w:tcBorders>
              <w:top w:val="nil"/>
              <w:left w:val="nil"/>
              <w:bottom w:val="single" w:sz="4" w:space="0" w:color="auto"/>
              <w:right w:val="single" w:sz="4" w:space="0" w:color="auto"/>
            </w:tcBorders>
            <w:shd w:val="clear" w:color="auto" w:fill="auto"/>
            <w:vAlign w:val="bottom"/>
            <w:hideMark/>
          </w:tcPr>
          <w:p w14:paraId="0B6E2429"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r>
      <w:tr w:rsidR="001C4F9F" w:rsidRPr="001C4F9F" w14:paraId="0761956B" w14:textId="77777777" w:rsidTr="001C4F9F">
        <w:trPr>
          <w:trHeight w:val="795"/>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64AFB78F"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Send communication materials to dispensing contractors</w:t>
            </w:r>
          </w:p>
        </w:tc>
        <w:tc>
          <w:tcPr>
            <w:tcW w:w="1814" w:type="dxa"/>
            <w:tcBorders>
              <w:top w:val="nil"/>
              <w:left w:val="nil"/>
              <w:bottom w:val="single" w:sz="4" w:space="0" w:color="auto"/>
              <w:right w:val="single" w:sz="4" w:space="0" w:color="auto"/>
            </w:tcBorders>
            <w:shd w:val="clear" w:color="auto" w:fill="auto"/>
            <w:vAlign w:val="center"/>
            <w:hideMark/>
          </w:tcPr>
          <w:p w14:paraId="4421D6B8"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List of community pharmacies for each CCG, materials to be circulated at LPC events and any gaps to be posted out.</w:t>
            </w:r>
          </w:p>
        </w:tc>
        <w:tc>
          <w:tcPr>
            <w:tcW w:w="1814" w:type="dxa"/>
            <w:tcBorders>
              <w:top w:val="nil"/>
              <w:left w:val="nil"/>
              <w:bottom w:val="single" w:sz="4" w:space="0" w:color="auto"/>
              <w:right w:val="single" w:sz="4" w:space="0" w:color="auto"/>
            </w:tcBorders>
            <w:shd w:val="clear" w:color="auto" w:fill="auto"/>
            <w:vAlign w:val="center"/>
            <w:hideMark/>
          </w:tcPr>
          <w:p w14:paraId="61372EA7"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All Dispensing contractors aware of changes to repeat prescribing</w:t>
            </w:r>
          </w:p>
        </w:tc>
        <w:tc>
          <w:tcPr>
            <w:tcW w:w="1814" w:type="dxa"/>
            <w:tcBorders>
              <w:top w:val="nil"/>
              <w:left w:val="nil"/>
              <w:bottom w:val="single" w:sz="4" w:space="0" w:color="auto"/>
              <w:right w:val="single" w:sz="4" w:space="0" w:color="auto"/>
            </w:tcBorders>
            <w:shd w:val="clear" w:color="auto" w:fill="auto"/>
            <w:vAlign w:val="bottom"/>
            <w:hideMark/>
          </w:tcPr>
          <w:p w14:paraId="1D05A665"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Karen/ Karen M</w:t>
            </w:r>
          </w:p>
        </w:tc>
        <w:tc>
          <w:tcPr>
            <w:tcW w:w="1814" w:type="dxa"/>
            <w:tcBorders>
              <w:top w:val="nil"/>
              <w:left w:val="nil"/>
              <w:bottom w:val="single" w:sz="4" w:space="0" w:color="auto"/>
              <w:right w:val="single" w:sz="4" w:space="0" w:color="auto"/>
            </w:tcBorders>
            <w:shd w:val="clear" w:color="auto" w:fill="auto"/>
            <w:vAlign w:val="bottom"/>
            <w:hideMark/>
          </w:tcPr>
          <w:p w14:paraId="7CCD2F7A"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20.2.20</w:t>
            </w:r>
          </w:p>
        </w:tc>
        <w:tc>
          <w:tcPr>
            <w:tcW w:w="1814" w:type="dxa"/>
            <w:tcBorders>
              <w:top w:val="nil"/>
              <w:left w:val="nil"/>
              <w:bottom w:val="single" w:sz="4" w:space="0" w:color="auto"/>
              <w:right w:val="single" w:sz="4" w:space="0" w:color="auto"/>
            </w:tcBorders>
            <w:shd w:val="clear" w:color="auto" w:fill="auto"/>
            <w:vAlign w:val="bottom"/>
            <w:hideMark/>
          </w:tcPr>
          <w:p w14:paraId="66A363C3"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c>
          <w:tcPr>
            <w:tcW w:w="1814"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25372734"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Open </w:t>
            </w:r>
          </w:p>
        </w:tc>
        <w:tc>
          <w:tcPr>
            <w:tcW w:w="1814" w:type="dxa"/>
            <w:tcBorders>
              <w:top w:val="nil"/>
              <w:left w:val="nil"/>
              <w:bottom w:val="single" w:sz="4" w:space="0" w:color="auto"/>
              <w:right w:val="single" w:sz="4" w:space="0" w:color="auto"/>
            </w:tcBorders>
            <w:shd w:val="clear" w:color="auto" w:fill="auto"/>
            <w:vAlign w:val="bottom"/>
            <w:hideMark/>
          </w:tcPr>
          <w:p w14:paraId="4FE7B6EE"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r>
      <w:tr w:rsidR="001C4F9F" w:rsidRPr="001C4F9F" w14:paraId="082AC1E0" w14:textId="77777777" w:rsidTr="001C4F9F">
        <w:trPr>
          <w:trHeight w:val="576"/>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45ADCBE3"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Inform Internet pharmacies</w:t>
            </w:r>
          </w:p>
        </w:tc>
        <w:tc>
          <w:tcPr>
            <w:tcW w:w="1814" w:type="dxa"/>
            <w:tcBorders>
              <w:top w:val="nil"/>
              <w:left w:val="nil"/>
              <w:bottom w:val="single" w:sz="4" w:space="0" w:color="auto"/>
              <w:right w:val="single" w:sz="4" w:space="0" w:color="auto"/>
            </w:tcBorders>
            <w:shd w:val="clear" w:color="auto" w:fill="auto"/>
            <w:vAlign w:val="center"/>
            <w:hideMark/>
          </w:tcPr>
          <w:p w14:paraId="3773AF23"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Letters to be sent to Internet pharmacies</w:t>
            </w:r>
          </w:p>
        </w:tc>
        <w:tc>
          <w:tcPr>
            <w:tcW w:w="1814" w:type="dxa"/>
            <w:tcBorders>
              <w:top w:val="nil"/>
              <w:left w:val="nil"/>
              <w:bottom w:val="single" w:sz="4" w:space="0" w:color="auto"/>
              <w:right w:val="single" w:sz="4" w:space="0" w:color="auto"/>
            </w:tcBorders>
            <w:shd w:val="clear" w:color="auto" w:fill="auto"/>
            <w:vAlign w:val="center"/>
            <w:hideMark/>
          </w:tcPr>
          <w:p w14:paraId="6C12AC3A"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All Dispensing contractors aware of changes to repeat prescribing</w:t>
            </w:r>
          </w:p>
        </w:tc>
        <w:tc>
          <w:tcPr>
            <w:tcW w:w="1814" w:type="dxa"/>
            <w:tcBorders>
              <w:top w:val="nil"/>
              <w:left w:val="nil"/>
              <w:bottom w:val="single" w:sz="4" w:space="0" w:color="auto"/>
              <w:right w:val="single" w:sz="4" w:space="0" w:color="auto"/>
            </w:tcBorders>
            <w:shd w:val="clear" w:color="auto" w:fill="auto"/>
            <w:vAlign w:val="bottom"/>
            <w:hideMark/>
          </w:tcPr>
          <w:p w14:paraId="23661719"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xml:space="preserve">Karen M </w:t>
            </w:r>
          </w:p>
        </w:tc>
        <w:tc>
          <w:tcPr>
            <w:tcW w:w="1814" w:type="dxa"/>
            <w:tcBorders>
              <w:top w:val="nil"/>
              <w:left w:val="nil"/>
              <w:bottom w:val="single" w:sz="4" w:space="0" w:color="auto"/>
              <w:right w:val="single" w:sz="4" w:space="0" w:color="auto"/>
            </w:tcBorders>
            <w:shd w:val="clear" w:color="auto" w:fill="auto"/>
            <w:vAlign w:val="bottom"/>
            <w:hideMark/>
          </w:tcPr>
          <w:p w14:paraId="1E90CE76"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20.2.20</w:t>
            </w:r>
          </w:p>
        </w:tc>
        <w:tc>
          <w:tcPr>
            <w:tcW w:w="1814" w:type="dxa"/>
            <w:tcBorders>
              <w:top w:val="nil"/>
              <w:left w:val="nil"/>
              <w:bottom w:val="single" w:sz="4" w:space="0" w:color="auto"/>
              <w:right w:val="single" w:sz="4" w:space="0" w:color="auto"/>
            </w:tcBorders>
            <w:shd w:val="clear" w:color="auto" w:fill="auto"/>
            <w:vAlign w:val="bottom"/>
            <w:hideMark/>
          </w:tcPr>
          <w:p w14:paraId="344D3712"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c>
          <w:tcPr>
            <w:tcW w:w="1814"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11467BD8"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Open </w:t>
            </w:r>
          </w:p>
        </w:tc>
        <w:tc>
          <w:tcPr>
            <w:tcW w:w="1814" w:type="dxa"/>
            <w:tcBorders>
              <w:top w:val="nil"/>
              <w:left w:val="nil"/>
              <w:bottom w:val="single" w:sz="4" w:space="0" w:color="auto"/>
              <w:right w:val="single" w:sz="4" w:space="0" w:color="auto"/>
            </w:tcBorders>
            <w:shd w:val="clear" w:color="auto" w:fill="auto"/>
            <w:vAlign w:val="bottom"/>
            <w:hideMark/>
          </w:tcPr>
          <w:p w14:paraId="5809B9D3"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r>
      <w:tr w:rsidR="001C4F9F" w:rsidRPr="001C4F9F" w14:paraId="3782BC89" w14:textId="77777777" w:rsidTr="001C4F9F">
        <w:trPr>
          <w:trHeight w:val="960"/>
        </w:trPr>
        <w:tc>
          <w:tcPr>
            <w:tcW w:w="1814" w:type="dxa"/>
            <w:tcBorders>
              <w:top w:val="nil"/>
              <w:left w:val="single" w:sz="4" w:space="0" w:color="auto"/>
              <w:bottom w:val="single" w:sz="4" w:space="0" w:color="auto"/>
              <w:right w:val="single" w:sz="4" w:space="0" w:color="auto"/>
            </w:tcBorders>
            <w:shd w:val="clear" w:color="auto" w:fill="auto"/>
            <w:vAlign w:val="bottom"/>
            <w:hideMark/>
          </w:tcPr>
          <w:p w14:paraId="6B5C6944"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xml:space="preserve">Inform Practices on list of patients who may requiring </w:t>
            </w:r>
            <w:r w:rsidRPr="001C4F9F">
              <w:rPr>
                <w:rFonts w:ascii="Calibri" w:eastAsia="Times New Roman" w:hAnsi="Calibri" w:cs="Calibri"/>
                <w:color w:val="000000"/>
                <w:lang w:eastAsia="en-GB"/>
              </w:rPr>
              <w:lastRenderedPageBreak/>
              <w:t xml:space="preserve">assistance ordering their medication </w:t>
            </w:r>
          </w:p>
        </w:tc>
        <w:tc>
          <w:tcPr>
            <w:tcW w:w="1814" w:type="dxa"/>
            <w:tcBorders>
              <w:top w:val="nil"/>
              <w:left w:val="nil"/>
              <w:bottom w:val="single" w:sz="4" w:space="0" w:color="auto"/>
              <w:right w:val="single" w:sz="4" w:space="0" w:color="auto"/>
            </w:tcBorders>
            <w:shd w:val="clear" w:color="auto" w:fill="auto"/>
            <w:vAlign w:val="center"/>
            <w:hideMark/>
          </w:tcPr>
          <w:p w14:paraId="533F4D10"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lastRenderedPageBreak/>
              <w:t xml:space="preserve">GP guidance for identifying patients who may require additional </w:t>
            </w:r>
            <w:r w:rsidRPr="001C4F9F">
              <w:rPr>
                <w:rFonts w:ascii="Calibri" w:eastAsia="Times New Roman" w:hAnsi="Calibri" w:cs="Calibri"/>
                <w:color w:val="000000"/>
                <w:lang w:eastAsia="en-GB"/>
              </w:rPr>
              <w:lastRenderedPageBreak/>
              <w:t>assistance with repeat medication ordering- Assisted Patients</w:t>
            </w:r>
          </w:p>
        </w:tc>
        <w:tc>
          <w:tcPr>
            <w:tcW w:w="1814" w:type="dxa"/>
            <w:tcBorders>
              <w:top w:val="nil"/>
              <w:left w:val="nil"/>
              <w:bottom w:val="single" w:sz="4" w:space="0" w:color="auto"/>
              <w:right w:val="single" w:sz="4" w:space="0" w:color="auto"/>
            </w:tcBorders>
            <w:shd w:val="clear" w:color="auto" w:fill="auto"/>
            <w:vAlign w:val="bottom"/>
            <w:hideMark/>
          </w:tcPr>
          <w:p w14:paraId="3E7C464A"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lastRenderedPageBreak/>
              <w:t xml:space="preserve">List of potential patients that will require support with ordering </w:t>
            </w:r>
            <w:r w:rsidRPr="001C4F9F">
              <w:rPr>
                <w:rFonts w:ascii="Calibri" w:eastAsia="Times New Roman" w:hAnsi="Calibri" w:cs="Calibri"/>
                <w:color w:val="000000"/>
                <w:lang w:eastAsia="en-GB"/>
              </w:rPr>
              <w:lastRenderedPageBreak/>
              <w:t>their prescriptions and process</w:t>
            </w:r>
          </w:p>
        </w:tc>
        <w:tc>
          <w:tcPr>
            <w:tcW w:w="1814" w:type="dxa"/>
            <w:tcBorders>
              <w:top w:val="nil"/>
              <w:left w:val="nil"/>
              <w:bottom w:val="single" w:sz="4" w:space="0" w:color="auto"/>
              <w:right w:val="single" w:sz="4" w:space="0" w:color="auto"/>
            </w:tcBorders>
            <w:shd w:val="clear" w:color="auto" w:fill="auto"/>
            <w:vAlign w:val="bottom"/>
            <w:hideMark/>
          </w:tcPr>
          <w:p w14:paraId="40A158CE"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lastRenderedPageBreak/>
              <w:t>Karen H</w:t>
            </w:r>
          </w:p>
        </w:tc>
        <w:tc>
          <w:tcPr>
            <w:tcW w:w="1814" w:type="dxa"/>
            <w:tcBorders>
              <w:top w:val="nil"/>
              <w:left w:val="nil"/>
              <w:bottom w:val="single" w:sz="4" w:space="0" w:color="auto"/>
              <w:right w:val="single" w:sz="4" w:space="0" w:color="auto"/>
            </w:tcBorders>
            <w:shd w:val="clear" w:color="auto" w:fill="auto"/>
            <w:vAlign w:val="bottom"/>
            <w:hideMark/>
          </w:tcPr>
          <w:p w14:paraId="08D89B19"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22.1.20</w:t>
            </w:r>
          </w:p>
        </w:tc>
        <w:tc>
          <w:tcPr>
            <w:tcW w:w="1814" w:type="dxa"/>
            <w:tcBorders>
              <w:top w:val="nil"/>
              <w:left w:val="nil"/>
              <w:bottom w:val="single" w:sz="4" w:space="0" w:color="auto"/>
              <w:right w:val="single" w:sz="4" w:space="0" w:color="auto"/>
            </w:tcBorders>
            <w:shd w:val="clear" w:color="auto" w:fill="auto"/>
            <w:vAlign w:val="bottom"/>
            <w:hideMark/>
          </w:tcPr>
          <w:p w14:paraId="78C2D3C3"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c>
          <w:tcPr>
            <w:tcW w:w="1814"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6542DD31"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Open </w:t>
            </w:r>
          </w:p>
        </w:tc>
        <w:tc>
          <w:tcPr>
            <w:tcW w:w="1814" w:type="dxa"/>
            <w:tcBorders>
              <w:top w:val="nil"/>
              <w:left w:val="nil"/>
              <w:bottom w:val="single" w:sz="4" w:space="0" w:color="auto"/>
              <w:right w:val="single" w:sz="4" w:space="0" w:color="auto"/>
            </w:tcBorders>
            <w:shd w:val="clear" w:color="auto" w:fill="auto"/>
            <w:vAlign w:val="bottom"/>
            <w:hideMark/>
          </w:tcPr>
          <w:p w14:paraId="512C9CA8"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r>
      <w:tr w:rsidR="001C4F9F" w:rsidRPr="001C4F9F" w14:paraId="4F4AD08B" w14:textId="77777777" w:rsidTr="001C4F9F">
        <w:trPr>
          <w:trHeight w:val="864"/>
        </w:trPr>
        <w:tc>
          <w:tcPr>
            <w:tcW w:w="1814" w:type="dxa"/>
            <w:tcBorders>
              <w:top w:val="nil"/>
              <w:left w:val="single" w:sz="4" w:space="0" w:color="auto"/>
              <w:bottom w:val="single" w:sz="4" w:space="0" w:color="auto"/>
              <w:right w:val="single" w:sz="4" w:space="0" w:color="auto"/>
            </w:tcBorders>
            <w:shd w:val="clear" w:color="auto" w:fill="auto"/>
            <w:vAlign w:val="bottom"/>
            <w:hideMark/>
          </w:tcPr>
          <w:p w14:paraId="2D87B601"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lastRenderedPageBreak/>
              <w:t xml:space="preserve">Inform Pharmacies on list of patients who may requiring assistance ordering their medication </w:t>
            </w:r>
          </w:p>
        </w:tc>
        <w:tc>
          <w:tcPr>
            <w:tcW w:w="1814" w:type="dxa"/>
            <w:tcBorders>
              <w:top w:val="nil"/>
              <w:left w:val="nil"/>
              <w:bottom w:val="single" w:sz="4" w:space="0" w:color="auto"/>
              <w:right w:val="single" w:sz="4" w:space="0" w:color="auto"/>
            </w:tcBorders>
            <w:shd w:val="clear" w:color="auto" w:fill="auto"/>
            <w:vAlign w:val="bottom"/>
            <w:hideMark/>
          </w:tcPr>
          <w:p w14:paraId="4A5DFCDC"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Pharmacy guidance for identifying patients who may require additional assistance with repeat medication ordering- Assisted Patients</w:t>
            </w:r>
          </w:p>
        </w:tc>
        <w:tc>
          <w:tcPr>
            <w:tcW w:w="1814" w:type="dxa"/>
            <w:tcBorders>
              <w:top w:val="nil"/>
              <w:left w:val="nil"/>
              <w:bottom w:val="single" w:sz="4" w:space="0" w:color="auto"/>
              <w:right w:val="single" w:sz="4" w:space="0" w:color="auto"/>
            </w:tcBorders>
            <w:shd w:val="clear" w:color="auto" w:fill="auto"/>
            <w:vAlign w:val="bottom"/>
            <w:hideMark/>
          </w:tcPr>
          <w:p w14:paraId="12BA5C1E"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List of potential patients that will require support with ordering their prescriptions and process</w:t>
            </w:r>
          </w:p>
        </w:tc>
        <w:tc>
          <w:tcPr>
            <w:tcW w:w="1814" w:type="dxa"/>
            <w:tcBorders>
              <w:top w:val="nil"/>
              <w:left w:val="nil"/>
              <w:bottom w:val="single" w:sz="4" w:space="0" w:color="auto"/>
              <w:right w:val="single" w:sz="4" w:space="0" w:color="auto"/>
            </w:tcBorders>
            <w:shd w:val="clear" w:color="auto" w:fill="auto"/>
            <w:vAlign w:val="bottom"/>
            <w:hideMark/>
          </w:tcPr>
          <w:p w14:paraId="126C965C"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Karen H</w:t>
            </w:r>
          </w:p>
        </w:tc>
        <w:tc>
          <w:tcPr>
            <w:tcW w:w="1814" w:type="dxa"/>
            <w:tcBorders>
              <w:top w:val="nil"/>
              <w:left w:val="nil"/>
              <w:bottom w:val="single" w:sz="4" w:space="0" w:color="auto"/>
              <w:right w:val="single" w:sz="4" w:space="0" w:color="auto"/>
            </w:tcBorders>
            <w:shd w:val="clear" w:color="auto" w:fill="auto"/>
            <w:vAlign w:val="bottom"/>
            <w:hideMark/>
          </w:tcPr>
          <w:p w14:paraId="6AD10862"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22.1.20</w:t>
            </w:r>
          </w:p>
        </w:tc>
        <w:tc>
          <w:tcPr>
            <w:tcW w:w="1814" w:type="dxa"/>
            <w:tcBorders>
              <w:top w:val="nil"/>
              <w:left w:val="nil"/>
              <w:bottom w:val="single" w:sz="4" w:space="0" w:color="auto"/>
              <w:right w:val="single" w:sz="4" w:space="0" w:color="auto"/>
            </w:tcBorders>
            <w:shd w:val="clear" w:color="auto" w:fill="auto"/>
            <w:vAlign w:val="bottom"/>
            <w:hideMark/>
          </w:tcPr>
          <w:p w14:paraId="703B83F2"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c>
          <w:tcPr>
            <w:tcW w:w="1814"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3641CDEE"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 xml:space="preserve">Open </w:t>
            </w:r>
          </w:p>
        </w:tc>
        <w:tc>
          <w:tcPr>
            <w:tcW w:w="1814" w:type="dxa"/>
            <w:tcBorders>
              <w:top w:val="nil"/>
              <w:left w:val="nil"/>
              <w:bottom w:val="single" w:sz="4" w:space="0" w:color="auto"/>
              <w:right w:val="single" w:sz="4" w:space="0" w:color="auto"/>
            </w:tcBorders>
            <w:shd w:val="clear" w:color="auto" w:fill="auto"/>
            <w:vAlign w:val="bottom"/>
            <w:hideMark/>
          </w:tcPr>
          <w:p w14:paraId="1585F669"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r>
      <w:tr w:rsidR="001C4F9F" w:rsidRPr="001C4F9F" w14:paraId="3A4F29BA" w14:textId="77777777" w:rsidTr="001C4F9F">
        <w:trPr>
          <w:trHeight w:val="930"/>
        </w:trPr>
        <w:tc>
          <w:tcPr>
            <w:tcW w:w="1814" w:type="dxa"/>
            <w:tcBorders>
              <w:top w:val="nil"/>
              <w:left w:val="single" w:sz="4" w:space="0" w:color="auto"/>
              <w:bottom w:val="single" w:sz="4" w:space="0" w:color="auto"/>
              <w:right w:val="single" w:sz="4" w:space="0" w:color="auto"/>
            </w:tcBorders>
            <w:shd w:val="clear" w:color="auto" w:fill="auto"/>
            <w:vAlign w:val="bottom"/>
            <w:hideMark/>
          </w:tcPr>
          <w:p w14:paraId="042F3965"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Launch dates</w:t>
            </w:r>
          </w:p>
        </w:tc>
        <w:tc>
          <w:tcPr>
            <w:tcW w:w="1814" w:type="dxa"/>
            <w:tcBorders>
              <w:top w:val="nil"/>
              <w:left w:val="nil"/>
              <w:bottom w:val="single" w:sz="4" w:space="0" w:color="auto"/>
              <w:right w:val="single" w:sz="4" w:space="0" w:color="auto"/>
            </w:tcBorders>
            <w:shd w:val="clear" w:color="auto" w:fill="auto"/>
            <w:vAlign w:val="bottom"/>
            <w:hideMark/>
          </w:tcPr>
          <w:p w14:paraId="22B98374"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Soft launch April to June (Communication materials to state 1st of April) Practice/community pharmacy asked to take a common sense approach cut off 1st of June 2020</w:t>
            </w:r>
          </w:p>
        </w:tc>
        <w:tc>
          <w:tcPr>
            <w:tcW w:w="1814" w:type="dxa"/>
            <w:tcBorders>
              <w:top w:val="nil"/>
              <w:left w:val="nil"/>
              <w:bottom w:val="single" w:sz="4" w:space="0" w:color="auto"/>
              <w:right w:val="single" w:sz="4" w:space="0" w:color="auto"/>
            </w:tcBorders>
            <w:shd w:val="clear" w:color="auto" w:fill="auto"/>
            <w:vAlign w:val="bottom"/>
            <w:hideMark/>
          </w:tcPr>
          <w:p w14:paraId="41F4AF9D"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c>
          <w:tcPr>
            <w:tcW w:w="1814" w:type="dxa"/>
            <w:tcBorders>
              <w:top w:val="nil"/>
              <w:left w:val="nil"/>
              <w:bottom w:val="single" w:sz="4" w:space="0" w:color="auto"/>
              <w:right w:val="single" w:sz="4" w:space="0" w:color="auto"/>
            </w:tcBorders>
            <w:shd w:val="clear" w:color="auto" w:fill="auto"/>
            <w:vAlign w:val="bottom"/>
            <w:hideMark/>
          </w:tcPr>
          <w:p w14:paraId="6301F5E5"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All</w:t>
            </w:r>
          </w:p>
        </w:tc>
        <w:tc>
          <w:tcPr>
            <w:tcW w:w="1814" w:type="dxa"/>
            <w:tcBorders>
              <w:top w:val="nil"/>
              <w:left w:val="nil"/>
              <w:bottom w:val="single" w:sz="4" w:space="0" w:color="auto"/>
              <w:right w:val="single" w:sz="4" w:space="0" w:color="auto"/>
            </w:tcBorders>
            <w:shd w:val="clear" w:color="auto" w:fill="auto"/>
            <w:vAlign w:val="bottom"/>
            <w:hideMark/>
          </w:tcPr>
          <w:p w14:paraId="5D43468E"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c>
          <w:tcPr>
            <w:tcW w:w="1814" w:type="dxa"/>
            <w:tcBorders>
              <w:top w:val="nil"/>
              <w:left w:val="nil"/>
              <w:bottom w:val="single" w:sz="4" w:space="0" w:color="auto"/>
              <w:right w:val="single" w:sz="4" w:space="0" w:color="auto"/>
            </w:tcBorders>
            <w:shd w:val="clear" w:color="auto" w:fill="auto"/>
            <w:vAlign w:val="bottom"/>
            <w:hideMark/>
          </w:tcPr>
          <w:p w14:paraId="78F692CB"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c>
          <w:tcPr>
            <w:tcW w:w="1814"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266A7474" w14:textId="77777777" w:rsidR="001C4F9F" w:rsidRPr="001C4F9F" w:rsidRDefault="001C4F9F" w:rsidP="001C4F9F">
            <w:pPr>
              <w:spacing w:after="0" w:line="240" w:lineRule="auto"/>
              <w:rPr>
                <w:rFonts w:ascii="Arial" w:eastAsia="Times New Roman" w:hAnsi="Arial" w:cs="Arial"/>
                <w:color w:val="000000"/>
                <w:lang w:eastAsia="en-GB"/>
              </w:rPr>
            </w:pPr>
            <w:r w:rsidRPr="001C4F9F">
              <w:rPr>
                <w:rFonts w:ascii="Arial" w:eastAsia="Times New Roman" w:hAnsi="Arial" w:cs="Arial"/>
                <w:color w:val="000000"/>
                <w:lang w:eastAsia="en-GB"/>
              </w:rPr>
              <w:t>closed</w:t>
            </w:r>
          </w:p>
        </w:tc>
        <w:tc>
          <w:tcPr>
            <w:tcW w:w="1814" w:type="dxa"/>
            <w:tcBorders>
              <w:top w:val="nil"/>
              <w:left w:val="nil"/>
              <w:bottom w:val="single" w:sz="4" w:space="0" w:color="auto"/>
              <w:right w:val="single" w:sz="4" w:space="0" w:color="auto"/>
            </w:tcBorders>
            <w:shd w:val="clear" w:color="auto" w:fill="auto"/>
            <w:vAlign w:val="bottom"/>
            <w:hideMark/>
          </w:tcPr>
          <w:p w14:paraId="5D023F9C" w14:textId="77777777" w:rsidR="001C4F9F" w:rsidRPr="001C4F9F" w:rsidRDefault="001C4F9F" w:rsidP="001C4F9F">
            <w:pPr>
              <w:spacing w:after="0" w:line="240" w:lineRule="auto"/>
              <w:rPr>
                <w:rFonts w:ascii="Calibri" w:eastAsia="Times New Roman" w:hAnsi="Calibri" w:cs="Calibri"/>
                <w:color w:val="000000"/>
                <w:lang w:eastAsia="en-GB"/>
              </w:rPr>
            </w:pPr>
            <w:r w:rsidRPr="001C4F9F">
              <w:rPr>
                <w:rFonts w:ascii="Calibri" w:eastAsia="Times New Roman" w:hAnsi="Calibri" w:cs="Calibri"/>
                <w:color w:val="000000"/>
                <w:lang w:eastAsia="en-GB"/>
              </w:rPr>
              <w:t> </w:t>
            </w:r>
          </w:p>
        </w:tc>
      </w:tr>
    </w:tbl>
    <w:p w14:paraId="23A35ECF" w14:textId="77777777" w:rsidR="001C4F9F" w:rsidRDefault="001C4F9F" w:rsidP="00722DB3">
      <w:pPr>
        <w:spacing w:before="120" w:after="120"/>
        <w:jc w:val="both"/>
        <w:rPr>
          <w:rFonts w:asciiTheme="majorHAnsi" w:eastAsiaTheme="majorEastAsia" w:hAnsiTheme="majorHAnsi" w:cstheme="majorBidi"/>
          <w:b/>
          <w:bCs/>
          <w:color w:val="365F91" w:themeColor="accent1" w:themeShade="BF"/>
          <w:sz w:val="26"/>
          <w:szCs w:val="26"/>
        </w:rPr>
        <w:sectPr w:rsidR="001C4F9F" w:rsidSect="00952AFB">
          <w:pgSz w:w="16838" w:h="11906" w:orient="landscape"/>
          <w:pgMar w:top="1440" w:right="1440" w:bottom="1440" w:left="1440" w:header="708" w:footer="708" w:gutter="0"/>
          <w:cols w:space="708"/>
          <w:docGrid w:linePitch="360"/>
        </w:sectPr>
      </w:pPr>
    </w:p>
    <w:p w14:paraId="01A15801" w14:textId="72847FE6" w:rsidR="004E4DD1" w:rsidRPr="004E4DD1" w:rsidRDefault="00722DB3" w:rsidP="004E4DD1">
      <w:pPr>
        <w:keepNext/>
        <w:keepLines/>
        <w:numPr>
          <w:ilvl w:val="0"/>
          <w:numId w:val="1"/>
        </w:numPr>
        <w:spacing w:before="480" w:after="0"/>
        <w:jc w:val="both"/>
        <w:outlineLvl w:val="0"/>
        <w:rPr>
          <w:rFonts w:asciiTheme="majorHAnsi" w:eastAsiaTheme="majorEastAsia" w:hAnsiTheme="majorHAnsi" w:cstheme="majorBidi"/>
          <w:b/>
          <w:bCs/>
          <w:color w:val="365F91" w:themeColor="accent1" w:themeShade="BF"/>
          <w:sz w:val="28"/>
          <w:szCs w:val="28"/>
        </w:rPr>
      </w:pPr>
      <w:bookmarkStart w:id="5" w:name="_Toc31124708"/>
      <w:r w:rsidRPr="00722DB3">
        <w:rPr>
          <w:rFonts w:asciiTheme="majorHAnsi" w:eastAsiaTheme="majorEastAsia" w:hAnsiTheme="majorHAnsi" w:cstheme="majorBidi"/>
          <w:b/>
          <w:bCs/>
          <w:color w:val="365F91" w:themeColor="accent1" w:themeShade="BF"/>
          <w:sz w:val="28"/>
          <w:szCs w:val="28"/>
        </w:rPr>
        <w:lastRenderedPageBreak/>
        <w:t>Communications timeline</w:t>
      </w:r>
      <w:bookmarkEnd w:id="5"/>
    </w:p>
    <w:tbl>
      <w:tblPr>
        <w:tblStyle w:val="TableGrid1"/>
        <w:tblW w:w="14854" w:type="dxa"/>
        <w:jc w:val="center"/>
        <w:tblInd w:w="-538" w:type="dxa"/>
        <w:tblLook w:val="04A0" w:firstRow="1" w:lastRow="0" w:firstColumn="1" w:lastColumn="0" w:noHBand="0" w:noVBand="1"/>
      </w:tblPr>
      <w:tblGrid>
        <w:gridCol w:w="3709"/>
        <w:gridCol w:w="4961"/>
        <w:gridCol w:w="3260"/>
        <w:gridCol w:w="2924"/>
      </w:tblGrid>
      <w:tr w:rsidR="000E78B6" w:rsidRPr="000E78B6" w14:paraId="24D7559A" w14:textId="77777777" w:rsidTr="00E61668">
        <w:trPr>
          <w:jc w:val="center"/>
        </w:trPr>
        <w:tc>
          <w:tcPr>
            <w:tcW w:w="14854" w:type="dxa"/>
            <w:gridSpan w:val="4"/>
          </w:tcPr>
          <w:p w14:paraId="02557E34" w14:textId="3FC37923" w:rsidR="000E78B6" w:rsidRPr="000E78B6" w:rsidRDefault="000E78B6" w:rsidP="00722DB3">
            <w:pPr>
              <w:keepNext/>
              <w:keepLines/>
              <w:numPr>
                <w:ilvl w:val="1"/>
                <w:numId w:val="1"/>
              </w:numPr>
              <w:spacing w:before="200"/>
              <w:jc w:val="both"/>
              <w:outlineLvl w:val="1"/>
              <w:rPr>
                <w:rFonts w:asciiTheme="majorHAnsi" w:eastAsiaTheme="majorEastAsia" w:hAnsiTheme="majorHAnsi" w:cstheme="majorBidi"/>
                <w:b/>
                <w:bCs/>
                <w:color w:val="365F91" w:themeColor="accent1" w:themeShade="BF"/>
                <w:sz w:val="26"/>
                <w:szCs w:val="26"/>
              </w:rPr>
            </w:pPr>
            <w:r>
              <w:rPr>
                <w:rFonts w:asciiTheme="majorHAnsi" w:eastAsiaTheme="majorEastAsia" w:hAnsiTheme="majorHAnsi" w:cstheme="majorBidi"/>
                <w:b/>
                <w:bCs/>
                <w:color w:val="365F91" w:themeColor="accent1" w:themeShade="BF"/>
                <w:sz w:val="26"/>
                <w:szCs w:val="26"/>
              </w:rPr>
              <w:t xml:space="preserve"> </w:t>
            </w:r>
            <w:bookmarkStart w:id="6" w:name="_Toc31124709"/>
            <w:r w:rsidRPr="000E78B6">
              <w:rPr>
                <w:rFonts w:asciiTheme="majorHAnsi" w:eastAsiaTheme="majorEastAsia" w:hAnsiTheme="majorHAnsi" w:cstheme="majorBidi"/>
                <w:b/>
                <w:bCs/>
                <w:color w:val="365F91" w:themeColor="accent1" w:themeShade="BF"/>
                <w:sz w:val="26"/>
                <w:szCs w:val="26"/>
              </w:rPr>
              <w:t>GP / Staff Engagement</w:t>
            </w:r>
            <w:bookmarkEnd w:id="6"/>
          </w:p>
        </w:tc>
      </w:tr>
      <w:tr w:rsidR="000E78B6" w:rsidRPr="000E78B6" w14:paraId="0E4D2C7D" w14:textId="77777777" w:rsidTr="000E78B6">
        <w:trPr>
          <w:trHeight w:val="539"/>
          <w:jc w:val="center"/>
        </w:trPr>
        <w:tc>
          <w:tcPr>
            <w:tcW w:w="3709" w:type="dxa"/>
            <w:shd w:val="clear" w:color="auto" w:fill="BFBFBF" w:themeFill="background1" w:themeFillShade="BF"/>
          </w:tcPr>
          <w:p w14:paraId="73FBBE13" w14:textId="2BD6A1BC" w:rsidR="000E78B6" w:rsidRPr="000E78B6" w:rsidRDefault="000E78B6" w:rsidP="000E78B6">
            <w:pPr>
              <w:spacing w:before="60" w:after="60"/>
              <w:jc w:val="center"/>
              <w:rPr>
                <w:rFonts w:ascii="Arial" w:hAnsi="Arial"/>
                <w:b/>
                <w:sz w:val="24"/>
              </w:rPr>
            </w:pPr>
            <w:r w:rsidRPr="000E78B6">
              <w:rPr>
                <w:rFonts w:ascii="Arial" w:hAnsi="Arial"/>
                <w:b/>
                <w:sz w:val="24"/>
              </w:rPr>
              <w:t>Activity</w:t>
            </w:r>
            <w:r>
              <w:rPr>
                <w:rFonts w:ascii="Arial" w:hAnsi="Arial"/>
                <w:b/>
                <w:sz w:val="24"/>
              </w:rPr>
              <w:t>/Event</w:t>
            </w:r>
          </w:p>
        </w:tc>
        <w:tc>
          <w:tcPr>
            <w:tcW w:w="4961" w:type="dxa"/>
            <w:shd w:val="clear" w:color="auto" w:fill="BFBFBF" w:themeFill="background1" w:themeFillShade="BF"/>
          </w:tcPr>
          <w:p w14:paraId="2DC5769E" w14:textId="07B20617" w:rsidR="000E78B6" w:rsidRPr="000E78B6" w:rsidRDefault="000E78B6" w:rsidP="000E78B6">
            <w:pPr>
              <w:spacing w:before="60" w:after="60"/>
              <w:jc w:val="center"/>
              <w:rPr>
                <w:rFonts w:ascii="Arial" w:hAnsi="Arial"/>
                <w:b/>
                <w:sz w:val="24"/>
              </w:rPr>
            </w:pPr>
            <w:r>
              <w:rPr>
                <w:rFonts w:ascii="Arial" w:hAnsi="Arial"/>
                <w:b/>
                <w:sz w:val="24"/>
              </w:rPr>
              <w:t>Method of Communication</w:t>
            </w:r>
          </w:p>
        </w:tc>
        <w:tc>
          <w:tcPr>
            <w:tcW w:w="3260" w:type="dxa"/>
            <w:shd w:val="clear" w:color="auto" w:fill="BFBFBF" w:themeFill="background1" w:themeFillShade="BF"/>
          </w:tcPr>
          <w:p w14:paraId="1BB7DA89" w14:textId="78353F2C" w:rsidR="000E78B6" w:rsidRPr="000E78B6" w:rsidRDefault="000E78B6" w:rsidP="000E78B6">
            <w:pPr>
              <w:spacing w:before="60" w:after="60"/>
              <w:jc w:val="center"/>
              <w:rPr>
                <w:rFonts w:ascii="Arial" w:hAnsi="Arial"/>
                <w:b/>
                <w:sz w:val="24"/>
              </w:rPr>
            </w:pPr>
            <w:r w:rsidRPr="000E78B6">
              <w:rPr>
                <w:rFonts w:ascii="Arial" w:hAnsi="Arial"/>
                <w:b/>
                <w:sz w:val="24"/>
              </w:rPr>
              <w:t>Lead</w:t>
            </w:r>
          </w:p>
        </w:tc>
        <w:tc>
          <w:tcPr>
            <w:tcW w:w="2924" w:type="dxa"/>
            <w:shd w:val="clear" w:color="auto" w:fill="BFBFBF" w:themeFill="background1" w:themeFillShade="BF"/>
          </w:tcPr>
          <w:p w14:paraId="77478884" w14:textId="77777777" w:rsidR="000E78B6" w:rsidRPr="000E78B6" w:rsidRDefault="000E78B6" w:rsidP="000E78B6">
            <w:pPr>
              <w:spacing w:before="60" w:after="60"/>
              <w:jc w:val="center"/>
              <w:rPr>
                <w:rFonts w:ascii="Arial" w:hAnsi="Arial"/>
                <w:b/>
                <w:sz w:val="24"/>
              </w:rPr>
            </w:pPr>
            <w:r w:rsidRPr="000E78B6">
              <w:rPr>
                <w:rFonts w:ascii="Arial" w:hAnsi="Arial"/>
                <w:b/>
                <w:sz w:val="24"/>
              </w:rPr>
              <w:t>Timescale</w:t>
            </w:r>
          </w:p>
        </w:tc>
      </w:tr>
      <w:tr w:rsidR="009804B6" w:rsidRPr="000E78B6" w14:paraId="1472F584" w14:textId="77777777" w:rsidTr="000E78B6">
        <w:trPr>
          <w:trHeight w:val="567"/>
          <w:jc w:val="center"/>
        </w:trPr>
        <w:tc>
          <w:tcPr>
            <w:tcW w:w="3709" w:type="dxa"/>
          </w:tcPr>
          <w:p w14:paraId="21873156" w14:textId="490FE3C2" w:rsidR="009804B6" w:rsidRPr="000E78B6" w:rsidRDefault="004E4DD1" w:rsidP="008B3D04">
            <w:pPr>
              <w:rPr>
                <w:rFonts w:ascii="Arial" w:hAnsi="Arial"/>
              </w:rPr>
            </w:pPr>
            <w:r>
              <w:rPr>
                <w:rFonts w:ascii="Arial" w:hAnsi="Arial"/>
              </w:rPr>
              <w:t>GP Provider Delivery group</w:t>
            </w:r>
          </w:p>
        </w:tc>
        <w:tc>
          <w:tcPr>
            <w:tcW w:w="4961" w:type="dxa"/>
          </w:tcPr>
          <w:p w14:paraId="5A7C6C55" w14:textId="2BF2E6BB" w:rsidR="009804B6" w:rsidRPr="000E78B6" w:rsidRDefault="009804B6" w:rsidP="008B3D04">
            <w:pPr>
              <w:rPr>
                <w:rFonts w:ascii="Arial" w:hAnsi="Arial"/>
              </w:rPr>
            </w:pPr>
            <w:r>
              <w:rPr>
                <w:rFonts w:ascii="Arial" w:hAnsi="Arial"/>
              </w:rPr>
              <w:t>Recommendation report</w:t>
            </w:r>
          </w:p>
        </w:tc>
        <w:tc>
          <w:tcPr>
            <w:tcW w:w="3260" w:type="dxa"/>
          </w:tcPr>
          <w:p w14:paraId="7254ECA4" w14:textId="38944947" w:rsidR="009804B6" w:rsidRPr="000E78B6" w:rsidRDefault="009804B6" w:rsidP="008B3D04">
            <w:pPr>
              <w:rPr>
                <w:rFonts w:ascii="Arial" w:hAnsi="Arial"/>
              </w:rPr>
            </w:pPr>
            <w:r>
              <w:rPr>
                <w:rFonts w:ascii="Arial" w:hAnsi="Arial"/>
              </w:rPr>
              <w:t>James ledger</w:t>
            </w:r>
          </w:p>
        </w:tc>
        <w:tc>
          <w:tcPr>
            <w:tcW w:w="2924" w:type="dxa"/>
          </w:tcPr>
          <w:p w14:paraId="3F0741C5" w14:textId="6E6830FF" w:rsidR="009804B6" w:rsidRPr="000E78B6" w:rsidRDefault="009976CB" w:rsidP="008B3D04">
            <w:pPr>
              <w:rPr>
                <w:rFonts w:ascii="Arial" w:hAnsi="Arial"/>
              </w:rPr>
            </w:pPr>
            <w:r>
              <w:rPr>
                <w:rFonts w:ascii="Arial" w:hAnsi="Arial"/>
              </w:rPr>
              <w:t>October 2019</w:t>
            </w:r>
            <w:bookmarkStart w:id="7" w:name="_GoBack"/>
            <w:bookmarkEnd w:id="7"/>
          </w:p>
        </w:tc>
      </w:tr>
      <w:tr w:rsidR="009976CB" w:rsidRPr="000E78B6" w14:paraId="09B9EA1A" w14:textId="77777777" w:rsidTr="000E78B6">
        <w:trPr>
          <w:trHeight w:val="567"/>
          <w:jc w:val="center"/>
        </w:trPr>
        <w:tc>
          <w:tcPr>
            <w:tcW w:w="3709" w:type="dxa"/>
          </w:tcPr>
          <w:p w14:paraId="72917E19" w14:textId="6260EEB3" w:rsidR="009976CB" w:rsidRDefault="009976CB" w:rsidP="009976CB">
            <w:pPr>
              <w:rPr>
                <w:rFonts w:ascii="Arial" w:hAnsi="Arial"/>
              </w:rPr>
            </w:pPr>
            <w:r w:rsidRPr="009976CB">
              <w:rPr>
                <w:rFonts w:ascii="Arial" w:hAnsi="Arial"/>
              </w:rPr>
              <w:t>NEL Clinical Leads</w:t>
            </w:r>
          </w:p>
        </w:tc>
        <w:tc>
          <w:tcPr>
            <w:tcW w:w="4961" w:type="dxa"/>
          </w:tcPr>
          <w:p w14:paraId="529F6C2F" w14:textId="6F841A8D" w:rsidR="009976CB" w:rsidRDefault="009976CB" w:rsidP="008B3D04">
            <w:pPr>
              <w:rPr>
                <w:rFonts w:ascii="Arial" w:hAnsi="Arial"/>
              </w:rPr>
            </w:pPr>
            <w:r>
              <w:rPr>
                <w:rFonts w:ascii="Arial" w:hAnsi="Arial"/>
              </w:rPr>
              <w:t>Recommendation Report</w:t>
            </w:r>
          </w:p>
        </w:tc>
        <w:tc>
          <w:tcPr>
            <w:tcW w:w="3260" w:type="dxa"/>
          </w:tcPr>
          <w:p w14:paraId="49061E84" w14:textId="512E0AFB" w:rsidR="009976CB" w:rsidRDefault="009976CB" w:rsidP="008B3D04">
            <w:pPr>
              <w:rPr>
                <w:rFonts w:ascii="Arial" w:hAnsi="Arial"/>
              </w:rPr>
            </w:pPr>
            <w:r>
              <w:rPr>
                <w:rFonts w:ascii="Arial" w:hAnsi="Arial"/>
              </w:rPr>
              <w:t>James ledger</w:t>
            </w:r>
          </w:p>
        </w:tc>
        <w:tc>
          <w:tcPr>
            <w:tcW w:w="2924" w:type="dxa"/>
          </w:tcPr>
          <w:p w14:paraId="0ACD86D2" w14:textId="0AB1CF0D" w:rsidR="009976CB" w:rsidRDefault="009976CB" w:rsidP="008B3D04">
            <w:pPr>
              <w:rPr>
                <w:rFonts w:ascii="Arial" w:hAnsi="Arial"/>
              </w:rPr>
            </w:pPr>
            <w:r w:rsidRPr="009976CB">
              <w:rPr>
                <w:rFonts w:ascii="Arial" w:hAnsi="Arial"/>
              </w:rPr>
              <w:t>19th September 2019</w:t>
            </w:r>
          </w:p>
        </w:tc>
      </w:tr>
      <w:tr w:rsidR="009804B6" w:rsidRPr="000E78B6" w14:paraId="4E0C3EA5" w14:textId="77777777" w:rsidTr="000E78B6">
        <w:trPr>
          <w:trHeight w:val="567"/>
          <w:jc w:val="center"/>
        </w:trPr>
        <w:tc>
          <w:tcPr>
            <w:tcW w:w="3709" w:type="dxa"/>
          </w:tcPr>
          <w:p w14:paraId="05C9314B" w14:textId="54831681" w:rsidR="009804B6" w:rsidRPr="000E78B6" w:rsidRDefault="009804B6" w:rsidP="008B3D04">
            <w:pPr>
              <w:rPr>
                <w:rFonts w:ascii="Arial" w:hAnsi="Arial"/>
              </w:rPr>
            </w:pPr>
            <w:r>
              <w:rPr>
                <w:rFonts w:ascii="Arial" w:hAnsi="Arial"/>
              </w:rPr>
              <w:t>Admin team (ERS training)</w:t>
            </w:r>
          </w:p>
        </w:tc>
        <w:tc>
          <w:tcPr>
            <w:tcW w:w="4961" w:type="dxa"/>
          </w:tcPr>
          <w:p w14:paraId="1274AE5D" w14:textId="52A76A1D" w:rsidR="009804B6" w:rsidRPr="000E78B6" w:rsidRDefault="009976CB" w:rsidP="008B3D04">
            <w:pPr>
              <w:rPr>
                <w:rFonts w:ascii="Arial" w:hAnsi="Arial"/>
              </w:rPr>
            </w:pPr>
            <w:r>
              <w:rPr>
                <w:rFonts w:ascii="Arial" w:hAnsi="Arial"/>
              </w:rPr>
              <w:t>Presentation</w:t>
            </w:r>
          </w:p>
        </w:tc>
        <w:tc>
          <w:tcPr>
            <w:tcW w:w="3260" w:type="dxa"/>
          </w:tcPr>
          <w:p w14:paraId="2151EE65" w14:textId="055E7FA1" w:rsidR="009804B6" w:rsidRPr="000E78B6" w:rsidRDefault="009804B6" w:rsidP="008B3D04">
            <w:pPr>
              <w:rPr>
                <w:rFonts w:ascii="Arial" w:hAnsi="Arial"/>
              </w:rPr>
            </w:pPr>
            <w:r>
              <w:rPr>
                <w:rFonts w:ascii="Arial" w:hAnsi="Arial"/>
              </w:rPr>
              <w:t>Karen Hiley</w:t>
            </w:r>
          </w:p>
        </w:tc>
        <w:tc>
          <w:tcPr>
            <w:tcW w:w="2924" w:type="dxa"/>
          </w:tcPr>
          <w:p w14:paraId="5F334C8A" w14:textId="48E80649" w:rsidR="009804B6" w:rsidRPr="000E78B6" w:rsidRDefault="009804B6" w:rsidP="008B3D04">
            <w:pPr>
              <w:rPr>
                <w:rFonts w:ascii="Arial" w:hAnsi="Arial"/>
              </w:rPr>
            </w:pPr>
            <w:r>
              <w:rPr>
                <w:rFonts w:ascii="Arial" w:hAnsi="Arial"/>
              </w:rPr>
              <w:t>9.1.20</w:t>
            </w:r>
          </w:p>
        </w:tc>
      </w:tr>
      <w:tr w:rsidR="000E78B6" w:rsidRPr="000E78B6" w14:paraId="5F0DCA5B" w14:textId="77777777" w:rsidTr="000E78B6">
        <w:trPr>
          <w:trHeight w:val="567"/>
          <w:jc w:val="center"/>
        </w:trPr>
        <w:tc>
          <w:tcPr>
            <w:tcW w:w="3709" w:type="dxa"/>
          </w:tcPr>
          <w:p w14:paraId="41B066B1" w14:textId="77777777" w:rsidR="000E78B6" w:rsidRPr="000E78B6" w:rsidRDefault="000E78B6" w:rsidP="008B3D04">
            <w:pPr>
              <w:rPr>
                <w:rFonts w:ascii="Arial" w:hAnsi="Arial"/>
              </w:rPr>
            </w:pPr>
            <w:r w:rsidRPr="000E78B6">
              <w:rPr>
                <w:rFonts w:ascii="Arial" w:hAnsi="Arial"/>
              </w:rPr>
              <w:t>Local Medical Committee</w:t>
            </w:r>
          </w:p>
          <w:p w14:paraId="27605F61" w14:textId="39944E54" w:rsidR="000E78B6" w:rsidRPr="000E78B6" w:rsidRDefault="000E78B6" w:rsidP="008B3D04">
            <w:pPr>
              <w:rPr>
                <w:rFonts w:ascii="Arial" w:hAnsi="Arial"/>
              </w:rPr>
            </w:pPr>
          </w:p>
        </w:tc>
        <w:tc>
          <w:tcPr>
            <w:tcW w:w="4961" w:type="dxa"/>
          </w:tcPr>
          <w:p w14:paraId="23E339F9" w14:textId="098DD0D9" w:rsidR="000E78B6" w:rsidRPr="000E78B6" w:rsidRDefault="000E78B6" w:rsidP="008B3D04">
            <w:pPr>
              <w:rPr>
                <w:rFonts w:ascii="Arial" w:hAnsi="Arial"/>
              </w:rPr>
            </w:pPr>
            <w:r w:rsidRPr="000E78B6">
              <w:rPr>
                <w:rFonts w:ascii="Arial" w:hAnsi="Arial"/>
              </w:rPr>
              <w:t>Presentation to joint LMC re changes to the managed repeats and timescales</w:t>
            </w:r>
          </w:p>
        </w:tc>
        <w:tc>
          <w:tcPr>
            <w:tcW w:w="3260" w:type="dxa"/>
          </w:tcPr>
          <w:p w14:paraId="3737E63A" w14:textId="0B645A27" w:rsidR="000E78B6" w:rsidRPr="000E78B6" w:rsidRDefault="000E78B6" w:rsidP="008B3D04">
            <w:pPr>
              <w:rPr>
                <w:rFonts w:ascii="Arial" w:hAnsi="Arial"/>
              </w:rPr>
            </w:pPr>
            <w:r w:rsidRPr="000E78B6">
              <w:rPr>
                <w:rFonts w:ascii="Arial" w:hAnsi="Arial"/>
              </w:rPr>
              <w:t>Karen Hiley</w:t>
            </w:r>
          </w:p>
        </w:tc>
        <w:tc>
          <w:tcPr>
            <w:tcW w:w="2924" w:type="dxa"/>
          </w:tcPr>
          <w:p w14:paraId="76881EAD" w14:textId="77777777" w:rsidR="000E78B6" w:rsidRPr="000E78B6" w:rsidRDefault="000E78B6" w:rsidP="008B3D04">
            <w:pPr>
              <w:rPr>
                <w:rFonts w:ascii="Arial" w:hAnsi="Arial"/>
              </w:rPr>
            </w:pPr>
            <w:r w:rsidRPr="000E78B6">
              <w:rPr>
                <w:rFonts w:ascii="Arial" w:hAnsi="Arial"/>
              </w:rPr>
              <w:t>18.12.19</w:t>
            </w:r>
          </w:p>
        </w:tc>
      </w:tr>
      <w:tr w:rsidR="000E78B6" w:rsidRPr="000E78B6" w14:paraId="415BD490" w14:textId="77777777" w:rsidTr="000E78B6">
        <w:trPr>
          <w:trHeight w:val="567"/>
          <w:jc w:val="center"/>
        </w:trPr>
        <w:tc>
          <w:tcPr>
            <w:tcW w:w="3709" w:type="dxa"/>
          </w:tcPr>
          <w:p w14:paraId="22B0AF58" w14:textId="77777777" w:rsidR="000E78B6" w:rsidRPr="000E78B6" w:rsidRDefault="000E78B6" w:rsidP="008B3D04">
            <w:pPr>
              <w:rPr>
                <w:rFonts w:ascii="Arial" w:hAnsi="Arial"/>
              </w:rPr>
            </w:pPr>
            <w:r w:rsidRPr="000E78B6">
              <w:rPr>
                <w:rFonts w:ascii="Arial" w:hAnsi="Arial"/>
              </w:rPr>
              <w:t>Practice Manager Email</w:t>
            </w:r>
          </w:p>
          <w:p w14:paraId="6F437F95" w14:textId="2FDA191B" w:rsidR="000E78B6" w:rsidRPr="000E78B6" w:rsidRDefault="000E78B6" w:rsidP="008B3D04">
            <w:pPr>
              <w:rPr>
                <w:rFonts w:ascii="Arial" w:hAnsi="Arial"/>
              </w:rPr>
            </w:pPr>
          </w:p>
        </w:tc>
        <w:tc>
          <w:tcPr>
            <w:tcW w:w="4961" w:type="dxa"/>
          </w:tcPr>
          <w:p w14:paraId="14FDCC54" w14:textId="5D01F759" w:rsidR="000E78B6" w:rsidRPr="000E78B6" w:rsidRDefault="000E78B6" w:rsidP="008B3D04">
            <w:pPr>
              <w:rPr>
                <w:rFonts w:ascii="Arial" w:hAnsi="Arial"/>
              </w:rPr>
            </w:pPr>
            <w:r w:rsidRPr="000E78B6">
              <w:rPr>
                <w:rFonts w:ascii="Arial" w:hAnsi="Arial"/>
              </w:rPr>
              <w:t>Email to all PMs informing them of the changes to managed repeats and offering MO Team support where necessary / applicable</w:t>
            </w:r>
          </w:p>
        </w:tc>
        <w:tc>
          <w:tcPr>
            <w:tcW w:w="3260" w:type="dxa"/>
          </w:tcPr>
          <w:p w14:paraId="0B827550" w14:textId="7468A67E" w:rsidR="000E78B6" w:rsidRPr="000E78B6" w:rsidRDefault="001C4F9F" w:rsidP="008B3D04">
            <w:pPr>
              <w:rPr>
                <w:rFonts w:ascii="Arial" w:hAnsi="Arial"/>
              </w:rPr>
            </w:pPr>
            <w:r>
              <w:rPr>
                <w:rFonts w:ascii="Arial" w:hAnsi="Arial"/>
              </w:rPr>
              <w:t xml:space="preserve">Mel </w:t>
            </w:r>
            <w:proofErr w:type="spellStart"/>
            <w:r>
              <w:rPr>
                <w:rFonts w:ascii="Arial" w:hAnsi="Arial"/>
              </w:rPr>
              <w:t>Hannam</w:t>
            </w:r>
            <w:proofErr w:type="spellEnd"/>
          </w:p>
        </w:tc>
        <w:tc>
          <w:tcPr>
            <w:tcW w:w="2924" w:type="dxa"/>
          </w:tcPr>
          <w:p w14:paraId="26DB2D0B" w14:textId="188165A7" w:rsidR="000E78B6" w:rsidRPr="000E78B6" w:rsidRDefault="001C4F9F" w:rsidP="008B3D04">
            <w:pPr>
              <w:rPr>
                <w:rFonts w:ascii="Arial" w:hAnsi="Arial"/>
              </w:rPr>
            </w:pPr>
            <w:r>
              <w:rPr>
                <w:rFonts w:ascii="Arial" w:hAnsi="Arial"/>
              </w:rPr>
              <w:t>3.3.20</w:t>
            </w:r>
            <w:r w:rsidR="000E78B6" w:rsidRPr="000E78B6">
              <w:rPr>
                <w:rFonts w:ascii="Arial" w:hAnsi="Arial"/>
              </w:rPr>
              <w:t xml:space="preserve"> (TBC)</w:t>
            </w:r>
          </w:p>
        </w:tc>
      </w:tr>
      <w:tr w:rsidR="001C4F9F" w:rsidRPr="000E78B6" w14:paraId="5CB116F4" w14:textId="77777777" w:rsidTr="000E78B6">
        <w:trPr>
          <w:trHeight w:val="567"/>
          <w:jc w:val="center"/>
        </w:trPr>
        <w:tc>
          <w:tcPr>
            <w:tcW w:w="3709" w:type="dxa"/>
          </w:tcPr>
          <w:p w14:paraId="56C0E251" w14:textId="77777777" w:rsidR="001C4F9F" w:rsidRPr="000E78B6" w:rsidRDefault="001C4F9F" w:rsidP="00350A4A">
            <w:pPr>
              <w:rPr>
                <w:rFonts w:ascii="Arial" w:hAnsi="Arial"/>
              </w:rPr>
            </w:pPr>
            <w:r w:rsidRPr="000E78B6">
              <w:rPr>
                <w:rFonts w:ascii="Arial" w:hAnsi="Arial"/>
              </w:rPr>
              <w:t xml:space="preserve">Council of Members </w:t>
            </w:r>
          </w:p>
          <w:p w14:paraId="4370DCC8" w14:textId="77777777" w:rsidR="001C4F9F" w:rsidRPr="000E78B6" w:rsidRDefault="001C4F9F" w:rsidP="008B3D04">
            <w:pPr>
              <w:rPr>
                <w:rFonts w:ascii="Arial" w:hAnsi="Arial"/>
              </w:rPr>
            </w:pPr>
          </w:p>
        </w:tc>
        <w:tc>
          <w:tcPr>
            <w:tcW w:w="4961" w:type="dxa"/>
          </w:tcPr>
          <w:p w14:paraId="5BD2AADD" w14:textId="40B71F95" w:rsidR="001C4F9F" w:rsidRDefault="001C4F9F" w:rsidP="008B3D04">
            <w:pPr>
              <w:rPr>
                <w:rFonts w:ascii="Arial" w:hAnsi="Arial"/>
              </w:rPr>
            </w:pPr>
            <w:r w:rsidRPr="000E78B6">
              <w:rPr>
                <w:rFonts w:ascii="Arial" w:hAnsi="Arial"/>
              </w:rPr>
              <w:t>Presentation</w:t>
            </w:r>
          </w:p>
        </w:tc>
        <w:tc>
          <w:tcPr>
            <w:tcW w:w="3260" w:type="dxa"/>
          </w:tcPr>
          <w:p w14:paraId="3BF1C1B1" w14:textId="4C436F05" w:rsidR="001C4F9F" w:rsidRPr="000E78B6" w:rsidRDefault="001C4F9F" w:rsidP="008B3D04">
            <w:pPr>
              <w:rPr>
                <w:rFonts w:ascii="Arial" w:hAnsi="Arial"/>
              </w:rPr>
            </w:pPr>
            <w:r w:rsidRPr="000E78B6">
              <w:rPr>
                <w:rFonts w:ascii="Arial" w:hAnsi="Arial"/>
              </w:rPr>
              <w:t>Karen Hiley</w:t>
            </w:r>
          </w:p>
        </w:tc>
        <w:tc>
          <w:tcPr>
            <w:tcW w:w="2924" w:type="dxa"/>
          </w:tcPr>
          <w:p w14:paraId="44A0823C" w14:textId="5206EF21" w:rsidR="001C4F9F" w:rsidRDefault="001C4F9F" w:rsidP="00E86F80">
            <w:pPr>
              <w:rPr>
                <w:rFonts w:ascii="Arial" w:hAnsi="Arial"/>
              </w:rPr>
            </w:pPr>
            <w:r>
              <w:rPr>
                <w:rFonts w:ascii="Arial" w:hAnsi="Arial"/>
              </w:rPr>
              <w:t>30.1.20</w:t>
            </w:r>
          </w:p>
        </w:tc>
      </w:tr>
      <w:tr w:rsidR="000E78B6" w:rsidRPr="000E78B6" w14:paraId="640EA166" w14:textId="77777777" w:rsidTr="000E78B6">
        <w:trPr>
          <w:trHeight w:val="567"/>
          <w:jc w:val="center"/>
        </w:trPr>
        <w:tc>
          <w:tcPr>
            <w:tcW w:w="3709" w:type="dxa"/>
          </w:tcPr>
          <w:p w14:paraId="75884C56" w14:textId="77777777" w:rsidR="000E78B6" w:rsidRPr="000E78B6" w:rsidRDefault="000E78B6" w:rsidP="008B3D04">
            <w:pPr>
              <w:rPr>
                <w:rFonts w:ascii="Arial" w:hAnsi="Arial"/>
              </w:rPr>
            </w:pPr>
            <w:r w:rsidRPr="000E78B6">
              <w:rPr>
                <w:rFonts w:ascii="Arial" w:hAnsi="Arial"/>
              </w:rPr>
              <w:t>Primary Care Commissioning Committee</w:t>
            </w:r>
          </w:p>
          <w:p w14:paraId="08E58059" w14:textId="3391A4D6" w:rsidR="000E78B6" w:rsidRPr="000E78B6" w:rsidRDefault="000E78B6" w:rsidP="008B3D04">
            <w:pPr>
              <w:rPr>
                <w:rFonts w:ascii="Arial" w:hAnsi="Arial"/>
              </w:rPr>
            </w:pPr>
          </w:p>
          <w:p w14:paraId="6779889B" w14:textId="1B7BEA91" w:rsidR="000E78B6" w:rsidRPr="000E78B6" w:rsidRDefault="000E78B6" w:rsidP="008B3D04">
            <w:pPr>
              <w:rPr>
                <w:rFonts w:ascii="Arial" w:hAnsi="Arial"/>
              </w:rPr>
            </w:pPr>
          </w:p>
        </w:tc>
        <w:tc>
          <w:tcPr>
            <w:tcW w:w="4961" w:type="dxa"/>
          </w:tcPr>
          <w:p w14:paraId="02256583" w14:textId="4674F87C" w:rsidR="000E78B6" w:rsidRPr="000E78B6" w:rsidRDefault="001C4F9F" w:rsidP="008B3D04">
            <w:pPr>
              <w:rPr>
                <w:rFonts w:ascii="Arial" w:hAnsi="Arial"/>
              </w:rPr>
            </w:pPr>
            <w:r>
              <w:rPr>
                <w:rFonts w:ascii="Arial" w:hAnsi="Arial"/>
              </w:rPr>
              <w:t>Briefing document</w:t>
            </w:r>
          </w:p>
        </w:tc>
        <w:tc>
          <w:tcPr>
            <w:tcW w:w="3260" w:type="dxa"/>
          </w:tcPr>
          <w:p w14:paraId="3C7A9DF1" w14:textId="29A6E17E" w:rsidR="000E78B6" w:rsidRPr="000E78B6" w:rsidRDefault="000E78B6" w:rsidP="008B3D04">
            <w:pPr>
              <w:rPr>
                <w:rFonts w:ascii="Arial" w:hAnsi="Arial"/>
              </w:rPr>
            </w:pPr>
            <w:r w:rsidRPr="000E78B6">
              <w:rPr>
                <w:rFonts w:ascii="Arial" w:hAnsi="Arial"/>
              </w:rPr>
              <w:t>Karen Hiley</w:t>
            </w:r>
          </w:p>
        </w:tc>
        <w:tc>
          <w:tcPr>
            <w:tcW w:w="2924" w:type="dxa"/>
          </w:tcPr>
          <w:p w14:paraId="4709F527" w14:textId="65885D84" w:rsidR="000E78B6" w:rsidRPr="000D3B1C" w:rsidRDefault="001C4F9F" w:rsidP="00E86F80">
            <w:pPr>
              <w:rPr>
                <w:rFonts w:ascii="Arial" w:hAnsi="Arial"/>
              </w:rPr>
            </w:pPr>
            <w:r>
              <w:rPr>
                <w:rFonts w:ascii="Arial" w:hAnsi="Arial"/>
              </w:rPr>
              <w:t>4.2.20</w:t>
            </w:r>
          </w:p>
        </w:tc>
      </w:tr>
      <w:tr w:rsidR="000E78B6" w:rsidRPr="000E78B6" w14:paraId="01E9BAD9" w14:textId="77777777" w:rsidTr="000E78B6">
        <w:trPr>
          <w:trHeight w:val="567"/>
          <w:jc w:val="center"/>
        </w:trPr>
        <w:tc>
          <w:tcPr>
            <w:tcW w:w="3709" w:type="dxa"/>
          </w:tcPr>
          <w:p w14:paraId="539BA6CA" w14:textId="77777777" w:rsidR="001C4F9F" w:rsidRPr="001C4F9F" w:rsidRDefault="001C4F9F" w:rsidP="001C4F9F">
            <w:pPr>
              <w:rPr>
                <w:rFonts w:ascii="Arial" w:hAnsi="Arial"/>
              </w:rPr>
            </w:pPr>
            <w:r w:rsidRPr="001C4F9F">
              <w:rPr>
                <w:rFonts w:ascii="Arial" w:hAnsi="Arial"/>
              </w:rPr>
              <w:t>Protected Time for Learning</w:t>
            </w:r>
          </w:p>
          <w:p w14:paraId="1D625F24" w14:textId="0032FC38" w:rsidR="000E78B6" w:rsidRPr="000E78B6" w:rsidRDefault="000E78B6" w:rsidP="001C4F9F">
            <w:pPr>
              <w:rPr>
                <w:rFonts w:ascii="Arial" w:hAnsi="Arial"/>
              </w:rPr>
            </w:pPr>
          </w:p>
        </w:tc>
        <w:tc>
          <w:tcPr>
            <w:tcW w:w="4961" w:type="dxa"/>
          </w:tcPr>
          <w:p w14:paraId="654BAF06" w14:textId="2B6B7A4D" w:rsidR="000E78B6" w:rsidRPr="000E78B6" w:rsidRDefault="009804B6" w:rsidP="008B3D04">
            <w:pPr>
              <w:rPr>
                <w:rFonts w:ascii="Arial" w:hAnsi="Arial"/>
              </w:rPr>
            </w:pPr>
            <w:r>
              <w:rPr>
                <w:rFonts w:ascii="Arial" w:hAnsi="Arial"/>
              </w:rPr>
              <w:t xml:space="preserve">Presentation </w:t>
            </w:r>
          </w:p>
        </w:tc>
        <w:tc>
          <w:tcPr>
            <w:tcW w:w="3260" w:type="dxa"/>
          </w:tcPr>
          <w:p w14:paraId="61E8AAFD" w14:textId="5C951732" w:rsidR="000E78B6" w:rsidRPr="000E78B6" w:rsidRDefault="001C4F9F" w:rsidP="008B3D04">
            <w:pPr>
              <w:rPr>
                <w:rFonts w:ascii="Arial" w:hAnsi="Arial"/>
              </w:rPr>
            </w:pPr>
            <w:r>
              <w:rPr>
                <w:rFonts w:ascii="Arial" w:hAnsi="Arial"/>
              </w:rPr>
              <w:t>TBC</w:t>
            </w:r>
          </w:p>
        </w:tc>
        <w:tc>
          <w:tcPr>
            <w:tcW w:w="2924" w:type="dxa"/>
          </w:tcPr>
          <w:p w14:paraId="35F48D9E" w14:textId="3FDEEA84" w:rsidR="000E78B6" w:rsidRPr="000D3B1C" w:rsidRDefault="001C4F9F" w:rsidP="00E86F80">
            <w:pPr>
              <w:rPr>
                <w:rFonts w:ascii="Arial" w:hAnsi="Arial"/>
              </w:rPr>
            </w:pPr>
            <w:r>
              <w:rPr>
                <w:rFonts w:ascii="Arial" w:hAnsi="Arial"/>
              </w:rPr>
              <w:t>27.2.20</w:t>
            </w:r>
          </w:p>
        </w:tc>
      </w:tr>
      <w:tr w:rsidR="000E78B6" w:rsidRPr="000E78B6" w14:paraId="14931EC7" w14:textId="77777777" w:rsidTr="000E78B6">
        <w:trPr>
          <w:trHeight w:val="567"/>
          <w:jc w:val="center"/>
        </w:trPr>
        <w:tc>
          <w:tcPr>
            <w:tcW w:w="3709" w:type="dxa"/>
          </w:tcPr>
          <w:p w14:paraId="700CED8E" w14:textId="77777777" w:rsidR="000E78B6" w:rsidRPr="000E78B6" w:rsidRDefault="000E78B6" w:rsidP="008B3D04">
            <w:pPr>
              <w:rPr>
                <w:rFonts w:ascii="Arial" w:hAnsi="Arial"/>
              </w:rPr>
            </w:pPr>
            <w:r w:rsidRPr="000E78B6">
              <w:rPr>
                <w:rFonts w:ascii="Arial" w:hAnsi="Arial"/>
              </w:rPr>
              <w:t>PALS/Patient Relations</w:t>
            </w:r>
          </w:p>
          <w:p w14:paraId="3B02418B" w14:textId="45DC4C1B" w:rsidR="000E78B6" w:rsidRPr="000E78B6" w:rsidRDefault="000E78B6" w:rsidP="008B3D04">
            <w:pPr>
              <w:rPr>
                <w:rFonts w:cstheme="minorHAnsi"/>
              </w:rPr>
            </w:pPr>
          </w:p>
        </w:tc>
        <w:tc>
          <w:tcPr>
            <w:tcW w:w="4961" w:type="dxa"/>
          </w:tcPr>
          <w:p w14:paraId="362C4094" w14:textId="2F6077AF" w:rsidR="000E78B6" w:rsidRPr="000E78B6" w:rsidRDefault="00B04261" w:rsidP="008B3D04">
            <w:pPr>
              <w:rPr>
                <w:rFonts w:cstheme="minorHAnsi"/>
              </w:rPr>
            </w:pPr>
            <w:r w:rsidRPr="000E78B6">
              <w:rPr>
                <w:rFonts w:ascii="Arial" w:hAnsi="Arial"/>
              </w:rPr>
              <w:t>Brief team</w:t>
            </w:r>
          </w:p>
        </w:tc>
        <w:tc>
          <w:tcPr>
            <w:tcW w:w="3260" w:type="dxa"/>
          </w:tcPr>
          <w:p w14:paraId="60994D22" w14:textId="2397F614" w:rsidR="000E78B6" w:rsidRPr="00E86F80" w:rsidRDefault="001C4F9F" w:rsidP="008B3D04">
            <w:pPr>
              <w:rPr>
                <w:rFonts w:ascii="Arial" w:hAnsi="Arial" w:cs="Arial"/>
              </w:rPr>
            </w:pPr>
            <w:r>
              <w:rPr>
                <w:rFonts w:ascii="Arial" w:hAnsi="Arial" w:cs="Arial"/>
              </w:rPr>
              <w:t xml:space="preserve">Mel </w:t>
            </w:r>
            <w:proofErr w:type="spellStart"/>
            <w:r>
              <w:rPr>
                <w:rFonts w:ascii="Arial" w:hAnsi="Arial" w:cs="Arial"/>
              </w:rPr>
              <w:t>Hannam</w:t>
            </w:r>
            <w:proofErr w:type="spellEnd"/>
          </w:p>
        </w:tc>
        <w:tc>
          <w:tcPr>
            <w:tcW w:w="2924" w:type="dxa"/>
          </w:tcPr>
          <w:p w14:paraId="7430F0CF" w14:textId="77777777" w:rsidR="000E78B6" w:rsidRPr="00E86F80" w:rsidRDefault="000E78B6" w:rsidP="008B3D04">
            <w:pPr>
              <w:rPr>
                <w:rFonts w:ascii="Arial" w:hAnsi="Arial" w:cs="Arial"/>
              </w:rPr>
            </w:pPr>
            <w:r w:rsidRPr="00E86F80">
              <w:rPr>
                <w:rFonts w:ascii="Arial" w:hAnsi="Arial" w:cs="Arial"/>
              </w:rPr>
              <w:t>February/March</w:t>
            </w:r>
          </w:p>
        </w:tc>
      </w:tr>
    </w:tbl>
    <w:p w14:paraId="77A76CB0" w14:textId="0872F7FC" w:rsidR="000E78B6" w:rsidRDefault="000E78B6" w:rsidP="000E78B6">
      <w:pPr>
        <w:pStyle w:val="ListParagraph"/>
        <w:ind w:left="360"/>
        <w:rPr>
          <w:b/>
          <w:sz w:val="24"/>
        </w:rPr>
      </w:pPr>
    </w:p>
    <w:p w14:paraId="07883DDF" w14:textId="77777777" w:rsidR="001C4F9F" w:rsidRDefault="001C4F9F" w:rsidP="000E78B6">
      <w:pPr>
        <w:pStyle w:val="ListParagraph"/>
        <w:ind w:left="360"/>
        <w:rPr>
          <w:b/>
          <w:sz w:val="24"/>
        </w:rPr>
      </w:pPr>
    </w:p>
    <w:p w14:paraId="10BA4372" w14:textId="77777777" w:rsidR="001C4F9F" w:rsidRDefault="001C4F9F" w:rsidP="000E78B6">
      <w:pPr>
        <w:pStyle w:val="ListParagraph"/>
        <w:ind w:left="360"/>
        <w:rPr>
          <w:b/>
          <w:sz w:val="24"/>
        </w:rPr>
      </w:pPr>
    </w:p>
    <w:p w14:paraId="54BA1F11" w14:textId="77777777" w:rsidR="001C4F9F" w:rsidRDefault="001C4F9F" w:rsidP="000E78B6">
      <w:pPr>
        <w:pStyle w:val="ListParagraph"/>
        <w:ind w:left="360"/>
        <w:rPr>
          <w:b/>
          <w:sz w:val="24"/>
        </w:rPr>
      </w:pPr>
    </w:p>
    <w:p w14:paraId="0346A0ED" w14:textId="77777777" w:rsidR="001C4F9F" w:rsidRDefault="001C4F9F" w:rsidP="000E78B6">
      <w:pPr>
        <w:pStyle w:val="ListParagraph"/>
        <w:ind w:left="360"/>
        <w:rPr>
          <w:b/>
          <w:sz w:val="24"/>
        </w:rPr>
      </w:pPr>
    </w:p>
    <w:p w14:paraId="47985E18" w14:textId="77777777" w:rsidR="001C4F9F" w:rsidRPr="000E78B6" w:rsidRDefault="001C4F9F" w:rsidP="000E78B6">
      <w:pPr>
        <w:pStyle w:val="ListParagraph"/>
        <w:ind w:left="360"/>
        <w:rPr>
          <w:b/>
          <w:sz w:val="24"/>
        </w:rPr>
      </w:pPr>
    </w:p>
    <w:tbl>
      <w:tblPr>
        <w:tblStyle w:val="TableGrid"/>
        <w:tblW w:w="0" w:type="auto"/>
        <w:jc w:val="center"/>
        <w:tblInd w:w="-1397" w:type="dxa"/>
        <w:tblLook w:val="04A0" w:firstRow="1" w:lastRow="0" w:firstColumn="1" w:lastColumn="0" w:noHBand="0" w:noVBand="1"/>
      </w:tblPr>
      <w:tblGrid>
        <w:gridCol w:w="3569"/>
        <w:gridCol w:w="4961"/>
        <w:gridCol w:w="3260"/>
        <w:gridCol w:w="2784"/>
      </w:tblGrid>
      <w:tr w:rsidR="000E78B6" w:rsidRPr="003E080B" w14:paraId="0A335200" w14:textId="77777777" w:rsidTr="00FA729D">
        <w:trPr>
          <w:jc w:val="center"/>
        </w:trPr>
        <w:tc>
          <w:tcPr>
            <w:tcW w:w="14574" w:type="dxa"/>
            <w:gridSpan w:val="4"/>
          </w:tcPr>
          <w:p w14:paraId="2F632947" w14:textId="3F354F9B" w:rsidR="000E78B6" w:rsidRPr="003E080B" w:rsidRDefault="000E78B6" w:rsidP="00722DB3">
            <w:pPr>
              <w:keepNext/>
              <w:keepLines/>
              <w:spacing w:before="200"/>
              <w:ind w:left="792"/>
              <w:jc w:val="both"/>
              <w:outlineLvl w:val="1"/>
              <w:rPr>
                <w:b/>
                <w:sz w:val="24"/>
              </w:rPr>
            </w:pPr>
            <w:bookmarkStart w:id="8" w:name="_Toc31124710"/>
            <w:r w:rsidRPr="000E78B6">
              <w:rPr>
                <w:rFonts w:asciiTheme="majorHAnsi" w:eastAsiaTheme="majorEastAsia" w:hAnsiTheme="majorHAnsi" w:cstheme="majorBidi"/>
                <w:b/>
                <w:bCs/>
                <w:color w:val="365F91" w:themeColor="accent1" w:themeShade="BF"/>
                <w:sz w:val="26"/>
                <w:szCs w:val="26"/>
              </w:rPr>
              <w:t>3.2 Public / Patients</w:t>
            </w:r>
            <w:bookmarkEnd w:id="8"/>
          </w:p>
        </w:tc>
      </w:tr>
      <w:tr w:rsidR="000E78B6" w:rsidRPr="003E080B" w14:paraId="34A291F7" w14:textId="77777777" w:rsidTr="00B04261">
        <w:trPr>
          <w:trHeight w:val="567"/>
          <w:jc w:val="center"/>
        </w:trPr>
        <w:tc>
          <w:tcPr>
            <w:tcW w:w="3569" w:type="dxa"/>
            <w:shd w:val="clear" w:color="auto" w:fill="BFBFBF" w:themeFill="background1" w:themeFillShade="BF"/>
            <w:vAlign w:val="center"/>
          </w:tcPr>
          <w:p w14:paraId="6D0199D1" w14:textId="1811407E" w:rsidR="000E78B6" w:rsidRPr="003E080B" w:rsidRDefault="000E78B6" w:rsidP="00B04261">
            <w:pPr>
              <w:jc w:val="center"/>
              <w:rPr>
                <w:b/>
                <w:sz w:val="24"/>
              </w:rPr>
            </w:pPr>
            <w:r w:rsidRPr="000E78B6">
              <w:rPr>
                <w:rFonts w:ascii="Arial" w:hAnsi="Arial"/>
                <w:b/>
                <w:sz w:val="24"/>
              </w:rPr>
              <w:t>Activity</w:t>
            </w:r>
            <w:r>
              <w:rPr>
                <w:rFonts w:ascii="Arial" w:hAnsi="Arial"/>
                <w:b/>
                <w:sz w:val="24"/>
              </w:rPr>
              <w:t>/Event</w:t>
            </w:r>
          </w:p>
        </w:tc>
        <w:tc>
          <w:tcPr>
            <w:tcW w:w="4961" w:type="dxa"/>
            <w:shd w:val="clear" w:color="auto" w:fill="BFBFBF" w:themeFill="background1" w:themeFillShade="BF"/>
            <w:vAlign w:val="center"/>
          </w:tcPr>
          <w:p w14:paraId="503D882B" w14:textId="68E3E5F5" w:rsidR="000E78B6" w:rsidRPr="003E080B" w:rsidRDefault="000E78B6" w:rsidP="00B04261">
            <w:pPr>
              <w:jc w:val="center"/>
              <w:rPr>
                <w:b/>
                <w:sz w:val="24"/>
              </w:rPr>
            </w:pPr>
            <w:r>
              <w:rPr>
                <w:rFonts w:ascii="Arial" w:hAnsi="Arial"/>
                <w:b/>
                <w:sz w:val="24"/>
              </w:rPr>
              <w:t>Method of Communication</w:t>
            </w:r>
          </w:p>
        </w:tc>
        <w:tc>
          <w:tcPr>
            <w:tcW w:w="3260" w:type="dxa"/>
            <w:shd w:val="clear" w:color="auto" w:fill="BFBFBF" w:themeFill="background1" w:themeFillShade="BF"/>
            <w:vAlign w:val="center"/>
          </w:tcPr>
          <w:p w14:paraId="7176C6C2" w14:textId="4F3D79BE" w:rsidR="000E78B6" w:rsidRPr="003E080B" w:rsidRDefault="000E78B6" w:rsidP="00B04261">
            <w:pPr>
              <w:jc w:val="center"/>
              <w:rPr>
                <w:b/>
                <w:sz w:val="24"/>
              </w:rPr>
            </w:pPr>
            <w:r w:rsidRPr="000E78B6">
              <w:rPr>
                <w:rFonts w:ascii="Arial" w:hAnsi="Arial"/>
                <w:b/>
                <w:sz w:val="24"/>
              </w:rPr>
              <w:t>Lead</w:t>
            </w:r>
          </w:p>
        </w:tc>
        <w:tc>
          <w:tcPr>
            <w:tcW w:w="2784" w:type="dxa"/>
            <w:shd w:val="clear" w:color="auto" w:fill="BFBFBF" w:themeFill="background1" w:themeFillShade="BF"/>
            <w:vAlign w:val="center"/>
          </w:tcPr>
          <w:p w14:paraId="74B3E69A" w14:textId="7B3DC33B" w:rsidR="000E78B6" w:rsidRPr="003E080B" w:rsidRDefault="000E78B6" w:rsidP="00B04261">
            <w:pPr>
              <w:jc w:val="center"/>
              <w:rPr>
                <w:b/>
                <w:sz w:val="24"/>
              </w:rPr>
            </w:pPr>
            <w:r w:rsidRPr="000E78B6">
              <w:rPr>
                <w:rFonts w:ascii="Arial" w:hAnsi="Arial"/>
                <w:b/>
                <w:sz w:val="24"/>
              </w:rPr>
              <w:t>Timescale</w:t>
            </w:r>
          </w:p>
        </w:tc>
      </w:tr>
      <w:tr w:rsidR="000E78B6" w:rsidRPr="003E080B" w14:paraId="6B955F40" w14:textId="77777777" w:rsidTr="00B04261">
        <w:trPr>
          <w:trHeight w:val="567"/>
          <w:jc w:val="center"/>
        </w:trPr>
        <w:tc>
          <w:tcPr>
            <w:tcW w:w="3569" w:type="dxa"/>
          </w:tcPr>
          <w:p w14:paraId="0CFBD8BE" w14:textId="7EF8C3DF" w:rsidR="000E78B6" w:rsidRPr="00B04261" w:rsidRDefault="009804B6" w:rsidP="008B3D04">
            <w:pPr>
              <w:rPr>
                <w:rFonts w:ascii="Arial" w:hAnsi="Arial"/>
              </w:rPr>
            </w:pPr>
            <w:r>
              <w:rPr>
                <w:rFonts w:ascii="Arial" w:hAnsi="Arial"/>
              </w:rPr>
              <w:t>Community Forum</w:t>
            </w:r>
          </w:p>
        </w:tc>
        <w:tc>
          <w:tcPr>
            <w:tcW w:w="4961" w:type="dxa"/>
          </w:tcPr>
          <w:p w14:paraId="2B7FAC1F" w14:textId="0B858456" w:rsidR="000E78B6" w:rsidRPr="00B04261" w:rsidRDefault="009804B6" w:rsidP="008B3D04">
            <w:pPr>
              <w:rPr>
                <w:rFonts w:ascii="Arial" w:hAnsi="Arial"/>
              </w:rPr>
            </w:pPr>
            <w:r>
              <w:rPr>
                <w:rFonts w:ascii="Arial" w:hAnsi="Arial"/>
              </w:rPr>
              <w:t>Presentation</w:t>
            </w:r>
          </w:p>
        </w:tc>
        <w:tc>
          <w:tcPr>
            <w:tcW w:w="3260" w:type="dxa"/>
          </w:tcPr>
          <w:p w14:paraId="34B6A8B2" w14:textId="683021D6" w:rsidR="000E78B6" w:rsidRPr="00B04261" w:rsidRDefault="009804B6" w:rsidP="008B3D04">
            <w:pPr>
              <w:rPr>
                <w:rFonts w:ascii="Arial" w:hAnsi="Arial"/>
              </w:rPr>
            </w:pPr>
            <w:r>
              <w:rPr>
                <w:rFonts w:ascii="Arial" w:hAnsi="Arial"/>
              </w:rPr>
              <w:t xml:space="preserve">Julie </w:t>
            </w:r>
            <w:proofErr w:type="spellStart"/>
            <w:r>
              <w:rPr>
                <w:rFonts w:ascii="Arial" w:hAnsi="Arial"/>
              </w:rPr>
              <w:t>Gray</w:t>
            </w:r>
            <w:proofErr w:type="spellEnd"/>
          </w:p>
        </w:tc>
        <w:tc>
          <w:tcPr>
            <w:tcW w:w="2784" w:type="dxa"/>
          </w:tcPr>
          <w:p w14:paraId="5E728CEE" w14:textId="198F0954" w:rsidR="000E78B6" w:rsidRPr="00B04261" w:rsidRDefault="009804B6" w:rsidP="008B3D04">
            <w:pPr>
              <w:rPr>
                <w:rFonts w:ascii="Arial" w:hAnsi="Arial"/>
              </w:rPr>
            </w:pPr>
            <w:r>
              <w:rPr>
                <w:rFonts w:ascii="Arial" w:hAnsi="Arial"/>
              </w:rPr>
              <w:t>8.1.20</w:t>
            </w:r>
          </w:p>
        </w:tc>
      </w:tr>
      <w:tr w:rsidR="00D93E5C" w:rsidRPr="003E080B" w14:paraId="72B8302E" w14:textId="77777777" w:rsidTr="00B04261">
        <w:trPr>
          <w:trHeight w:val="567"/>
          <w:jc w:val="center"/>
        </w:trPr>
        <w:tc>
          <w:tcPr>
            <w:tcW w:w="3569" w:type="dxa"/>
          </w:tcPr>
          <w:p w14:paraId="7A614D8F" w14:textId="6E62156C" w:rsidR="00D93E5C" w:rsidRDefault="00D93E5C" w:rsidP="008B3D04">
            <w:pPr>
              <w:rPr>
                <w:rFonts w:ascii="Arial" w:hAnsi="Arial"/>
              </w:rPr>
            </w:pPr>
            <w:r>
              <w:rPr>
                <w:rFonts w:ascii="Arial" w:hAnsi="Arial"/>
              </w:rPr>
              <w:t>P</w:t>
            </w:r>
            <w:r w:rsidRPr="00D93E5C">
              <w:rPr>
                <w:rFonts w:ascii="Arial" w:hAnsi="Arial"/>
              </w:rPr>
              <w:t>ublic wellbeing event</w:t>
            </w:r>
          </w:p>
        </w:tc>
        <w:tc>
          <w:tcPr>
            <w:tcW w:w="4961" w:type="dxa"/>
          </w:tcPr>
          <w:p w14:paraId="01E95852" w14:textId="77777777" w:rsidR="00D93E5C" w:rsidRDefault="00D93E5C" w:rsidP="008B3D04">
            <w:pPr>
              <w:rPr>
                <w:rFonts w:ascii="Arial" w:hAnsi="Arial"/>
              </w:rPr>
            </w:pPr>
          </w:p>
        </w:tc>
        <w:tc>
          <w:tcPr>
            <w:tcW w:w="3260" w:type="dxa"/>
          </w:tcPr>
          <w:p w14:paraId="6FEDEE85" w14:textId="77777777" w:rsidR="00D93E5C" w:rsidRDefault="00D93E5C" w:rsidP="008B3D04">
            <w:pPr>
              <w:rPr>
                <w:rFonts w:ascii="Arial" w:hAnsi="Arial"/>
              </w:rPr>
            </w:pPr>
          </w:p>
        </w:tc>
        <w:tc>
          <w:tcPr>
            <w:tcW w:w="2784" w:type="dxa"/>
          </w:tcPr>
          <w:p w14:paraId="15E44F05" w14:textId="0DA69EAC" w:rsidR="00D93E5C" w:rsidRDefault="00D93E5C" w:rsidP="008B3D04">
            <w:pPr>
              <w:rPr>
                <w:rFonts w:ascii="Arial" w:hAnsi="Arial"/>
              </w:rPr>
            </w:pPr>
            <w:r>
              <w:rPr>
                <w:rFonts w:ascii="Arial" w:hAnsi="Arial"/>
              </w:rPr>
              <w:t>11.2.20</w:t>
            </w:r>
          </w:p>
        </w:tc>
      </w:tr>
    </w:tbl>
    <w:p w14:paraId="6B106938" w14:textId="3B595950" w:rsidR="000E78B6" w:rsidRDefault="000E78B6" w:rsidP="00B04261">
      <w:pPr>
        <w:pStyle w:val="ListParagraph"/>
        <w:spacing w:before="120" w:after="120"/>
        <w:ind w:left="360"/>
        <w:jc w:val="both"/>
        <w:rPr>
          <w:rFonts w:ascii="Arial" w:hAnsi="Arial"/>
          <w:sz w:val="24"/>
        </w:rPr>
      </w:pPr>
    </w:p>
    <w:p w14:paraId="5D8DE2A0" w14:textId="77777777" w:rsidR="00D93E5C" w:rsidRPr="000E78B6" w:rsidRDefault="00D93E5C" w:rsidP="00B04261">
      <w:pPr>
        <w:pStyle w:val="ListParagraph"/>
        <w:spacing w:before="120" w:after="120"/>
        <w:ind w:left="360"/>
        <w:jc w:val="both"/>
        <w:rPr>
          <w:rFonts w:ascii="Arial" w:hAnsi="Arial"/>
          <w:sz w:val="24"/>
        </w:rPr>
      </w:pPr>
    </w:p>
    <w:tbl>
      <w:tblPr>
        <w:tblStyle w:val="TableGrid2"/>
        <w:tblW w:w="0" w:type="auto"/>
        <w:jc w:val="center"/>
        <w:tblInd w:w="-2500" w:type="dxa"/>
        <w:tblLook w:val="04A0" w:firstRow="1" w:lastRow="0" w:firstColumn="1" w:lastColumn="0" w:noHBand="0" w:noVBand="1"/>
      </w:tblPr>
      <w:tblGrid>
        <w:gridCol w:w="3403"/>
        <w:gridCol w:w="4961"/>
        <w:gridCol w:w="3260"/>
        <w:gridCol w:w="2955"/>
      </w:tblGrid>
      <w:tr w:rsidR="00B04261" w:rsidRPr="003E080B" w14:paraId="012D39A4" w14:textId="77777777" w:rsidTr="00722DB3">
        <w:trPr>
          <w:jc w:val="center"/>
        </w:trPr>
        <w:tc>
          <w:tcPr>
            <w:tcW w:w="14579" w:type="dxa"/>
            <w:gridSpan w:val="4"/>
          </w:tcPr>
          <w:p w14:paraId="20769B36" w14:textId="03D53F21" w:rsidR="00B04261" w:rsidRPr="003E080B" w:rsidRDefault="00B04261" w:rsidP="000D3B1C">
            <w:pPr>
              <w:keepNext/>
              <w:keepLines/>
              <w:tabs>
                <w:tab w:val="left" w:pos="3369"/>
              </w:tabs>
              <w:spacing w:before="200"/>
              <w:ind w:left="792"/>
              <w:jc w:val="both"/>
              <w:outlineLvl w:val="1"/>
              <w:rPr>
                <w:b/>
                <w:sz w:val="24"/>
              </w:rPr>
            </w:pPr>
            <w:bookmarkStart w:id="9" w:name="_Toc31124711"/>
            <w:r>
              <w:rPr>
                <w:rFonts w:asciiTheme="majorHAnsi" w:eastAsiaTheme="majorEastAsia" w:hAnsiTheme="majorHAnsi" w:cstheme="majorBidi"/>
                <w:b/>
                <w:bCs/>
                <w:color w:val="365F91" w:themeColor="accent1" w:themeShade="BF"/>
                <w:sz w:val="26"/>
                <w:szCs w:val="26"/>
              </w:rPr>
              <w:t xml:space="preserve">3.3 </w:t>
            </w:r>
            <w:r w:rsidRPr="000E78B6">
              <w:rPr>
                <w:rFonts w:asciiTheme="majorHAnsi" w:eastAsiaTheme="majorEastAsia" w:hAnsiTheme="majorHAnsi" w:cstheme="majorBidi"/>
                <w:b/>
                <w:bCs/>
                <w:color w:val="365F91" w:themeColor="accent1" w:themeShade="BF"/>
                <w:sz w:val="26"/>
                <w:szCs w:val="26"/>
              </w:rPr>
              <w:t>Statutory</w:t>
            </w:r>
            <w:bookmarkEnd w:id="9"/>
            <w:r w:rsidR="0065675C">
              <w:rPr>
                <w:rFonts w:asciiTheme="majorHAnsi" w:eastAsiaTheme="majorEastAsia" w:hAnsiTheme="majorHAnsi" w:cstheme="majorBidi"/>
                <w:b/>
                <w:bCs/>
                <w:color w:val="365F91" w:themeColor="accent1" w:themeShade="BF"/>
                <w:sz w:val="26"/>
                <w:szCs w:val="26"/>
              </w:rPr>
              <w:tab/>
              <w:t xml:space="preserve"> </w:t>
            </w:r>
          </w:p>
        </w:tc>
      </w:tr>
      <w:tr w:rsidR="00B04261" w:rsidRPr="003E080B" w14:paraId="32E03EDA" w14:textId="77777777" w:rsidTr="00722DB3">
        <w:trPr>
          <w:trHeight w:val="567"/>
          <w:jc w:val="center"/>
        </w:trPr>
        <w:tc>
          <w:tcPr>
            <w:tcW w:w="3403" w:type="dxa"/>
            <w:shd w:val="clear" w:color="auto" w:fill="BFBFBF" w:themeFill="background1" w:themeFillShade="BF"/>
            <w:vAlign w:val="center"/>
          </w:tcPr>
          <w:p w14:paraId="561155B3" w14:textId="095C532F" w:rsidR="00B04261" w:rsidRPr="003E080B" w:rsidRDefault="00B04261" w:rsidP="008B3D04">
            <w:pPr>
              <w:jc w:val="center"/>
              <w:rPr>
                <w:b/>
                <w:sz w:val="24"/>
              </w:rPr>
            </w:pPr>
            <w:r w:rsidRPr="000E78B6">
              <w:rPr>
                <w:rFonts w:ascii="Arial" w:hAnsi="Arial"/>
                <w:b/>
                <w:sz w:val="24"/>
              </w:rPr>
              <w:t>Activity</w:t>
            </w:r>
            <w:r>
              <w:rPr>
                <w:rFonts w:ascii="Arial" w:hAnsi="Arial"/>
                <w:b/>
                <w:sz w:val="24"/>
              </w:rPr>
              <w:t>/Event</w:t>
            </w:r>
          </w:p>
        </w:tc>
        <w:tc>
          <w:tcPr>
            <w:tcW w:w="4961" w:type="dxa"/>
            <w:shd w:val="clear" w:color="auto" w:fill="BFBFBF" w:themeFill="background1" w:themeFillShade="BF"/>
            <w:vAlign w:val="center"/>
          </w:tcPr>
          <w:p w14:paraId="3F0905F2" w14:textId="4CE1DF71" w:rsidR="00B04261" w:rsidRPr="003E080B" w:rsidRDefault="00B04261" w:rsidP="008B3D04">
            <w:pPr>
              <w:jc w:val="center"/>
              <w:rPr>
                <w:b/>
                <w:sz w:val="24"/>
              </w:rPr>
            </w:pPr>
            <w:r>
              <w:rPr>
                <w:rFonts w:ascii="Arial" w:hAnsi="Arial"/>
                <w:b/>
                <w:sz w:val="24"/>
              </w:rPr>
              <w:t>Method of Communication</w:t>
            </w:r>
          </w:p>
        </w:tc>
        <w:tc>
          <w:tcPr>
            <w:tcW w:w="3260" w:type="dxa"/>
            <w:shd w:val="clear" w:color="auto" w:fill="BFBFBF" w:themeFill="background1" w:themeFillShade="BF"/>
            <w:vAlign w:val="center"/>
          </w:tcPr>
          <w:p w14:paraId="5835E5B0" w14:textId="5FEB242A" w:rsidR="00B04261" w:rsidRPr="003E080B" w:rsidRDefault="00B04261" w:rsidP="008B3D04">
            <w:pPr>
              <w:jc w:val="center"/>
              <w:rPr>
                <w:b/>
                <w:sz w:val="24"/>
              </w:rPr>
            </w:pPr>
            <w:r w:rsidRPr="000E78B6">
              <w:rPr>
                <w:rFonts w:ascii="Arial" w:hAnsi="Arial"/>
                <w:b/>
                <w:sz w:val="24"/>
              </w:rPr>
              <w:t>Lead</w:t>
            </w:r>
          </w:p>
        </w:tc>
        <w:tc>
          <w:tcPr>
            <w:tcW w:w="2955" w:type="dxa"/>
            <w:shd w:val="clear" w:color="auto" w:fill="BFBFBF" w:themeFill="background1" w:themeFillShade="BF"/>
            <w:vAlign w:val="center"/>
          </w:tcPr>
          <w:p w14:paraId="26B96EE6" w14:textId="0EC75979" w:rsidR="00B04261" w:rsidRPr="003E080B" w:rsidRDefault="00B04261" w:rsidP="008B3D04">
            <w:pPr>
              <w:jc w:val="center"/>
              <w:rPr>
                <w:b/>
                <w:sz w:val="24"/>
              </w:rPr>
            </w:pPr>
            <w:r w:rsidRPr="000E78B6">
              <w:rPr>
                <w:rFonts w:ascii="Arial" w:hAnsi="Arial"/>
                <w:b/>
                <w:sz w:val="24"/>
              </w:rPr>
              <w:t>Timescale</w:t>
            </w:r>
          </w:p>
        </w:tc>
      </w:tr>
      <w:tr w:rsidR="00B04261" w:rsidRPr="003E080B" w14:paraId="198E2DEB" w14:textId="77777777" w:rsidTr="00722DB3">
        <w:trPr>
          <w:trHeight w:val="624"/>
          <w:jc w:val="center"/>
        </w:trPr>
        <w:tc>
          <w:tcPr>
            <w:tcW w:w="3403" w:type="dxa"/>
          </w:tcPr>
          <w:p w14:paraId="26541122" w14:textId="5F91140A" w:rsidR="00B04261" w:rsidRPr="001C4F9F" w:rsidRDefault="00D93E5C" w:rsidP="008B3D04">
            <w:pPr>
              <w:rPr>
                <w:rFonts w:ascii="Arial" w:hAnsi="Arial"/>
                <w:highlight w:val="yellow"/>
              </w:rPr>
            </w:pPr>
            <w:r>
              <w:rPr>
                <w:rFonts w:ascii="Arial" w:hAnsi="Arial"/>
              </w:rPr>
              <w:t>N</w:t>
            </w:r>
            <w:r w:rsidR="00662C06" w:rsidRPr="00662C06">
              <w:rPr>
                <w:rFonts w:ascii="Arial" w:hAnsi="Arial"/>
              </w:rPr>
              <w:t xml:space="preserve">ext health and social care scrutiny </w:t>
            </w:r>
          </w:p>
        </w:tc>
        <w:tc>
          <w:tcPr>
            <w:tcW w:w="4961" w:type="dxa"/>
          </w:tcPr>
          <w:p w14:paraId="7EA204A3" w14:textId="77777777" w:rsidR="00B04261" w:rsidRPr="001C4F9F" w:rsidRDefault="00B04261" w:rsidP="008B3D04">
            <w:pPr>
              <w:rPr>
                <w:rFonts w:ascii="Arial" w:hAnsi="Arial"/>
                <w:highlight w:val="yellow"/>
              </w:rPr>
            </w:pPr>
            <w:r w:rsidRPr="00D93E5C">
              <w:rPr>
                <w:rFonts w:ascii="Arial" w:hAnsi="Arial"/>
              </w:rPr>
              <w:t>Written brief sent with the offer of attending to present changes if necessary</w:t>
            </w:r>
          </w:p>
        </w:tc>
        <w:tc>
          <w:tcPr>
            <w:tcW w:w="3260" w:type="dxa"/>
          </w:tcPr>
          <w:p w14:paraId="2898D176" w14:textId="5BBAB3A6" w:rsidR="00B04261" w:rsidRPr="001C4F9F" w:rsidRDefault="00B04261" w:rsidP="008B3D04">
            <w:pPr>
              <w:rPr>
                <w:rFonts w:ascii="Arial" w:hAnsi="Arial"/>
                <w:highlight w:val="yellow"/>
              </w:rPr>
            </w:pPr>
          </w:p>
        </w:tc>
        <w:tc>
          <w:tcPr>
            <w:tcW w:w="2955" w:type="dxa"/>
          </w:tcPr>
          <w:p w14:paraId="09A8533E" w14:textId="3DF57D2A" w:rsidR="00B04261" w:rsidRPr="001C4F9F" w:rsidRDefault="00D93E5C" w:rsidP="008B3D04">
            <w:pPr>
              <w:rPr>
                <w:rFonts w:ascii="Arial" w:hAnsi="Arial"/>
                <w:highlight w:val="yellow"/>
              </w:rPr>
            </w:pPr>
            <w:r w:rsidRPr="00D93E5C">
              <w:rPr>
                <w:rFonts w:ascii="Arial" w:hAnsi="Arial"/>
              </w:rPr>
              <w:t>March 18</w:t>
            </w:r>
            <w:r w:rsidRPr="00D93E5C">
              <w:rPr>
                <w:rFonts w:ascii="Arial" w:hAnsi="Arial"/>
                <w:vertAlign w:val="superscript"/>
              </w:rPr>
              <w:t>th</w:t>
            </w:r>
            <w:r w:rsidRPr="00D93E5C">
              <w:rPr>
                <w:rFonts w:ascii="Arial" w:hAnsi="Arial"/>
              </w:rPr>
              <w:t xml:space="preserve"> at 4pm</w:t>
            </w:r>
          </w:p>
        </w:tc>
      </w:tr>
      <w:tr w:rsidR="00B04261" w14:paraId="36A94FDF" w14:textId="77777777" w:rsidTr="00662C06">
        <w:trPr>
          <w:trHeight w:val="624"/>
          <w:jc w:val="center"/>
        </w:trPr>
        <w:tc>
          <w:tcPr>
            <w:tcW w:w="3403" w:type="dxa"/>
          </w:tcPr>
          <w:p w14:paraId="0A7B0144" w14:textId="23079B1F" w:rsidR="00B04261" w:rsidRPr="001C4F9F" w:rsidRDefault="00662C06" w:rsidP="00B04261">
            <w:pPr>
              <w:rPr>
                <w:rFonts w:ascii="Arial" w:hAnsi="Arial"/>
                <w:highlight w:val="yellow"/>
              </w:rPr>
            </w:pPr>
            <w:r>
              <w:rPr>
                <w:rFonts w:ascii="Arial" w:hAnsi="Arial"/>
              </w:rPr>
              <w:t>Health and W</w:t>
            </w:r>
            <w:r w:rsidRPr="00662C06">
              <w:rPr>
                <w:rFonts w:ascii="Arial" w:hAnsi="Arial"/>
              </w:rPr>
              <w:t>ellbeing board</w:t>
            </w:r>
          </w:p>
          <w:p w14:paraId="6F280E18" w14:textId="77777777" w:rsidR="00B04261" w:rsidRPr="001C4F9F" w:rsidRDefault="00B04261" w:rsidP="008B3D04">
            <w:pPr>
              <w:rPr>
                <w:rFonts w:ascii="Arial" w:hAnsi="Arial"/>
                <w:highlight w:val="yellow"/>
              </w:rPr>
            </w:pPr>
          </w:p>
        </w:tc>
        <w:tc>
          <w:tcPr>
            <w:tcW w:w="4961" w:type="dxa"/>
          </w:tcPr>
          <w:p w14:paraId="357BD2DD" w14:textId="77777777" w:rsidR="00B04261" w:rsidRPr="001C4F9F" w:rsidRDefault="00B04261" w:rsidP="008B3D04">
            <w:pPr>
              <w:rPr>
                <w:rFonts w:ascii="Arial" w:hAnsi="Arial"/>
                <w:highlight w:val="yellow"/>
              </w:rPr>
            </w:pPr>
            <w:r w:rsidRPr="00D93E5C">
              <w:rPr>
                <w:rFonts w:ascii="Arial" w:hAnsi="Arial"/>
              </w:rPr>
              <w:t>Written brief shared</w:t>
            </w:r>
          </w:p>
        </w:tc>
        <w:tc>
          <w:tcPr>
            <w:tcW w:w="3260" w:type="dxa"/>
          </w:tcPr>
          <w:p w14:paraId="6A553CBA" w14:textId="248AD65A" w:rsidR="00B04261" w:rsidRPr="001C4F9F" w:rsidRDefault="00B04261" w:rsidP="008B3D04">
            <w:pPr>
              <w:rPr>
                <w:rFonts w:ascii="Arial" w:hAnsi="Arial"/>
                <w:highlight w:val="yellow"/>
              </w:rPr>
            </w:pPr>
          </w:p>
        </w:tc>
        <w:tc>
          <w:tcPr>
            <w:tcW w:w="2955" w:type="dxa"/>
            <w:shd w:val="clear" w:color="auto" w:fill="auto"/>
          </w:tcPr>
          <w:p w14:paraId="6307A09B" w14:textId="57949BDE" w:rsidR="00B04261" w:rsidRPr="001C4F9F" w:rsidRDefault="00662C06" w:rsidP="008B3D04">
            <w:pPr>
              <w:rPr>
                <w:rFonts w:ascii="Arial" w:hAnsi="Arial"/>
                <w:highlight w:val="yellow"/>
              </w:rPr>
            </w:pPr>
            <w:r w:rsidRPr="00D93E5C">
              <w:rPr>
                <w:rFonts w:ascii="Arial" w:hAnsi="Arial"/>
              </w:rPr>
              <w:t>24</w:t>
            </w:r>
            <w:r w:rsidRPr="00D93E5C">
              <w:rPr>
                <w:rFonts w:ascii="Arial" w:hAnsi="Arial"/>
                <w:vertAlign w:val="superscript"/>
              </w:rPr>
              <w:t>th</w:t>
            </w:r>
            <w:r w:rsidRPr="00D93E5C">
              <w:rPr>
                <w:rFonts w:ascii="Arial" w:hAnsi="Arial"/>
              </w:rPr>
              <w:t xml:space="preserve"> February at 2pm</w:t>
            </w:r>
          </w:p>
        </w:tc>
      </w:tr>
    </w:tbl>
    <w:p w14:paraId="6FA17AA2" w14:textId="72048373" w:rsidR="00B04261" w:rsidRDefault="00B04261" w:rsidP="00B04261">
      <w:pPr>
        <w:spacing w:before="120" w:after="120"/>
        <w:jc w:val="both"/>
        <w:rPr>
          <w:rFonts w:ascii="Arial" w:hAnsi="Arial"/>
          <w:sz w:val="24"/>
        </w:rPr>
      </w:pPr>
    </w:p>
    <w:p w14:paraId="555326CE" w14:textId="28436C22" w:rsidR="000E78B6" w:rsidRDefault="000E78B6" w:rsidP="00B04261">
      <w:pPr>
        <w:rPr>
          <w:rFonts w:ascii="Arial" w:hAnsi="Arial"/>
          <w:sz w:val="24"/>
        </w:rPr>
      </w:pPr>
    </w:p>
    <w:p w14:paraId="3D9819F6" w14:textId="77777777" w:rsidR="00B04261" w:rsidRDefault="00B04261" w:rsidP="00B04261">
      <w:pPr>
        <w:rPr>
          <w:rFonts w:ascii="Arial" w:hAnsi="Arial"/>
          <w:sz w:val="24"/>
        </w:rPr>
      </w:pPr>
    </w:p>
    <w:p w14:paraId="1F9E23A2" w14:textId="77777777" w:rsidR="00B04261" w:rsidRDefault="00B04261" w:rsidP="00B04261">
      <w:pPr>
        <w:rPr>
          <w:rFonts w:ascii="Arial" w:hAnsi="Arial"/>
          <w:sz w:val="24"/>
        </w:rPr>
      </w:pPr>
    </w:p>
    <w:p w14:paraId="1471E056" w14:textId="77777777" w:rsidR="0065675C" w:rsidRDefault="0065675C" w:rsidP="00B04261">
      <w:pPr>
        <w:rPr>
          <w:rFonts w:ascii="Arial" w:hAnsi="Arial"/>
          <w:sz w:val="24"/>
        </w:rPr>
      </w:pPr>
    </w:p>
    <w:p w14:paraId="7E898DA2" w14:textId="77777777" w:rsidR="0065675C" w:rsidRPr="00B04261" w:rsidRDefault="0065675C" w:rsidP="00B04261">
      <w:pPr>
        <w:rPr>
          <w:rFonts w:ascii="Arial" w:hAnsi="Arial"/>
          <w:sz w:val="24"/>
        </w:rPr>
      </w:pPr>
    </w:p>
    <w:p w14:paraId="26118809" w14:textId="5FFCE444" w:rsidR="009804B6" w:rsidRPr="009804B6" w:rsidRDefault="00DF412F" w:rsidP="009804B6">
      <w:pPr>
        <w:keepNext/>
        <w:keepLines/>
        <w:numPr>
          <w:ilvl w:val="0"/>
          <w:numId w:val="1"/>
        </w:numPr>
        <w:spacing w:before="480" w:after="0"/>
        <w:jc w:val="both"/>
        <w:outlineLvl w:val="0"/>
        <w:rPr>
          <w:rFonts w:asciiTheme="majorHAnsi" w:eastAsiaTheme="majorEastAsia" w:hAnsiTheme="majorHAnsi" w:cstheme="majorBidi"/>
          <w:b/>
          <w:bCs/>
          <w:color w:val="365F91" w:themeColor="accent1" w:themeShade="BF"/>
          <w:sz w:val="28"/>
          <w:szCs w:val="28"/>
        </w:rPr>
      </w:pPr>
      <w:bookmarkStart w:id="10" w:name="_Toc31124712"/>
      <w:r>
        <w:rPr>
          <w:rFonts w:asciiTheme="majorHAnsi" w:eastAsiaTheme="majorEastAsia" w:hAnsiTheme="majorHAnsi" w:cstheme="majorBidi"/>
          <w:b/>
          <w:bCs/>
          <w:color w:val="365F91" w:themeColor="accent1" w:themeShade="BF"/>
          <w:sz w:val="28"/>
          <w:szCs w:val="28"/>
        </w:rPr>
        <w:t>P</w:t>
      </w:r>
      <w:r w:rsidR="0001432B" w:rsidRPr="0001432B">
        <w:rPr>
          <w:rFonts w:asciiTheme="majorHAnsi" w:eastAsiaTheme="majorEastAsia" w:hAnsiTheme="majorHAnsi" w:cstheme="majorBidi"/>
          <w:b/>
          <w:bCs/>
          <w:color w:val="365F91" w:themeColor="accent1" w:themeShade="BF"/>
          <w:sz w:val="28"/>
          <w:szCs w:val="28"/>
        </w:rPr>
        <w:t>roposed Timelines</w:t>
      </w:r>
      <w:bookmarkEnd w:id="10"/>
      <w:r w:rsidR="0065675C">
        <w:rPr>
          <w:rFonts w:asciiTheme="majorHAnsi" w:eastAsiaTheme="majorEastAsia" w:hAnsiTheme="majorHAnsi" w:cstheme="majorBidi"/>
          <w:b/>
          <w:bCs/>
          <w:color w:val="365F91" w:themeColor="accent1" w:themeShade="BF"/>
          <w:sz w:val="28"/>
          <w:szCs w:val="28"/>
        </w:rPr>
        <w:t xml:space="preserve">  </w:t>
      </w:r>
    </w:p>
    <w:p w14:paraId="0358E2B1" w14:textId="77777777" w:rsidR="009804B6" w:rsidRDefault="009804B6" w:rsidP="0001432B">
      <w:pPr>
        <w:spacing w:before="120" w:after="120"/>
        <w:jc w:val="both"/>
        <w:rPr>
          <w:noProof/>
          <w:lang w:eastAsia="en-GB"/>
        </w:rPr>
      </w:pPr>
    </w:p>
    <w:p w14:paraId="0C686F7D" w14:textId="52FC2A88" w:rsidR="00DF412F" w:rsidRDefault="009804B6" w:rsidP="0001432B">
      <w:pPr>
        <w:spacing w:before="120" w:after="120"/>
        <w:jc w:val="both"/>
        <w:rPr>
          <w:rFonts w:ascii="Arial" w:hAnsi="Arial"/>
          <w:noProof/>
          <w:sz w:val="24"/>
          <w:lang w:eastAsia="en-GB"/>
        </w:rPr>
      </w:pPr>
      <w:r>
        <w:rPr>
          <w:noProof/>
          <w:lang w:eastAsia="en-GB"/>
        </w:rPr>
        <w:drawing>
          <wp:inline distT="0" distB="0" distL="0" distR="0" wp14:anchorId="2EF88BC8" wp14:editId="728CFEA2">
            <wp:extent cx="8601075" cy="45148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0842" t="18637" r="5893" b="17836"/>
                    <a:stretch/>
                  </pic:blipFill>
                  <pic:spPr bwMode="auto">
                    <a:xfrm>
                      <a:off x="0" y="0"/>
                      <a:ext cx="8601075" cy="451485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685A3063" w14:textId="2D751C2F" w:rsidR="0001432B" w:rsidRDefault="0001432B" w:rsidP="0001432B">
      <w:pPr>
        <w:spacing w:before="120" w:after="120"/>
        <w:jc w:val="both"/>
        <w:rPr>
          <w:rFonts w:ascii="Arial" w:hAnsi="Arial"/>
          <w:noProof/>
          <w:sz w:val="24"/>
          <w:lang w:eastAsia="en-GB"/>
        </w:rPr>
      </w:pPr>
    </w:p>
    <w:p w14:paraId="2F7E8EF5" w14:textId="77777777" w:rsidR="00DF412F" w:rsidRPr="0001432B" w:rsidRDefault="00DF412F" w:rsidP="0001432B">
      <w:pPr>
        <w:spacing w:before="120" w:after="120"/>
        <w:jc w:val="both"/>
        <w:rPr>
          <w:rFonts w:ascii="Arial" w:hAnsi="Arial"/>
          <w:noProof/>
          <w:sz w:val="24"/>
          <w:lang w:eastAsia="en-GB"/>
        </w:rPr>
      </w:pPr>
    </w:p>
    <w:sectPr w:rsidR="00DF412F" w:rsidRPr="0001432B" w:rsidSect="00952AF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D9C0D" w14:textId="77777777" w:rsidR="009B3959" w:rsidRDefault="009B3959">
      <w:pPr>
        <w:spacing w:after="0" w:line="240" w:lineRule="auto"/>
      </w:pPr>
      <w:r>
        <w:separator/>
      </w:r>
    </w:p>
  </w:endnote>
  <w:endnote w:type="continuationSeparator" w:id="0">
    <w:p w14:paraId="6548B87F" w14:textId="77777777" w:rsidR="009B3959" w:rsidRDefault="009B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306F" w14:textId="77777777" w:rsidR="00AB562C" w:rsidRPr="00404ABC" w:rsidRDefault="00C57445" w:rsidP="00404ABC">
    <w:pPr>
      <w:pStyle w:val="Footer"/>
      <w:pBdr>
        <w:top w:val="thinThickSmallGap" w:sz="24" w:space="1" w:color="622423" w:themeColor="accent2" w:themeShade="7F"/>
      </w:pBdr>
      <w:rPr>
        <w:rFonts w:asciiTheme="majorHAnsi" w:eastAsiaTheme="majorEastAsia" w:hAnsiTheme="majorHAnsi" w:cstheme="majorBidi"/>
      </w:rPr>
    </w:pPr>
    <w:r w:rsidRPr="00404ABC">
      <w:rPr>
        <w:rFonts w:asciiTheme="majorHAnsi" w:eastAsiaTheme="majorEastAsia" w:hAnsiTheme="majorHAnsi" w:cstheme="majorBidi"/>
      </w:rPr>
      <w:ptab w:relativeTo="margin" w:alignment="right" w:leader="none"/>
    </w:r>
    <w:r w:rsidRPr="00404ABC">
      <w:rPr>
        <w:rFonts w:asciiTheme="majorHAnsi" w:eastAsiaTheme="majorEastAsia" w:hAnsiTheme="majorHAnsi" w:cstheme="majorBidi"/>
      </w:rPr>
      <w:t xml:space="preserve">Page </w:t>
    </w:r>
    <w:r w:rsidRPr="00404ABC">
      <w:rPr>
        <w:rFonts w:asciiTheme="majorHAnsi" w:eastAsiaTheme="minorEastAsia" w:hAnsiTheme="majorHAnsi"/>
      </w:rPr>
      <w:fldChar w:fldCharType="begin"/>
    </w:r>
    <w:r w:rsidRPr="00404ABC">
      <w:rPr>
        <w:rFonts w:asciiTheme="majorHAnsi" w:hAnsiTheme="majorHAnsi"/>
      </w:rPr>
      <w:instrText xml:space="preserve"> PAGE   \* MERGEFORMAT </w:instrText>
    </w:r>
    <w:r w:rsidRPr="00404ABC">
      <w:rPr>
        <w:rFonts w:asciiTheme="majorHAnsi" w:eastAsiaTheme="minorEastAsia" w:hAnsiTheme="majorHAnsi"/>
      </w:rPr>
      <w:fldChar w:fldCharType="separate"/>
    </w:r>
    <w:r w:rsidR="009976CB" w:rsidRPr="009976CB">
      <w:rPr>
        <w:rFonts w:asciiTheme="majorHAnsi" w:eastAsiaTheme="majorEastAsia" w:hAnsiTheme="majorHAnsi" w:cstheme="majorBidi"/>
        <w:noProof/>
      </w:rPr>
      <w:t>9</w:t>
    </w:r>
    <w:r w:rsidRPr="00404ABC">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3072" w14:textId="77777777" w:rsidR="00404ABC" w:rsidRPr="00B82E61" w:rsidRDefault="00C57445" w:rsidP="00B82E6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FEB3F" w14:textId="77777777" w:rsidR="009B3959" w:rsidRDefault="009B3959">
      <w:pPr>
        <w:spacing w:after="0" w:line="240" w:lineRule="auto"/>
      </w:pPr>
      <w:r>
        <w:separator/>
      </w:r>
    </w:p>
  </w:footnote>
  <w:footnote w:type="continuationSeparator" w:id="0">
    <w:p w14:paraId="75DC163D" w14:textId="77777777" w:rsidR="009B3959" w:rsidRDefault="009B3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306E" w14:textId="77777777" w:rsidR="00AB562C" w:rsidRDefault="00C57445">
    <w:pPr>
      <w:pStyle w:val="Header"/>
    </w:pPr>
    <w:r>
      <w:rPr>
        <w:rFonts w:ascii="Verdana" w:hAnsi="Verdana"/>
        <w:noProof/>
        <w:color w:val="0072C6"/>
        <w:sz w:val="16"/>
        <w:szCs w:val="16"/>
        <w:lang w:eastAsia="en-GB"/>
      </w:rPr>
      <w:drawing>
        <wp:anchor distT="0" distB="0" distL="114300" distR="114300" simplePos="0" relativeHeight="251659264" behindDoc="0" locked="0" layoutInCell="1" allowOverlap="1" wp14:anchorId="685A3076" wp14:editId="685A3077">
          <wp:simplePos x="0" y="0"/>
          <wp:positionH relativeFrom="column">
            <wp:posOffset>3849370</wp:posOffset>
          </wp:positionH>
          <wp:positionV relativeFrom="page">
            <wp:posOffset>275590</wp:posOffset>
          </wp:positionV>
          <wp:extent cx="2451100" cy="1041400"/>
          <wp:effectExtent l="0" t="0" r="6350" b="6350"/>
          <wp:wrapNone/>
          <wp:docPr id="3" name="Picture 3" descr="North of Eng NE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of Eng NE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72C6"/>
        <w:sz w:val="16"/>
        <w:szCs w:val="16"/>
        <w:lang w:eastAsia="en-GB"/>
      </w:rPr>
      <w:drawing>
        <wp:inline distT="0" distB="0" distL="0" distR="0" wp14:anchorId="685A3078" wp14:editId="685A3079">
          <wp:extent cx="922020" cy="922020"/>
          <wp:effectExtent l="0" t="0" r="0" b="0"/>
          <wp:docPr id="4" name="Picture 4" descr="Intrane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Intranet">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3070" w14:textId="77777777" w:rsidR="003607CC" w:rsidRPr="005D0A71" w:rsidRDefault="00C57445" w:rsidP="003607CC">
    <w:pPr>
      <w:pStyle w:val="Header"/>
    </w:pPr>
    <w:r>
      <w:rPr>
        <w:noProof/>
        <w:lang w:eastAsia="en-GB"/>
      </w:rPr>
      <w:drawing>
        <wp:inline distT="0" distB="0" distL="0" distR="0" wp14:anchorId="685A307A" wp14:editId="685A307B">
          <wp:extent cx="5731510" cy="1214884"/>
          <wp:effectExtent l="0" t="0" r="2540" b="4445"/>
          <wp:docPr id="5" name="Picture 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214884"/>
                  </a:xfrm>
                  <a:prstGeom prst="rect">
                    <a:avLst/>
                  </a:prstGeom>
                </pic:spPr>
              </pic:pic>
            </a:graphicData>
          </a:graphic>
        </wp:inline>
      </w:drawing>
    </w:r>
  </w:p>
  <w:p w14:paraId="685A3071" w14:textId="77777777" w:rsidR="003607CC" w:rsidRDefault="009B3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3073" w14:textId="77777777" w:rsidR="00AB562C" w:rsidRDefault="009B39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3074" w14:textId="77777777" w:rsidR="003607CC" w:rsidRPr="005D0A71" w:rsidRDefault="009B3959" w:rsidP="003607CC">
    <w:pPr>
      <w:pStyle w:val="Header"/>
    </w:pPr>
  </w:p>
  <w:p w14:paraId="685A3075" w14:textId="77777777" w:rsidR="003607CC" w:rsidRDefault="009B3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1E43"/>
    <w:multiLevelType w:val="hybridMultilevel"/>
    <w:tmpl w:val="5F76B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07FD2"/>
    <w:multiLevelType w:val="hybridMultilevel"/>
    <w:tmpl w:val="E8E2C2A0"/>
    <w:lvl w:ilvl="0" w:tplc="08090001">
      <w:start w:val="1"/>
      <w:numFmt w:val="bullet"/>
      <w:lvlText w:val=""/>
      <w:lvlJc w:val="left"/>
      <w:pPr>
        <w:tabs>
          <w:tab w:val="num" w:pos="720"/>
        </w:tabs>
        <w:ind w:left="720" w:hanging="360"/>
      </w:pPr>
      <w:rPr>
        <w:rFonts w:ascii="Symbol" w:hAnsi="Symbol" w:hint="default"/>
      </w:rPr>
    </w:lvl>
    <w:lvl w:ilvl="1" w:tplc="827EBF2C" w:tentative="1">
      <w:start w:val="1"/>
      <w:numFmt w:val="bullet"/>
      <w:lvlText w:val=""/>
      <w:lvlJc w:val="left"/>
      <w:pPr>
        <w:tabs>
          <w:tab w:val="num" w:pos="1440"/>
        </w:tabs>
        <w:ind w:left="1440" w:hanging="360"/>
      </w:pPr>
      <w:rPr>
        <w:rFonts w:ascii="Wingdings" w:hAnsi="Wingdings" w:hint="default"/>
      </w:rPr>
    </w:lvl>
    <w:lvl w:ilvl="2" w:tplc="912A99EA" w:tentative="1">
      <w:start w:val="1"/>
      <w:numFmt w:val="bullet"/>
      <w:lvlText w:val=""/>
      <w:lvlJc w:val="left"/>
      <w:pPr>
        <w:tabs>
          <w:tab w:val="num" w:pos="2160"/>
        </w:tabs>
        <w:ind w:left="2160" w:hanging="360"/>
      </w:pPr>
      <w:rPr>
        <w:rFonts w:ascii="Wingdings" w:hAnsi="Wingdings" w:hint="default"/>
      </w:rPr>
    </w:lvl>
    <w:lvl w:ilvl="3" w:tplc="0E341D64" w:tentative="1">
      <w:start w:val="1"/>
      <w:numFmt w:val="bullet"/>
      <w:lvlText w:val=""/>
      <w:lvlJc w:val="left"/>
      <w:pPr>
        <w:tabs>
          <w:tab w:val="num" w:pos="2880"/>
        </w:tabs>
        <w:ind w:left="2880" w:hanging="360"/>
      </w:pPr>
      <w:rPr>
        <w:rFonts w:ascii="Wingdings" w:hAnsi="Wingdings" w:hint="default"/>
      </w:rPr>
    </w:lvl>
    <w:lvl w:ilvl="4" w:tplc="FF76040A" w:tentative="1">
      <w:start w:val="1"/>
      <w:numFmt w:val="bullet"/>
      <w:lvlText w:val=""/>
      <w:lvlJc w:val="left"/>
      <w:pPr>
        <w:tabs>
          <w:tab w:val="num" w:pos="3600"/>
        </w:tabs>
        <w:ind w:left="3600" w:hanging="360"/>
      </w:pPr>
      <w:rPr>
        <w:rFonts w:ascii="Wingdings" w:hAnsi="Wingdings" w:hint="default"/>
      </w:rPr>
    </w:lvl>
    <w:lvl w:ilvl="5" w:tplc="31C25116" w:tentative="1">
      <w:start w:val="1"/>
      <w:numFmt w:val="bullet"/>
      <w:lvlText w:val=""/>
      <w:lvlJc w:val="left"/>
      <w:pPr>
        <w:tabs>
          <w:tab w:val="num" w:pos="4320"/>
        </w:tabs>
        <w:ind w:left="4320" w:hanging="360"/>
      </w:pPr>
      <w:rPr>
        <w:rFonts w:ascii="Wingdings" w:hAnsi="Wingdings" w:hint="default"/>
      </w:rPr>
    </w:lvl>
    <w:lvl w:ilvl="6" w:tplc="2308336A" w:tentative="1">
      <w:start w:val="1"/>
      <w:numFmt w:val="bullet"/>
      <w:lvlText w:val=""/>
      <w:lvlJc w:val="left"/>
      <w:pPr>
        <w:tabs>
          <w:tab w:val="num" w:pos="5040"/>
        </w:tabs>
        <w:ind w:left="5040" w:hanging="360"/>
      </w:pPr>
      <w:rPr>
        <w:rFonts w:ascii="Wingdings" w:hAnsi="Wingdings" w:hint="default"/>
      </w:rPr>
    </w:lvl>
    <w:lvl w:ilvl="7" w:tplc="F6A01702" w:tentative="1">
      <w:start w:val="1"/>
      <w:numFmt w:val="bullet"/>
      <w:lvlText w:val=""/>
      <w:lvlJc w:val="left"/>
      <w:pPr>
        <w:tabs>
          <w:tab w:val="num" w:pos="5760"/>
        </w:tabs>
        <w:ind w:left="5760" w:hanging="360"/>
      </w:pPr>
      <w:rPr>
        <w:rFonts w:ascii="Wingdings" w:hAnsi="Wingdings" w:hint="default"/>
      </w:rPr>
    </w:lvl>
    <w:lvl w:ilvl="8" w:tplc="061CA7FE" w:tentative="1">
      <w:start w:val="1"/>
      <w:numFmt w:val="bullet"/>
      <w:lvlText w:val=""/>
      <w:lvlJc w:val="left"/>
      <w:pPr>
        <w:tabs>
          <w:tab w:val="num" w:pos="6480"/>
        </w:tabs>
        <w:ind w:left="6480" w:hanging="360"/>
      </w:pPr>
      <w:rPr>
        <w:rFonts w:ascii="Wingdings" w:hAnsi="Wingdings" w:hint="default"/>
      </w:rPr>
    </w:lvl>
  </w:abstractNum>
  <w:abstractNum w:abstractNumId="2">
    <w:nsid w:val="11BD265A"/>
    <w:multiLevelType w:val="hybridMultilevel"/>
    <w:tmpl w:val="E466CCDC"/>
    <w:lvl w:ilvl="0" w:tplc="98CE9C66">
      <w:start w:val="1"/>
      <w:numFmt w:val="bullet"/>
      <w:lvlText w:val=""/>
      <w:lvlJc w:val="left"/>
      <w:pPr>
        <w:tabs>
          <w:tab w:val="num" w:pos="720"/>
        </w:tabs>
        <w:ind w:left="720" w:hanging="360"/>
      </w:pPr>
      <w:rPr>
        <w:rFonts w:ascii="Wingdings" w:hAnsi="Wingdings" w:hint="default"/>
      </w:rPr>
    </w:lvl>
    <w:lvl w:ilvl="1" w:tplc="827EBF2C" w:tentative="1">
      <w:start w:val="1"/>
      <w:numFmt w:val="bullet"/>
      <w:lvlText w:val=""/>
      <w:lvlJc w:val="left"/>
      <w:pPr>
        <w:tabs>
          <w:tab w:val="num" w:pos="1440"/>
        </w:tabs>
        <w:ind w:left="1440" w:hanging="360"/>
      </w:pPr>
      <w:rPr>
        <w:rFonts w:ascii="Wingdings" w:hAnsi="Wingdings" w:hint="default"/>
      </w:rPr>
    </w:lvl>
    <w:lvl w:ilvl="2" w:tplc="912A99EA" w:tentative="1">
      <w:start w:val="1"/>
      <w:numFmt w:val="bullet"/>
      <w:lvlText w:val=""/>
      <w:lvlJc w:val="left"/>
      <w:pPr>
        <w:tabs>
          <w:tab w:val="num" w:pos="2160"/>
        </w:tabs>
        <w:ind w:left="2160" w:hanging="360"/>
      </w:pPr>
      <w:rPr>
        <w:rFonts w:ascii="Wingdings" w:hAnsi="Wingdings" w:hint="default"/>
      </w:rPr>
    </w:lvl>
    <w:lvl w:ilvl="3" w:tplc="0E341D64" w:tentative="1">
      <w:start w:val="1"/>
      <w:numFmt w:val="bullet"/>
      <w:lvlText w:val=""/>
      <w:lvlJc w:val="left"/>
      <w:pPr>
        <w:tabs>
          <w:tab w:val="num" w:pos="2880"/>
        </w:tabs>
        <w:ind w:left="2880" w:hanging="360"/>
      </w:pPr>
      <w:rPr>
        <w:rFonts w:ascii="Wingdings" w:hAnsi="Wingdings" w:hint="default"/>
      </w:rPr>
    </w:lvl>
    <w:lvl w:ilvl="4" w:tplc="FF76040A" w:tentative="1">
      <w:start w:val="1"/>
      <w:numFmt w:val="bullet"/>
      <w:lvlText w:val=""/>
      <w:lvlJc w:val="left"/>
      <w:pPr>
        <w:tabs>
          <w:tab w:val="num" w:pos="3600"/>
        </w:tabs>
        <w:ind w:left="3600" w:hanging="360"/>
      </w:pPr>
      <w:rPr>
        <w:rFonts w:ascii="Wingdings" w:hAnsi="Wingdings" w:hint="default"/>
      </w:rPr>
    </w:lvl>
    <w:lvl w:ilvl="5" w:tplc="31C25116" w:tentative="1">
      <w:start w:val="1"/>
      <w:numFmt w:val="bullet"/>
      <w:lvlText w:val=""/>
      <w:lvlJc w:val="left"/>
      <w:pPr>
        <w:tabs>
          <w:tab w:val="num" w:pos="4320"/>
        </w:tabs>
        <w:ind w:left="4320" w:hanging="360"/>
      </w:pPr>
      <w:rPr>
        <w:rFonts w:ascii="Wingdings" w:hAnsi="Wingdings" w:hint="default"/>
      </w:rPr>
    </w:lvl>
    <w:lvl w:ilvl="6" w:tplc="2308336A" w:tentative="1">
      <w:start w:val="1"/>
      <w:numFmt w:val="bullet"/>
      <w:lvlText w:val=""/>
      <w:lvlJc w:val="left"/>
      <w:pPr>
        <w:tabs>
          <w:tab w:val="num" w:pos="5040"/>
        </w:tabs>
        <w:ind w:left="5040" w:hanging="360"/>
      </w:pPr>
      <w:rPr>
        <w:rFonts w:ascii="Wingdings" w:hAnsi="Wingdings" w:hint="default"/>
      </w:rPr>
    </w:lvl>
    <w:lvl w:ilvl="7" w:tplc="F6A01702" w:tentative="1">
      <w:start w:val="1"/>
      <w:numFmt w:val="bullet"/>
      <w:lvlText w:val=""/>
      <w:lvlJc w:val="left"/>
      <w:pPr>
        <w:tabs>
          <w:tab w:val="num" w:pos="5760"/>
        </w:tabs>
        <w:ind w:left="5760" w:hanging="360"/>
      </w:pPr>
      <w:rPr>
        <w:rFonts w:ascii="Wingdings" w:hAnsi="Wingdings" w:hint="default"/>
      </w:rPr>
    </w:lvl>
    <w:lvl w:ilvl="8" w:tplc="061CA7FE" w:tentative="1">
      <w:start w:val="1"/>
      <w:numFmt w:val="bullet"/>
      <w:lvlText w:val=""/>
      <w:lvlJc w:val="left"/>
      <w:pPr>
        <w:tabs>
          <w:tab w:val="num" w:pos="6480"/>
        </w:tabs>
        <w:ind w:left="6480" w:hanging="360"/>
      </w:pPr>
      <w:rPr>
        <w:rFonts w:ascii="Wingdings" w:hAnsi="Wingdings" w:hint="default"/>
      </w:rPr>
    </w:lvl>
  </w:abstractNum>
  <w:abstractNum w:abstractNumId="3">
    <w:nsid w:val="1528469D"/>
    <w:multiLevelType w:val="multilevel"/>
    <w:tmpl w:val="08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B31314"/>
    <w:multiLevelType w:val="hybridMultilevel"/>
    <w:tmpl w:val="47804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753A87"/>
    <w:multiLevelType w:val="hybridMultilevel"/>
    <w:tmpl w:val="5166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B77FE2"/>
    <w:multiLevelType w:val="hybridMultilevel"/>
    <w:tmpl w:val="F782F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941102"/>
    <w:multiLevelType w:val="hybridMultilevel"/>
    <w:tmpl w:val="577EE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D3F3D46"/>
    <w:multiLevelType w:val="hybridMultilevel"/>
    <w:tmpl w:val="E7065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E18234B"/>
    <w:multiLevelType w:val="hybridMultilevel"/>
    <w:tmpl w:val="418E40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0"/>
  </w:num>
  <w:num w:numId="6">
    <w:abstractNumId w:val="9"/>
  </w:num>
  <w:num w:numId="7">
    <w:abstractNumId w:val="2"/>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2B"/>
    <w:rsid w:val="00001F29"/>
    <w:rsid w:val="0001432B"/>
    <w:rsid w:val="000D3B1C"/>
    <w:rsid w:val="000E78B6"/>
    <w:rsid w:val="001543EB"/>
    <w:rsid w:val="001C4F9F"/>
    <w:rsid w:val="001F2E2F"/>
    <w:rsid w:val="00244AE7"/>
    <w:rsid w:val="00250C32"/>
    <w:rsid w:val="00341B1A"/>
    <w:rsid w:val="0035385E"/>
    <w:rsid w:val="003605E0"/>
    <w:rsid w:val="003B7E86"/>
    <w:rsid w:val="00412DE8"/>
    <w:rsid w:val="0044666A"/>
    <w:rsid w:val="00477305"/>
    <w:rsid w:val="004C4E39"/>
    <w:rsid w:val="004E4DD1"/>
    <w:rsid w:val="00526528"/>
    <w:rsid w:val="005830FA"/>
    <w:rsid w:val="005A45C3"/>
    <w:rsid w:val="00615E4D"/>
    <w:rsid w:val="00621A65"/>
    <w:rsid w:val="0065675C"/>
    <w:rsid w:val="00662C06"/>
    <w:rsid w:val="0067411C"/>
    <w:rsid w:val="00691901"/>
    <w:rsid w:val="00722DB3"/>
    <w:rsid w:val="00726693"/>
    <w:rsid w:val="00732AC2"/>
    <w:rsid w:val="007C2CCA"/>
    <w:rsid w:val="008267CF"/>
    <w:rsid w:val="00903F95"/>
    <w:rsid w:val="009804B6"/>
    <w:rsid w:val="009976CB"/>
    <w:rsid w:val="009B3959"/>
    <w:rsid w:val="009B5903"/>
    <w:rsid w:val="00A66A3B"/>
    <w:rsid w:val="00B04261"/>
    <w:rsid w:val="00B22933"/>
    <w:rsid w:val="00B5139F"/>
    <w:rsid w:val="00B60AC1"/>
    <w:rsid w:val="00BC0B18"/>
    <w:rsid w:val="00BF3E82"/>
    <w:rsid w:val="00C259BE"/>
    <w:rsid w:val="00C315BB"/>
    <w:rsid w:val="00C57445"/>
    <w:rsid w:val="00C754E2"/>
    <w:rsid w:val="00CA4178"/>
    <w:rsid w:val="00CD3B69"/>
    <w:rsid w:val="00CF2BEB"/>
    <w:rsid w:val="00D44A23"/>
    <w:rsid w:val="00D870D1"/>
    <w:rsid w:val="00D93E5C"/>
    <w:rsid w:val="00DB7DDA"/>
    <w:rsid w:val="00DF412F"/>
    <w:rsid w:val="00E3347D"/>
    <w:rsid w:val="00E370E6"/>
    <w:rsid w:val="00E4496E"/>
    <w:rsid w:val="00E851F2"/>
    <w:rsid w:val="00E86F80"/>
    <w:rsid w:val="00F154A0"/>
    <w:rsid w:val="00F6066B"/>
    <w:rsid w:val="00F75960"/>
    <w:rsid w:val="00FF0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32B"/>
    <w:pPr>
      <w:tabs>
        <w:tab w:val="center" w:pos="4513"/>
        <w:tab w:val="right" w:pos="9026"/>
      </w:tabs>
      <w:spacing w:after="0" w:line="240" w:lineRule="auto"/>
      <w:jc w:val="both"/>
    </w:pPr>
    <w:rPr>
      <w:rFonts w:ascii="Arial" w:hAnsi="Arial"/>
      <w:sz w:val="24"/>
    </w:rPr>
  </w:style>
  <w:style w:type="character" w:customStyle="1" w:styleId="HeaderChar">
    <w:name w:val="Header Char"/>
    <w:basedOn w:val="DefaultParagraphFont"/>
    <w:link w:val="Header"/>
    <w:uiPriority w:val="99"/>
    <w:rsid w:val="0001432B"/>
    <w:rPr>
      <w:rFonts w:ascii="Arial" w:hAnsi="Arial"/>
      <w:sz w:val="24"/>
    </w:rPr>
  </w:style>
  <w:style w:type="paragraph" w:styleId="Footer">
    <w:name w:val="footer"/>
    <w:basedOn w:val="Normal"/>
    <w:link w:val="FooterChar"/>
    <w:uiPriority w:val="99"/>
    <w:unhideWhenUsed/>
    <w:rsid w:val="0001432B"/>
    <w:pPr>
      <w:tabs>
        <w:tab w:val="center" w:pos="4513"/>
        <w:tab w:val="right" w:pos="9026"/>
      </w:tabs>
      <w:spacing w:after="0" w:line="240" w:lineRule="auto"/>
      <w:jc w:val="both"/>
    </w:pPr>
    <w:rPr>
      <w:rFonts w:ascii="Arial" w:hAnsi="Arial"/>
      <w:sz w:val="24"/>
    </w:rPr>
  </w:style>
  <w:style w:type="character" w:customStyle="1" w:styleId="FooterChar">
    <w:name w:val="Footer Char"/>
    <w:basedOn w:val="DefaultParagraphFont"/>
    <w:link w:val="Footer"/>
    <w:uiPriority w:val="99"/>
    <w:rsid w:val="0001432B"/>
    <w:rPr>
      <w:rFonts w:ascii="Arial" w:hAnsi="Arial"/>
      <w:sz w:val="24"/>
    </w:rPr>
  </w:style>
  <w:style w:type="table" w:styleId="TableGrid">
    <w:name w:val="Table Grid"/>
    <w:basedOn w:val="TableNormal"/>
    <w:uiPriority w:val="59"/>
    <w:rsid w:val="0001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32B"/>
    <w:rPr>
      <w:rFonts w:ascii="Tahoma" w:hAnsi="Tahoma" w:cs="Tahoma"/>
      <w:sz w:val="16"/>
      <w:szCs w:val="16"/>
    </w:rPr>
  </w:style>
  <w:style w:type="paragraph" w:styleId="TOC1">
    <w:name w:val="toc 1"/>
    <w:basedOn w:val="Normal"/>
    <w:next w:val="Normal"/>
    <w:autoRedefine/>
    <w:uiPriority w:val="39"/>
    <w:unhideWhenUsed/>
    <w:rsid w:val="0001432B"/>
    <w:pPr>
      <w:spacing w:after="100"/>
    </w:pPr>
  </w:style>
  <w:style w:type="paragraph" w:styleId="TOC2">
    <w:name w:val="toc 2"/>
    <w:basedOn w:val="Normal"/>
    <w:next w:val="Normal"/>
    <w:autoRedefine/>
    <w:uiPriority w:val="39"/>
    <w:unhideWhenUsed/>
    <w:rsid w:val="0001432B"/>
    <w:pPr>
      <w:spacing w:after="100"/>
      <w:ind w:left="220"/>
    </w:pPr>
  </w:style>
  <w:style w:type="character" w:styleId="Hyperlink">
    <w:name w:val="Hyperlink"/>
    <w:basedOn w:val="DefaultParagraphFont"/>
    <w:uiPriority w:val="99"/>
    <w:unhideWhenUsed/>
    <w:rsid w:val="0001432B"/>
    <w:rPr>
      <w:color w:val="0000FF" w:themeColor="hyperlink"/>
      <w:u w:val="single"/>
    </w:rPr>
  </w:style>
  <w:style w:type="character" w:styleId="CommentReference">
    <w:name w:val="annotation reference"/>
    <w:basedOn w:val="DefaultParagraphFont"/>
    <w:uiPriority w:val="99"/>
    <w:semiHidden/>
    <w:unhideWhenUsed/>
    <w:rsid w:val="00250C32"/>
    <w:rPr>
      <w:sz w:val="16"/>
      <w:szCs w:val="16"/>
    </w:rPr>
  </w:style>
  <w:style w:type="paragraph" w:styleId="CommentText">
    <w:name w:val="annotation text"/>
    <w:basedOn w:val="Normal"/>
    <w:link w:val="CommentTextChar"/>
    <w:uiPriority w:val="99"/>
    <w:unhideWhenUsed/>
    <w:rsid w:val="00250C32"/>
    <w:pPr>
      <w:spacing w:line="240" w:lineRule="auto"/>
    </w:pPr>
    <w:rPr>
      <w:sz w:val="20"/>
      <w:szCs w:val="20"/>
    </w:rPr>
  </w:style>
  <w:style w:type="character" w:customStyle="1" w:styleId="CommentTextChar">
    <w:name w:val="Comment Text Char"/>
    <w:basedOn w:val="DefaultParagraphFont"/>
    <w:link w:val="CommentText"/>
    <w:uiPriority w:val="99"/>
    <w:rsid w:val="00250C32"/>
    <w:rPr>
      <w:sz w:val="20"/>
      <w:szCs w:val="20"/>
    </w:rPr>
  </w:style>
  <w:style w:type="paragraph" w:styleId="CommentSubject">
    <w:name w:val="annotation subject"/>
    <w:basedOn w:val="CommentText"/>
    <w:next w:val="CommentText"/>
    <w:link w:val="CommentSubjectChar"/>
    <w:uiPriority w:val="99"/>
    <w:semiHidden/>
    <w:unhideWhenUsed/>
    <w:rsid w:val="00250C32"/>
    <w:rPr>
      <w:b/>
      <w:bCs/>
    </w:rPr>
  </w:style>
  <w:style w:type="character" w:customStyle="1" w:styleId="CommentSubjectChar">
    <w:name w:val="Comment Subject Char"/>
    <w:basedOn w:val="CommentTextChar"/>
    <w:link w:val="CommentSubject"/>
    <w:uiPriority w:val="99"/>
    <w:semiHidden/>
    <w:rsid w:val="00250C32"/>
    <w:rPr>
      <w:b/>
      <w:bCs/>
      <w:sz w:val="20"/>
      <w:szCs w:val="20"/>
    </w:rPr>
  </w:style>
  <w:style w:type="paragraph" w:styleId="ListParagraph">
    <w:name w:val="List Paragraph"/>
    <w:basedOn w:val="Normal"/>
    <w:uiPriority w:val="34"/>
    <w:qFormat/>
    <w:rsid w:val="00412DE8"/>
    <w:pPr>
      <w:ind w:left="720"/>
      <w:contextualSpacing/>
    </w:pPr>
  </w:style>
  <w:style w:type="table" w:customStyle="1" w:styleId="TableGrid1">
    <w:name w:val="Table Grid1"/>
    <w:basedOn w:val="TableNormal"/>
    <w:next w:val="TableGrid"/>
    <w:uiPriority w:val="59"/>
    <w:rsid w:val="000E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32B"/>
    <w:pPr>
      <w:tabs>
        <w:tab w:val="center" w:pos="4513"/>
        <w:tab w:val="right" w:pos="9026"/>
      </w:tabs>
      <w:spacing w:after="0" w:line="240" w:lineRule="auto"/>
      <w:jc w:val="both"/>
    </w:pPr>
    <w:rPr>
      <w:rFonts w:ascii="Arial" w:hAnsi="Arial"/>
      <w:sz w:val="24"/>
    </w:rPr>
  </w:style>
  <w:style w:type="character" w:customStyle="1" w:styleId="HeaderChar">
    <w:name w:val="Header Char"/>
    <w:basedOn w:val="DefaultParagraphFont"/>
    <w:link w:val="Header"/>
    <w:uiPriority w:val="99"/>
    <w:rsid w:val="0001432B"/>
    <w:rPr>
      <w:rFonts w:ascii="Arial" w:hAnsi="Arial"/>
      <w:sz w:val="24"/>
    </w:rPr>
  </w:style>
  <w:style w:type="paragraph" w:styleId="Footer">
    <w:name w:val="footer"/>
    <w:basedOn w:val="Normal"/>
    <w:link w:val="FooterChar"/>
    <w:uiPriority w:val="99"/>
    <w:unhideWhenUsed/>
    <w:rsid w:val="0001432B"/>
    <w:pPr>
      <w:tabs>
        <w:tab w:val="center" w:pos="4513"/>
        <w:tab w:val="right" w:pos="9026"/>
      </w:tabs>
      <w:spacing w:after="0" w:line="240" w:lineRule="auto"/>
      <w:jc w:val="both"/>
    </w:pPr>
    <w:rPr>
      <w:rFonts w:ascii="Arial" w:hAnsi="Arial"/>
      <w:sz w:val="24"/>
    </w:rPr>
  </w:style>
  <w:style w:type="character" w:customStyle="1" w:styleId="FooterChar">
    <w:name w:val="Footer Char"/>
    <w:basedOn w:val="DefaultParagraphFont"/>
    <w:link w:val="Footer"/>
    <w:uiPriority w:val="99"/>
    <w:rsid w:val="0001432B"/>
    <w:rPr>
      <w:rFonts w:ascii="Arial" w:hAnsi="Arial"/>
      <w:sz w:val="24"/>
    </w:rPr>
  </w:style>
  <w:style w:type="table" w:styleId="TableGrid">
    <w:name w:val="Table Grid"/>
    <w:basedOn w:val="TableNormal"/>
    <w:uiPriority w:val="59"/>
    <w:rsid w:val="0001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32B"/>
    <w:rPr>
      <w:rFonts w:ascii="Tahoma" w:hAnsi="Tahoma" w:cs="Tahoma"/>
      <w:sz w:val="16"/>
      <w:szCs w:val="16"/>
    </w:rPr>
  </w:style>
  <w:style w:type="paragraph" w:styleId="TOC1">
    <w:name w:val="toc 1"/>
    <w:basedOn w:val="Normal"/>
    <w:next w:val="Normal"/>
    <w:autoRedefine/>
    <w:uiPriority w:val="39"/>
    <w:unhideWhenUsed/>
    <w:rsid w:val="0001432B"/>
    <w:pPr>
      <w:spacing w:after="100"/>
    </w:pPr>
  </w:style>
  <w:style w:type="paragraph" w:styleId="TOC2">
    <w:name w:val="toc 2"/>
    <w:basedOn w:val="Normal"/>
    <w:next w:val="Normal"/>
    <w:autoRedefine/>
    <w:uiPriority w:val="39"/>
    <w:unhideWhenUsed/>
    <w:rsid w:val="0001432B"/>
    <w:pPr>
      <w:spacing w:after="100"/>
      <w:ind w:left="220"/>
    </w:pPr>
  </w:style>
  <w:style w:type="character" w:styleId="Hyperlink">
    <w:name w:val="Hyperlink"/>
    <w:basedOn w:val="DefaultParagraphFont"/>
    <w:uiPriority w:val="99"/>
    <w:unhideWhenUsed/>
    <w:rsid w:val="0001432B"/>
    <w:rPr>
      <w:color w:val="0000FF" w:themeColor="hyperlink"/>
      <w:u w:val="single"/>
    </w:rPr>
  </w:style>
  <w:style w:type="character" w:styleId="CommentReference">
    <w:name w:val="annotation reference"/>
    <w:basedOn w:val="DefaultParagraphFont"/>
    <w:uiPriority w:val="99"/>
    <w:semiHidden/>
    <w:unhideWhenUsed/>
    <w:rsid w:val="00250C32"/>
    <w:rPr>
      <w:sz w:val="16"/>
      <w:szCs w:val="16"/>
    </w:rPr>
  </w:style>
  <w:style w:type="paragraph" w:styleId="CommentText">
    <w:name w:val="annotation text"/>
    <w:basedOn w:val="Normal"/>
    <w:link w:val="CommentTextChar"/>
    <w:uiPriority w:val="99"/>
    <w:unhideWhenUsed/>
    <w:rsid w:val="00250C32"/>
    <w:pPr>
      <w:spacing w:line="240" w:lineRule="auto"/>
    </w:pPr>
    <w:rPr>
      <w:sz w:val="20"/>
      <w:szCs w:val="20"/>
    </w:rPr>
  </w:style>
  <w:style w:type="character" w:customStyle="1" w:styleId="CommentTextChar">
    <w:name w:val="Comment Text Char"/>
    <w:basedOn w:val="DefaultParagraphFont"/>
    <w:link w:val="CommentText"/>
    <w:uiPriority w:val="99"/>
    <w:rsid w:val="00250C32"/>
    <w:rPr>
      <w:sz w:val="20"/>
      <w:szCs w:val="20"/>
    </w:rPr>
  </w:style>
  <w:style w:type="paragraph" w:styleId="CommentSubject">
    <w:name w:val="annotation subject"/>
    <w:basedOn w:val="CommentText"/>
    <w:next w:val="CommentText"/>
    <w:link w:val="CommentSubjectChar"/>
    <w:uiPriority w:val="99"/>
    <w:semiHidden/>
    <w:unhideWhenUsed/>
    <w:rsid w:val="00250C32"/>
    <w:rPr>
      <w:b/>
      <w:bCs/>
    </w:rPr>
  </w:style>
  <w:style w:type="character" w:customStyle="1" w:styleId="CommentSubjectChar">
    <w:name w:val="Comment Subject Char"/>
    <w:basedOn w:val="CommentTextChar"/>
    <w:link w:val="CommentSubject"/>
    <w:uiPriority w:val="99"/>
    <w:semiHidden/>
    <w:rsid w:val="00250C32"/>
    <w:rPr>
      <w:b/>
      <w:bCs/>
      <w:sz w:val="20"/>
      <w:szCs w:val="20"/>
    </w:rPr>
  </w:style>
  <w:style w:type="paragraph" w:styleId="ListParagraph">
    <w:name w:val="List Paragraph"/>
    <w:basedOn w:val="Normal"/>
    <w:uiPriority w:val="34"/>
    <w:qFormat/>
    <w:rsid w:val="00412DE8"/>
    <w:pPr>
      <w:ind w:left="720"/>
      <w:contextualSpacing/>
    </w:pPr>
  </w:style>
  <w:style w:type="table" w:customStyle="1" w:styleId="TableGrid1">
    <w:name w:val="Table Grid1"/>
    <w:basedOn w:val="TableNormal"/>
    <w:next w:val="TableGrid"/>
    <w:uiPriority w:val="59"/>
    <w:rsid w:val="000E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8899">
      <w:bodyDiv w:val="1"/>
      <w:marLeft w:val="0"/>
      <w:marRight w:val="0"/>
      <w:marTop w:val="0"/>
      <w:marBottom w:val="0"/>
      <w:divBdr>
        <w:top w:val="none" w:sz="0" w:space="0" w:color="auto"/>
        <w:left w:val="none" w:sz="0" w:space="0" w:color="auto"/>
        <w:bottom w:val="none" w:sz="0" w:space="0" w:color="auto"/>
        <w:right w:val="none" w:sz="0" w:space="0" w:color="auto"/>
      </w:divBdr>
    </w:div>
    <w:div w:id="583151426">
      <w:bodyDiv w:val="1"/>
      <w:marLeft w:val="0"/>
      <w:marRight w:val="0"/>
      <w:marTop w:val="0"/>
      <w:marBottom w:val="0"/>
      <w:divBdr>
        <w:top w:val="none" w:sz="0" w:space="0" w:color="auto"/>
        <w:left w:val="none" w:sz="0" w:space="0" w:color="auto"/>
        <w:bottom w:val="none" w:sz="0" w:space="0" w:color="auto"/>
        <w:right w:val="none" w:sz="0" w:space="0" w:color="auto"/>
      </w:divBdr>
      <w:divsChild>
        <w:div w:id="1007905364">
          <w:marLeft w:val="547"/>
          <w:marRight w:val="0"/>
          <w:marTop w:val="77"/>
          <w:marBottom w:val="0"/>
          <w:divBdr>
            <w:top w:val="none" w:sz="0" w:space="0" w:color="auto"/>
            <w:left w:val="none" w:sz="0" w:space="0" w:color="auto"/>
            <w:bottom w:val="none" w:sz="0" w:space="0" w:color="auto"/>
            <w:right w:val="none" w:sz="0" w:space="0" w:color="auto"/>
          </w:divBdr>
        </w:div>
        <w:div w:id="577206843">
          <w:marLeft w:val="547"/>
          <w:marRight w:val="0"/>
          <w:marTop w:val="77"/>
          <w:marBottom w:val="0"/>
          <w:divBdr>
            <w:top w:val="none" w:sz="0" w:space="0" w:color="auto"/>
            <w:left w:val="none" w:sz="0" w:space="0" w:color="auto"/>
            <w:bottom w:val="none" w:sz="0" w:space="0" w:color="auto"/>
            <w:right w:val="none" w:sz="0" w:space="0" w:color="auto"/>
          </w:divBdr>
        </w:div>
        <w:div w:id="2049717211">
          <w:marLeft w:val="547"/>
          <w:marRight w:val="0"/>
          <w:marTop w:val="77"/>
          <w:marBottom w:val="0"/>
          <w:divBdr>
            <w:top w:val="none" w:sz="0" w:space="0" w:color="auto"/>
            <w:left w:val="none" w:sz="0" w:space="0" w:color="auto"/>
            <w:bottom w:val="none" w:sz="0" w:space="0" w:color="auto"/>
            <w:right w:val="none" w:sz="0" w:space="0" w:color="auto"/>
          </w:divBdr>
        </w:div>
        <w:div w:id="1965186479">
          <w:marLeft w:val="547"/>
          <w:marRight w:val="0"/>
          <w:marTop w:val="77"/>
          <w:marBottom w:val="0"/>
          <w:divBdr>
            <w:top w:val="none" w:sz="0" w:space="0" w:color="auto"/>
            <w:left w:val="none" w:sz="0" w:space="0" w:color="auto"/>
            <w:bottom w:val="none" w:sz="0" w:space="0" w:color="auto"/>
            <w:right w:val="none" w:sz="0" w:space="0" w:color="auto"/>
          </w:divBdr>
        </w:div>
        <w:div w:id="507982796">
          <w:marLeft w:val="547"/>
          <w:marRight w:val="0"/>
          <w:marTop w:val="77"/>
          <w:marBottom w:val="0"/>
          <w:divBdr>
            <w:top w:val="none" w:sz="0" w:space="0" w:color="auto"/>
            <w:left w:val="none" w:sz="0" w:space="0" w:color="auto"/>
            <w:bottom w:val="none" w:sz="0" w:space="0" w:color="auto"/>
            <w:right w:val="none" w:sz="0" w:space="0" w:color="auto"/>
          </w:divBdr>
        </w:div>
      </w:divsChild>
    </w:div>
    <w:div w:id="1065958931">
      <w:bodyDiv w:val="1"/>
      <w:marLeft w:val="0"/>
      <w:marRight w:val="0"/>
      <w:marTop w:val="0"/>
      <w:marBottom w:val="0"/>
      <w:divBdr>
        <w:top w:val="none" w:sz="0" w:space="0" w:color="auto"/>
        <w:left w:val="none" w:sz="0" w:space="0" w:color="auto"/>
        <w:bottom w:val="none" w:sz="0" w:space="0" w:color="auto"/>
        <w:right w:val="none" w:sz="0" w:space="0" w:color="auto"/>
      </w:divBdr>
    </w:div>
    <w:div w:id="1211573744">
      <w:bodyDiv w:val="1"/>
      <w:marLeft w:val="0"/>
      <w:marRight w:val="0"/>
      <w:marTop w:val="0"/>
      <w:marBottom w:val="0"/>
      <w:divBdr>
        <w:top w:val="none" w:sz="0" w:space="0" w:color="auto"/>
        <w:left w:val="none" w:sz="0" w:space="0" w:color="auto"/>
        <w:bottom w:val="none" w:sz="0" w:space="0" w:color="auto"/>
        <w:right w:val="none" w:sz="0" w:space="0" w:color="auto"/>
      </w:divBdr>
    </w:div>
    <w:div w:id="15327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nww.necsu.nhs.uk/"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504c932b-969b-461c-9088-c6a3caa0abb7" xsi:nil="true"/>
    <_dlc_DocId xmlns="504c932b-969b-461c-9088-c6a3caa0abb7">NECS-1399717356-3653</_dlc_DocId>
    <_dlc_DocIdUrl xmlns="504c932b-969b-461c-9088-c6a3caa0abb7">
      <Url>https://intranet.necsu.nhs.uk/sites/CSO/MO/_layouts/15/DocIdRedir.aspx?ID=NECS-1399717356-3653</Url>
      <Description>NECS-1399717356-3653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624A439533D4488CC09415DEA49C49" ma:contentTypeVersion="4" ma:contentTypeDescription="Create a new document." ma:contentTypeScope="" ma:versionID="2a78a2d90b4b0b4cbdabd12820e7ff83">
  <xsd:schema xmlns:xsd="http://www.w3.org/2001/XMLSchema" xmlns:xs="http://www.w3.org/2001/XMLSchema" xmlns:p="http://schemas.microsoft.com/office/2006/metadata/properties" xmlns:ns2="504c932b-969b-461c-9088-c6a3caa0abb7" xmlns:ns3="http://schemas.microsoft.com/sharepoint/v4" targetNamespace="http://schemas.microsoft.com/office/2006/metadata/properties" ma:root="true" ma:fieldsID="c1fd687ae04a6924e0d80096abed969a" ns2:_="" ns3:_="">
    <xsd:import namespace="504c932b-969b-461c-9088-c6a3caa0abb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c932b-969b-461c-9088-c6a3caa0abb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C0511-9CC7-4180-B792-CF7B89D1E25D}">
  <ds:schemaRefs>
    <ds:schemaRef ds:uri="http://schemas.microsoft.com/office/2006/metadata/properties"/>
    <ds:schemaRef ds:uri="http://schemas.microsoft.com/office/infopath/2007/PartnerControls"/>
    <ds:schemaRef ds:uri="http://schemas.microsoft.com/sharepoint/v4"/>
    <ds:schemaRef ds:uri="504c932b-969b-461c-9088-c6a3caa0abb7"/>
  </ds:schemaRefs>
</ds:datastoreItem>
</file>

<file path=customXml/itemProps2.xml><?xml version="1.0" encoding="utf-8"?>
<ds:datastoreItem xmlns:ds="http://schemas.openxmlformats.org/officeDocument/2006/customXml" ds:itemID="{9441D315-A4C4-420A-9F57-E3C8C9724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c932b-969b-461c-9088-c6a3caa0ab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4D63B-0556-48DF-8FA2-701D7ADD72A1}">
  <ds:schemaRefs>
    <ds:schemaRef ds:uri="http://schemas.microsoft.com/sharepoint/events"/>
  </ds:schemaRefs>
</ds:datastoreItem>
</file>

<file path=customXml/itemProps4.xml><?xml version="1.0" encoding="utf-8"?>
<ds:datastoreItem xmlns:ds="http://schemas.openxmlformats.org/officeDocument/2006/customXml" ds:itemID="{A433B5E8-4545-4AEB-A286-3F00583C1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karen.hiley</dc:creator>
  <cp:lastModifiedBy>eMBED</cp:lastModifiedBy>
  <cp:revision>2</cp:revision>
  <cp:lastPrinted>2019-12-10T11:28:00Z</cp:lastPrinted>
  <dcterms:created xsi:type="dcterms:W3CDTF">2020-01-29T12:52:00Z</dcterms:created>
  <dcterms:modified xsi:type="dcterms:W3CDTF">2020-01-29T12:52:00Z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4d01224b-95dd-438d-a469-57146cbcb444</vt:lpwstr>
  </property>
  <property fmtid="{D5CDD505-2E9C-101B-9397-08002B2CF9AE}" pid="3" name="ContentTypeId">
    <vt:lpwstr>0x01010097624A439533D4488CC09415DEA49C49</vt:lpwstr>
  </property>
</Properties>
</file>