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30A6" w14:textId="2D28296F"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r w:rsidR="00F77710">
        <w:rPr>
          <w:rFonts w:ascii="Arial" w:hAnsi="Arial" w:cs="Arial"/>
          <w:b/>
          <w:bCs/>
        </w:rPr>
        <w:t>1</w:t>
      </w:r>
      <w:r w:rsidR="001C0122">
        <w:rPr>
          <w:rFonts w:ascii="Arial" w:hAnsi="Arial" w:cs="Arial"/>
          <w:b/>
          <w:bCs/>
        </w:rPr>
        <w:t>0</w:t>
      </w:r>
    </w:p>
    <w:p w14:paraId="22258ED1" w14:textId="15E4ADD6" w:rsidR="007A35A7" w:rsidRPr="00DE4FA0" w:rsidRDefault="007A35A7" w:rsidP="007A35A7">
      <w:pPr>
        <w:rPr>
          <w:rFonts w:ascii="Arial" w:hAnsi="Arial" w:cs="Arial"/>
          <w:b/>
          <w:bCs/>
        </w:rPr>
      </w:pPr>
    </w:p>
    <w:p w14:paraId="00EDB048" w14:textId="42E85CF7" w:rsidR="007A35A7" w:rsidRPr="00DE4FA0" w:rsidRDefault="007A35A7" w:rsidP="00F47E31">
      <w:pPr>
        <w:rPr>
          <w:rFonts w:ascii="Arial" w:hAnsi="Arial" w:cs="Arial"/>
          <w:b/>
          <w:bCs/>
        </w:rPr>
      </w:pPr>
      <w:r w:rsidRPr="00DE4FA0">
        <w:rPr>
          <w:rFonts w:ascii="Arial" w:hAnsi="Arial" w:cs="Arial"/>
          <w:b/>
          <w:bCs/>
        </w:rPr>
        <w:t>Report to:</w:t>
      </w:r>
      <w:r w:rsidR="00465B88" w:rsidRPr="00DE4FA0">
        <w:rPr>
          <w:rFonts w:ascii="Arial" w:hAnsi="Arial" w:cs="Arial"/>
          <w:b/>
          <w:bCs/>
        </w:rPr>
        <w:tab/>
      </w:r>
      <w:r w:rsidR="00465B88" w:rsidRPr="00DE4FA0">
        <w:rPr>
          <w:rFonts w:ascii="Arial" w:hAnsi="Arial" w:cs="Arial"/>
          <w:b/>
          <w:bCs/>
        </w:rPr>
        <w:tab/>
      </w:r>
      <w:r w:rsidR="00465B88" w:rsidRPr="00DE4FA0">
        <w:rPr>
          <w:rFonts w:ascii="Arial" w:hAnsi="Arial" w:cs="Arial"/>
          <w:b/>
          <w:bCs/>
        </w:rPr>
        <w:tab/>
      </w:r>
      <w:r w:rsidR="00465B88" w:rsidRPr="00DE4FA0">
        <w:rPr>
          <w:rFonts w:ascii="Arial" w:hAnsi="Arial" w:cs="Arial"/>
          <w:b/>
          <w:bCs/>
        </w:rPr>
        <w:tab/>
      </w:r>
      <w:sdt>
        <w:sdtPr>
          <w:rPr>
            <w:rFonts w:ascii="Arial" w:hAnsi="Arial" w:cs="Arial"/>
            <w:b/>
            <w:bCs/>
          </w:rPr>
          <w:id w:val="-78752904"/>
          <w:placeholder>
            <w:docPart w:val="C8E3F1C1AFDB400C90EA33449E09AFA6"/>
          </w:placeholder>
          <w:text/>
        </w:sdtPr>
        <w:sdtEndPr/>
        <w:sdtContent>
          <w:r w:rsidR="00DE4FA0" w:rsidRPr="00DE4FA0">
            <w:rPr>
              <w:rFonts w:ascii="Arial" w:hAnsi="Arial" w:cs="Arial"/>
              <w:b/>
              <w:bCs/>
            </w:rPr>
            <w:t>Primary Care Commissioning Committee</w:t>
          </w:r>
        </w:sdtContent>
      </w:sdt>
    </w:p>
    <w:p w14:paraId="16DEF567" w14:textId="2BA02C69"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43372577"/>
          <w:placeholder>
            <w:docPart w:val="81713A34ABA3402595EFB98FF1974702"/>
          </w:placeholder>
          <w:date w:fullDate="2021-06-08T00:00:00Z">
            <w:dateFormat w:val="dd/MM/yyyy"/>
            <w:lid w:val="en-GB"/>
            <w:storeMappedDataAs w:val="dateTime"/>
            <w:calendar w:val="gregorian"/>
          </w:date>
        </w:sdtPr>
        <w:sdtEndPr/>
        <w:sdtContent>
          <w:r w:rsidR="00F77710">
            <w:rPr>
              <w:rFonts w:ascii="Arial" w:hAnsi="Arial" w:cs="Arial"/>
              <w:b/>
              <w:bCs/>
              <w:lang w:val="en-GB"/>
            </w:rPr>
            <w:t>08</w:t>
          </w:r>
          <w:r w:rsidR="002B67C0">
            <w:rPr>
              <w:rFonts w:ascii="Arial" w:hAnsi="Arial" w:cs="Arial"/>
              <w:b/>
              <w:bCs/>
              <w:lang w:val="en-GB"/>
            </w:rPr>
            <w:t>/0</w:t>
          </w:r>
          <w:r w:rsidR="00F77710">
            <w:rPr>
              <w:rFonts w:ascii="Arial" w:hAnsi="Arial" w:cs="Arial"/>
              <w:b/>
              <w:bCs/>
              <w:lang w:val="en-GB"/>
            </w:rPr>
            <w:t>6</w:t>
          </w:r>
          <w:r w:rsidR="002B67C0">
            <w:rPr>
              <w:rFonts w:ascii="Arial" w:hAnsi="Arial" w:cs="Arial"/>
              <w:b/>
              <w:bCs/>
              <w:lang w:val="en-GB"/>
            </w:rPr>
            <w:t>/2021</w:t>
          </w:r>
        </w:sdtContent>
      </w:sdt>
    </w:p>
    <w:p w14:paraId="5693DC73" w14:textId="3EE66E3E"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date w:fullDate="2021-06-01T00:00:00Z">
            <w:dateFormat w:val="dd/MM/yyyy"/>
            <w:lid w:val="en-GB"/>
            <w:storeMappedDataAs w:val="dateTime"/>
            <w:calendar w:val="gregorian"/>
          </w:date>
        </w:sdtPr>
        <w:sdtEndPr/>
        <w:sdtContent>
          <w:r w:rsidR="002B67C0">
            <w:rPr>
              <w:rFonts w:ascii="Arial" w:hAnsi="Arial" w:cs="Arial"/>
              <w:b/>
              <w:bCs/>
            </w:rPr>
            <w:t>0</w:t>
          </w:r>
          <w:r w:rsidR="00F77710">
            <w:rPr>
              <w:rFonts w:ascii="Arial" w:hAnsi="Arial" w:cs="Arial"/>
              <w:b/>
              <w:bCs/>
            </w:rPr>
            <w:t>1</w:t>
          </w:r>
          <w:r w:rsidR="002B67C0">
            <w:rPr>
              <w:rFonts w:ascii="Arial" w:hAnsi="Arial" w:cs="Arial"/>
              <w:b/>
              <w:bCs/>
            </w:rPr>
            <w:t>/0</w:t>
          </w:r>
          <w:r w:rsidR="00F77710">
            <w:rPr>
              <w:rFonts w:ascii="Arial" w:hAnsi="Arial" w:cs="Arial"/>
              <w:b/>
              <w:bCs/>
            </w:rPr>
            <w:t>6</w:t>
          </w:r>
          <w:r w:rsidR="002B67C0">
            <w:rPr>
              <w:rFonts w:ascii="Arial" w:hAnsi="Arial" w:cs="Arial"/>
              <w:b/>
              <w:bCs/>
            </w:rPr>
            <w:t>/2021</w:t>
          </w:r>
        </w:sdtContent>
      </w:sdt>
    </w:p>
    <w:p w14:paraId="559C3671" w14:textId="20D312F7" w:rsidR="007A35A7" w:rsidRPr="00BB435E" w:rsidRDefault="007A35A7" w:rsidP="00F47E31">
      <w:pPr>
        <w:rPr>
          <w:rFonts w:ascii="Arial" w:hAnsi="Arial" w:cs="Arial"/>
          <w:b/>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eastAsia="Calibri" w:hAnsi="Arial" w:cs="Arial"/>
            <w:b/>
            <w:sz w:val="24"/>
            <w:szCs w:val="24"/>
            <w:lang w:val="en-GB"/>
          </w:rPr>
          <w:id w:val="1217166332"/>
          <w:placeholder>
            <w:docPart w:val="B2BEDB5797074CA08F74570156FE8720"/>
          </w:placeholder>
          <w:text/>
        </w:sdtPr>
        <w:sdtEndPr/>
        <w:sdtContent>
          <w:r w:rsidR="00F77710" w:rsidRPr="00BB435E">
            <w:rPr>
              <w:rFonts w:ascii="Arial" w:eastAsia="Calibri" w:hAnsi="Arial" w:cs="Arial"/>
              <w:b/>
              <w:sz w:val="24"/>
              <w:szCs w:val="24"/>
              <w:lang w:val="en-GB"/>
            </w:rPr>
            <w:t>Assurance for outsourced services received</w:t>
          </w:r>
        </w:sdtContent>
      </w:sdt>
    </w:p>
    <w:p w14:paraId="69070772" w14:textId="744F4D9A"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33938557"/>
          <w:placeholder>
            <w:docPart w:val="17DCC51E42DE48BEA42B869E4A8B032A"/>
          </w:placeholder>
          <w:text/>
        </w:sdtPr>
        <w:sdtEndPr/>
        <w:sdtContent>
          <w:r w:rsidR="00DE4FA0">
            <w:rPr>
              <w:rFonts w:ascii="Arial" w:hAnsi="Arial" w:cs="Arial"/>
              <w:b/>
              <w:bCs/>
            </w:rPr>
            <w:t xml:space="preserve">Rachel </w:t>
          </w:r>
          <w:proofErr w:type="spellStart"/>
          <w:r w:rsidR="00DE4FA0">
            <w:rPr>
              <w:rFonts w:ascii="Arial" w:hAnsi="Arial" w:cs="Arial"/>
              <w:b/>
              <w:bCs/>
            </w:rPr>
            <w:t>Barrowcliff</w:t>
          </w:r>
          <w:proofErr w:type="spellEnd"/>
        </w:sdtContent>
      </w:sdt>
    </w:p>
    <w:p w14:paraId="50602481" w14:textId="04084290"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b/>
            <w:bCs/>
          </w:rPr>
          <w:id w:val="1504311521"/>
          <w:placeholder>
            <w:docPart w:val="8067A05DCAA14B36AA4AA6B43430B3A4"/>
          </w:placeholder>
          <w:text/>
        </w:sdtPr>
        <w:sdtEndPr/>
        <w:sdtContent>
          <w:r w:rsidR="009642D0">
            <w:rPr>
              <w:rFonts w:ascii="Arial" w:hAnsi="Arial" w:cs="Arial"/>
              <w:b/>
              <w:bCs/>
            </w:rPr>
            <w:t>N/A</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09E40018"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sidR="00B10F65">
                                  <w:rPr>
                                    <w:rFonts w:ascii="MS Gothic" w:eastAsia="MS Gothic" w:hAnsi="MS Gothic" w:cstheme="minorHAnsi" w:hint="eastAsia"/>
                                  </w:rPr>
                                  <w:t>☐</w:t>
                                </w:r>
                              </w:sdtContent>
                            </w:sdt>
                          </w:p>
                          <w:p w14:paraId="35125D31" w14:textId="66FACCC9"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1"/>
                                  <w14:checkedState w14:val="2612" w14:font="MS Gothic"/>
                                  <w14:uncheckedState w14:val="2610" w14:font="MS Gothic"/>
                                </w14:checkbox>
                              </w:sdtPr>
                              <w:sdtEndPr/>
                              <w:sdtContent>
                                <w:r w:rsidR="00F77710">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12A447A6"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sidR="00F77710">
                                  <w:rPr>
                                    <w:rFonts w:ascii="MS Gothic" w:eastAsia="MS Gothic" w:hAnsi="MS Gothic" w:cstheme="minorHAnsi" w:hint="eastAsia"/>
                                  </w:rPr>
                                  <w:t>☐</w:t>
                                </w:r>
                              </w:sdtContent>
                            </w:sdt>
                          </w:p>
                          <w:p w14:paraId="0E98AE76" w14:textId="0E8263FE"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9674CC">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09E40018"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sidR="00B10F65">
                            <w:rPr>
                              <w:rFonts w:ascii="MS Gothic" w:eastAsia="MS Gothic" w:hAnsi="MS Gothic" w:cstheme="minorHAnsi" w:hint="eastAsia"/>
                            </w:rPr>
                            <w:t>☐</w:t>
                          </w:r>
                        </w:sdtContent>
                      </w:sdt>
                    </w:p>
                    <w:p w14:paraId="35125D31" w14:textId="66FACCC9"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1"/>
                            <w14:checkedState w14:val="2612" w14:font="MS Gothic"/>
                            <w14:uncheckedState w14:val="2610" w14:font="MS Gothic"/>
                          </w14:checkbox>
                        </w:sdtPr>
                        <w:sdtEndPr/>
                        <w:sdtContent>
                          <w:r w:rsidR="00F77710">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12A447A6"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sidR="00F77710">
                            <w:rPr>
                              <w:rFonts w:ascii="MS Gothic" w:eastAsia="MS Gothic" w:hAnsi="MS Gothic" w:cstheme="minorHAnsi" w:hint="eastAsia"/>
                            </w:rPr>
                            <w:t>☐</w:t>
                          </w:r>
                        </w:sdtContent>
                      </w:sdt>
                    </w:p>
                    <w:p w14:paraId="0E98AE76" w14:textId="0E8263FE"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9674CC">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2809CED4" w14:textId="317BD71A" w:rsidR="009674CC" w:rsidRDefault="00DE4FA0" w:rsidP="003F1101">
            <w:pPr>
              <w:pStyle w:val="Default"/>
              <w:jc w:val="both"/>
              <w:rPr>
                <w:sz w:val="22"/>
                <w:szCs w:val="22"/>
              </w:rPr>
            </w:pPr>
            <w:r w:rsidRPr="00F77710">
              <w:rPr>
                <w:bCs/>
              </w:rPr>
              <w:t xml:space="preserve">To </w:t>
            </w:r>
            <w:r w:rsidR="00F77710" w:rsidRPr="00F77710">
              <w:rPr>
                <w:bCs/>
              </w:rPr>
              <w:t xml:space="preserve">assure the </w:t>
            </w:r>
            <w:r w:rsidRPr="00F77710">
              <w:rPr>
                <w:bCs/>
              </w:rPr>
              <w:t xml:space="preserve">committee </w:t>
            </w:r>
            <w:r w:rsidR="00F77710">
              <w:rPr>
                <w:bCs/>
              </w:rPr>
              <w:t xml:space="preserve">about the Outsourced services received from PCSE, NHS Digital and NHS England around list management and Special Allocation Scheme as identified in an </w:t>
            </w:r>
            <w:r w:rsidR="00BB435E">
              <w:rPr>
                <w:spacing w:val="-1"/>
              </w:rPr>
              <w:t>audit</w:t>
            </w:r>
            <w:r w:rsidR="00BB435E">
              <w:rPr>
                <w:spacing w:val="-11"/>
              </w:rPr>
              <w:t xml:space="preserve"> </w:t>
            </w:r>
            <w:r w:rsidR="00BB435E">
              <w:rPr>
                <w:spacing w:val="-1"/>
              </w:rPr>
              <w:t>of</w:t>
            </w:r>
            <w:r w:rsidR="00BB435E">
              <w:rPr>
                <w:spacing w:val="-11"/>
              </w:rPr>
              <w:t xml:space="preserve"> </w:t>
            </w:r>
            <w:r w:rsidR="00BB435E">
              <w:rPr>
                <w:spacing w:val="-1"/>
              </w:rPr>
              <w:t>primary</w:t>
            </w:r>
            <w:r w:rsidR="00BB435E">
              <w:rPr>
                <w:spacing w:val="-12"/>
              </w:rPr>
              <w:t xml:space="preserve"> </w:t>
            </w:r>
            <w:r w:rsidR="00BB435E">
              <w:t>care</w:t>
            </w:r>
            <w:r w:rsidR="00BB435E">
              <w:rPr>
                <w:spacing w:val="-13"/>
              </w:rPr>
              <w:t xml:space="preserve"> </w:t>
            </w:r>
            <w:r w:rsidR="00BB435E">
              <w:t>delegated</w:t>
            </w:r>
            <w:r w:rsidR="00BB435E">
              <w:rPr>
                <w:spacing w:val="-13"/>
              </w:rPr>
              <w:t xml:space="preserve"> </w:t>
            </w:r>
            <w:r w:rsidR="00BB435E">
              <w:t>commissioning</w:t>
            </w:r>
            <w:r w:rsidR="00BB435E">
              <w:rPr>
                <w:spacing w:val="-9"/>
              </w:rPr>
              <w:t xml:space="preserve"> </w:t>
            </w:r>
          </w:p>
          <w:p w14:paraId="31933D74" w14:textId="1B505C95" w:rsidR="003F1101" w:rsidRPr="00DE4FA0" w:rsidRDefault="003F1101" w:rsidP="003F1101">
            <w:pPr>
              <w:pStyle w:val="Default"/>
              <w:jc w:val="both"/>
              <w:rPr>
                <w:sz w:val="22"/>
                <w:szCs w:val="22"/>
              </w:rPr>
            </w:pP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66B92889" w14:textId="2DD02FE3" w:rsidR="003F1101" w:rsidRPr="00BB435E" w:rsidRDefault="00BB435E" w:rsidP="00BB435E">
            <w:pPr>
              <w:pStyle w:val="NoSpacing"/>
              <w:rPr>
                <w:rFonts w:ascii="Arial" w:hAnsi="Arial" w:cs="Arial"/>
                <w:bCs/>
                <w:sz w:val="24"/>
                <w:szCs w:val="24"/>
              </w:rPr>
            </w:pPr>
            <w:r w:rsidRPr="00BB435E">
              <w:rPr>
                <w:rFonts w:ascii="Arial" w:hAnsi="Arial" w:cs="Arial"/>
                <w:bCs/>
                <w:sz w:val="24"/>
                <w:szCs w:val="24"/>
              </w:rPr>
              <w:t>The committee are asked to note the action taken by the CCG in relation to the audit action.</w:t>
            </w: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3E7C58B8" w14:textId="5B183CA3" w:rsidR="003F1101" w:rsidRPr="003F1101" w:rsidRDefault="00BB435E" w:rsidP="003F1101">
            <w:pPr>
              <w:pStyle w:val="Default"/>
              <w:jc w:val="both"/>
              <w:rPr>
                <w:bCs/>
                <w:color w:val="auto"/>
                <w:sz w:val="22"/>
                <w:szCs w:val="22"/>
              </w:rPr>
            </w:pPr>
            <w:r>
              <w:rPr>
                <w:bCs/>
                <w:color w:val="auto"/>
                <w:sz w:val="22"/>
                <w:szCs w:val="22"/>
              </w:rPr>
              <w:t>Not applicable</w:t>
            </w:r>
          </w:p>
          <w:p w14:paraId="43645EB0" w14:textId="4FC58E7C" w:rsidR="003F1101" w:rsidRPr="003F1101" w:rsidRDefault="003F1101" w:rsidP="003F1101">
            <w:pPr>
              <w:pStyle w:val="Default"/>
              <w:jc w:val="both"/>
              <w:rPr>
                <w:b/>
                <w:bCs/>
                <w:color w:val="auto"/>
                <w:sz w:val="22"/>
                <w:szCs w:val="22"/>
              </w:rPr>
            </w:pP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48A5E69E" w14:textId="221ABA57" w:rsidR="003F1101" w:rsidRPr="003F1101" w:rsidRDefault="00DE4FA0" w:rsidP="003F1101">
            <w:pPr>
              <w:pStyle w:val="Default"/>
              <w:jc w:val="both"/>
              <w:rPr>
                <w:bCs/>
                <w:color w:val="auto"/>
                <w:sz w:val="22"/>
                <w:szCs w:val="22"/>
              </w:rPr>
            </w:pPr>
            <w:r>
              <w:rPr>
                <w:bCs/>
                <w:color w:val="auto"/>
                <w:sz w:val="22"/>
                <w:szCs w:val="22"/>
              </w:rPr>
              <w:t>Not applicable</w:t>
            </w:r>
            <w:r w:rsidR="006B0838">
              <w:rPr>
                <w:bCs/>
                <w:color w:val="auto"/>
                <w:sz w:val="22"/>
                <w:szCs w:val="22"/>
              </w:rPr>
              <w:t xml:space="preserve"> </w:t>
            </w:r>
          </w:p>
          <w:p w14:paraId="67A585CE" w14:textId="6C26C8A6" w:rsidR="003F1101" w:rsidRPr="003F1101" w:rsidRDefault="003F1101" w:rsidP="003F1101">
            <w:pPr>
              <w:pStyle w:val="Default"/>
              <w:jc w:val="both"/>
              <w:rPr>
                <w:b/>
                <w:bCs/>
                <w:sz w:val="22"/>
                <w:szCs w:val="22"/>
              </w:rPr>
            </w:pP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DE4FA0" w:rsidRDefault="003F1101" w:rsidP="003F1101">
            <w:pPr>
              <w:pStyle w:val="Default"/>
              <w:jc w:val="center"/>
              <w:rPr>
                <w:bCs/>
                <w:color w:val="FFFFFF" w:themeColor="background1"/>
                <w:sz w:val="22"/>
                <w:szCs w:val="22"/>
              </w:rPr>
            </w:pPr>
            <w:r w:rsidRPr="00DE4FA0">
              <w:rPr>
                <w:bCs/>
                <w:color w:val="FFFFFF" w:themeColor="background1"/>
                <w:sz w:val="22"/>
                <w:szCs w:val="22"/>
              </w:rPr>
              <w:t>Committee Process and Assurance:</w:t>
            </w:r>
          </w:p>
        </w:tc>
        <w:tc>
          <w:tcPr>
            <w:tcW w:w="8838" w:type="dxa"/>
          </w:tcPr>
          <w:p w14:paraId="3E2FDADF" w14:textId="6D6C3B1B" w:rsidR="003F1101" w:rsidRPr="00DE4FA0" w:rsidRDefault="009674CC" w:rsidP="003F1101">
            <w:pPr>
              <w:pStyle w:val="Default"/>
              <w:jc w:val="both"/>
              <w:rPr>
                <w:bCs/>
                <w:sz w:val="22"/>
                <w:szCs w:val="22"/>
              </w:rPr>
            </w:pPr>
            <w:bookmarkStart w:id="0" w:name="_Hlk46994124"/>
            <w:r>
              <w:rPr>
                <w:bCs/>
                <w:sz w:val="22"/>
                <w:szCs w:val="22"/>
              </w:rPr>
              <w:t>Not applicable</w:t>
            </w:r>
            <w:r w:rsidR="003F1101" w:rsidRPr="00DE4FA0">
              <w:rPr>
                <w:bCs/>
                <w:sz w:val="22"/>
                <w:szCs w:val="22"/>
              </w:rPr>
              <w:t xml:space="preserve">                                                                   </w:t>
            </w:r>
            <w:bookmarkEnd w:id="0"/>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1"/>
                <w14:checkedState w14:val="2612" w14:font="MS Gothic"/>
                <w14:uncheckedState w14:val="2610" w14:font="MS Gothic"/>
              </w14:checkbox>
            </w:sdtPr>
            <w:sdtEndPr/>
            <w:sdtContent>
              <w:p w14:paraId="22680E32" w14:textId="7667B4D9" w:rsidR="001712C0" w:rsidRDefault="00DE4FA0"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0"/>
                <w14:checkedState w14:val="2612" w14:font="MS Gothic"/>
                <w14:uncheckedState w14:val="2610" w14:font="MS Gothic"/>
              </w14:checkbox>
            </w:sdtPr>
            <w:sdtEndPr/>
            <w:sdtContent>
              <w:p w14:paraId="5C915011" w14:textId="30265BB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 xml:space="preserve">Fit for purpose </w:t>
            </w:r>
            <w:proofErr w:type="spellStart"/>
            <w:r w:rsidRPr="00DE79E3">
              <w:rPr>
                <w:rFonts w:ascii="Arial" w:hAnsi="Arial" w:cs="Arial"/>
              </w:rPr>
              <w:t>organisation</w:t>
            </w:r>
            <w:proofErr w:type="spellEnd"/>
          </w:p>
        </w:tc>
        <w:tc>
          <w:tcPr>
            <w:tcW w:w="611" w:type="dxa"/>
          </w:tcPr>
          <w:sdt>
            <w:sdtPr>
              <w:rPr>
                <w:rFonts w:ascii="Arial" w:hAnsi="Arial" w:cs="Arial"/>
              </w:rPr>
              <w:id w:val="-1556230660"/>
              <w14:checkbox>
                <w14:checked w14:val="1"/>
                <w14:checkedState w14:val="2612" w14:font="MS Gothic"/>
                <w14:uncheckedState w14:val="2610" w14:font="MS Gothic"/>
              </w14:checkbox>
            </w:sdtPr>
            <w:sdtEndPr/>
            <w:sdtContent>
              <w:p w14:paraId="0FCE2AD4" w14:textId="245ABA7F" w:rsidR="001712C0" w:rsidRDefault="00DE4FA0"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60CB93C9" w14:textId="7B5C8AC7" w:rsidR="00DE79E3" w:rsidRPr="001712C0" w:rsidRDefault="00DE4FA0"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0"/>
                <w14:checkedState w14:val="2612" w14:font="MS Gothic"/>
                <w14:uncheckedState w14:val="2610" w14:font="MS Gothic"/>
              </w14:checkbox>
            </w:sdtPr>
            <w:sdtEndPr/>
            <w:sdtContent>
              <w:p w14:paraId="5FEA6376"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0D7AAD58"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1"/>
                <w14:checkedState w14:val="2612" w14:font="MS Gothic"/>
                <w14:uncheckedState w14:val="2610" w14:font="MS Gothic"/>
              </w14:checkbox>
            </w:sdtPr>
            <w:sdtEndPr/>
            <w:sdtContent>
              <w:p w14:paraId="7FF8DC3F" w14:textId="5966D63E" w:rsidR="00DE79E3" w:rsidRPr="001712C0" w:rsidRDefault="006D535F"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1096"/>
      </w:tblGrid>
      <w:tr w:rsidR="00985504" w14:paraId="0DE5211B" w14:textId="77777777" w:rsidTr="00DE4FA0">
        <w:trPr>
          <w:trHeight w:val="1704"/>
        </w:trPr>
        <w:tc>
          <w:tcPr>
            <w:tcW w:w="11096" w:type="dxa"/>
          </w:tcPr>
          <w:p w14:paraId="316F177F" w14:textId="72AA71BF" w:rsidR="00985504" w:rsidRDefault="00BB435E" w:rsidP="007A35A7">
            <w:pPr>
              <w:rPr>
                <w:rFonts w:ascii="Arial" w:hAnsi="Arial" w:cs="Arial"/>
              </w:rPr>
            </w:pPr>
            <w:r>
              <w:rPr>
                <w:rFonts w:ascii="Arial" w:hAnsi="Arial" w:cs="Arial"/>
              </w:rPr>
              <w:t>None identi</w:t>
            </w:r>
            <w:r w:rsidR="00F25493">
              <w:rPr>
                <w:rFonts w:ascii="Arial" w:hAnsi="Arial" w:cs="Arial"/>
              </w:rPr>
              <w:t>fied</w:t>
            </w:r>
          </w:p>
        </w:tc>
      </w:tr>
    </w:tbl>
    <w:p w14:paraId="2950BB8E" w14:textId="77777777" w:rsidR="00DE4FA0" w:rsidRDefault="00DE4FA0" w:rsidP="007A35A7">
      <w:pPr>
        <w:rPr>
          <w:rFonts w:ascii="Arial" w:hAnsi="Arial" w:cs="Arial"/>
          <w:b/>
          <w:bCs/>
        </w:rPr>
      </w:pPr>
    </w:p>
    <w:p w14:paraId="1598F8D0" w14:textId="77777777" w:rsidR="006B0838" w:rsidRDefault="006B0838" w:rsidP="007A35A7">
      <w:pPr>
        <w:rPr>
          <w:rFonts w:ascii="Arial" w:hAnsi="Arial" w:cs="Arial"/>
          <w:b/>
          <w:bCs/>
        </w:rPr>
      </w:pPr>
    </w:p>
    <w:p w14:paraId="163665E4" w14:textId="65DACA8A" w:rsidR="00DB7724" w:rsidRDefault="00DB7724" w:rsidP="007A35A7">
      <w:pPr>
        <w:rPr>
          <w:rFonts w:ascii="Arial" w:hAnsi="Arial" w:cs="Arial"/>
        </w:rPr>
      </w:pPr>
      <w:r>
        <w:rPr>
          <w:rFonts w:ascii="Arial" w:hAnsi="Arial" w:cs="Arial"/>
          <w:b/>
          <w:bCs/>
        </w:rPr>
        <w:t>Executive Summary</w:t>
      </w:r>
    </w:p>
    <w:p w14:paraId="72CAB732" w14:textId="4D627783" w:rsidR="00DB7724" w:rsidRDefault="00DB7724" w:rsidP="007A35A7">
      <w:pPr>
        <w:rPr>
          <w:rFonts w:ascii="Arial" w:hAnsi="Arial" w:cs="Arial"/>
        </w:rPr>
      </w:pPr>
    </w:p>
    <w:p w14:paraId="770CF8AC" w14:textId="77777777" w:rsidR="008047BA" w:rsidRDefault="008047BA" w:rsidP="008047BA">
      <w:pPr>
        <w:rPr>
          <w:rFonts w:ascii="Arial" w:hAnsi="Arial" w:cs="Arial"/>
          <w:b/>
          <w:szCs w:val="24"/>
        </w:rPr>
      </w:pPr>
      <w:r w:rsidRPr="00BF3111">
        <w:rPr>
          <w:rFonts w:ascii="Arial" w:hAnsi="Arial" w:cs="Arial"/>
          <w:b/>
          <w:szCs w:val="24"/>
        </w:rPr>
        <w:t>Introduction</w:t>
      </w:r>
    </w:p>
    <w:p w14:paraId="4644CC62" w14:textId="4F1F28A9" w:rsidR="00572836" w:rsidRPr="00F25493" w:rsidRDefault="00572836" w:rsidP="00DE14E2">
      <w:pPr>
        <w:jc w:val="both"/>
        <w:rPr>
          <w:rFonts w:ascii="Arial" w:hAnsi="Arial" w:cs="Arial"/>
        </w:rPr>
      </w:pPr>
      <w:r w:rsidRPr="00F25493">
        <w:rPr>
          <w:rFonts w:ascii="Arial" w:hAnsi="Arial" w:cs="Arial"/>
        </w:rPr>
        <w:t>As part of the audit of primary care delegated commissioning</w:t>
      </w:r>
      <w:r w:rsidR="00F25493">
        <w:rPr>
          <w:rFonts w:ascii="Arial" w:hAnsi="Arial" w:cs="Arial"/>
        </w:rPr>
        <w:t>,</w:t>
      </w:r>
      <w:r w:rsidRPr="00F25493">
        <w:rPr>
          <w:rFonts w:ascii="Arial" w:hAnsi="Arial" w:cs="Arial"/>
        </w:rPr>
        <w:t xml:space="preserve"> an action was raised relating to the service provided by Primary Care Support England (PCSE). As this is a service commissioned </w:t>
      </w:r>
      <w:r w:rsidR="00F25493">
        <w:rPr>
          <w:rFonts w:ascii="Arial" w:hAnsi="Arial" w:cs="Arial"/>
        </w:rPr>
        <w:t>n</w:t>
      </w:r>
      <w:r w:rsidRPr="00F25493">
        <w:rPr>
          <w:rFonts w:ascii="Arial" w:hAnsi="Arial" w:cs="Arial"/>
        </w:rPr>
        <w:t xml:space="preserve">ationally by NHS England, North </w:t>
      </w:r>
      <w:r w:rsidR="00F25493">
        <w:rPr>
          <w:rFonts w:ascii="Arial" w:hAnsi="Arial" w:cs="Arial"/>
        </w:rPr>
        <w:t xml:space="preserve">East </w:t>
      </w:r>
      <w:r w:rsidRPr="00F25493">
        <w:rPr>
          <w:rFonts w:ascii="Arial" w:hAnsi="Arial" w:cs="Arial"/>
        </w:rPr>
        <w:t>Lincolnshire CCG cannot resolve the issue themselves, it has therefore been escalated to NHS England and an update is provided below.</w:t>
      </w:r>
    </w:p>
    <w:p w14:paraId="5861B553" w14:textId="77777777" w:rsidR="00572836" w:rsidRPr="00F25493" w:rsidRDefault="00572836" w:rsidP="00DE14E2">
      <w:pPr>
        <w:jc w:val="both"/>
        <w:rPr>
          <w:rFonts w:ascii="Arial" w:hAnsi="Arial" w:cs="Arial"/>
        </w:rPr>
      </w:pPr>
    </w:p>
    <w:p w14:paraId="3776164E" w14:textId="77777777" w:rsidR="00572836" w:rsidRPr="00F25493" w:rsidRDefault="00572836" w:rsidP="00DE14E2">
      <w:pPr>
        <w:jc w:val="both"/>
        <w:rPr>
          <w:rFonts w:ascii="Arial" w:hAnsi="Arial" w:cs="Arial"/>
          <w:b/>
          <w:bCs/>
        </w:rPr>
      </w:pPr>
      <w:r w:rsidRPr="00F25493">
        <w:rPr>
          <w:rFonts w:ascii="Arial" w:hAnsi="Arial" w:cs="Arial"/>
          <w:b/>
          <w:bCs/>
        </w:rPr>
        <w:t>Audit Recommendation</w:t>
      </w:r>
    </w:p>
    <w:p w14:paraId="4842906B" w14:textId="12930821" w:rsidR="00572836" w:rsidRPr="00F25493" w:rsidRDefault="00572836" w:rsidP="00DE14E2">
      <w:pPr>
        <w:jc w:val="both"/>
        <w:rPr>
          <w:rFonts w:ascii="Arial" w:hAnsi="Arial" w:cs="Arial"/>
        </w:rPr>
      </w:pPr>
      <w:r w:rsidRPr="00F25493">
        <w:rPr>
          <w:rFonts w:ascii="Arial" w:hAnsi="Arial" w:cs="Arial"/>
        </w:rPr>
        <w:t xml:space="preserve">North </w:t>
      </w:r>
      <w:r w:rsidR="00F25493">
        <w:rPr>
          <w:rFonts w:ascii="Arial" w:hAnsi="Arial" w:cs="Arial"/>
        </w:rPr>
        <w:t xml:space="preserve">East </w:t>
      </w:r>
      <w:r w:rsidRPr="00F25493">
        <w:rPr>
          <w:rFonts w:ascii="Arial" w:hAnsi="Arial" w:cs="Arial"/>
        </w:rPr>
        <w:t>Lincolnshire CCG should formally review on an annual basis any outsourced assurances that it receives from Capita, NHS Digital and NHS England around list management and the Special Allocation Scheme (SAS), to ensure that such assurance is sufficient. Where gaps in assurance are identified the CCG should liaise with outsourced providers to address these. In addition the CCG should ensure that any reports that have been received are presented to the relevant CCG Committees.</w:t>
      </w:r>
    </w:p>
    <w:p w14:paraId="3CAB29CB" w14:textId="77777777" w:rsidR="00572836" w:rsidRPr="00F25493" w:rsidRDefault="00572836" w:rsidP="00DE14E2">
      <w:pPr>
        <w:jc w:val="both"/>
        <w:rPr>
          <w:rFonts w:ascii="Arial" w:hAnsi="Arial" w:cs="Arial"/>
        </w:rPr>
      </w:pPr>
    </w:p>
    <w:p w14:paraId="0D6F312F" w14:textId="31DCB8AE" w:rsidR="00572836" w:rsidRPr="009F2EC6" w:rsidRDefault="00F25493" w:rsidP="00DE14E2">
      <w:pPr>
        <w:jc w:val="both"/>
        <w:rPr>
          <w:rFonts w:ascii="Arial" w:hAnsi="Arial" w:cs="Arial"/>
          <w:b/>
          <w:bCs/>
        </w:rPr>
      </w:pPr>
      <w:r w:rsidRPr="009F2EC6">
        <w:rPr>
          <w:rFonts w:ascii="Arial" w:hAnsi="Arial" w:cs="Arial"/>
          <w:b/>
          <w:bCs/>
        </w:rPr>
        <w:t>Suggested Action</w:t>
      </w:r>
    </w:p>
    <w:p w14:paraId="7DBE82C8" w14:textId="275B9734" w:rsidR="00572836" w:rsidRPr="009F2EC6" w:rsidRDefault="00572836" w:rsidP="00DE14E2">
      <w:pPr>
        <w:jc w:val="both"/>
        <w:rPr>
          <w:rFonts w:ascii="Arial" w:hAnsi="Arial" w:cs="Arial"/>
        </w:rPr>
      </w:pPr>
      <w:r w:rsidRPr="009F2EC6">
        <w:rPr>
          <w:rFonts w:ascii="Arial" w:hAnsi="Arial" w:cs="Arial"/>
        </w:rPr>
        <w:t xml:space="preserve">North </w:t>
      </w:r>
      <w:r w:rsidR="00F25493" w:rsidRPr="009F2EC6">
        <w:rPr>
          <w:rFonts w:ascii="Arial" w:hAnsi="Arial" w:cs="Arial"/>
        </w:rPr>
        <w:t xml:space="preserve">East </w:t>
      </w:r>
      <w:r w:rsidRPr="009F2EC6">
        <w:rPr>
          <w:rFonts w:ascii="Arial" w:hAnsi="Arial" w:cs="Arial"/>
        </w:rPr>
        <w:t>Lincolnshire CCG will liaise with NHS England to request an assurance report on the management of the list size processes by Capita. The CCG will also request that any reports on the outcomes of list</w:t>
      </w:r>
      <w:r w:rsidR="00F25493" w:rsidRPr="009F2EC6">
        <w:rPr>
          <w:rFonts w:ascii="Arial" w:hAnsi="Arial" w:cs="Arial"/>
        </w:rPr>
        <w:t xml:space="preserve"> </w:t>
      </w:r>
      <w:r w:rsidRPr="009F2EC6">
        <w:rPr>
          <w:rFonts w:ascii="Arial" w:hAnsi="Arial" w:cs="Arial"/>
        </w:rPr>
        <w:t xml:space="preserve"> size cleansing be made available to the CCG. In both of </w:t>
      </w:r>
      <w:r w:rsidR="00DB0999" w:rsidRPr="009F2EC6">
        <w:rPr>
          <w:rFonts w:ascii="Arial" w:hAnsi="Arial" w:cs="Arial"/>
        </w:rPr>
        <w:t>these instances</w:t>
      </w:r>
      <w:r w:rsidRPr="009F2EC6">
        <w:rPr>
          <w:rFonts w:ascii="Arial" w:hAnsi="Arial" w:cs="Arial"/>
        </w:rPr>
        <w:t xml:space="preserve"> the reports will be provided to the PCCC for review and action is necessary. The CCG will also share Capita Subject Access Request (SAR) Reports with the PCCC for information on an annual basis.</w:t>
      </w:r>
    </w:p>
    <w:p w14:paraId="10AC2107" w14:textId="77777777" w:rsidR="00572836" w:rsidRDefault="00572836" w:rsidP="00572836">
      <w:pPr>
        <w:pStyle w:val="BodyText"/>
        <w:spacing w:before="8"/>
        <w:rPr>
          <w:sz w:val="21"/>
        </w:rPr>
      </w:pPr>
    </w:p>
    <w:p w14:paraId="6385025B" w14:textId="389ACD14" w:rsidR="00490A97" w:rsidRDefault="009F2EC6" w:rsidP="00572836">
      <w:pPr>
        <w:jc w:val="both"/>
        <w:rPr>
          <w:rFonts w:ascii="Arial" w:hAnsi="Arial" w:cs="Arial"/>
          <w:b/>
          <w:sz w:val="24"/>
          <w:szCs w:val="24"/>
        </w:rPr>
      </w:pPr>
      <w:r>
        <w:rPr>
          <w:rFonts w:ascii="Arial" w:hAnsi="Arial" w:cs="Arial"/>
          <w:b/>
          <w:sz w:val="24"/>
          <w:szCs w:val="24"/>
        </w:rPr>
        <w:t>Update</w:t>
      </w:r>
    </w:p>
    <w:p w14:paraId="77B32A10" w14:textId="36EB1EB5" w:rsidR="009F2EC6" w:rsidRPr="009F2EC6" w:rsidRDefault="009F2EC6" w:rsidP="009F2EC6">
      <w:pPr>
        <w:rPr>
          <w:rFonts w:ascii="Arial" w:hAnsi="Arial" w:cs="Arial"/>
        </w:rPr>
      </w:pPr>
      <w:r w:rsidRPr="009F2EC6">
        <w:rPr>
          <w:rFonts w:ascii="Arial" w:hAnsi="Arial" w:cs="Arial"/>
        </w:rPr>
        <w:t xml:space="preserve">PCSE have been approached about this and they are in discussion with the National NHS England &amp; Improvement Primary Care Commissioning and PCS management teams around the development of CCG level reports. They </w:t>
      </w:r>
      <w:r w:rsidR="00B94B99">
        <w:rPr>
          <w:rFonts w:ascii="Arial" w:hAnsi="Arial" w:cs="Arial"/>
        </w:rPr>
        <w:t xml:space="preserve">were originally planning to </w:t>
      </w:r>
      <w:r w:rsidRPr="009F2EC6">
        <w:rPr>
          <w:rFonts w:ascii="Arial" w:hAnsi="Arial" w:cs="Arial"/>
        </w:rPr>
        <w:t>have these available by the end of Q4</w:t>
      </w:r>
      <w:r w:rsidR="00B94B99">
        <w:rPr>
          <w:rFonts w:ascii="Arial" w:hAnsi="Arial" w:cs="Arial"/>
        </w:rPr>
        <w:t xml:space="preserve"> 2020/21</w:t>
      </w:r>
      <w:r w:rsidRPr="009F2EC6">
        <w:rPr>
          <w:rFonts w:ascii="Arial" w:hAnsi="Arial" w:cs="Arial"/>
        </w:rPr>
        <w:t xml:space="preserve">, although </w:t>
      </w:r>
      <w:r w:rsidR="00B94B99">
        <w:rPr>
          <w:rFonts w:ascii="Arial" w:hAnsi="Arial" w:cs="Arial"/>
        </w:rPr>
        <w:t xml:space="preserve">this has been affected by the </w:t>
      </w:r>
      <w:r w:rsidRPr="009F2EC6">
        <w:rPr>
          <w:rFonts w:ascii="Arial" w:hAnsi="Arial" w:cs="Arial"/>
        </w:rPr>
        <w:t>COVID pandemic</w:t>
      </w:r>
      <w:r w:rsidR="00B94B99">
        <w:rPr>
          <w:rFonts w:ascii="Arial" w:hAnsi="Arial" w:cs="Arial"/>
        </w:rPr>
        <w:t xml:space="preserve">. Once this this is available, it </w:t>
      </w:r>
      <w:r w:rsidRPr="009F2EC6">
        <w:rPr>
          <w:rFonts w:ascii="Arial" w:hAnsi="Arial" w:cs="Arial"/>
        </w:rPr>
        <w:t>will be cascaded to CCGs either directly, or</w:t>
      </w:r>
    </w:p>
    <w:p w14:paraId="25BA509C" w14:textId="2F61AD43" w:rsidR="009F2EC6" w:rsidRPr="009F2EC6" w:rsidRDefault="009F2EC6" w:rsidP="009F2EC6">
      <w:pPr>
        <w:rPr>
          <w:rFonts w:ascii="Arial" w:hAnsi="Arial" w:cs="Arial"/>
        </w:rPr>
      </w:pPr>
      <w:r w:rsidRPr="009F2EC6">
        <w:rPr>
          <w:rFonts w:ascii="Arial" w:hAnsi="Arial" w:cs="Arial"/>
        </w:rPr>
        <w:t>via NHS England &amp; Improvement Heads of Primary Care.</w:t>
      </w:r>
    </w:p>
    <w:p w14:paraId="5375314B" w14:textId="77777777" w:rsidR="009F2EC6" w:rsidRPr="00572836" w:rsidRDefault="009F2EC6" w:rsidP="00572836">
      <w:pPr>
        <w:jc w:val="both"/>
        <w:rPr>
          <w:rFonts w:ascii="Arial" w:hAnsi="Arial" w:cs="Arial"/>
          <w:b/>
          <w:sz w:val="24"/>
          <w:szCs w:val="24"/>
        </w:rPr>
      </w:pPr>
    </w:p>
    <w:p w14:paraId="06EBBC21" w14:textId="7B769386" w:rsidR="004975F1" w:rsidRPr="00F92996" w:rsidRDefault="00574BEE" w:rsidP="00F92996">
      <w:pPr>
        <w:rPr>
          <w:rFonts w:ascii="Arial" w:hAnsi="Arial" w:cs="Arial"/>
          <w:b/>
          <w:bCs/>
        </w:rPr>
      </w:pPr>
      <w:r w:rsidRPr="00F92996">
        <w:rPr>
          <w:rFonts w:ascii="Arial" w:hAnsi="Arial" w:cs="Arial"/>
          <w:b/>
          <w:bCs/>
        </w:rPr>
        <w:t>Recommendation</w:t>
      </w:r>
    </w:p>
    <w:p w14:paraId="0F067E5C" w14:textId="604A195D" w:rsidR="009F2EC6" w:rsidRPr="00F92996" w:rsidRDefault="009F2EC6" w:rsidP="00F92996">
      <w:pPr>
        <w:rPr>
          <w:rFonts w:ascii="Arial" w:hAnsi="Arial" w:cs="Arial"/>
        </w:rPr>
      </w:pPr>
      <w:r w:rsidRPr="00F92996">
        <w:rPr>
          <w:rFonts w:ascii="Arial" w:hAnsi="Arial" w:cs="Arial"/>
        </w:rPr>
        <w:t xml:space="preserve">The PCCC are asked to note the action taken by the CCG in relation to the audit action and be assured that the CCG </w:t>
      </w:r>
      <w:r w:rsidR="00B94B99" w:rsidRPr="00F92996">
        <w:rPr>
          <w:rFonts w:ascii="Arial" w:hAnsi="Arial" w:cs="Arial"/>
        </w:rPr>
        <w:t xml:space="preserve">will </w:t>
      </w:r>
      <w:proofErr w:type="spellStart"/>
      <w:r w:rsidR="00B94B99" w:rsidRPr="00F92996">
        <w:rPr>
          <w:rFonts w:ascii="Arial" w:hAnsi="Arial" w:cs="Arial"/>
        </w:rPr>
        <w:t>endeavour</w:t>
      </w:r>
      <w:proofErr w:type="spellEnd"/>
      <w:r w:rsidR="00B94B99" w:rsidRPr="00F92996">
        <w:rPr>
          <w:rFonts w:ascii="Arial" w:hAnsi="Arial" w:cs="Arial"/>
        </w:rPr>
        <w:t xml:space="preserve"> to share any such reports, once available.</w:t>
      </w:r>
    </w:p>
    <w:p w14:paraId="2F96CD7E" w14:textId="47561C09" w:rsidR="00572836" w:rsidRPr="00F92996" w:rsidRDefault="00572836" w:rsidP="00F92996">
      <w:pPr>
        <w:rPr>
          <w:rFonts w:ascii="Arial" w:hAnsi="Arial" w:cs="Arial"/>
        </w:rPr>
      </w:pPr>
    </w:p>
    <w:p w14:paraId="4D7E6720" w14:textId="77777777" w:rsidR="00572836" w:rsidRDefault="00572836" w:rsidP="00574BEE">
      <w:pPr>
        <w:spacing w:after="160" w:line="259" w:lineRule="auto"/>
        <w:rPr>
          <w:rFonts w:ascii="Arial" w:eastAsia="Calibri" w:hAnsi="Arial" w:cs="Arial"/>
          <w:szCs w:val="24"/>
        </w:rPr>
      </w:pPr>
    </w:p>
    <w:p w14:paraId="6C0108D8" w14:textId="691CF95A" w:rsidR="00C508F6" w:rsidRDefault="00C508F6" w:rsidP="00574BEE">
      <w:pPr>
        <w:spacing w:after="160" w:line="259" w:lineRule="auto"/>
        <w:rPr>
          <w:rFonts w:ascii="Arial" w:eastAsia="Calibri" w:hAnsi="Arial" w:cs="Arial"/>
          <w:b/>
          <w:bCs/>
          <w:szCs w:val="24"/>
        </w:rPr>
      </w:pPr>
    </w:p>
    <w:p w14:paraId="1796E1A4" w14:textId="125B124B" w:rsidR="00EB6EA1" w:rsidRDefault="00EB6EA1" w:rsidP="00574BEE">
      <w:pPr>
        <w:spacing w:after="160" w:line="259" w:lineRule="auto"/>
        <w:rPr>
          <w:rFonts w:ascii="Arial" w:eastAsia="Calibri" w:hAnsi="Arial" w:cs="Arial"/>
          <w:b/>
          <w:bCs/>
          <w:szCs w:val="24"/>
        </w:rPr>
      </w:pPr>
    </w:p>
    <w:p w14:paraId="4C681F6B" w14:textId="72AAFABA" w:rsidR="00AC10A2" w:rsidRPr="00EB6EA1" w:rsidRDefault="00AC10A2" w:rsidP="00574BEE">
      <w:pPr>
        <w:spacing w:after="160" w:line="259" w:lineRule="auto"/>
        <w:rPr>
          <w:rFonts w:ascii="Arial" w:eastAsia="Calibri" w:hAnsi="Arial" w:cs="Arial"/>
          <w:b/>
          <w:bCs/>
          <w:szCs w:val="24"/>
        </w:rPr>
      </w:pPr>
    </w:p>
    <w:sectPr w:rsidR="00AC10A2" w:rsidRPr="00EB6EA1" w:rsidSect="00EA53C2">
      <w:headerReference w:type="default" r:id="rId10"/>
      <w:footerReference w:type="default" r:id="rId11"/>
      <w:headerReference w:type="first" r:id="rId12"/>
      <w:footerReference w:type="first" r:id="rId13"/>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8269" w14:textId="77777777" w:rsidR="00D448E3" w:rsidRDefault="00D448E3" w:rsidP="007A35A7">
      <w:r>
        <w:separator/>
      </w:r>
    </w:p>
  </w:endnote>
  <w:endnote w:type="continuationSeparator" w:id="0">
    <w:p w14:paraId="7EC03733" w14:textId="77777777" w:rsidR="00D448E3" w:rsidRDefault="00D448E3"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3256" w14:textId="77777777" w:rsidR="00D448E3" w:rsidRDefault="00D448E3" w:rsidP="007A35A7">
      <w:r>
        <w:separator/>
      </w:r>
    </w:p>
  </w:footnote>
  <w:footnote w:type="continuationSeparator" w:id="0">
    <w:p w14:paraId="1D606E64" w14:textId="77777777" w:rsidR="00D448E3" w:rsidRDefault="00D448E3"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7F427D"/>
    <w:multiLevelType w:val="hybridMultilevel"/>
    <w:tmpl w:val="D2EA0376"/>
    <w:lvl w:ilvl="0" w:tplc="08090001">
      <w:start w:val="1"/>
      <w:numFmt w:val="bullet"/>
      <w:lvlText w:val=""/>
      <w:lvlJc w:val="left"/>
      <w:pPr>
        <w:ind w:left="1463" w:hanging="360"/>
      </w:pPr>
      <w:rPr>
        <w:rFonts w:ascii="Symbol" w:hAnsi="Symbol" w:hint="default"/>
      </w:rPr>
    </w:lvl>
    <w:lvl w:ilvl="1" w:tplc="08090003">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E21311"/>
    <w:multiLevelType w:val="hybridMultilevel"/>
    <w:tmpl w:val="2B3C0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0A4DA3"/>
    <w:multiLevelType w:val="hybridMultilevel"/>
    <w:tmpl w:val="3F06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1800B7A"/>
    <w:multiLevelType w:val="multilevel"/>
    <w:tmpl w:val="DC7C037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7F54CA"/>
    <w:multiLevelType w:val="hybridMultilevel"/>
    <w:tmpl w:val="D44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9A174C4"/>
    <w:multiLevelType w:val="hybridMultilevel"/>
    <w:tmpl w:val="9654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FB538D"/>
    <w:multiLevelType w:val="hybridMultilevel"/>
    <w:tmpl w:val="190C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52777C"/>
    <w:multiLevelType w:val="hybridMultilevel"/>
    <w:tmpl w:val="5A2C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7E9164B"/>
    <w:multiLevelType w:val="hybridMultilevel"/>
    <w:tmpl w:val="E596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13"/>
  </w:num>
  <w:num w:numId="3">
    <w:abstractNumId w:val="10"/>
  </w:num>
  <w:num w:numId="4">
    <w:abstractNumId w:val="34"/>
  </w:num>
  <w:num w:numId="5">
    <w:abstractNumId w:val="14"/>
  </w:num>
  <w:num w:numId="6">
    <w:abstractNumId w:val="22"/>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0"/>
  </w:num>
  <w:num w:numId="20">
    <w:abstractNumId w:val="31"/>
  </w:num>
  <w:num w:numId="21">
    <w:abstractNumId w:val="24"/>
  </w:num>
  <w:num w:numId="22">
    <w:abstractNumId w:val="12"/>
  </w:num>
  <w:num w:numId="23">
    <w:abstractNumId w:val="36"/>
  </w:num>
  <w:num w:numId="24">
    <w:abstractNumId w:val="16"/>
  </w:num>
  <w:num w:numId="25">
    <w:abstractNumId w:val="21"/>
  </w:num>
  <w:num w:numId="26">
    <w:abstractNumId w:val="15"/>
  </w:num>
  <w:num w:numId="27">
    <w:abstractNumId w:val="33"/>
  </w:num>
  <w:num w:numId="28">
    <w:abstractNumId w:val="35"/>
  </w:num>
  <w:num w:numId="29">
    <w:abstractNumId w:val="23"/>
  </w:num>
  <w:num w:numId="30">
    <w:abstractNumId w:val="19"/>
  </w:num>
  <w:num w:numId="31">
    <w:abstractNumId w:val="27"/>
  </w:num>
  <w:num w:numId="32">
    <w:abstractNumId w:val="28"/>
  </w:num>
  <w:num w:numId="33">
    <w:abstractNumId w:val="11"/>
  </w:num>
  <w:num w:numId="34">
    <w:abstractNumId w:val="17"/>
  </w:num>
  <w:num w:numId="35">
    <w:abstractNumId w:val="25"/>
  </w:num>
  <w:num w:numId="36">
    <w:abstractNumId w:val="2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3229F"/>
    <w:rsid w:val="000575C2"/>
    <w:rsid w:val="000A6EBC"/>
    <w:rsid w:val="000D2C35"/>
    <w:rsid w:val="001712C0"/>
    <w:rsid w:val="001C0122"/>
    <w:rsid w:val="001E36CC"/>
    <w:rsid w:val="001F5F96"/>
    <w:rsid w:val="00205F01"/>
    <w:rsid w:val="00243C58"/>
    <w:rsid w:val="00281DA0"/>
    <w:rsid w:val="002B67C0"/>
    <w:rsid w:val="002B7673"/>
    <w:rsid w:val="00301E85"/>
    <w:rsid w:val="00390FEA"/>
    <w:rsid w:val="003F1101"/>
    <w:rsid w:val="00465B88"/>
    <w:rsid w:val="00481002"/>
    <w:rsid w:val="00485586"/>
    <w:rsid w:val="00490A97"/>
    <w:rsid w:val="004975F1"/>
    <w:rsid w:val="004D0190"/>
    <w:rsid w:val="00500FA5"/>
    <w:rsid w:val="00503EF7"/>
    <w:rsid w:val="005051F9"/>
    <w:rsid w:val="005108AC"/>
    <w:rsid w:val="00546D1B"/>
    <w:rsid w:val="00572836"/>
    <w:rsid w:val="00574BEE"/>
    <w:rsid w:val="005779AC"/>
    <w:rsid w:val="00614C77"/>
    <w:rsid w:val="006224F3"/>
    <w:rsid w:val="00622500"/>
    <w:rsid w:val="00645252"/>
    <w:rsid w:val="006B0838"/>
    <w:rsid w:val="006D3D74"/>
    <w:rsid w:val="006D535F"/>
    <w:rsid w:val="007139D0"/>
    <w:rsid w:val="00720ADD"/>
    <w:rsid w:val="0075308F"/>
    <w:rsid w:val="00761230"/>
    <w:rsid w:val="00763C50"/>
    <w:rsid w:val="0077046E"/>
    <w:rsid w:val="00772263"/>
    <w:rsid w:val="007A35A7"/>
    <w:rsid w:val="007A679B"/>
    <w:rsid w:val="007C6D38"/>
    <w:rsid w:val="007D1618"/>
    <w:rsid w:val="008047BA"/>
    <w:rsid w:val="008167A7"/>
    <w:rsid w:val="0083569A"/>
    <w:rsid w:val="008A5755"/>
    <w:rsid w:val="0094045D"/>
    <w:rsid w:val="00953F75"/>
    <w:rsid w:val="009642D0"/>
    <w:rsid w:val="009674CC"/>
    <w:rsid w:val="00985504"/>
    <w:rsid w:val="00987905"/>
    <w:rsid w:val="009A4E82"/>
    <w:rsid w:val="009D2B9B"/>
    <w:rsid w:val="009F2EC6"/>
    <w:rsid w:val="00A858DE"/>
    <w:rsid w:val="00A9204E"/>
    <w:rsid w:val="00AC10A2"/>
    <w:rsid w:val="00B0789E"/>
    <w:rsid w:val="00B10F65"/>
    <w:rsid w:val="00B45A7C"/>
    <w:rsid w:val="00B86B77"/>
    <w:rsid w:val="00B94B99"/>
    <w:rsid w:val="00BB435E"/>
    <w:rsid w:val="00BD3CB7"/>
    <w:rsid w:val="00C065FC"/>
    <w:rsid w:val="00C508F6"/>
    <w:rsid w:val="00C51F00"/>
    <w:rsid w:val="00C73FD3"/>
    <w:rsid w:val="00D03176"/>
    <w:rsid w:val="00D431DE"/>
    <w:rsid w:val="00D448E3"/>
    <w:rsid w:val="00D763B6"/>
    <w:rsid w:val="00DB0999"/>
    <w:rsid w:val="00DB7724"/>
    <w:rsid w:val="00DE14E2"/>
    <w:rsid w:val="00DE4FA0"/>
    <w:rsid w:val="00DE79E3"/>
    <w:rsid w:val="00E22203"/>
    <w:rsid w:val="00E511D7"/>
    <w:rsid w:val="00EA53C2"/>
    <w:rsid w:val="00EB6EA1"/>
    <w:rsid w:val="00F168EB"/>
    <w:rsid w:val="00F17351"/>
    <w:rsid w:val="00F25493"/>
    <w:rsid w:val="00F47E31"/>
    <w:rsid w:val="00F55783"/>
    <w:rsid w:val="00F77710"/>
    <w:rsid w:val="00F92996"/>
    <w:rsid w:val="00FB3009"/>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unhideWhenUsed/>
    <w:qFormat/>
    <w:rsid w:val="00B86B77"/>
    <w:pPr>
      <w:ind w:left="720"/>
      <w:contextualSpacing/>
    </w:pPr>
  </w:style>
  <w:style w:type="paragraph" w:styleId="BodyText">
    <w:name w:val="Body Text"/>
    <w:basedOn w:val="Normal"/>
    <w:link w:val="BodyTextChar"/>
    <w:uiPriority w:val="99"/>
    <w:semiHidden/>
    <w:unhideWhenUsed/>
    <w:rsid w:val="008047BA"/>
    <w:pPr>
      <w:spacing w:after="120"/>
    </w:pPr>
  </w:style>
  <w:style w:type="character" w:customStyle="1" w:styleId="BodyTextChar">
    <w:name w:val="Body Text Char"/>
    <w:basedOn w:val="DefaultParagraphFont"/>
    <w:link w:val="BodyText"/>
    <w:uiPriority w:val="99"/>
    <w:semiHidden/>
    <w:rsid w:val="008047BA"/>
  </w:style>
  <w:style w:type="character" w:customStyle="1" w:styleId="ListParagraphChar">
    <w:name w:val="List Paragraph Char"/>
    <w:link w:val="ListParagraph"/>
    <w:uiPriority w:val="34"/>
    <w:rsid w:val="008047BA"/>
  </w:style>
  <w:style w:type="paragraph" w:customStyle="1" w:styleId="TableParagraph">
    <w:name w:val="Table Paragraph"/>
    <w:basedOn w:val="Normal"/>
    <w:uiPriority w:val="1"/>
    <w:qFormat/>
    <w:rsid w:val="00572836"/>
    <w:pPr>
      <w:widowControl w:val="0"/>
      <w:autoSpaceDE w:val="0"/>
      <w:autoSpaceDN w:val="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4511">
      <w:bodyDiv w:val="1"/>
      <w:marLeft w:val="0"/>
      <w:marRight w:val="0"/>
      <w:marTop w:val="0"/>
      <w:marBottom w:val="0"/>
      <w:divBdr>
        <w:top w:val="none" w:sz="0" w:space="0" w:color="auto"/>
        <w:left w:val="none" w:sz="0" w:space="0" w:color="auto"/>
        <w:bottom w:val="none" w:sz="0" w:space="0" w:color="auto"/>
        <w:right w:val="none" w:sz="0" w:space="0" w:color="auto"/>
      </w:divBdr>
    </w:div>
    <w:div w:id="1290696945">
      <w:bodyDiv w:val="1"/>
      <w:marLeft w:val="0"/>
      <w:marRight w:val="0"/>
      <w:marTop w:val="0"/>
      <w:marBottom w:val="0"/>
      <w:divBdr>
        <w:top w:val="none" w:sz="0" w:space="0" w:color="auto"/>
        <w:left w:val="none" w:sz="0" w:space="0" w:color="auto"/>
        <w:bottom w:val="none" w:sz="0" w:space="0" w:color="auto"/>
        <w:right w:val="none" w:sz="0" w:space="0" w:color="auto"/>
      </w:divBdr>
    </w:div>
    <w:div w:id="21224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3C444A"/>
    <w:rsid w:val="00476E05"/>
    <w:rsid w:val="00757CB1"/>
    <w:rsid w:val="007C597F"/>
    <w:rsid w:val="00A5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C597F"/>
    <w:rPr>
      <w:color w:val="80808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19</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Sarah Dawson (CCG)</cp:lastModifiedBy>
  <cp:revision>12</cp:revision>
  <cp:lastPrinted>2020-09-22T15:05:00Z</cp:lastPrinted>
  <dcterms:created xsi:type="dcterms:W3CDTF">2021-05-21T14:35:00Z</dcterms:created>
  <dcterms:modified xsi:type="dcterms:W3CDTF">2021-06-01T14:06:00Z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