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F30A6" w14:textId="7D49ADAD" w:rsidR="007A35A7" w:rsidRDefault="007A35A7" w:rsidP="007A35A7">
      <w:pPr>
        <w:rPr>
          <w:rFonts w:ascii="Arial" w:hAnsi="Arial" w:cs="Arial"/>
        </w:rPr>
      </w:pPr>
      <w:r w:rsidRPr="007A35A7">
        <w:rPr>
          <w:rFonts w:ascii="Arial" w:hAnsi="Arial" w:cs="Arial"/>
          <w:b/>
          <w:bCs/>
        </w:rPr>
        <w:t>Agenda Item:</w:t>
      </w:r>
      <w:r>
        <w:rPr>
          <w:rFonts w:ascii="Arial" w:hAnsi="Arial" w:cs="Arial"/>
          <w:b/>
          <w:bCs/>
        </w:rPr>
        <w:tab/>
      </w:r>
    </w:p>
    <w:p w14:paraId="22258ED1" w14:textId="15E4ADD6" w:rsidR="007A35A7" w:rsidRDefault="007A35A7" w:rsidP="007A35A7">
      <w:pPr>
        <w:rPr>
          <w:rFonts w:ascii="Arial" w:hAnsi="Arial" w:cs="Arial"/>
        </w:rPr>
      </w:pPr>
    </w:p>
    <w:p w14:paraId="00EDB048" w14:textId="767E5713" w:rsidR="007A35A7" w:rsidRDefault="007A35A7" w:rsidP="00F47E31">
      <w:pPr>
        <w:rPr>
          <w:rFonts w:ascii="Arial" w:hAnsi="Arial" w:cs="Arial"/>
          <w:b/>
          <w:bCs/>
        </w:rPr>
      </w:pPr>
      <w:r>
        <w:rPr>
          <w:rFonts w:ascii="Arial" w:hAnsi="Arial" w:cs="Arial"/>
          <w:b/>
          <w:bCs/>
        </w:rPr>
        <w:t>Report to:</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Calibri" w:hAnsi="Calibri"/>
          </w:rPr>
          <w:id w:val="-78752904"/>
          <w:placeholder>
            <w:docPart w:val="C8E3F1C1AFDB400C90EA33449E09AFA6"/>
          </w:placeholder>
          <w:text/>
        </w:sdtPr>
        <w:sdtContent>
          <w:r w:rsidR="005757FD" w:rsidRPr="005757FD">
            <w:rPr>
              <w:rFonts w:ascii="Calibri" w:hAnsi="Calibri"/>
            </w:rPr>
            <w:t>Primary Care Commissioning Committee</w:t>
          </w:r>
        </w:sdtContent>
      </w:sdt>
    </w:p>
    <w:p w14:paraId="16DEF567" w14:textId="16B136DC" w:rsidR="00465B88" w:rsidRDefault="007A35A7" w:rsidP="00F47E31">
      <w:pPr>
        <w:rPr>
          <w:rFonts w:ascii="Arial" w:hAnsi="Arial" w:cs="Arial"/>
          <w:b/>
          <w:bCs/>
        </w:rPr>
      </w:pPr>
      <w:r>
        <w:rPr>
          <w:rFonts w:ascii="Arial" w:hAnsi="Arial" w:cs="Arial"/>
          <w:b/>
          <w:bCs/>
        </w:rPr>
        <w:t>Date of meeting:</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Calibri" w:hAnsi="Calibri"/>
          </w:rPr>
          <w:id w:val="-943372577"/>
          <w:placeholder>
            <w:docPart w:val="81713A34ABA3402595EFB98FF1974702"/>
          </w:placeholder>
          <w:date w:fullDate="2020-06-01T00:00:00Z">
            <w:dateFormat w:val="dd/MM/yyyy"/>
            <w:lid w:val="en-GB"/>
            <w:storeMappedDataAs w:val="dateTime"/>
            <w:calendar w:val="gregorian"/>
          </w:date>
        </w:sdtPr>
        <w:sdtContent>
          <w:r w:rsidR="005757FD">
            <w:rPr>
              <w:rFonts w:ascii="Calibri" w:hAnsi="Calibri"/>
              <w:lang w:val="en-GB"/>
            </w:rPr>
            <w:t>01/06/2020</w:t>
          </w:r>
        </w:sdtContent>
      </w:sdt>
    </w:p>
    <w:p w14:paraId="5693DC73" w14:textId="7DD8C570" w:rsidR="007A35A7" w:rsidRDefault="007A35A7" w:rsidP="00F47E31">
      <w:pPr>
        <w:rPr>
          <w:rFonts w:ascii="Arial" w:hAnsi="Arial" w:cs="Arial"/>
          <w:b/>
          <w:bCs/>
        </w:rPr>
      </w:pPr>
      <w:r>
        <w:rPr>
          <w:rFonts w:ascii="Arial" w:hAnsi="Arial" w:cs="Arial"/>
          <w:b/>
          <w:bCs/>
        </w:rPr>
        <w:t>Date paper distributed:</w:t>
      </w:r>
      <w:r>
        <w:rPr>
          <w:rFonts w:ascii="Arial" w:hAnsi="Arial" w:cs="Arial"/>
          <w:b/>
          <w:bCs/>
        </w:rPr>
        <w:tab/>
      </w:r>
      <w:r w:rsidR="00465B88">
        <w:rPr>
          <w:rFonts w:ascii="Arial" w:hAnsi="Arial" w:cs="Arial"/>
          <w:b/>
          <w:bCs/>
        </w:rPr>
        <w:tab/>
      </w:r>
      <w:sdt>
        <w:sdtPr>
          <w:rPr>
            <w:rFonts w:ascii="Arial" w:hAnsi="Arial" w:cs="Arial"/>
            <w:b/>
            <w:bCs/>
          </w:rPr>
          <w:id w:val="1740286743"/>
          <w:placeholder>
            <w:docPart w:val="7727D40B76644512A075B1DBB362B328"/>
          </w:placeholder>
          <w:showingPlcHdr/>
          <w:date>
            <w:dateFormat w:val="dd/MM/yyyy"/>
            <w:lid w:val="en-GB"/>
            <w:storeMappedDataAs w:val="dateTime"/>
            <w:calendar w:val="gregorian"/>
          </w:date>
        </w:sdtPr>
        <w:sdtEndPr/>
        <w:sdtContent>
          <w:r w:rsidR="00465B88" w:rsidRPr="00465B88">
            <w:rPr>
              <w:rStyle w:val="PlaceholderText"/>
              <w:rFonts w:ascii="Arial" w:hAnsi="Arial" w:cs="Arial"/>
            </w:rPr>
            <w:t>Click or tap to enter a date.</w:t>
          </w:r>
        </w:sdtContent>
      </w:sdt>
    </w:p>
    <w:p w14:paraId="559C3671" w14:textId="737C1DB5" w:rsidR="007A35A7" w:rsidRDefault="007A35A7" w:rsidP="00F47E31">
      <w:pPr>
        <w:rPr>
          <w:rFonts w:ascii="Arial" w:hAnsi="Arial" w:cs="Arial"/>
          <w:b/>
          <w:bCs/>
        </w:rPr>
      </w:pPr>
      <w:r>
        <w:rPr>
          <w:rFonts w:ascii="Arial" w:hAnsi="Arial" w:cs="Arial"/>
          <w:b/>
          <w:bCs/>
        </w:rPr>
        <w:t>Subject:</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r w:rsidR="005757FD">
        <w:rPr>
          <w:rFonts w:ascii="Calibri" w:hAnsi="Calibri"/>
        </w:rPr>
        <w:t>NHS England Update Report</w:t>
      </w:r>
    </w:p>
    <w:p w14:paraId="69070772" w14:textId="2E9B252A" w:rsidR="007A35A7" w:rsidRDefault="007A35A7" w:rsidP="00F47E31">
      <w:pPr>
        <w:rPr>
          <w:rFonts w:ascii="Arial" w:hAnsi="Arial" w:cs="Arial"/>
          <w:b/>
          <w:bCs/>
        </w:rPr>
      </w:pPr>
      <w:r>
        <w:rPr>
          <w:rFonts w:ascii="Arial" w:hAnsi="Arial" w:cs="Arial"/>
          <w:b/>
          <w:bCs/>
        </w:rPr>
        <w:t>Presented by:</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Calibri" w:hAnsi="Calibri"/>
          </w:rPr>
          <w:id w:val="933938557"/>
          <w:placeholder>
            <w:docPart w:val="17DCC51E42DE48BEA42B869E4A8B032A"/>
          </w:placeholder>
          <w:text/>
        </w:sdtPr>
        <w:sdtContent>
          <w:r w:rsidR="005757FD" w:rsidRPr="005757FD">
            <w:rPr>
              <w:rFonts w:ascii="Calibri" w:hAnsi="Calibri"/>
            </w:rPr>
            <w:t>Helen Phillips, Head of Primary Care, NHS England</w:t>
          </w:r>
        </w:sdtContent>
      </w:sdt>
    </w:p>
    <w:p w14:paraId="50602481" w14:textId="17955F40" w:rsidR="007A35A7" w:rsidRDefault="007A35A7" w:rsidP="00F47E31">
      <w:pPr>
        <w:rPr>
          <w:rFonts w:ascii="Arial" w:hAnsi="Arial" w:cs="Arial"/>
          <w:b/>
          <w:bCs/>
        </w:rPr>
      </w:pPr>
      <w:r>
        <w:rPr>
          <w:rFonts w:ascii="Arial" w:hAnsi="Arial" w:cs="Arial"/>
          <w:b/>
          <w:bCs/>
        </w:rPr>
        <w:t>Previously distributed to:</w:t>
      </w:r>
      <w:r w:rsidR="00465B88">
        <w:rPr>
          <w:rFonts w:ascii="Arial" w:hAnsi="Arial" w:cs="Arial"/>
          <w:b/>
          <w:bCs/>
        </w:rPr>
        <w:tab/>
      </w:r>
      <w:r w:rsidR="00465B88">
        <w:rPr>
          <w:rFonts w:ascii="Arial" w:hAnsi="Arial" w:cs="Arial"/>
          <w:b/>
          <w:bCs/>
        </w:rPr>
        <w:tab/>
      </w:r>
      <w:sdt>
        <w:sdtPr>
          <w:rPr>
            <w:rFonts w:ascii="Arial" w:hAnsi="Arial" w:cs="Arial"/>
            <w:b/>
            <w:bCs/>
          </w:rPr>
          <w:id w:val="1504311521"/>
          <w:placeholder>
            <w:docPart w:val="8067A05DCAA14B36AA4AA6B43430B3A4"/>
          </w:placeholder>
          <w:showingPlcHdr/>
          <w:text/>
        </w:sdtPr>
        <w:sdtEndPr/>
        <w:sdtContent>
          <w:r w:rsidR="00465B88" w:rsidRPr="00465B88">
            <w:rPr>
              <w:rStyle w:val="PlaceholderText"/>
              <w:rFonts w:ascii="Arial" w:hAnsi="Arial" w:cs="Arial"/>
            </w:rPr>
            <w:t>Click or tap here to enter text.</w:t>
          </w:r>
        </w:sdtContent>
      </w:sdt>
    </w:p>
    <w:p w14:paraId="6C4B6479" w14:textId="235A708B" w:rsidR="007A35A7" w:rsidRDefault="007A35A7" w:rsidP="007A35A7">
      <w:pPr>
        <w:rPr>
          <w:rFonts w:ascii="Arial" w:hAnsi="Arial" w:cs="Arial"/>
          <w:b/>
          <w:bCs/>
        </w:rPr>
      </w:pPr>
    </w:p>
    <w:p w14:paraId="5F9C3E44" w14:textId="58B4EF50" w:rsidR="007A35A7" w:rsidRDefault="007A35A7" w:rsidP="007A35A7">
      <w:pPr>
        <w:rPr>
          <w:rFonts w:ascii="Arial" w:hAnsi="Arial" w:cs="Arial"/>
          <w:b/>
          <w:bCs/>
        </w:rPr>
      </w:pPr>
      <w:r>
        <w:rPr>
          <w:rFonts w:ascii="Calibri" w:hAnsi="Calibri" w:cs="Calibri"/>
          <w:noProof/>
          <w:sz w:val="20"/>
          <w:szCs w:val="20"/>
        </w:rPr>
        <mc:AlternateContent>
          <mc:Choice Requires="wps">
            <w:drawing>
              <wp:inline distT="0" distB="0" distL="0" distR="0" wp14:anchorId="594F1FAE" wp14:editId="1D6411C5">
                <wp:extent cx="7042150" cy="1314450"/>
                <wp:effectExtent l="0" t="0" r="25400" b="19050"/>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0" cy="1314450"/>
                        </a:xfrm>
                        <a:prstGeom prst="rect">
                          <a:avLst/>
                        </a:prstGeom>
                        <a:solidFill>
                          <a:srgbClr val="FFFFFF"/>
                        </a:solidFill>
                        <a:ln w="6350">
                          <a:solidFill>
                            <a:schemeClr val="tx1"/>
                          </a:solidFill>
                          <a:miter lim="800000"/>
                          <a:headEnd/>
                          <a:tailEnd/>
                        </a:ln>
                      </wps:spPr>
                      <wps:txb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24D467FF"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5125D31" w14:textId="05DCDD74"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60FC9507"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1"/>
                                  <w14:checkedState w14:val="2612" w14:font="MS Gothic"/>
                                  <w14:uncheckedState w14:val="2610" w14:font="MS Gothic"/>
                                </w14:checkbox>
                              </w:sdtPr>
                              <w:sdtEndPr/>
                              <w:sdtContent>
                                <w:r w:rsidR="005757FD">
                                  <w:rPr>
                                    <w:rFonts w:ascii="MS Gothic" w:eastAsia="MS Gothic" w:hAnsi="MS Gothic" w:cstheme="minorHAnsi" w:hint="eastAsia"/>
                                  </w:rPr>
                                  <w:t>☒</w:t>
                                </w:r>
                              </w:sdtContent>
                            </w:sdt>
                          </w:p>
                          <w:p w14:paraId="0E98AE76" w14:textId="78C864CF"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wps:txbx>
                      <wps:bodyPr rot="0" vert="horz" wrap="square" lIns="91440" tIns="45720" rIns="91440" bIns="45720" anchor="t" anchorCtr="0" upright="1">
                        <a:noAutofit/>
                      </wps:bodyPr>
                    </wps:wsp>
                  </a:graphicData>
                </a:graphic>
              </wp:inline>
            </w:drawing>
          </mc:Choice>
          <mc:Fallback>
            <w:pict>
              <v:rect w14:anchorId="594F1FAE" id="Rectangle 12" o:spid="_x0000_s1026" style="width:554.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" strokecolor="black [3213]" strokeweight=".5pt">
                <v:textbo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24D467FF"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5125D31" w14:textId="05DCDD74"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60FC9507"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1"/>
                            <w14:checkedState w14:val="2612" w14:font="MS Gothic"/>
                            <w14:uncheckedState w14:val="2610" w14:font="MS Gothic"/>
                          </w14:checkbox>
                        </w:sdtPr>
                        <w:sdtEndPr/>
                        <w:sdtContent>
                          <w:r w:rsidR="005757FD">
                            <w:rPr>
                              <w:rFonts w:ascii="MS Gothic" w:eastAsia="MS Gothic" w:hAnsi="MS Gothic" w:cstheme="minorHAnsi" w:hint="eastAsia"/>
                            </w:rPr>
                            <w:t>☒</w:t>
                          </w:r>
                        </w:sdtContent>
                      </w:sdt>
                    </w:p>
                    <w:p w14:paraId="0E98AE76" w14:textId="78C864CF"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v:textbox>
                <w10:anchorlock/>
              </v:rect>
            </w:pict>
          </mc:Fallback>
        </mc:AlternateContent>
      </w:r>
    </w:p>
    <w:p w14:paraId="304DB571" w14:textId="77777777" w:rsidR="000575C2" w:rsidRDefault="000575C2" w:rsidP="007A35A7">
      <w:pPr>
        <w:rPr>
          <w:rFonts w:ascii="Arial" w:hAnsi="Arial" w:cs="Arial"/>
          <w:b/>
          <w:bCs/>
        </w:rPr>
      </w:pPr>
    </w:p>
    <w:tbl>
      <w:tblPr>
        <w:tblStyle w:val="TableGrid"/>
        <w:tblpPr w:leftFromText="180" w:rightFromText="180" w:vertAnchor="page" w:horzAnchor="margin" w:tblpY="6226"/>
        <w:tblW w:w="0" w:type="auto"/>
        <w:tblLayout w:type="fixed"/>
        <w:tblLook w:val="04A0" w:firstRow="1" w:lastRow="0" w:firstColumn="1" w:lastColumn="0" w:noHBand="0" w:noVBand="1"/>
      </w:tblPr>
      <w:tblGrid>
        <w:gridCol w:w="2258"/>
        <w:gridCol w:w="8838"/>
      </w:tblGrid>
      <w:tr w:rsidR="003F1101" w:rsidRPr="003F1101" w14:paraId="78A95E75" w14:textId="77777777" w:rsidTr="00BD3CB7">
        <w:trPr>
          <w:trHeight w:val="699"/>
        </w:trPr>
        <w:tc>
          <w:tcPr>
            <w:tcW w:w="2258" w:type="dxa"/>
            <w:shd w:val="clear" w:color="auto" w:fill="767171" w:themeFill="background2" w:themeFillShade="80"/>
          </w:tcPr>
          <w:p w14:paraId="7A39886C" w14:textId="77777777" w:rsidR="003F1101" w:rsidRPr="003F1101" w:rsidRDefault="003F1101" w:rsidP="003F1101">
            <w:pPr>
              <w:jc w:val="center"/>
              <w:rPr>
                <w:rFonts w:ascii="Arial" w:hAnsi="Arial" w:cs="Arial"/>
                <w:b/>
                <w:color w:val="FFFFFF" w:themeColor="background1"/>
              </w:rPr>
            </w:pPr>
            <w:r w:rsidRPr="003F1101">
              <w:rPr>
                <w:rFonts w:ascii="Arial" w:hAnsi="Arial" w:cs="Arial"/>
                <w:b/>
                <w:color w:val="FFFFFF" w:themeColor="background1"/>
              </w:rPr>
              <w:t>PURPOSE OF REPORT:</w:t>
            </w:r>
          </w:p>
          <w:p w14:paraId="0C3392CB" w14:textId="77777777" w:rsidR="003F1101" w:rsidRPr="003F1101" w:rsidRDefault="003F1101" w:rsidP="003F1101">
            <w:pPr>
              <w:pStyle w:val="NoSpacing"/>
              <w:jc w:val="center"/>
              <w:rPr>
                <w:rFonts w:ascii="Arial" w:hAnsi="Arial" w:cs="Arial"/>
                <w:b/>
                <w:color w:val="FFFFFF" w:themeColor="background1"/>
              </w:rPr>
            </w:pPr>
          </w:p>
        </w:tc>
        <w:tc>
          <w:tcPr>
            <w:tcW w:w="8838" w:type="dxa"/>
          </w:tcPr>
          <w:p w14:paraId="31933D74" w14:textId="6B180692" w:rsidR="003F1101" w:rsidRPr="003F1101" w:rsidRDefault="005757FD" w:rsidP="003F1101">
            <w:pPr>
              <w:pStyle w:val="Default"/>
              <w:jc w:val="both"/>
              <w:rPr>
                <w:b/>
                <w:bCs/>
                <w:sz w:val="22"/>
                <w:szCs w:val="22"/>
              </w:rPr>
            </w:pPr>
            <w:r w:rsidRPr="006E5168">
              <w:rPr>
                <w:sz w:val="20"/>
                <w:szCs w:val="20"/>
              </w:rPr>
              <w:t>This report will update the Committee on primary care medical matters, including contract issues, within North East Lincolnshire and provide national updates around primary medical care.</w:t>
            </w:r>
          </w:p>
        </w:tc>
      </w:tr>
      <w:tr w:rsidR="003F1101" w:rsidRPr="003F1101" w14:paraId="6854EABB" w14:textId="77777777" w:rsidTr="00BD3CB7">
        <w:trPr>
          <w:trHeight w:val="572"/>
        </w:trPr>
        <w:tc>
          <w:tcPr>
            <w:tcW w:w="2258" w:type="dxa"/>
            <w:shd w:val="clear" w:color="auto" w:fill="767171" w:themeFill="background2" w:themeFillShade="80"/>
          </w:tcPr>
          <w:p w14:paraId="1499AE1C" w14:textId="77777777" w:rsidR="003F1101" w:rsidRPr="003F1101" w:rsidRDefault="003F1101" w:rsidP="003F1101">
            <w:pPr>
              <w:pStyle w:val="Default"/>
              <w:jc w:val="center"/>
              <w:rPr>
                <w:b/>
                <w:color w:val="FFFFFF"/>
                <w:sz w:val="22"/>
                <w:szCs w:val="22"/>
              </w:rPr>
            </w:pPr>
            <w:r w:rsidRPr="003F1101">
              <w:rPr>
                <w:b/>
                <w:color w:val="FFFFFF"/>
                <w:sz w:val="22"/>
                <w:szCs w:val="22"/>
              </w:rPr>
              <w:t>Recommendations:</w:t>
            </w:r>
          </w:p>
        </w:tc>
        <w:tc>
          <w:tcPr>
            <w:tcW w:w="8838" w:type="dxa"/>
          </w:tcPr>
          <w:p w14:paraId="66B92889" w14:textId="7F9F6D92" w:rsidR="003F1101" w:rsidRPr="003F1101" w:rsidRDefault="005757FD" w:rsidP="003F1101">
            <w:pPr>
              <w:pStyle w:val="Default"/>
              <w:jc w:val="both"/>
              <w:rPr>
                <w:b/>
                <w:bCs/>
                <w:sz w:val="22"/>
                <w:szCs w:val="22"/>
              </w:rPr>
            </w:pPr>
            <w:r w:rsidRPr="006E5168">
              <w:rPr>
                <w:sz w:val="20"/>
                <w:szCs w:val="20"/>
              </w:rPr>
              <w:t>It is recommended that the Primary Care Commissioning Committee note the updates</w:t>
            </w:r>
          </w:p>
        </w:tc>
      </w:tr>
      <w:tr w:rsidR="003F1101" w:rsidRPr="003F1101" w14:paraId="7C916997" w14:textId="77777777" w:rsidTr="00BD3CB7">
        <w:trPr>
          <w:trHeight w:val="268"/>
        </w:trPr>
        <w:tc>
          <w:tcPr>
            <w:tcW w:w="2258" w:type="dxa"/>
            <w:shd w:val="clear" w:color="auto" w:fill="767171" w:themeFill="background2" w:themeFillShade="80"/>
          </w:tcPr>
          <w:p w14:paraId="1CBDF568" w14:textId="77777777" w:rsidR="003F1101" w:rsidRPr="003F1101" w:rsidRDefault="003F1101" w:rsidP="003F1101">
            <w:pPr>
              <w:pStyle w:val="Default"/>
              <w:jc w:val="center"/>
              <w:rPr>
                <w:b/>
                <w:color w:val="auto"/>
                <w:sz w:val="22"/>
                <w:szCs w:val="22"/>
              </w:rPr>
            </w:pPr>
            <w:r w:rsidRPr="003F1101">
              <w:rPr>
                <w:b/>
                <w:color w:val="FFFFFF" w:themeColor="background1"/>
                <w:sz w:val="22"/>
                <w:szCs w:val="22"/>
              </w:rPr>
              <w:t xml:space="preserve">Clinical Engagement </w:t>
            </w:r>
          </w:p>
        </w:tc>
        <w:tc>
          <w:tcPr>
            <w:tcW w:w="8838" w:type="dxa"/>
          </w:tcPr>
          <w:p w14:paraId="3E7C58B8" w14:textId="52E5B611" w:rsidR="003F1101" w:rsidRPr="003F1101" w:rsidRDefault="005757FD" w:rsidP="003F1101">
            <w:pPr>
              <w:pStyle w:val="Default"/>
              <w:jc w:val="both"/>
              <w:rPr>
                <w:bCs/>
                <w:color w:val="auto"/>
                <w:sz w:val="22"/>
                <w:szCs w:val="22"/>
              </w:rPr>
            </w:pPr>
            <w:r>
              <w:rPr>
                <w:bCs/>
                <w:color w:val="auto"/>
                <w:sz w:val="22"/>
                <w:szCs w:val="22"/>
              </w:rPr>
              <w:t>N / A</w:t>
            </w:r>
          </w:p>
          <w:p w14:paraId="43645EB0" w14:textId="4FC58E7C" w:rsidR="003F1101" w:rsidRPr="003F1101" w:rsidRDefault="003F1101" w:rsidP="003F1101">
            <w:pPr>
              <w:pStyle w:val="Default"/>
              <w:jc w:val="both"/>
              <w:rPr>
                <w:b/>
                <w:bCs/>
                <w:color w:val="auto"/>
                <w:sz w:val="22"/>
                <w:szCs w:val="22"/>
              </w:rPr>
            </w:pPr>
          </w:p>
        </w:tc>
      </w:tr>
      <w:tr w:rsidR="003F1101" w:rsidRPr="003F1101" w14:paraId="540B16A3" w14:textId="77777777" w:rsidTr="00BD3CB7">
        <w:trPr>
          <w:trHeight w:val="268"/>
        </w:trPr>
        <w:tc>
          <w:tcPr>
            <w:tcW w:w="2258" w:type="dxa"/>
            <w:shd w:val="clear" w:color="auto" w:fill="767171" w:themeFill="background2" w:themeFillShade="80"/>
          </w:tcPr>
          <w:p w14:paraId="0FDB35A4" w14:textId="11547A76" w:rsidR="003F1101" w:rsidRPr="003F1101" w:rsidRDefault="003F1101" w:rsidP="003F1101">
            <w:pPr>
              <w:pStyle w:val="Default"/>
              <w:jc w:val="center"/>
              <w:rPr>
                <w:b/>
                <w:color w:val="FFFFFF" w:themeColor="background1"/>
                <w:sz w:val="22"/>
                <w:szCs w:val="22"/>
              </w:rPr>
            </w:pPr>
            <w:r>
              <w:rPr>
                <w:b/>
                <w:color w:val="FFFFFF" w:themeColor="background1"/>
                <w:sz w:val="22"/>
                <w:szCs w:val="22"/>
              </w:rPr>
              <w:t>Patient/Public Engagement</w:t>
            </w:r>
          </w:p>
        </w:tc>
        <w:tc>
          <w:tcPr>
            <w:tcW w:w="8838" w:type="dxa"/>
          </w:tcPr>
          <w:p w14:paraId="48A5E69E" w14:textId="71BBA837" w:rsidR="003F1101" w:rsidRPr="003F1101" w:rsidRDefault="005757FD" w:rsidP="003F1101">
            <w:pPr>
              <w:pStyle w:val="Default"/>
              <w:jc w:val="both"/>
              <w:rPr>
                <w:bCs/>
                <w:color w:val="auto"/>
                <w:sz w:val="22"/>
                <w:szCs w:val="22"/>
              </w:rPr>
            </w:pPr>
            <w:r>
              <w:rPr>
                <w:bCs/>
                <w:color w:val="auto"/>
                <w:sz w:val="22"/>
                <w:szCs w:val="22"/>
              </w:rPr>
              <w:t>N / A</w:t>
            </w:r>
          </w:p>
          <w:p w14:paraId="67A585CE" w14:textId="6C26C8A6" w:rsidR="003F1101" w:rsidRPr="003F1101" w:rsidRDefault="003F1101" w:rsidP="003F1101">
            <w:pPr>
              <w:pStyle w:val="Default"/>
              <w:jc w:val="both"/>
              <w:rPr>
                <w:b/>
                <w:bCs/>
                <w:sz w:val="22"/>
                <w:szCs w:val="22"/>
              </w:rPr>
            </w:pPr>
          </w:p>
        </w:tc>
      </w:tr>
      <w:tr w:rsidR="003F1101" w:rsidRPr="003F1101" w14:paraId="4CEC7CFF" w14:textId="77777777" w:rsidTr="00BD3CB7">
        <w:trPr>
          <w:trHeight w:val="268"/>
        </w:trPr>
        <w:tc>
          <w:tcPr>
            <w:tcW w:w="2258" w:type="dxa"/>
            <w:shd w:val="clear" w:color="auto" w:fill="767171" w:themeFill="background2" w:themeFillShade="80"/>
          </w:tcPr>
          <w:p w14:paraId="718CB605" w14:textId="77777777" w:rsidR="003F1101" w:rsidRPr="003F1101" w:rsidRDefault="003F1101" w:rsidP="003F1101">
            <w:pPr>
              <w:pStyle w:val="Default"/>
              <w:jc w:val="center"/>
              <w:rPr>
                <w:b/>
                <w:color w:val="FFFFFF" w:themeColor="background1"/>
                <w:sz w:val="22"/>
                <w:szCs w:val="22"/>
              </w:rPr>
            </w:pPr>
            <w:r w:rsidRPr="003F1101">
              <w:rPr>
                <w:b/>
                <w:color w:val="FFFFFF" w:themeColor="background1"/>
                <w:sz w:val="22"/>
                <w:szCs w:val="22"/>
              </w:rPr>
              <w:t>Committee Process and Assurance:</w:t>
            </w:r>
          </w:p>
        </w:tc>
        <w:tc>
          <w:tcPr>
            <w:tcW w:w="8838" w:type="dxa"/>
          </w:tcPr>
          <w:p w14:paraId="5530EF97" w14:textId="0B1CFFC0" w:rsidR="005757FD" w:rsidRPr="006E5168" w:rsidRDefault="005757FD" w:rsidP="005757FD">
            <w:pPr>
              <w:pStyle w:val="Default"/>
              <w:jc w:val="both"/>
              <w:rPr>
                <w:sz w:val="20"/>
                <w:szCs w:val="20"/>
              </w:rPr>
            </w:pPr>
            <w:r w:rsidRPr="006E5168">
              <w:rPr>
                <w:sz w:val="20"/>
                <w:szCs w:val="20"/>
              </w:rPr>
              <w:t>The Primary Care Commissioning Committee are responsible for the information within this report.</w:t>
            </w:r>
          </w:p>
          <w:p w14:paraId="3E2FDADF" w14:textId="516462D3" w:rsidR="003F1101" w:rsidRPr="003F1101" w:rsidRDefault="003F1101" w:rsidP="003F1101">
            <w:pPr>
              <w:pStyle w:val="Default"/>
              <w:jc w:val="both"/>
              <w:rPr>
                <w:b/>
                <w:bCs/>
                <w:sz w:val="22"/>
                <w:szCs w:val="22"/>
              </w:rPr>
            </w:pPr>
            <w:r w:rsidRPr="003F1101">
              <w:rPr>
                <w:b/>
                <w:bCs/>
                <w:sz w:val="22"/>
                <w:szCs w:val="22"/>
              </w:rPr>
              <w:t xml:space="preserve">                                                           </w:t>
            </w:r>
          </w:p>
        </w:tc>
      </w:tr>
    </w:tbl>
    <w:p w14:paraId="663D54D7" w14:textId="59ECA993" w:rsidR="003F1101" w:rsidRDefault="003F1101" w:rsidP="007A35A7">
      <w:pPr>
        <w:rPr>
          <w:rFonts w:ascii="Arial" w:hAnsi="Arial" w:cs="Arial"/>
        </w:rPr>
      </w:pPr>
    </w:p>
    <w:tbl>
      <w:tblPr>
        <w:tblStyle w:val="TableGrid"/>
        <w:tblW w:w="0" w:type="auto"/>
        <w:tblLook w:val="04A0" w:firstRow="1" w:lastRow="0" w:firstColumn="1" w:lastColumn="0" w:noHBand="0" w:noVBand="1"/>
      </w:tblPr>
      <w:tblGrid>
        <w:gridCol w:w="2219"/>
        <w:gridCol w:w="3446"/>
        <w:gridCol w:w="567"/>
        <w:gridCol w:w="4253"/>
        <w:gridCol w:w="611"/>
      </w:tblGrid>
      <w:tr w:rsidR="001712C0" w14:paraId="7CF169F8" w14:textId="77777777" w:rsidTr="00BD3CB7">
        <w:tc>
          <w:tcPr>
            <w:tcW w:w="2219" w:type="dxa"/>
            <w:shd w:val="clear" w:color="auto" w:fill="767171" w:themeFill="background2" w:themeFillShade="80"/>
          </w:tcPr>
          <w:p w14:paraId="199441F5" w14:textId="764A7C83" w:rsidR="001712C0" w:rsidRPr="001712C0" w:rsidRDefault="001712C0" w:rsidP="007A35A7">
            <w:pPr>
              <w:rPr>
                <w:rFonts w:ascii="Arial" w:hAnsi="Arial" w:cs="Arial"/>
              </w:rPr>
            </w:pPr>
            <w:r w:rsidRPr="001712C0">
              <w:rPr>
                <w:rFonts w:ascii="Arial" w:hAnsi="Arial" w:cs="Arial"/>
                <w:b/>
                <w:color w:val="FFFFFF" w:themeColor="background1"/>
              </w:rPr>
              <w:t>Link to CCG’s Priorities</w:t>
            </w:r>
          </w:p>
        </w:tc>
        <w:tc>
          <w:tcPr>
            <w:tcW w:w="3446" w:type="dxa"/>
          </w:tcPr>
          <w:p w14:paraId="40DC3613"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Sustainable services</w:t>
            </w:r>
          </w:p>
          <w:p w14:paraId="67B3174A" w14:textId="3D4A098A" w:rsidR="00DE79E3" w:rsidRPr="00DE79E3" w:rsidRDefault="00DE79E3" w:rsidP="00DE79E3">
            <w:pPr>
              <w:pStyle w:val="ListParagraph"/>
              <w:numPr>
                <w:ilvl w:val="0"/>
                <w:numId w:val="28"/>
              </w:numPr>
              <w:rPr>
                <w:rFonts w:ascii="Arial" w:hAnsi="Arial" w:cs="Arial"/>
              </w:rPr>
            </w:pPr>
            <w:r w:rsidRPr="00DE79E3">
              <w:rPr>
                <w:rFonts w:ascii="Arial" w:hAnsi="Arial" w:cs="Arial"/>
              </w:rPr>
              <w:t>Empowering people</w:t>
            </w:r>
          </w:p>
        </w:tc>
        <w:tc>
          <w:tcPr>
            <w:tcW w:w="567" w:type="dxa"/>
          </w:tcPr>
          <w:sdt>
            <w:sdtPr>
              <w:rPr>
                <w:rFonts w:ascii="Arial" w:hAnsi="Arial" w:cs="Arial"/>
              </w:rPr>
              <w:id w:val="-130403509"/>
              <w14:checkbox>
                <w14:checked w14:val="1"/>
                <w14:checkedState w14:val="2612" w14:font="MS Gothic"/>
                <w14:uncheckedState w14:val="2610" w14:font="MS Gothic"/>
              </w14:checkbox>
            </w:sdtPr>
            <w:sdtEndPr/>
            <w:sdtContent>
              <w:p w14:paraId="22680E32" w14:textId="45AC69DC" w:rsidR="001712C0" w:rsidRDefault="005757FD" w:rsidP="007A35A7">
                <w:pPr>
                  <w:rPr>
                    <w:rFonts w:ascii="Arial" w:hAnsi="Arial" w:cs="Arial"/>
                  </w:rPr>
                </w:pPr>
                <w:r>
                  <w:rPr>
                    <w:rFonts w:ascii="MS Gothic" w:eastAsia="MS Gothic" w:hAnsi="MS Gothic" w:cs="Arial" w:hint="eastAsia"/>
                  </w:rPr>
                  <w:t>☒</w:t>
                </w:r>
              </w:p>
            </w:sdtContent>
          </w:sdt>
          <w:sdt>
            <w:sdtPr>
              <w:rPr>
                <w:rFonts w:ascii="Arial" w:hAnsi="Arial" w:cs="Arial"/>
              </w:rPr>
              <w:id w:val="572699765"/>
              <w14:checkbox>
                <w14:checked w14:val="1"/>
                <w14:checkedState w14:val="2612" w14:font="MS Gothic"/>
                <w14:uncheckedState w14:val="2610" w14:font="MS Gothic"/>
              </w14:checkbox>
            </w:sdtPr>
            <w:sdtEndPr/>
            <w:sdtContent>
              <w:p w14:paraId="5C915011" w14:textId="1C708BBF" w:rsidR="00DE79E3" w:rsidRPr="001712C0" w:rsidRDefault="005757FD" w:rsidP="007A35A7">
                <w:pPr>
                  <w:rPr>
                    <w:rFonts w:ascii="Arial" w:hAnsi="Arial" w:cs="Arial"/>
                  </w:rPr>
                </w:pPr>
                <w:r>
                  <w:rPr>
                    <w:rFonts w:ascii="MS Gothic" w:eastAsia="MS Gothic" w:hAnsi="MS Gothic" w:cs="Arial" w:hint="eastAsia"/>
                  </w:rPr>
                  <w:t>☒</w:t>
                </w:r>
              </w:p>
            </w:sdtContent>
          </w:sdt>
        </w:tc>
        <w:tc>
          <w:tcPr>
            <w:tcW w:w="4253" w:type="dxa"/>
          </w:tcPr>
          <w:p w14:paraId="497F9167"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Supporting communities</w:t>
            </w:r>
          </w:p>
          <w:p w14:paraId="4DB98261" w14:textId="2D035985" w:rsidR="00DE79E3" w:rsidRPr="00DE79E3" w:rsidRDefault="00DE79E3" w:rsidP="00DE79E3">
            <w:pPr>
              <w:pStyle w:val="ListParagraph"/>
              <w:numPr>
                <w:ilvl w:val="0"/>
                <w:numId w:val="28"/>
              </w:numPr>
              <w:rPr>
                <w:rFonts w:ascii="Arial" w:hAnsi="Arial" w:cs="Arial"/>
              </w:rPr>
            </w:pPr>
            <w:r w:rsidRPr="00DE79E3">
              <w:rPr>
                <w:rFonts w:ascii="Arial" w:hAnsi="Arial" w:cs="Arial"/>
              </w:rPr>
              <w:t>Fit for purpose organisation</w:t>
            </w:r>
          </w:p>
        </w:tc>
        <w:tc>
          <w:tcPr>
            <w:tcW w:w="611" w:type="dxa"/>
          </w:tcPr>
          <w:sdt>
            <w:sdtPr>
              <w:rPr>
                <w:rFonts w:ascii="Arial" w:hAnsi="Arial" w:cs="Arial"/>
              </w:rPr>
              <w:id w:val="-1556230660"/>
              <w14:checkbox>
                <w14:checked w14:val="1"/>
                <w14:checkedState w14:val="2612" w14:font="MS Gothic"/>
                <w14:uncheckedState w14:val="2610" w14:font="MS Gothic"/>
              </w14:checkbox>
            </w:sdtPr>
            <w:sdtEndPr/>
            <w:sdtContent>
              <w:p w14:paraId="0FCE2AD4" w14:textId="3F38A758" w:rsidR="001712C0" w:rsidRDefault="005757FD" w:rsidP="007A35A7">
                <w:pPr>
                  <w:rPr>
                    <w:rFonts w:ascii="Arial" w:hAnsi="Arial" w:cs="Arial"/>
                  </w:rPr>
                </w:pPr>
                <w:r>
                  <w:rPr>
                    <w:rFonts w:ascii="MS Gothic" w:eastAsia="MS Gothic" w:hAnsi="MS Gothic" w:cs="Arial" w:hint="eastAsia"/>
                  </w:rPr>
                  <w:t>☒</w:t>
                </w:r>
              </w:p>
            </w:sdtContent>
          </w:sdt>
          <w:sdt>
            <w:sdtPr>
              <w:rPr>
                <w:rFonts w:ascii="Arial" w:hAnsi="Arial" w:cs="Arial"/>
              </w:rPr>
              <w:id w:val="1718081585"/>
              <w14:checkbox>
                <w14:checked w14:val="0"/>
                <w14:checkedState w14:val="2612" w14:font="MS Gothic"/>
                <w14:uncheckedState w14:val="2610" w14:font="MS Gothic"/>
              </w14:checkbox>
            </w:sdtPr>
            <w:sdtEndPr/>
            <w:sdtContent>
              <w:p w14:paraId="60CB93C9" w14:textId="1F7A81E7" w:rsidR="00DE79E3" w:rsidRPr="001712C0" w:rsidRDefault="00DE79E3" w:rsidP="007A35A7">
                <w:pPr>
                  <w:rPr>
                    <w:rFonts w:ascii="Arial" w:hAnsi="Arial" w:cs="Arial"/>
                  </w:rPr>
                </w:pPr>
                <w:r>
                  <w:rPr>
                    <w:rFonts w:ascii="MS Gothic" w:eastAsia="MS Gothic" w:hAnsi="MS Gothic" w:cs="Arial" w:hint="eastAsia"/>
                  </w:rPr>
                  <w:t>☐</w:t>
                </w:r>
              </w:p>
            </w:sdtContent>
          </w:sdt>
        </w:tc>
      </w:tr>
      <w:tr w:rsidR="001712C0" w14:paraId="092650F4" w14:textId="77777777" w:rsidTr="00BD3CB7">
        <w:tc>
          <w:tcPr>
            <w:tcW w:w="2219" w:type="dxa"/>
            <w:shd w:val="clear" w:color="auto" w:fill="767171" w:themeFill="background2" w:themeFillShade="80"/>
          </w:tcPr>
          <w:p w14:paraId="547B5B22" w14:textId="29C58C1C" w:rsidR="001712C0" w:rsidRPr="001712C0" w:rsidRDefault="001712C0" w:rsidP="007A35A7">
            <w:pPr>
              <w:rPr>
                <w:rFonts w:ascii="Arial" w:hAnsi="Arial" w:cs="Arial"/>
              </w:rPr>
            </w:pPr>
            <w:r w:rsidRPr="001712C0">
              <w:rPr>
                <w:rFonts w:ascii="Arial" w:hAnsi="Arial" w:cs="Arial"/>
                <w:b/>
                <w:bCs/>
                <w:color w:val="FFFFFF" w:themeColor="background1"/>
              </w:rPr>
              <w:t>Are there any specific and/or overt risks relating to one or more of the following areas?</w:t>
            </w:r>
          </w:p>
        </w:tc>
        <w:tc>
          <w:tcPr>
            <w:tcW w:w="3446" w:type="dxa"/>
          </w:tcPr>
          <w:p w14:paraId="55172572" w14:textId="663B374D" w:rsidR="001712C0" w:rsidRDefault="00DE79E3" w:rsidP="00DE79E3">
            <w:pPr>
              <w:pStyle w:val="ListParagraph"/>
              <w:numPr>
                <w:ilvl w:val="0"/>
                <w:numId w:val="28"/>
              </w:numPr>
              <w:rPr>
                <w:rFonts w:ascii="Arial" w:hAnsi="Arial" w:cs="Arial"/>
              </w:rPr>
            </w:pPr>
            <w:r>
              <w:rPr>
                <w:rFonts w:ascii="Arial" w:hAnsi="Arial" w:cs="Arial"/>
              </w:rPr>
              <w:t>Legal</w:t>
            </w:r>
          </w:p>
          <w:p w14:paraId="38F4EA1E" w14:textId="20AE0C31" w:rsidR="00DE79E3" w:rsidRDefault="00DE79E3" w:rsidP="00DE79E3">
            <w:pPr>
              <w:pStyle w:val="ListParagraph"/>
              <w:numPr>
                <w:ilvl w:val="0"/>
                <w:numId w:val="28"/>
              </w:numPr>
              <w:rPr>
                <w:rFonts w:ascii="Arial" w:hAnsi="Arial" w:cs="Arial"/>
              </w:rPr>
            </w:pPr>
            <w:r>
              <w:rPr>
                <w:rFonts w:ascii="Arial" w:hAnsi="Arial" w:cs="Arial"/>
              </w:rPr>
              <w:t>Finance</w:t>
            </w:r>
          </w:p>
          <w:p w14:paraId="26722752" w14:textId="3AA86D68" w:rsidR="00DE79E3" w:rsidRDefault="00DE79E3" w:rsidP="00DE79E3">
            <w:pPr>
              <w:pStyle w:val="ListParagraph"/>
              <w:numPr>
                <w:ilvl w:val="0"/>
                <w:numId w:val="28"/>
              </w:numPr>
              <w:rPr>
                <w:rFonts w:ascii="Arial" w:hAnsi="Arial" w:cs="Arial"/>
              </w:rPr>
            </w:pPr>
            <w:r>
              <w:rPr>
                <w:rFonts w:ascii="Arial" w:hAnsi="Arial" w:cs="Arial"/>
              </w:rPr>
              <w:t>Quality</w:t>
            </w:r>
          </w:p>
          <w:p w14:paraId="1B6413ED" w14:textId="413DD160" w:rsidR="00DE79E3" w:rsidRPr="001712C0" w:rsidRDefault="00622500" w:rsidP="00DE79E3">
            <w:pPr>
              <w:pStyle w:val="ListParagraph"/>
              <w:numPr>
                <w:ilvl w:val="0"/>
                <w:numId w:val="28"/>
              </w:numPr>
              <w:rPr>
                <w:rFonts w:ascii="Arial" w:hAnsi="Arial" w:cs="Arial"/>
              </w:rPr>
            </w:pPr>
            <w:r>
              <w:rPr>
                <w:rFonts w:ascii="Arial" w:hAnsi="Arial" w:cs="Arial"/>
              </w:rPr>
              <w:t>E</w:t>
            </w:r>
            <w:r w:rsidR="00DE79E3">
              <w:rPr>
                <w:rFonts w:ascii="Arial" w:hAnsi="Arial" w:cs="Arial"/>
              </w:rPr>
              <w:t>quality</w:t>
            </w:r>
            <w:r w:rsidR="007139D0">
              <w:rPr>
                <w:rFonts w:ascii="Arial" w:hAnsi="Arial" w:cs="Arial"/>
              </w:rPr>
              <w:t xml:space="preserve"> analysis </w:t>
            </w:r>
            <w:r w:rsidR="00E22203">
              <w:rPr>
                <w:rFonts w:ascii="Arial" w:hAnsi="Arial" w:cs="Arial"/>
              </w:rPr>
              <w:t>(</w:t>
            </w:r>
            <w:r w:rsidR="007139D0">
              <w:rPr>
                <w:rFonts w:ascii="Arial" w:hAnsi="Arial" w:cs="Arial"/>
              </w:rPr>
              <w:t>and Due Regard Duty)</w:t>
            </w:r>
          </w:p>
        </w:tc>
        <w:tc>
          <w:tcPr>
            <w:tcW w:w="567" w:type="dxa"/>
          </w:tcPr>
          <w:sdt>
            <w:sdtPr>
              <w:rPr>
                <w:rFonts w:ascii="Arial" w:hAnsi="Arial" w:cs="Arial"/>
              </w:rPr>
              <w:id w:val="1821080845"/>
              <w14:checkbox>
                <w14:checked w14:val="0"/>
                <w14:checkedState w14:val="2612" w14:font="MS Gothic"/>
                <w14:uncheckedState w14:val="2610" w14:font="MS Gothic"/>
              </w14:checkbox>
            </w:sdtPr>
            <w:sdtEndPr/>
            <w:sdtContent>
              <w:p w14:paraId="3983DC5E"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45361822"/>
              <w14:checkbox>
                <w14:checked w14:val="0"/>
                <w14:checkedState w14:val="2612" w14:font="MS Gothic"/>
                <w14:uncheckedState w14:val="2610" w14:font="MS Gothic"/>
              </w14:checkbox>
            </w:sdtPr>
            <w:sdtEndPr/>
            <w:sdtContent>
              <w:p w14:paraId="5FEA6376"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258870169"/>
              <w14:checkbox>
                <w14:checked w14:val="0"/>
                <w14:checkedState w14:val="2612" w14:font="MS Gothic"/>
                <w14:uncheckedState w14:val="2610" w14:font="MS Gothic"/>
              </w14:checkbox>
            </w:sdtPr>
            <w:sdtEndPr/>
            <w:sdtContent>
              <w:p w14:paraId="0D7AAD58"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743941911"/>
              <w14:checkbox>
                <w14:checked w14:val="0"/>
                <w14:checkedState w14:val="2612" w14:font="MS Gothic"/>
                <w14:uncheckedState w14:val="2610" w14:font="MS Gothic"/>
              </w14:checkbox>
            </w:sdtPr>
            <w:sdtEndPr/>
            <w:sdtContent>
              <w:p w14:paraId="695D2624" w14:textId="6FCFAC08" w:rsidR="00DE79E3" w:rsidRPr="001712C0" w:rsidRDefault="00DE79E3" w:rsidP="007A35A7">
                <w:pPr>
                  <w:rPr>
                    <w:rFonts w:ascii="Arial" w:hAnsi="Arial" w:cs="Arial"/>
                  </w:rPr>
                </w:pPr>
                <w:r>
                  <w:rPr>
                    <w:rFonts w:ascii="MS Gothic" w:eastAsia="MS Gothic" w:hAnsi="MS Gothic" w:cs="Arial" w:hint="eastAsia"/>
                  </w:rPr>
                  <w:t>☐</w:t>
                </w:r>
              </w:p>
            </w:sdtContent>
          </w:sdt>
        </w:tc>
        <w:tc>
          <w:tcPr>
            <w:tcW w:w="4253" w:type="dxa"/>
          </w:tcPr>
          <w:p w14:paraId="660E5885" w14:textId="77777777" w:rsidR="001712C0" w:rsidRDefault="00DE79E3" w:rsidP="00DE79E3">
            <w:pPr>
              <w:pStyle w:val="ListParagraph"/>
              <w:numPr>
                <w:ilvl w:val="0"/>
                <w:numId w:val="28"/>
              </w:numPr>
              <w:rPr>
                <w:rFonts w:ascii="Arial" w:hAnsi="Arial" w:cs="Arial"/>
              </w:rPr>
            </w:pPr>
            <w:r>
              <w:rPr>
                <w:rFonts w:ascii="Arial" w:hAnsi="Arial" w:cs="Arial"/>
              </w:rPr>
              <w:t>Data protection</w:t>
            </w:r>
          </w:p>
          <w:p w14:paraId="3B20BA69" w14:textId="0F4F195E" w:rsidR="00DE79E3" w:rsidRDefault="00DE79E3" w:rsidP="00DE79E3">
            <w:pPr>
              <w:pStyle w:val="ListParagraph"/>
              <w:numPr>
                <w:ilvl w:val="0"/>
                <w:numId w:val="28"/>
              </w:numPr>
              <w:rPr>
                <w:rFonts w:ascii="Arial" w:hAnsi="Arial" w:cs="Arial"/>
              </w:rPr>
            </w:pPr>
            <w:r>
              <w:rPr>
                <w:rFonts w:ascii="Arial" w:hAnsi="Arial" w:cs="Arial"/>
              </w:rPr>
              <w:t>Performance</w:t>
            </w:r>
          </w:p>
          <w:p w14:paraId="358D1203" w14:textId="740489C9" w:rsidR="00DE79E3" w:rsidRPr="001712C0" w:rsidRDefault="00DE79E3" w:rsidP="00DE79E3">
            <w:pPr>
              <w:pStyle w:val="ListParagraph"/>
              <w:numPr>
                <w:ilvl w:val="0"/>
                <w:numId w:val="28"/>
              </w:numPr>
              <w:rPr>
                <w:rFonts w:ascii="Arial" w:hAnsi="Arial" w:cs="Arial"/>
              </w:rPr>
            </w:pPr>
            <w:r>
              <w:rPr>
                <w:rFonts w:ascii="Arial" w:hAnsi="Arial" w:cs="Arial"/>
              </w:rPr>
              <w:t>Other</w:t>
            </w:r>
          </w:p>
        </w:tc>
        <w:tc>
          <w:tcPr>
            <w:tcW w:w="611" w:type="dxa"/>
          </w:tcPr>
          <w:sdt>
            <w:sdtPr>
              <w:rPr>
                <w:rFonts w:ascii="Arial" w:hAnsi="Arial" w:cs="Arial"/>
              </w:rPr>
              <w:id w:val="-365675892"/>
              <w14:checkbox>
                <w14:checked w14:val="0"/>
                <w14:checkedState w14:val="2612" w14:font="MS Gothic"/>
                <w14:uncheckedState w14:val="2610" w14:font="MS Gothic"/>
              </w14:checkbox>
            </w:sdtPr>
            <w:sdtEndPr/>
            <w:sdtContent>
              <w:p w14:paraId="1A379ED7"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15186497"/>
              <w14:checkbox>
                <w14:checked w14:val="0"/>
                <w14:checkedState w14:val="2612" w14:font="MS Gothic"/>
                <w14:uncheckedState w14:val="2610" w14:font="MS Gothic"/>
              </w14:checkbox>
            </w:sdtPr>
            <w:sdtEndPr/>
            <w:sdtContent>
              <w:p w14:paraId="01E6A19D"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03047187"/>
              <w14:checkbox>
                <w14:checked w14:val="0"/>
                <w14:checkedState w14:val="2612" w14:font="MS Gothic"/>
                <w14:uncheckedState w14:val="2610" w14:font="MS Gothic"/>
              </w14:checkbox>
            </w:sdtPr>
            <w:sdtEndPr/>
            <w:sdtContent>
              <w:p w14:paraId="7FF8DC3F" w14:textId="5C172A38" w:rsidR="00DE79E3" w:rsidRPr="001712C0" w:rsidRDefault="00DE79E3" w:rsidP="007A35A7">
                <w:pPr>
                  <w:rPr>
                    <w:rFonts w:ascii="Arial" w:hAnsi="Arial" w:cs="Arial"/>
                  </w:rPr>
                </w:pPr>
                <w:r>
                  <w:rPr>
                    <w:rFonts w:ascii="MS Gothic" w:eastAsia="MS Gothic" w:hAnsi="MS Gothic" w:cs="Arial" w:hint="eastAsia"/>
                  </w:rPr>
                  <w:t>☐</w:t>
                </w:r>
              </w:p>
            </w:sdtContent>
          </w:sdt>
        </w:tc>
      </w:tr>
    </w:tbl>
    <w:p w14:paraId="673254B3" w14:textId="10E8513D" w:rsidR="003F1101" w:rsidRDefault="003F1101" w:rsidP="007A35A7">
      <w:pPr>
        <w:rPr>
          <w:rFonts w:ascii="Arial" w:hAnsi="Arial" w:cs="Arial"/>
        </w:rPr>
      </w:pPr>
    </w:p>
    <w:p w14:paraId="5F1BEBDD" w14:textId="1AF3B3F4" w:rsidR="007A35A7" w:rsidRPr="00481002" w:rsidRDefault="009D2B9B" w:rsidP="007A35A7">
      <w:pPr>
        <w:rPr>
          <w:rFonts w:ascii="Arial" w:hAnsi="Arial" w:cs="Arial"/>
          <w:b/>
          <w:bCs/>
        </w:rPr>
      </w:pPr>
      <w:r w:rsidRPr="00481002">
        <w:rPr>
          <w:rFonts w:ascii="Arial" w:hAnsi="Arial" w:cs="Arial"/>
          <w:b/>
          <w:bCs/>
        </w:rPr>
        <w:t>Provide a summary of the identified risk</w:t>
      </w:r>
    </w:p>
    <w:p w14:paraId="124B5FBA" w14:textId="77777777" w:rsidR="00985504" w:rsidRDefault="00985504" w:rsidP="007A35A7">
      <w:pPr>
        <w:rPr>
          <w:rFonts w:ascii="Arial" w:hAnsi="Arial" w:cs="Arial"/>
          <w:b/>
          <w:bCs/>
        </w:rPr>
      </w:pPr>
    </w:p>
    <w:tbl>
      <w:tblPr>
        <w:tblStyle w:val="TableGrid"/>
        <w:tblW w:w="0" w:type="auto"/>
        <w:tblBorders>
          <w:bottom w:val="single" w:sz="4" w:space="0" w:color="595959" w:themeColor="text1" w:themeTint="A6"/>
          <w:insideH w:val="none" w:sz="0" w:space="0" w:color="auto"/>
          <w:insideV w:val="none" w:sz="0" w:space="0" w:color="auto"/>
        </w:tblBorders>
        <w:tblLook w:val="04A0" w:firstRow="1" w:lastRow="0" w:firstColumn="1" w:lastColumn="0" w:noHBand="0" w:noVBand="1"/>
      </w:tblPr>
      <w:tblGrid>
        <w:gridCol w:w="11096"/>
      </w:tblGrid>
      <w:tr w:rsidR="00985504" w14:paraId="0DE5211B" w14:textId="77777777" w:rsidTr="00301E85">
        <w:trPr>
          <w:trHeight w:val="1985"/>
        </w:trPr>
        <w:tc>
          <w:tcPr>
            <w:tcW w:w="11096" w:type="dxa"/>
          </w:tcPr>
          <w:p w14:paraId="316F177F" w14:textId="3852FDBE" w:rsidR="00985504" w:rsidRDefault="00985504" w:rsidP="007A35A7">
            <w:pPr>
              <w:rPr>
                <w:rFonts w:ascii="Arial" w:hAnsi="Arial" w:cs="Arial"/>
              </w:rPr>
            </w:pPr>
          </w:p>
        </w:tc>
      </w:tr>
    </w:tbl>
    <w:p w14:paraId="5EF70F4E" w14:textId="77777777" w:rsidR="005757FD" w:rsidRDefault="005757FD" w:rsidP="007A35A7">
      <w:pPr>
        <w:rPr>
          <w:rFonts w:ascii="Arial" w:hAnsi="Arial" w:cs="Arial"/>
          <w:b/>
          <w:bCs/>
        </w:rPr>
      </w:pPr>
    </w:p>
    <w:p w14:paraId="163665E4" w14:textId="5DD27D16" w:rsidR="00DB7724" w:rsidRPr="005757FD" w:rsidRDefault="00DB7724" w:rsidP="007A35A7">
      <w:pPr>
        <w:rPr>
          <w:rFonts w:ascii="Arial" w:hAnsi="Arial" w:cs="Arial"/>
          <w:b/>
          <w:bCs/>
        </w:rPr>
      </w:pPr>
      <w:r w:rsidRPr="005757FD">
        <w:rPr>
          <w:rFonts w:ascii="Arial" w:hAnsi="Arial" w:cs="Arial"/>
          <w:b/>
          <w:bCs/>
        </w:rPr>
        <w:t>Executive Summary</w:t>
      </w:r>
      <w:bookmarkStart w:id="0" w:name="_GoBack"/>
      <w:bookmarkEnd w:id="0"/>
    </w:p>
    <w:p w14:paraId="57D9D24B" w14:textId="77777777" w:rsidR="005757FD" w:rsidRDefault="005757FD" w:rsidP="007A35A7">
      <w:pPr>
        <w:rPr>
          <w:rFonts w:ascii="Arial" w:hAnsi="Arial" w:cs="Arial"/>
        </w:rPr>
      </w:pPr>
      <w:r w:rsidRPr="005757FD">
        <w:rPr>
          <w:rFonts w:ascii="Arial" w:hAnsi="Arial" w:cs="Arial"/>
        </w:rPr>
        <w:t>This report will update the Committee on</w:t>
      </w:r>
      <w:r>
        <w:rPr>
          <w:rFonts w:ascii="Arial" w:hAnsi="Arial" w:cs="Arial"/>
        </w:rPr>
        <w:t>:</w:t>
      </w:r>
    </w:p>
    <w:p w14:paraId="01D6B1CD" w14:textId="77777777" w:rsidR="005757FD" w:rsidRDefault="005757FD" w:rsidP="007A35A7">
      <w:pPr>
        <w:rPr>
          <w:rFonts w:ascii="Arial" w:hAnsi="Arial" w:cs="Arial"/>
        </w:rPr>
      </w:pPr>
    </w:p>
    <w:p w14:paraId="6D56511B" w14:textId="4889B1CE" w:rsidR="005757FD" w:rsidRPr="005757FD" w:rsidRDefault="005757FD" w:rsidP="005757FD">
      <w:pPr>
        <w:pStyle w:val="ListParagraph"/>
        <w:numPr>
          <w:ilvl w:val="0"/>
          <w:numId w:val="31"/>
        </w:numPr>
        <w:rPr>
          <w:rFonts w:ascii="Arial" w:hAnsi="Arial" w:cs="Arial"/>
        </w:rPr>
      </w:pPr>
      <w:r w:rsidRPr="005757FD">
        <w:rPr>
          <w:rFonts w:ascii="Arial" w:hAnsi="Arial" w:cs="Arial"/>
          <w:szCs w:val="24"/>
        </w:rPr>
        <w:t>Additional £120m Funding to Support General Practice April to September 2021</w:t>
      </w:r>
    </w:p>
    <w:p w14:paraId="75240D40" w14:textId="118E177C" w:rsidR="005757FD" w:rsidRPr="005757FD" w:rsidRDefault="005757FD" w:rsidP="005757FD">
      <w:pPr>
        <w:pStyle w:val="ListParagraph"/>
        <w:numPr>
          <w:ilvl w:val="0"/>
          <w:numId w:val="31"/>
        </w:numPr>
        <w:rPr>
          <w:rFonts w:ascii="Arial" w:hAnsi="Arial" w:cs="Arial"/>
          <w:szCs w:val="24"/>
        </w:rPr>
      </w:pPr>
      <w:r w:rsidRPr="005757FD">
        <w:rPr>
          <w:rFonts w:ascii="Arial" w:hAnsi="Arial" w:cs="Arial"/>
          <w:szCs w:val="24"/>
        </w:rPr>
        <w:t>Primary Medical Care Policy and Guidance Manual</w:t>
      </w:r>
    </w:p>
    <w:p w14:paraId="1327ACAB" w14:textId="57AA9173" w:rsidR="005757FD" w:rsidRPr="005757FD" w:rsidRDefault="005757FD" w:rsidP="005757FD">
      <w:pPr>
        <w:pStyle w:val="ListParagraph"/>
        <w:numPr>
          <w:ilvl w:val="0"/>
          <w:numId w:val="31"/>
        </w:numPr>
        <w:rPr>
          <w:rFonts w:ascii="Arial" w:hAnsi="Arial" w:cs="Arial"/>
          <w:szCs w:val="24"/>
        </w:rPr>
      </w:pPr>
      <w:r w:rsidRPr="005757FD">
        <w:rPr>
          <w:rFonts w:ascii="Arial" w:hAnsi="Arial" w:cs="Arial"/>
          <w:szCs w:val="24"/>
        </w:rPr>
        <w:t>Digital Primary Care</w:t>
      </w:r>
    </w:p>
    <w:p w14:paraId="459AD473" w14:textId="5442FD83" w:rsidR="005757FD" w:rsidRPr="005757FD" w:rsidRDefault="005757FD" w:rsidP="005757FD">
      <w:pPr>
        <w:pStyle w:val="ListParagraph"/>
        <w:numPr>
          <w:ilvl w:val="0"/>
          <w:numId w:val="31"/>
        </w:numPr>
        <w:rPr>
          <w:rFonts w:ascii="Arial" w:hAnsi="Arial" w:cs="Arial"/>
          <w:color w:val="111111"/>
          <w:szCs w:val="24"/>
          <w:shd w:val="clear" w:color="auto" w:fill="FFFFFF"/>
        </w:rPr>
      </w:pPr>
      <w:r w:rsidRPr="005757FD">
        <w:rPr>
          <w:rFonts w:ascii="Arial" w:hAnsi="Arial" w:cs="Arial"/>
          <w:color w:val="111111"/>
          <w:szCs w:val="24"/>
          <w:shd w:val="clear" w:color="auto" w:fill="FFFFFF"/>
        </w:rPr>
        <w:t>Community Pharmacy Consultation Service</w:t>
      </w:r>
    </w:p>
    <w:p w14:paraId="29045D16" w14:textId="6D01C26D" w:rsidR="005757FD" w:rsidRPr="005757FD" w:rsidRDefault="005757FD" w:rsidP="005757FD">
      <w:pPr>
        <w:pStyle w:val="ListParagraph"/>
        <w:numPr>
          <w:ilvl w:val="0"/>
          <w:numId w:val="31"/>
        </w:numPr>
        <w:rPr>
          <w:rFonts w:ascii="Arial" w:hAnsi="Arial" w:cs="Arial"/>
          <w:color w:val="111111"/>
          <w:szCs w:val="24"/>
          <w:shd w:val="clear" w:color="auto" w:fill="FFFFFF"/>
        </w:rPr>
      </w:pPr>
      <w:r w:rsidRPr="005757FD">
        <w:rPr>
          <w:rFonts w:ascii="Arial" w:hAnsi="Arial" w:cs="Arial"/>
          <w:color w:val="111111"/>
          <w:szCs w:val="24"/>
          <w:shd w:val="clear" w:color="auto" w:fill="FFFFFF"/>
        </w:rPr>
        <w:t>COVID-19</w:t>
      </w:r>
    </w:p>
    <w:p w14:paraId="778CAEAE" w14:textId="732357DC" w:rsidR="005757FD" w:rsidRPr="005757FD" w:rsidRDefault="005757FD" w:rsidP="005757FD">
      <w:pPr>
        <w:pStyle w:val="ListParagraph"/>
        <w:numPr>
          <w:ilvl w:val="0"/>
          <w:numId w:val="31"/>
        </w:numPr>
        <w:rPr>
          <w:rFonts w:ascii="Arial" w:hAnsi="Arial" w:cs="Arial"/>
          <w:szCs w:val="24"/>
        </w:rPr>
      </w:pPr>
      <w:r w:rsidRPr="005757FD">
        <w:rPr>
          <w:rFonts w:ascii="Arial" w:hAnsi="Arial" w:cs="Arial"/>
          <w:szCs w:val="24"/>
        </w:rPr>
        <w:t>Additional Clinical Director (CD) Payments</w:t>
      </w:r>
    </w:p>
    <w:p w14:paraId="2DEE7575" w14:textId="0CBD27FC" w:rsidR="005757FD" w:rsidRPr="005757FD" w:rsidRDefault="005757FD" w:rsidP="005757FD">
      <w:pPr>
        <w:pStyle w:val="ListParagraph"/>
        <w:numPr>
          <w:ilvl w:val="0"/>
          <w:numId w:val="31"/>
        </w:numPr>
        <w:rPr>
          <w:rFonts w:ascii="Arial" w:hAnsi="Arial" w:cs="Arial"/>
        </w:rPr>
      </w:pPr>
      <w:r w:rsidRPr="005757FD">
        <w:rPr>
          <w:rFonts w:ascii="Arial" w:hAnsi="Arial" w:cs="Arial"/>
          <w:szCs w:val="24"/>
        </w:rPr>
        <w:t>Updated General Practice Standard Operating Procedure (SOP)</w:t>
      </w:r>
    </w:p>
    <w:p w14:paraId="3DB77AEA" w14:textId="42F32818" w:rsidR="005757FD" w:rsidRPr="005757FD" w:rsidRDefault="005757FD" w:rsidP="007A35A7">
      <w:pPr>
        <w:rPr>
          <w:rFonts w:ascii="Arial" w:hAnsi="Arial" w:cs="Arial"/>
        </w:rPr>
      </w:pPr>
    </w:p>
    <w:p w14:paraId="0555E655" w14:textId="4FB3B521" w:rsidR="005757FD" w:rsidRDefault="005757FD">
      <w:pPr>
        <w:rPr>
          <w:rFonts w:ascii="Arial" w:hAnsi="Arial" w:cs="Arial"/>
          <w:b/>
          <w:bCs/>
        </w:rPr>
      </w:pPr>
      <w:r>
        <w:rPr>
          <w:rFonts w:ascii="Arial" w:hAnsi="Arial" w:cs="Arial"/>
          <w:b/>
          <w:bCs/>
        </w:rPr>
        <w:br w:type="page"/>
      </w:r>
    </w:p>
    <w:p w14:paraId="0F028AE1" w14:textId="77777777" w:rsidR="005757FD" w:rsidRPr="00240D31" w:rsidRDefault="005757FD" w:rsidP="005757FD">
      <w:pPr>
        <w:pStyle w:val="Heading4"/>
        <w:numPr>
          <w:ilvl w:val="0"/>
          <w:numId w:val="29"/>
        </w:numPr>
        <w:ind w:left="709" w:hanging="709"/>
        <w:contextualSpacing/>
        <w:rPr>
          <w:rFonts w:ascii="Arial" w:hAnsi="Arial" w:cs="Arial"/>
          <w:b/>
          <w:bCs/>
          <w:i w:val="0"/>
          <w:color w:val="auto"/>
          <w:szCs w:val="24"/>
        </w:rPr>
      </w:pPr>
      <w:bookmarkStart w:id="1" w:name="_Hlk12007858"/>
      <w:bookmarkStart w:id="2" w:name="_Hlk16600986"/>
      <w:r w:rsidRPr="00240D31">
        <w:rPr>
          <w:rFonts w:ascii="Arial" w:hAnsi="Arial" w:cs="Arial"/>
          <w:b/>
          <w:bCs/>
          <w:i w:val="0"/>
          <w:color w:val="auto"/>
          <w:szCs w:val="24"/>
        </w:rPr>
        <w:lastRenderedPageBreak/>
        <w:t>Contract Changes</w:t>
      </w:r>
    </w:p>
    <w:p w14:paraId="6F968352" w14:textId="77777777" w:rsidR="005757FD" w:rsidRPr="00240D31" w:rsidRDefault="005757FD" w:rsidP="005757FD">
      <w:pPr>
        <w:ind w:left="709"/>
        <w:rPr>
          <w:rFonts w:ascii="Arial" w:hAnsi="Arial" w:cs="Arial"/>
        </w:rPr>
      </w:pPr>
      <w:r w:rsidRPr="00240D31">
        <w:rPr>
          <w:rFonts w:ascii="Arial" w:hAnsi="Arial" w:cs="Arial"/>
        </w:rPr>
        <w:t xml:space="preserve">There have been no </w:t>
      </w:r>
      <w:r>
        <w:rPr>
          <w:rFonts w:ascii="Arial" w:hAnsi="Arial" w:cs="Arial"/>
        </w:rPr>
        <w:t xml:space="preserve">applications for </w:t>
      </w:r>
      <w:r w:rsidRPr="00240D31">
        <w:rPr>
          <w:rFonts w:ascii="Arial" w:hAnsi="Arial" w:cs="Arial"/>
        </w:rPr>
        <w:t>contractual changes submitted since the last meeting.</w:t>
      </w:r>
    </w:p>
    <w:p w14:paraId="7C38D9B8" w14:textId="77777777" w:rsidR="005757FD" w:rsidRPr="00240D31" w:rsidRDefault="005757FD" w:rsidP="005757FD">
      <w:pPr>
        <w:ind w:left="709"/>
        <w:rPr>
          <w:rFonts w:ascii="Arial" w:hAnsi="Arial" w:cs="Arial"/>
        </w:rPr>
      </w:pPr>
    </w:p>
    <w:p w14:paraId="2C056EA4" w14:textId="77777777" w:rsidR="005757FD" w:rsidRPr="00240D31" w:rsidRDefault="005757FD" w:rsidP="005757FD">
      <w:pPr>
        <w:ind w:left="709"/>
        <w:rPr>
          <w:rFonts w:ascii="Arial" w:hAnsi="Arial" w:cs="Arial"/>
          <w:b/>
          <w:bCs/>
        </w:rPr>
      </w:pPr>
      <w:r w:rsidRPr="00240D31">
        <w:rPr>
          <w:rFonts w:ascii="Arial" w:hAnsi="Arial" w:cs="Arial"/>
          <w:b/>
          <w:bCs/>
        </w:rPr>
        <w:t>Action for the Committee</w:t>
      </w:r>
    </w:p>
    <w:p w14:paraId="67725AB9" w14:textId="77777777" w:rsidR="005757FD" w:rsidRDefault="005757FD" w:rsidP="005757FD">
      <w:pPr>
        <w:ind w:left="709"/>
        <w:rPr>
          <w:rFonts w:ascii="Arial" w:hAnsi="Arial" w:cs="Arial"/>
        </w:rPr>
      </w:pPr>
      <w:r>
        <w:rPr>
          <w:rFonts w:ascii="Arial" w:hAnsi="Arial" w:cs="Arial"/>
        </w:rPr>
        <w:t>None</w:t>
      </w:r>
    </w:p>
    <w:p w14:paraId="290F608C" w14:textId="77777777" w:rsidR="005757FD" w:rsidRPr="00240D31" w:rsidRDefault="005757FD" w:rsidP="005757FD">
      <w:pPr>
        <w:ind w:left="709"/>
        <w:rPr>
          <w:rFonts w:ascii="Arial" w:hAnsi="Arial" w:cs="Arial"/>
        </w:rPr>
      </w:pPr>
    </w:p>
    <w:p w14:paraId="4DF79F91" w14:textId="77777777" w:rsidR="005757FD" w:rsidRPr="00240D31" w:rsidRDefault="005757FD" w:rsidP="005757FD">
      <w:pPr>
        <w:pStyle w:val="Heading4"/>
        <w:ind w:left="720" w:hanging="720"/>
        <w:contextualSpacing/>
        <w:rPr>
          <w:rFonts w:ascii="Arial" w:hAnsi="Arial" w:cs="Arial"/>
          <w:i w:val="0"/>
          <w:color w:val="auto"/>
          <w:szCs w:val="24"/>
        </w:rPr>
      </w:pPr>
      <w:r w:rsidRPr="002010C3">
        <w:rPr>
          <w:rFonts w:ascii="Arial" w:hAnsi="Arial" w:cs="Arial"/>
          <w:b/>
          <w:bCs/>
          <w:i w:val="0"/>
          <w:color w:val="auto"/>
          <w:szCs w:val="24"/>
        </w:rPr>
        <w:t>2.</w:t>
      </w:r>
      <w:r w:rsidRPr="00240D31">
        <w:rPr>
          <w:rFonts w:ascii="Arial" w:hAnsi="Arial" w:cs="Arial"/>
          <w:i w:val="0"/>
          <w:color w:val="auto"/>
          <w:szCs w:val="24"/>
        </w:rPr>
        <w:tab/>
      </w:r>
      <w:bookmarkStart w:id="3" w:name="_Hlk54715515"/>
      <w:bookmarkStart w:id="4" w:name="_Hlk54715100"/>
      <w:bookmarkEnd w:id="3"/>
      <w:bookmarkEnd w:id="4"/>
      <w:r w:rsidRPr="00240D31">
        <w:rPr>
          <w:rFonts w:ascii="Arial" w:hAnsi="Arial" w:cs="Arial"/>
          <w:b/>
          <w:bCs/>
          <w:i w:val="0"/>
          <w:color w:val="auto"/>
          <w:szCs w:val="24"/>
        </w:rPr>
        <w:t>NHS England Update</w:t>
      </w:r>
      <w:r w:rsidRPr="00240D31">
        <w:rPr>
          <w:rFonts w:ascii="Arial" w:hAnsi="Arial" w:cs="Arial"/>
          <w:i w:val="0"/>
          <w:color w:val="auto"/>
          <w:szCs w:val="24"/>
        </w:rPr>
        <w:t xml:space="preserve"> </w:t>
      </w:r>
    </w:p>
    <w:p w14:paraId="2FB16D2C" w14:textId="77777777" w:rsidR="005757FD" w:rsidRPr="00C625AA" w:rsidRDefault="005757FD" w:rsidP="005757FD">
      <w:pPr>
        <w:contextualSpacing/>
        <w:rPr>
          <w:rFonts w:ascii="Arial" w:hAnsi="Arial" w:cs="Arial"/>
          <w:b/>
          <w:bCs/>
          <w:szCs w:val="24"/>
        </w:rPr>
      </w:pPr>
      <w:r w:rsidRPr="00C625AA">
        <w:rPr>
          <w:rFonts w:ascii="Arial" w:hAnsi="Arial" w:cs="Arial"/>
          <w:b/>
          <w:bCs/>
          <w:szCs w:val="24"/>
        </w:rPr>
        <w:t>2.1</w:t>
      </w:r>
      <w:r w:rsidRPr="00C625AA">
        <w:rPr>
          <w:rFonts w:ascii="Arial" w:hAnsi="Arial" w:cs="Arial"/>
          <w:b/>
          <w:bCs/>
          <w:szCs w:val="24"/>
        </w:rPr>
        <w:tab/>
        <w:t>Additional £120m Funding to Support General Practice April to September 2021</w:t>
      </w:r>
    </w:p>
    <w:p w14:paraId="44B5EF40" w14:textId="77777777" w:rsidR="005757FD" w:rsidRPr="00FF30AE" w:rsidRDefault="005757FD" w:rsidP="005757FD">
      <w:pPr>
        <w:ind w:left="720"/>
        <w:contextualSpacing/>
        <w:rPr>
          <w:rFonts w:ascii="Arial" w:hAnsi="Arial" w:cs="Arial"/>
          <w:szCs w:val="24"/>
        </w:rPr>
      </w:pPr>
      <w:r w:rsidRPr="00FF30AE">
        <w:rPr>
          <w:rFonts w:ascii="Arial" w:hAnsi="Arial" w:cs="Arial"/>
          <w:szCs w:val="24"/>
        </w:rPr>
        <w:t xml:space="preserve">To provide further support to general practice at this critical moment, </w:t>
      </w:r>
      <w:r>
        <w:rPr>
          <w:rFonts w:ascii="Arial" w:hAnsi="Arial" w:cs="Arial"/>
          <w:szCs w:val="24"/>
        </w:rPr>
        <w:t xml:space="preserve">the </w:t>
      </w:r>
      <w:r w:rsidRPr="00FF30AE">
        <w:rPr>
          <w:rFonts w:ascii="Arial" w:hAnsi="Arial" w:cs="Arial"/>
          <w:szCs w:val="24"/>
        </w:rPr>
        <w:t>General Practice C</w:t>
      </w:r>
      <w:r>
        <w:rPr>
          <w:rFonts w:ascii="Arial" w:hAnsi="Arial" w:cs="Arial"/>
          <w:szCs w:val="24"/>
        </w:rPr>
        <w:t xml:space="preserve">OVID </w:t>
      </w:r>
      <w:r w:rsidRPr="00FF30AE">
        <w:rPr>
          <w:rFonts w:ascii="Arial" w:hAnsi="Arial" w:cs="Arial"/>
          <w:szCs w:val="24"/>
        </w:rPr>
        <w:t xml:space="preserve">Capacity Expansion Fund </w:t>
      </w:r>
      <w:r>
        <w:rPr>
          <w:rFonts w:ascii="Arial" w:hAnsi="Arial" w:cs="Arial"/>
          <w:szCs w:val="24"/>
        </w:rPr>
        <w:t xml:space="preserve">is being extended </w:t>
      </w:r>
      <w:r w:rsidRPr="00FF30AE">
        <w:rPr>
          <w:rFonts w:ascii="Arial" w:hAnsi="Arial" w:cs="Arial"/>
          <w:szCs w:val="24"/>
        </w:rPr>
        <w:t>from 1 April to 30 September 2021.</w:t>
      </w:r>
    </w:p>
    <w:p w14:paraId="12A841EB" w14:textId="77777777" w:rsidR="005757FD" w:rsidRPr="00FF30AE" w:rsidRDefault="005757FD" w:rsidP="005757FD">
      <w:pPr>
        <w:contextualSpacing/>
        <w:rPr>
          <w:rFonts w:ascii="Arial" w:hAnsi="Arial" w:cs="Arial"/>
          <w:szCs w:val="24"/>
        </w:rPr>
      </w:pPr>
    </w:p>
    <w:p w14:paraId="5BF59BC7" w14:textId="77777777" w:rsidR="005757FD" w:rsidRDefault="005757FD" w:rsidP="005757FD">
      <w:pPr>
        <w:ind w:left="720"/>
        <w:contextualSpacing/>
        <w:rPr>
          <w:rFonts w:ascii="Arial" w:hAnsi="Arial" w:cs="Arial"/>
          <w:szCs w:val="24"/>
        </w:rPr>
      </w:pPr>
      <w:r w:rsidRPr="00FF30AE">
        <w:rPr>
          <w:rFonts w:ascii="Arial" w:hAnsi="Arial" w:cs="Arial"/>
          <w:szCs w:val="24"/>
        </w:rPr>
        <w:t>The conditions attached to the allocation and use of this funding are as set out in the initial letter of 9</w:t>
      </w:r>
      <w:r w:rsidRPr="00FF30AE">
        <w:rPr>
          <w:rFonts w:ascii="Arial" w:hAnsi="Arial" w:cs="Arial"/>
          <w:szCs w:val="24"/>
          <w:vertAlign w:val="superscript"/>
        </w:rPr>
        <w:t>th</w:t>
      </w:r>
      <w:r>
        <w:rPr>
          <w:rFonts w:ascii="Arial" w:hAnsi="Arial" w:cs="Arial"/>
          <w:szCs w:val="24"/>
        </w:rPr>
        <w:t xml:space="preserve"> </w:t>
      </w:r>
      <w:r w:rsidRPr="00FF30AE">
        <w:rPr>
          <w:rFonts w:ascii="Arial" w:hAnsi="Arial" w:cs="Arial"/>
          <w:szCs w:val="24"/>
        </w:rPr>
        <w:t>November 2020</w:t>
      </w:r>
      <w:r>
        <w:rPr>
          <w:rFonts w:ascii="Arial" w:hAnsi="Arial" w:cs="Arial"/>
          <w:szCs w:val="24"/>
        </w:rPr>
        <w:t xml:space="preserve"> </w:t>
      </w:r>
      <w:r w:rsidRPr="00FF30AE">
        <w:rPr>
          <w:rFonts w:ascii="Arial" w:hAnsi="Arial" w:cs="Arial"/>
          <w:szCs w:val="24"/>
        </w:rPr>
        <w:t>and systems are expected to use the funding to make further progress on the seven priorities identified in that letter</w:t>
      </w:r>
      <w:r>
        <w:rPr>
          <w:rFonts w:ascii="Arial" w:hAnsi="Arial" w:cs="Arial"/>
          <w:szCs w:val="24"/>
        </w:rPr>
        <w:t>:</w:t>
      </w:r>
      <w:r w:rsidRPr="00FF30AE">
        <w:rPr>
          <w:rFonts w:ascii="Arial" w:hAnsi="Arial" w:cs="Arial"/>
          <w:szCs w:val="24"/>
        </w:rPr>
        <w:t xml:space="preserve"> </w:t>
      </w:r>
    </w:p>
    <w:p w14:paraId="7865FF1A" w14:textId="77777777" w:rsidR="005757FD" w:rsidRDefault="005757FD" w:rsidP="005757FD">
      <w:pPr>
        <w:ind w:left="720"/>
        <w:contextualSpacing/>
        <w:rPr>
          <w:rFonts w:ascii="Arial" w:hAnsi="Arial" w:cs="Arial"/>
          <w:szCs w:val="24"/>
        </w:rPr>
      </w:pPr>
    </w:p>
    <w:p w14:paraId="7BF8722A" w14:textId="77777777" w:rsidR="005757FD" w:rsidRPr="00FF30AE" w:rsidRDefault="005757FD" w:rsidP="005757FD">
      <w:pPr>
        <w:pStyle w:val="ListParagraph"/>
        <w:numPr>
          <w:ilvl w:val="0"/>
          <w:numId w:val="30"/>
        </w:numPr>
        <w:spacing w:after="200"/>
        <w:rPr>
          <w:rFonts w:ascii="Arial" w:hAnsi="Arial" w:cs="Arial"/>
          <w:sz w:val="24"/>
          <w:szCs w:val="24"/>
        </w:rPr>
      </w:pPr>
      <w:r w:rsidRPr="00FF30AE">
        <w:rPr>
          <w:rFonts w:ascii="Arial" w:hAnsi="Arial" w:cs="Arial"/>
          <w:sz w:val="24"/>
          <w:szCs w:val="24"/>
        </w:rPr>
        <w:t xml:space="preserve">Increasing GP numbers and capacity </w:t>
      </w:r>
    </w:p>
    <w:p w14:paraId="0540C0DA" w14:textId="77777777" w:rsidR="005757FD" w:rsidRPr="00FF30AE" w:rsidRDefault="005757FD" w:rsidP="005757FD">
      <w:pPr>
        <w:pStyle w:val="ListParagraph"/>
        <w:numPr>
          <w:ilvl w:val="0"/>
          <w:numId w:val="30"/>
        </w:numPr>
        <w:spacing w:after="200"/>
        <w:rPr>
          <w:rFonts w:ascii="Arial" w:hAnsi="Arial" w:cs="Arial"/>
          <w:sz w:val="24"/>
          <w:szCs w:val="24"/>
        </w:rPr>
      </w:pPr>
      <w:r w:rsidRPr="00FF30AE">
        <w:rPr>
          <w:rFonts w:ascii="Arial" w:hAnsi="Arial" w:cs="Arial"/>
          <w:sz w:val="24"/>
          <w:szCs w:val="24"/>
        </w:rPr>
        <w:t xml:space="preserve">Supporting the establishment of the simple COVID </w:t>
      </w:r>
      <w:proofErr w:type="spellStart"/>
      <w:r w:rsidRPr="00FF30AE">
        <w:rPr>
          <w:rFonts w:ascii="Arial" w:hAnsi="Arial" w:cs="Arial"/>
          <w:sz w:val="24"/>
          <w:szCs w:val="24"/>
        </w:rPr>
        <w:t>oximetry@home</w:t>
      </w:r>
      <w:proofErr w:type="spellEnd"/>
      <w:r w:rsidRPr="00FF30AE">
        <w:rPr>
          <w:rFonts w:ascii="Arial" w:hAnsi="Arial" w:cs="Arial"/>
          <w:sz w:val="24"/>
          <w:szCs w:val="24"/>
        </w:rPr>
        <w:t xml:space="preserve"> model, arrangements for which will be set out in a parallel letter shortly </w:t>
      </w:r>
    </w:p>
    <w:p w14:paraId="20332DF5" w14:textId="77777777" w:rsidR="005757FD" w:rsidRPr="00FF30AE" w:rsidRDefault="005757FD" w:rsidP="005757FD">
      <w:pPr>
        <w:pStyle w:val="ListParagraph"/>
        <w:numPr>
          <w:ilvl w:val="0"/>
          <w:numId w:val="30"/>
        </w:numPr>
        <w:spacing w:after="200"/>
        <w:rPr>
          <w:rFonts w:ascii="Arial" w:hAnsi="Arial" w:cs="Arial"/>
          <w:sz w:val="24"/>
          <w:szCs w:val="24"/>
        </w:rPr>
      </w:pPr>
      <w:r w:rsidRPr="00FF30AE">
        <w:rPr>
          <w:rFonts w:ascii="Arial" w:hAnsi="Arial" w:cs="Arial"/>
          <w:sz w:val="24"/>
          <w:szCs w:val="24"/>
        </w:rPr>
        <w:t xml:space="preserve">First steps in identifying and supporting patients with Long COVID </w:t>
      </w:r>
    </w:p>
    <w:p w14:paraId="6676E3C6" w14:textId="77777777" w:rsidR="005757FD" w:rsidRPr="00FF30AE" w:rsidRDefault="005757FD" w:rsidP="005757FD">
      <w:pPr>
        <w:pStyle w:val="ListParagraph"/>
        <w:numPr>
          <w:ilvl w:val="0"/>
          <w:numId w:val="30"/>
        </w:numPr>
        <w:spacing w:after="200"/>
        <w:rPr>
          <w:rFonts w:ascii="Arial" w:hAnsi="Arial" w:cs="Arial"/>
          <w:sz w:val="24"/>
          <w:szCs w:val="24"/>
        </w:rPr>
      </w:pPr>
      <w:r w:rsidRPr="00FF30AE">
        <w:rPr>
          <w:rFonts w:ascii="Arial" w:hAnsi="Arial" w:cs="Arial"/>
          <w:sz w:val="24"/>
          <w:szCs w:val="24"/>
        </w:rPr>
        <w:t xml:space="preserve">Continuing to support clinically extremely vulnerable patients and maintain the shielding list </w:t>
      </w:r>
    </w:p>
    <w:p w14:paraId="7A0CFF9D" w14:textId="77777777" w:rsidR="005757FD" w:rsidRPr="00FF30AE" w:rsidRDefault="005757FD" w:rsidP="005757FD">
      <w:pPr>
        <w:pStyle w:val="ListParagraph"/>
        <w:numPr>
          <w:ilvl w:val="0"/>
          <w:numId w:val="30"/>
        </w:numPr>
        <w:spacing w:after="200"/>
        <w:rPr>
          <w:rFonts w:ascii="Arial" w:hAnsi="Arial" w:cs="Arial"/>
          <w:sz w:val="24"/>
          <w:szCs w:val="24"/>
        </w:rPr>
      </w:pPr>
      <w:r w:rsidRPr="00FF30AE">
        <w:rPr>
          <w:rFonts w:ascii="Arial" w:hAnsi="Arial" w:cs="Arial"/>
          <w:sz w:val="24"/>
          <w:szCs w:val="24"/>
        </w:rPr>
        <w:t xml:space="preserve">Continuing to make inroads into the backlog of appointments including for chronic disease management and routine vaccinations and </w:t>
      </w:r>
      <w:proofErr w:type="spellStart"/>
      <w:r w:rsidRPr="00FF30AE">
        <w:rPr>
          <w:rFonts w:ascii="Arial" w:hAnsi="Arial" w:cs="Arial"/>
          <w:sz w:val="24"/>
          <w:szCs w:val="24"/>
        </w:rPr>
        <w:t>immunisations</w:t>
      </w:r>
      <w:proofErr w:type="spellEnd"/>
      <w:r w:rsidRPr="00FF30AE">
        <w:rPr>
          <w:rFonts w:ascii="Arial" w:hAnsi="Arial" w:cs="Arial"/>
          <w:sz w:val="24"/>
          <w:szCs w:val="24"/>
        </w:rPr>
        <w:t xml:space="preserve"> </w:t>
      </w:r>
    </w:p>
    <w:p w14:paraId="5FB71E52" w14:textId="77777777" w:rsidR="005757FD" w:rsidRPr="00FF30AE" w:rsidRDefault="005757FD" w:rsidP="005757FD">
      <w:pPr>
        <w:pStyle w:val="ListParagraph"/>
        <w:numPr>
          <w:ilvl w:val="0"/>
          <w:numId w:val="30"/>
        </w:numPr>
        <w:spacing w:after="200"/>
        <w:rPr>
          <w:rFonts w:ascii="Arial" w:hAnsi="Arial" w:cs="Arial"/>
          <w:sz w:val="24"/>
          <w:szCs w:val="24"/>
        </w:rPr>
      </w:pPr>
      <w:r w:rsidRPr="00FF30AE">
        <w:rPr>
          <w:rFonts w:ascii="Arial" w:hAnsi="Arial" w:cs="Arial"/>
          <w:sz w:val="24"/>
          <w:szCs w:val="24"/>
        </w:rPr>
        <w:t xml:space="preserve">On inequalities, making significant progress on learning disability health checks, with an expectation that all CCGs will without exception reach the target of 67% by March 2021 set out in the inequalities annex to the third system letter. This will require additional focus given current achievement is one fifth lower than the equivalent position last year; and actions to improve ethnicity data recording in GP records </w:t>
      </w:r>
    </w:p>
    <w:p w14:paraId="0F132C66" w14:textId="77777777" w:rsidR="005757FD" w:rsidRPr="00FF30AE" w:rsidRDefault="005757FD" w:rsidP="005757FD">
      <w:pPr>
        <w:pStyle w:val="ListParagraph"/>
        <w:numPr>
          <w:ilvl w:val="0"/>
          <w:numId w:val="30"/>
        </w:numPr>
        <w:spacing w:after="200"/>
        <w:rPr>
          <w:rFonts w:ascii="Arial" w:hAnsi="Arial" w:cs="Arial"/>
          <w:sz w:val="24"/>
          <w:szCs w:val="24"/>
        </w:rPr>
      </w:pPr>
      <w:r w:rsidRPr="00FF30AE">
        <w:rPr>
          <w:rFonts w:ascii="Arial" w:hAnsi="Arial" w:cs="Arial"/>
          <w:sz w:val="24"/>
          <w:szCs w:val="24"/>
        </w:rPr>
        <w:t>Potentially offering backfill for staff absences where this is agreed by the CCG, required to meet demand, and the individual is not able to work remotely.</w:t>
      </w:r>
    </w:p>
    <w:p w14:paraId="6D9AFB27" w14:textId="77777777" w:rsidR="005757FD" w:rsidRDefault="005757FD" w:rsidP="005757FD">
      <w:pPr>
        <w:ind w:left="720"/>
        <w:contextualSpacing/>
        <w:rPr>
          <w:rFonts w:ascii="Arial" w:hAnsi="Arial" w:cs="Arial"/>
          <w:szCs w:val="24"/>
        </w:rPr>
      </w:pPr>
      <w:r w:rsidRPr="00FF30AE">
        <w:rPr>
          <w:rFonts w:ascii="Arial" w:hAnsi="Arial" w:cs="Arial"/>
          <w:szCs w:val="24"/>
        </w:rPr>
        <w:t xml:space="preserve">Though this funding is not allocated to support COVID-19 vaccination directly, </w:t>
      </w:r>
      <w:r>
        <w:rPr>
          <w:rFonts w:ascii="Arial" w:hAnsi="Arial" w:cs="Arial"/>
          <w:szCs w:val="24"/>
        </w:rPr>
        <w:t xml:space="preserve">systems are expected to </w:t>
      </w:r>
      <w:proofErr w:type="spellStart"/>
      <w:r>
        <w:rPr>
          <w:rFonts w:ascii="Arial" w:hAnsi="Arial" w:cs="Arial"/>
          <w:szCs w:val="24"/>
        </w:rPr>
        <w:t>pri</w:t>
      </w:r>
      <w:r w:rsidRPr="00FF30AE">
        <w:rPr>
          <w:rFonts w:ascii="Arial" w:hAnsi="Arial" w:cs="Arial"/>
          <w:szCs w:val="24"/>
        </w:rPr>
        <w:t>oritise</w:t>
      </w:r>
      <w:proofErr w:type="spellEnd"/>
      <w:r w:rsidRPr="00FF30AE">
        <w:rPr>
          <w:rFonts w:ascii="Arial" w:hAnsi="Arial" w:cs="Arial"/>
          <w:szCs w:val="24"/>
        </w:rPr>
        <w:t xml:space="preserve"> spending on any PCNs committed to deliver the C</w:t>
      </w:r>
      <w:r>
        <w:rPr>
          <w:rFonts w:ascii="Arial" w:hAnsi="Arial" w:cs="Arial"/>
          <w:szCs w:val="24"/>
        </w:rPr>
        <w:t xml:space="preserve">OVID </w:t>
      </w:r>
      <w:r w:rsidRPr="00FF30AE">
        <w:rPr>
          <w:rFonts w:ascii="Arial" w:hAnsi="Arial" w:cs="Arial"/>
          <w:szCs w:val="24"/>
        </w:rPr>
        <w:t>Vaccination Enhanced Service (including for cohorts 10-12) whose capacity requirements are greater</w:t>
      </w:r>
      <w:r>
        <w:rPr>
          <w:rFonts w:ascii="Arial" w:hAnsi="Arial" w:cs="Arial"/>
          <w:szCs w:val="24"/>
        </w:rPr>
        <w:t>.</w:t>
      </w:r>
    </w:p>
    <w:p w14:paraId="6DA1E68D" w14:textId="77777777" w:rsidR="005757FD" w:rsidRDefault="005757FD" w:rsidP="005757FD">
      <w:pPr>
        <w:ind w:left="720"/>
        <w:contextualSpacing/>
        <w:rPr>
          <w:rFonts w:ascii="Arial" w:hAnsi="Arial" w:cs="Arial"/>
          <w:szCs w:val="24"/>
        </w:rPr>
      </w:pPr>
    </w:p>
    <w:p w14:paraId="771691E6" w14:textId="77777777" w:rsidR="005757FD" w:rsidRPr="00C625AA" w:rsidRDefault="005757FD" w:rsidP="005757FD">
      <w:pPr>
        <w:ind w:left="720"/>
        <w:contextualSpacing/>
        <w:rPr>
          <w:rFonts w:ascii="Arial" w:hAnsi="Arial" w:cs="Arial"/>
          <w:szCs w:val="24"/>
        </w:rPr>
      </w:pPr>
      <w:r>
        <w:rPr>
          <w:rFonts w:ascii="Arial" w:hAnsi="Arial" w:cs="Arial"/>
          <w:szCs w:val="24"/>
        </w:rPr>
        <w:t>On 17</w:t>
      </w:r>
      <w:r w:rsidRPr="00612FA2">
        <w:rPr>
          <w:rFonts w:ascii="Arial" w:hAnsi="Arial" w:cs="Arial"/>
          <w:szCs w:val="24"/>
          <w:vertAlign w:val="superscript"/>
        </w:rPr>
        <w:t>th</w:t>
      </w:r>
      <w:r>
        <w:rPr>
          <w:rFonts w:ascii="Arial" w:hAnsi="Arial" w:cs="Arial"/>
          <w:szCs w:val="24"/>
        </w:rPr>
        <w:t xml:space="preserve"> May 2021, a letter was distributed to Clinical Directors via CCGs (Appendix 1) along with the North East Lincolnshire Primary Care Network (PCN) allocations (Appendix 2)</w:t>
      </w:r>
      <w:r w:rsidRPr="00C625AA">
        <w:rPr>
          <w:rFonts w:ascii="Arial" w:hAnsi="Arial" w:cs="Arial"/>
          <w:szCs w:val="24"/>
        </w:rPr>
        <w:t>.</w:t>
      </w:r>
    </w:p>
    <w:p w14:paraId="37E82D4D" w14:textId="77777777" w:rsidR="005757FD" w:rsidRPr="00C625AA" w:rsidRDefault="005757FD" w:rsidP="005757FD">
      <w:pPr>
        <w:contextualSpacing/>
        <w:rPr>
          <w:rFonts w:ascii="Arial" w:hAnsi="Arial" w:cs="Arial"/>
          <w:b/>
          <w:bCs/>
          <w:szCs w:val="24"/>
        </w:rPr>
      </w:pPr>
    </w:p>
    <w:p w14:paraId="611EA97A" w14:textId="77777777" w:rsidR="005757FD" w:rsidRPr="006514CD" w:rsidRDefault="005757FD" w:rsidP="005757FD">
      <w:pPr>
        <w:ind w:firstLine="720"/>
        <w:rPr>
          <w:rFonts w:ascii="Arial" w:hAnsi="Arial" w:cs="Arial"/>
          <w:b/>
          <w:szCs w:val="24"/>
        </w:rPr>
      </w:pPr>
      <w:r w:rsidRPr="006514CD">
        <w:rPr>
          <w:rFonts w:ascii="Arial" w:hAnsi="Arial" w:cs="Arial"/>
          <w:b/>
          <w:szCs w:val="24"/>
        </w:rPr>
        <w:t>Action for the Committee</w:t>
      </w:r>
    </w:p>
    <w:p w14:paraId="7058AA99" w14:textId="77777777" w:rsidR="005757FD" w:rsidRPr="00C625AA" w:rsidRDefault="005757FD" w:rsidP="005757FD">
      <w:pPr>
        <w:ind w:firstLine="720"/>
        <w:contextualSpacing/>
        <w:rPr>
          <w:rFonts w:ascii="Arial" w:hAnsi="Arial" w:cs="Arial"/>
          <w:szCs w:val="24"/>
        </w:rPr>
      </w:pPr>
      <w:r w:rsidRPr="006514CD">
        <w:rPr>
          <w:rFonts w:ascii="Arial" w:hAnsi="Arial" w:cs="Arial"/>
          <w:szCs w:val="24"/>
        </w:rPr>
        <w:t>The Committee is asked to note this update</w:t>
      </w:r>
    </w:p>
    <w:p w14:paraId="1495A466" w14:textId="77777777" w:rsidR="005757FD" w:rsidRPr="00C625AA" w:rsidRDefault="005757FD" w:rsidP="005757FD">
      <w:pPr>
        <w:contextualSpacing/>
        <w:rPr>
          <w:rFonts w:ascii="Arial" w:hAnsi="Arial" w:cs="Arial"/>
          <w:b/>
          <w:bCs/>
          <w:szCs w:val="24"/>
        </w:rPr>
      </w:pPr>
    </w:p>
    <w:bookmarkEnd w:id="1"/>
    <w:p w14:paraId="4BD0976C" w14:textId="77777777" w:rsidR="005757FD" w:rsidRPr="00C625AA" w:rsidRDefault="005757FD" w:rsidP="005757FD">
      <w:pPr>
        <w:ind w:left="720" w:hanging="720"/>
        <w:contextualSpacing/>
        <w:rPr>
          <w:rFonts w:ascii="Arial" w:hAnsi="Arial" w:cs="Arial"/>
          <w:b/>
          <w:bCs/>
          <w:szCs w:val="24"/>
        </w:rPr>
      </w:pPr>
      <w:r>
        <w:rPr>
          <w:rFonts w:ascii="Arial" w:hAnsi="Arial" w:cs="Arial"/>
          <w:b/>
          <w:bCs/>
          <w:szCs w:val="24"/>
        </w:rPr>
        <w:t>2.2</w:t>
      </w:r>
      <w:r w:rsidRPr="00C625AA">
        <w:rPr>
          <w:rFonts w:ascii="Arial" w:hAnsi="Arial" w:cs="Arial"/>
          <w:b/>
          <w:bCs/>
          <w:szCs w:val="24"/>
        </w:rPr>
        <w:tab/>
        <w:t xml:space="preserve">Primary Medical Care Policy and Guidance Manual </w:t>
      </w:r>
    </w:p>
    <w:p w14:paraId="1C4DF72F" w14:textId="77777777" w:rsidR="005757FD" w:rsidRPr="00C625AA" w:rsidRDefault="005757FD" w:rsidP="005757FD">
      <w:pPr>
        <w:ind w:left="720"/>
        <w:contextualSpacing/>
        <w:rPr>
          <w:rFonts w:ascii="Arial" w:hAnsi="Arial" w:cs="Arial"/>
          <w:szCs w:val="24"/>
        </w:rPr>
      </w:pPr>
      <w:r w:rsidRPr="00C625AA">
        <w:rPr>
          <w:rFonts w:ascii="Arial" w:hAnsi="Arial" w:cs="Arial"/>
          <w:szCs w:val="24"/>
        </w:rPr>
        <w:t xml:space="preserve">This is the manual that NHS England and GP practices use to support contract changes such as list closures etc.  It is regularly updated, the most recent of which was February 2021.  </w:t>
      </w:r>
      <w:bookmarkStart w:id="5" w:name="_Hlk63842871"/>
      <w:r w:rsidRPr="00C625AA">
        <w:rPr>
          <w:rFonts w:ascii="Arial" w:hAnsi="Arial" w:cs="Arial"/>
          <w:szCs w:val="24"/>
        </w:rPr>
        <w:t xml:space="preserve">The link below is to the updated document </w:t>
      </w:r>
      <w:proofErr w:type="gramStart"/>
      <w:r w:rsidRPr="00C625AA">
        <w:rPr>
          <w:rFonts w:ascii="Arial" w:hAnsi="Arial" w:cs="Arial"/>
          <w:szCs w:val="24"/>
        </w:rPr>
        <w:t>and also</w:t>
      </w:r>
      <w:proofErr w:type="gramEnd"/>
      <w:r w:rsidRPr="00C625AA">
        <w:rPr>
          <w:rFonts w:ascii="Arial" w:hAnsi="Arial" w:cs="Arial"/>
          <w:szCs w:val="24"/>
        </w:rPr>
        <w:t xml:space="preserve"> highlights the changes</w:t>
      </w:r>
    </w:p>
    <w:bookmarkEnd w:id="5"/>
    <w:p w14:paraId="76107D98" w14:textId="77777777" w:rsidR="005757FD" w:rsidRPr="00C625AA" w:rsidRDefault="005757FD" w:rsidP="005757FD">
      <w:pPr>
        <w:ind w:left="720"/>
        <w:contextualSpacing/>
        <w:rPr>
          <w:rFonts w:ascii="Arial" w:hAnsi="Arial" w:cs="Arial"/>
          <w:szCs w:val="24"/>
        </w:rPr>
      </w:pPr>
    </w:p>
    <w:p w14:paraId="71AF20E8" w14:textId="77777777" w:rsidR="005757FD" w:rsidRPr="00C625AA" w:rsidRDefault="005757FD" w:rsidP="005757FD">
      <w:pPr>
        <w:ind w:left="720"/>
        <w:contextualSpacing/>
        <w:rPr>
          <w:rFonts w:ascii="Arial" w:hAnsi="Arial" w:cs="Arial"/>
          <w:szCs w:val="24"/>
        </w:rPr>
      </w:pPr>
      <w:hyperlink r:id="rId10" w:history="1">
        <w:r w:rsidRPr="00C625AA">
          <w:rPr>
            <w:rStyle w:val="Hyperlink"/>
            <w:rFonts w:ascii="Arial" w:hAnsi="Arial" w:cs="Arial"/>
            <w:szCs w:val="24"/>
          </w:rPr>
          <w:t>NHS England » Primary Medical Care Policy and Guidance Manual (PGM)</w:t>
        </w:r>
      </w:hyperlink>
    </w:p>
    <w:p w14:paraId="668E6BAD" w14:textId="77777777" w:rsidR="005757FD" w:rsidRPr="00C625AA" w:rsidRDefault="005757FD" w:rsidP="005757FD">
      <w:pPr>
        <w:ind w:left="720"/>
        <w:contextualSpacing/>
        <w:rPr>
          <w:rFonts w:ascii="Arial" w:hAnsi="Arial" w:cs="Arial"/>
          <w:szCs w:val="24"/>
        </w:rPr>
      </w:pPr>
      <w:r w:rsidRPr="00C625AA">
        <w:rPr>
          <w:rFonts w:ascii="Arial" w:hAnsi="Arial" w:cs="Arial"/>
          <w:szCs w:val="24"/>
        </w:rPr>
        <w:t xml:space="preserve"> </w:t>
      </w:r>
    </w:p>
    <w:p w14:paraId="00C5AE62" w14:textId="77777777" w:rsidR="005757FD" w:rsidRPr="006514CD" w:rsidRDefault="005757FD" w:rsidP="005757FD">
      <w:pPr>
        <w:ind w:firstLine="720"/>
        <w:rPr>
          <w:rFonts w:ascii="Arial" w:hAnsi="Arial" w:cs="Arial"/>
          <w:b/>
          <w:szCs w:val="24"/>
        </w:rPr>
      </w:pPr>
      <w:r w:rsidRPr="006514CD">
        <w:rPr>
          <w:rFonts w:ascii="Arial" w:hAnsi="Arial" w:cs="Arial"/>
          <w:b/>
          <w:szCs w:val="24"/>
        </w:rPr>
        <w:t>Action for the Committee</w:t>
      </w:r>
    </w:p>
    <w:p w14:paraId="3ABF939C" w14:textId="77777777" w:rsidR="005757FD" w:rsidRPr="00C625AA" w:rsidRDefault="005757FD" w:rsidP="005757FD">
      <w:pPr>
        <w:ind w:firstLine="720"/>
        <w:contextualSpacing/>
        <w:rPr>
          <w:rFonts w:ascii="Arial" w:hAnsi="Arial" w:cs="Arial"/>
          <w:szCs w:val="24"/>
        </w:rPr>
      </w:pPr>
      <w:r w:rsidRPr="006514CD">
        <w:rPr>
          <w:rFonts w:ascii="Arial" w:hAnsi="Arial" w:cs="Arial"/>
          <w:szCs w:val="24"/>
        </w:rPr>
        <w:t>The Committee is asked to note this update</w:t>
      </w:r>
    </w:p>
    <w:p w14:paraId="628E8F61" w14:textId="77777777" w:rsidR="005757FD" w:rsidRPr="00C625AA" w:rsidRDefault="005757FD" w:rsidP="005757FD">
      <w:pPr>
        <w:jc w:val="both"/>
        <w:rPr>
          <w:rFonts w:ascii="Arial" w:hAnsi="Arial" w:cs="Arial"/>
          <w:szCs w:val="24"/>
        </w:rPr>
      </w:pPr>
    </w:p>
    <w:p w14:paraId="121F5B07" w14:textId="77777777" w:rsidR="005757FD" w:rsidRPr="00C625AA" w:rsidRDefault="005757FD" w:rsidP="005757FD">
      <w:pPr>
        <w:ind w:left="720" w:hanging="720"/>
        <w:contextualSpacing/>
        <w:rPr>
          <w:rFonts w:ascii="Arial" w:hAnsi="Arial" w:cs="Arial"/>
          <w:b/>
          <w:bCs/>
          <w:color w:val="111111"/>
          <w:szCs w:val="24"/>
          <w:shd w:val="clear" w:color="auto" w:fill="FFFFFF"/>
        </w:rPr>
      </w:pPr>
      <w:r w:rsidRPr="00C625AA">
        <w:rPr>
          <w:rFonts w:ascii="Arial" w:hAnsi="Arial" w:cs="Arial"/>
          <w:b/>
          <w:bCs/>
          <w:szCs w:val="24"/>
        </w:rPr>
        <w:t>2.</w:t>
      </w:r>
      <w:r>
        <w:rPr>
          <w:rFonts w:ascii="Arial" w:hAnsi="Arial" w:cs="Arial"/>
          <w:b/>
          <w:bCs/>
          <w:szCs w:val="24"/>
        </w:rPr>
        <w:t>4</w:t>
      </w:r>
      <w:r w:rsidRPr="00C625AA">
        <w:rPr>
          <w:rFonts w:ascii="Arial" w:hAnsi="Arial" w:cs="Arial"/>
          <w:b/>
          <w:bCs/>
          <w:szCs w:val="24"/>
        </w:rPr>
        <w:tab/>
      </w:r>
      <w:r w:rsidRPr="00C625AA">
        <w:rPr>
          <w:rFonts w:ascii="Arial" w:hAnsi="Arial" w:cs="Arial"/>
          <w:b/>
          <w:bCs/>
          <w:color w:val="111111"/>
          <w:szCs w:val="24"/>
          <w:shd w:val="clear" w:color="auto" w:fill="FFFFFF"/>
        </w:rPr>
        <w:t>Digital Primary Care</w:t>
      </w:r>
    </w:p>
    <w:p w14:paraId="57F3C667" w14:textId="77777777" w:rsidR="005757FD" w:rsidRPr="00C625AA" w:rsidRDefault="005757FD" w:rsidP="005757FD">
      <w:pPr>
        <w:ind w:left="737"/>
        <w:rPr>
          <w:rFonts w:ascii="Arial" w:hAnsi="Arial" w:cs="Arial"/>
          <w:szCs w:val="24"/>
        </w:rPr>
      </w:pPr>
      <w:r w:rsidRPr="00C625AA">
        <w:rPr>
          <w:rFonts w:ascii="Arial" w:hAnsi="Arial" w:cs="Arial"/>
          <w:szCs w:val="24"/>
        </w:rPr>
        <w:lastRenderedPageBreak/>
        <w:t xml:space="preserve">Digital Primary Care is a revenue funding stream being made available by NHS England and NHS Improvement to support the development of Digital solutions across Primary Care. The </w:t>
      </w:r>
      <w:proofErr w:type="spellStart"/>
      <w:r w:rsidRPr="00C625AA">
        <w:rPr>
          <w:rFonts w:ascii="Arial" w:hAnsi="Arial" w:cs="Arial"/>
          <w:szCs w:val="24"/>
        </w:rPr>
        <w:t>programme</w:t>
      </w:r>
      <w:proofErr w:type="spellEnd"/>
      <w:r w:rsidRPr="00C625AA">
        <w:rPr>
          <w:rFonts w:ascii="Arial" w:hAnsi="Arial" w:cs="Arial"/>
          <w:szCs w:val="24"/>
        </w:rPr>
        <w:t xml:space="preserve"> runs from 2020/21 through to 2023/24 to support Practices, PCNs and the wider system. The main aims of the funding are to address core digital capabilities as well as looking to deliver wider transformation of primary care using digital tools to drive improvement, innovation and create better access.</w:t>
      </w:r>
    </w:p>
    <w:p w14:paraId="3E0F335C" w14:textId="77777777" w:rsidR="005757FD" w:rsidRPr="00C625AA" w:rsidRDefault="005757FD" w:rsidP="005757FD">
      <w:pPr>
        <w:ind w:left="737"/>
        <w:rPr>
          <w:rFonts w:ascii="Arial" w:hAnsi="Arial" w:cs="Arial"/>
          <w:szCs w:val="24"/>
        </w:rPr>
      </w:pPr>
    </w:p>
    <w:p w14:paraId="6832375F" w14:textId="77777777" w:rsidR="005757FD" w:rsidRPr="00C625AA" w:rsidRDefault="005757FD" w:rsidP="005757FD">
      <w:pPr>
        <w:ind w:left="737"/>
        <w:rPr>
          <w:rFonts w:ascii="Arial" w:hAnsi="Arial" w:cs="Arial"/>
          <w:szCs w:val="24"/>
        </w:rPr>
      </w:pPr>
      <w:r w:rsidRPr="00C625AA">
        <w:rPr>
          <w:rFonts w:ascii="Arial" w:hAnsi="Arial" w:cs="Arial"/>
          <w:szCs w:val="24"/>
        </w:rPr>
        <w:t xml:space="preserve">In 2020/21 funding has been used to support the ongoing development of the Yorkshire and Humber Shared Care Record and to pilot several innovative projects including Artificial Intelligence in Online Consultations, understanding patient digital maturity and enabling video consultations in community settings. Funding is also going to be used for additional project resource to support the </w:t>
      </w:r>
      <w:proofErr w:type="spellStart"/>
      <w:r w:rsidRPr="00C625AA">
        <w:rPr>
          <w:rFonts w:ascii="Arial" w:hAnsi="Arial" w:cs="Arial"/>
          <w:szCs w:val="24"/>
        </w:rPr>
        <w:t>utilisation</w:t>
      </w:r>
      <w:proofErr w:type="spellEnd"/>
      <w:r w:rsidRPr="00C625AA">
        <w:rPr>
          <w:rFonts w:ascii="Arial" w:hAnsi="Arial" w:cs="Arial"/>
          <w:szCs w:val="24"/>
        </w:rPr>
        <w:t xml:space="preserve"> of digital tools in primary care, the </w:t>
      </w:r>
      <w:proofErr w:type="spellStart"/>
      <w:r w:rsidRPr="00C625AA">
        <w:rPr>
          <w:rFonts w:ascii="Arial" w:hAnsi="Arial" w:cs="Arial"/>
          <w:szCs w:val="24"/>
        </w:rPr>
        <w:t>mobilisation</w:t>
      </w:r>
      <w:proofErr w:type="spellEnd"/>
      <w:r w:rsidRPr="00C625AA">
        <w:rPr>
          <w:rFonts w:ascii="Arial" w:hAnsi="Arial" w:cs="Arial"/>
          <w:szCs w:val="24"/>
        </w:rPr>
        <w:t xml:space="preserve"> of the </w:t>
      </w:r>
      <w:proofErr w:type="spellStart"/>
      <w:r w:rsidRPr="00C625AA">
        <w:rPr>
          <w:rFonts w:ascii="Arial" w:hAnsi="Arial" w:cs="Arial"/>
          <w:szCs w:val="24"/>
        </w:rPr>
        <w:t>digitisation</w:t>
      </w:r>
      <w:proofErr w:type="spellEnd"/>
      <w:r w:rsidRPr="00C625AA">
        <w:rPr>
          <w:rFonts w:ascii="Arial" w:hAnsi="Arial" w:cs="Arial"/>
          <w:szCs w:val="24"/>
        </w:rPr>
        <w:t xml:space="preserve"> of Lloyd George records </w:t>
      </w:r>
      <w:proofErr w:type="spellStart"/>
      <w:r w:rsidRPr="00C625AA">
        <w:rPr>
          <w:rFonts w:ascii="Arial" w:hAnsi="Arial" w:cs="Arial"/>
          <w:szCs w:val="24"/>
        </w:rPr>
        <w:t>programme</w:t>
      </w:r>
      <w:proofErr w:type="spellEnd"/>
      <w:r w:rsidRPr="00C625AA">
        <w:rPr>
          <w:rFonts w:ascii="Arial" w:hAnsi="Arial" w:cs="Arial"/>
          <w:szCs w:val="24"/>
        </w:rPr>
        <w:t xml:space="preserve"> as well as understanding and developing schemes of work to support digital inclusion.</w:t>
      </w:r>
    </w:p>
    <w:p w14:paraId="69832761" w14:textId="77777777" w:rsidR="005757FD" w:rsidRDefault="005757FD" w:rsidP="005757FD">
      <w:pPr>
        <w:ind w:left="737"/>
        <w:rPr>
          <w:rFonts w:ascii="Arial" w:hAnsi="Arial" w:cs="Arial"/>
          <w:color w:val="FF0000"/>
          <w:szCs w:val="24"/>
        </w:rPr>
      </w:pPr>
    </w:p>
    <w:p w14:paraId="678A9558" w14:textId="77777777" w:rsidR="005757FD" w:rsidRPr="006514CD" w:rsidRDefault="005757FD" w:rsidP="005757FD">
      <w:pPr>
        <w:ind w:firstLine="720"/>
        <w:rPr>
          <w:rFonts w:ascii="Arial" w:hAnsi="Arial" w:cs="Arial"/>
          <w:b/>
          <w:szCs w:val="24"/>
        </w:rPr>
      </w:pPr>
      <w:r w:rsidRPr="006514CD">
        <w:rPr>
          <w:rFonts w:ascii="Arial" w:hAnsi="Arial" w:cs="Arial"/>
          <w:b/>
          <w:szCs w:val="24"/>
        </w:rPr>
        <w:t>Action for the Committee</w:t>
      </w:r>
    </w:p>
    <w:p w14:paraId="4A903A64" w14:textId="77777777" w:rsidR="005757FD" w:rsidRPr="00C625AA" w:rsidRDefault="005757FD" w:rsidP="005757FD">
      <w:pPr>
        <w:ind w:firstLine="720"/>
        <w:contextualSpacing/>
        <w:rPr>
          <w:rFonts w:ascii="Arial" w:hAnsi="Arial" w:cs="Arial"/>
          <w:szCs w:val="24"/>
        </w:rPr>
      </w:pPr>
      <w:r w:rsidRPr="006514CD">
        <w:rPr>
          <w:rFonts w:ascii="Arial" w:hAnsi="Arial" w:cs="Arial"/>
          <w:szCs w:val="24"/>
        </w:rPr>
        <w:t>The Committee is asked to note this update</w:t>
      </w:r>
    </w:p>
    <w:p w14:paraId="1A1CFDF9" w14:textId="77777777" w:rsidR="005757FD" w:rsidRPr="00C625AA" w:rsidRDefault="005757FD" w:rsidP="005757FD">
      <w:pPr>
        <w:ind w:left="737"/>
        <w:rPr>
          <w:rFonts w:ascii="Arial" w:hAnsi="Arial" w:cs="Arial"/>
          <w:color w:val="FF0000"/>
          <w:szCs w:val="24"/>
        </w:rPr>
      </w:pPr>
    </w:p>
    <w:p w14:paraId="654805A8" w14:textId="77777777" w:rsidR="005757FD" w:rsidRPr="00C625AA" w:rsidRDefault="005757FD" w:rsidP="005757FD">
      <w:pPr>
        <w:ind w:left="720" w:hanging="720"/>
        <w:contextualSpacing/>
        <w:rPr>
          <w:rFonts w:ascii="Arial" w:hAnsi="Arial" w:cs="Arial"/>
          <w:b/>
          <w:bCs/>
          <w:color w:val="111111"/>
          <w:szCs w:val="24"/>
          <w:shd w:val="clear" w:color="auto" w:fill="FFFFFF"/>
        </w:rPr>
      </w:pPr>
      <w:r w:rsidRPr="00C625AA">
        <w:rPr>
          <w:rFonts w:ascii="Arial" w:hAnsi="Arial" w:cs="Arial"/>
          <w:b/>
          <w:bCs/>
          <w:szCs w:val="24"/>
        </w:rPr>
        <w:t>2.</w:t>
      </w:r>
      <w:r>
        <w:rPr>
          <w:rFonts w:ascii="Arial" w:hAnsi="Arial" w:cs="Arial"/>
          <w:b/>
          <w:bCs/>
          <w:szCs w:val="24"/>
        </w:rPr>
        <w:t>5</w:t>
      </w:r>
      <w:r w:rsidRPr="00C625AA">
        <w:rPr>
          <w:rFonts w:ascii="Arial" w:hAnsi="Arial" w:cs="Arial"/>
          <w:b/>
          <w:bCs/>
          <w:szCs w:val="24"/>
        </w:rPr>
        <w:tab/>
      </w:r>
      <w:r w:rsidRPr="00C625AA">
        <w:rPr>
          <w:rFonts w:ascii="Arial" w:hAnsi="Arial" w:cs="Arial"/>
          <w:b/>
          <w:bCs/>
          <w:color w:val="111111"/>
          <w:szCs w:val="24"/>
          <w:shd w:val="clear" w:color="auto" w:fill="FFFFFF"/>
        </w:rPr>
        <w:t>Community Pharmacy Consultation Service</w:t>
      </w:r>
    </w:p>
    <w:p w14:paraId="170DF3D2" w14:textId="77777777" w:rsidR="005757FD" w:rsidRPr="00C625AA" w:rsidRDefault="005757FD" w:rsidP="005757FD">
      <w:pPr>
        <w:ind w:left="737"/>
        <w:rPr>
          <w:rFonts w:ascii="Arial" w:eastAsia="Calibri" w:hAnsi="Arial" w:cs="Arial"/>
          <w:kern w:val="24"/>
          <w:szCs w:val="24"/>
          <w:lang w:eastAsia="en-GB"/>
        </w:rPr>
      </w:pPr>
      <w:r w:rsidRPr="00C625AA">
        <w:rPr>
          <w:rFonts w:ascii="Arial" w:hAnsi="Arial" w:cs="Arial"/>
          <w:kern w:val="24"/>
          <w:szCs w:val="24"/>
          <w:lang w:eastAsia="en-GB"/>
        </w:rPr>
        <w:t xml:space="preserve">Since starting in October 2019, the NHS Community Pharmacy Consultation Service (CPCS) has supported thousands of patients referred from NHS111 with medicine needs and management of minor acuity conditions. </w:t>
      </w:r>
      <w:r w:rsidRPr="00C625AA">
        <w:rPr>
          <w:rFonts w:ascii="Arial" w:eastAsia="Calibri" w:hAnsi="Arial" w:cs="Arial"/>
          <w:kern w:val="24"/>
          <w:szCs w:val="24"/>
          <w:lang w:eastAsia="en-GB"/>
        </w:rPr>
        <w:t xml:space="preserve">The service has now been extended to include referrals from General Practice for minor illnesses and conditions such as constipation, cough, sore throat and joint pain. All Practices have been contacted to make them aware of the </w:t>
      </w:r>
      <w:proofErr w:type="spellStart"/>
      <w:r w:rsidRPr="00C625AA">
        <w:rPr>
          <w:rFonts w:ascii="Arial" w:eastAsia="Calibri" w:hAnsi="Arial" w:cs="Arial"/>
          <w:kern w:val="24"/>
          <w:szCs w:val="24"/>
          <w:lang w:eastAsia="en-GB"/>
        </w:rPr>
        <w:t>programme</w:t>
      </w:r>
      <w:proofErr w:type="spellEnd"/>
      <w:r w:rsidRPr="00C625AA">
        <w:rPr>
          <w:rFonts w:ascii="Arial" w:eastAsia="Calibri" w:hAnsi="Arial" w:cs="Arial"/>
          <w:kern w:val="24"/>
          <w:szCs w:val="24"/>
          <w:lang w:eastAsia="en-GB"/>
        </w:rPr>
        <w:t xml:space="preserve"> and to ask for expressions of interest to take part. </w:t>
      </w:r>
    </w:p>
    <w:p w14:paraId="0D4F8773" w14:textId="77777777" w:rsidR="005757FD" w:rsidRDefault="005757FD" w:rsidP="005757FD">
      <w:pPr>
        <w:jc w:val="both"/>
        <w:rPr>
          <w:rFonts w:ascii="Arial" w:hAnsi="Arial" w:cs="Arial"/>
          <w:szCs w:val="24"/>
        </w:rPr>
      </w:pPr>
    </w:p>
    <w:p w14:paraId="3F0BF72E" w14:textId="77777777" w:rsidR="005757FD" w:rsidRPr="006514CD" w:rsidRDefault="005757FD" w:rsidP="005757FD">
      <w:pPr>
        <w:ind w:firstLine="720"/>
        <w:rPr>
          <w:rFonts w:ascii="Arial" w:hAnsi="Arial" w:cs="Arial"/>
          <w:b/>
          <w:szCs w:val="24"/>
        </w:rPr>
      </w:pPr>
      <w:r w:rsidRPr="006514CD">
        <w:rPr>
          <w:rFonts w:ascii="Arial" w:hAnsi="Arial" w:cs="Arial"/>
          <w:b/>
          <w:szCs w:val="24"/>
        </w:rPr>
        <w:t>Action for the Committee</w:t>
      </w:r>
    </w:p>
    <w:p w14:paraId="49168696" w14:textId="77777777" w:rsidR="005757FD" w:rsidRPr="00C625AA" w:rsidRDefault="005757FD" w:rsidP="005757FD">
      <w:pPr>
        <w:ind w:firstLine="720"/>
        <w:contextualSpacing/>
        <w:rPr>
          <w:rFonts w:ascii="Arial" w:hAnsi="Arial" w:cs="Arial"/>
          <w:szCs w:val="24"/>
        </w:rPr>
      </w:pPr>
      <w:r w:rsidRPr="006514CD">
        <w:rPr>
          <w:rFonts w:ascii="Arial" w:hAnsi="Arial" w:cs="Arial"/>
          <w:szCs w:val="24"/>
        </w:rPr>
        <w:t>The Committee is asked to note this update</w:t>
      </w:r>
    </w:p>
    <w:p w14:paraId="00361165" w14:textId="77777777" w:rsidR="005757FD" w:rsidRDefault="005757FD" w:rsidP="005757FD">
      <w:pPr>
        <w:jc w:val="both"/>
        <w:rPr>
          <w:rFonts w:ascii="Arial" w:hAnsi="Arial" w:cs="Arial"/>
          <w:szCs w:val="24"/>
        </w:rPr>
      </w:pPr>
    </w:p>
    <w:bookmarkEnd w:id="2"/>
    <w:p w14:paraId="35460E8F" w14:textId="77777777" w:rsidR="005757FD" w:rsidRPr="00C625AA" w:rsidRDefault="005757FD" w:rsidP="005757FD">
      <w:pPr>
        <w:contextualSpacing/>
        <w:rPr>
          <w:rFonts w:ascii="Arial" w:hAnsi="Arial" w:cs="Arial"/>
          <w:b/>
          <w:bCs/>
          <w:szCs w:val="24"/>
        </w:rPr>
      </w:pPr>
      <w:r w:rsidRPr="00C625AA">
        <w:rPr>
          <w:rFonts w:ascii="Arial" w:hAnsi="Arial" w:cs="Arial"/>
          <w:b/>
          <w:bCs/>
          <w:szCs w:val="24"/>
        </w:rPr>
        <w:t>2.</w:t>
      </w:r>
      <w:r>
        <w:rPr>
          <w:rFonts w:ascii="Arial" w:hAnsi="Arial" w:cs="Arial"/>
          <w:b/>
          <w:bCs/>
          <w:szCs w:val="24"/>
        </w:rPr>
        <w:t>6</w:t>
      </w:r>
      <w:r w:rsidRPr="00C625AA">
        <w:rPr>
          <w:rFonts w:ascii="Arial" w:hAnsi="Arial" w:cs="Arial"/>
          <w:b/>
          <w:bCs/>
          <w:szCs w:val="24"/>
        </w:rPr>
        <w:tab/>
        <w:t>COVID-19</w:t>
      </w:r>
    </w:p>
    <w:p w14:paraId="5BA946A3" w14:textId="77777777" w:rsidR="005757FD" w:rsidRPr="00C625AA" w:rsidRDefault="005757FD" w:rsidP="005757FD">
      <w:pPr>
        <w:ind w:left="720"/>
        <w:contextualSpacing/>
        <w:rPr>
          <w:rFonts w:ascii="Arial" w:hAnsi="Arial" w:cs="Arial"/>
          <w:szCs w:val="24"/>
        </w:rPr>
      </w:pPr>
      <w:r w:rsidRPr="00C625AA">
        <w:rPr>
          <w:rFonts w:ascii="Arial" w:hAnsi="Arial" w:cs="Arial"/>
          <w:szCs w:val="24"/>
        </w:rPr>
        <w:t>Links below to regular updates provided to primary care and general practice regarding the emerging COVID-19 situation</w:t>
      </w:r>
    </w:p>
    <w:p w14:paraId="0807B668" w14:textId="77777777" w:rsidR="005757FD" w:rsidRPr="00C625AA" w:rsidRDefault="005757FD" w:rsidP="005757FD">
      <w:pPr>
        <w:ind w:firstLine="720"/>
        <w:contextualSpacing/>
        <w:rPr>
          <w:rFonts w:ascii="Arial" w:hAnsi="Arial" w:cs="Arial"/>
          <w:b/>
          <w:szCs w:val="24"/>
        </w:rPr>
      </w:pPr>
    </w:p>
    <w:p w14:paraId="2AED696E" w14:textId="77777777" w:rsidR="005757FD" w:rsidRPr="00C625AA" w:rsidRDefault="005757FD" w:rsidP="005757FD">
      <w:pPr>
        <w:ind w:firstLine="720"/>
        <w:contextualSpacing/>
        <w:rPr>
          <w:rFonts w:ascii="Arial" w:hAnsi="Arial" w:cs="Arial"/>
          <w:szCs w:val="24"/>
        </w:rPr>
      </w:pPr>
      <w:hyperlink r:id="rId11" w:history="1">
        <w:r w:rsidRPr="00C625AA">
          <w:rPr>
            <w:rStyle w:val="Hyperlink"/>
            <w:rFonts w:ascii="Arial" w:hAnsi="Arial" w:cs="Arial"/>
            <w:szCs w:val="24"/>
          </w:rPr>
          <w:t>https://www.england.nhs.uk/coronavirus/primary-care/</w:t>
        </w:r>
      </w:hyperlink>
      <w:r w:rsidRPr="00C625AA">
        <w:rPr>
          <w:rFonts w:ascii="Arial" w:hAnsi="Arial" w:cs="Arial"/>
          <w:szCs w:val="24"/>
        </w:rPr>
        <w:t xml:space="preserve"> </w:t>
      </w:r>
    </w:p>
    <w:p w14:paraId="70F27CE5" w14:textId="77777777" w:rsidR="005757FD" w:rsidRPr="00C625AA" w:rsidRDefault="005757FD" w:rsidP="005757FD">
      <w:pPr>
        <w:ind w:firstLine="720"/>
        <w:contextualSpacing/>
        <w:rPr>
          <w:rFonts w:ascii="Arial" w:hAnsi="Arial" w:cs="Arial"/>
          <w:szCs w:val="24"/>
        </w:rPr>
      </w:pPr>
    </w:p>
    <w:p w14:paraId="21AE5887" w14:textId="77777777" w:rsidR="005757FD" w:rsidRPr="00C625AA" w:rsidRDefault="005757FD" w:rsidP="005757FD">
      <w:pPr>
        <w:ind w:left="720"/>
        <w:contextualSpacing/>
        <w:rPr>
          <w:rFonts w:ascii="Arial" w:hAnsi="Arial" w:cs="Arial"/>
          <w:szCs w:val="24"/>
        </w:rPr>
      </w:pPr>
      <w:hyperlink r:id="rId12" w:history="1">
        <w:r w:rsidRPr="00C625AA">
          <w:rPr>
            <w:rStyle w:val="Hyperlink"/>
            <w:rFonts w:ascii="Arial" w:hAnsi="Arial" w:cs="Arial"/>
            <w:szCs w:val="24"/>
          </w:rPr>
          <w:t>https://www.england.nhs.uk/coronavirus/primary-care/general-practice/</w:t>
        </w:r>
      </w:hyperlink>
      <w:r w:rsidRPr="00C625AA">
        <w:rPr>
          <w:rFonts w:ascii="Arial" w:hAnsi="Arial" w:cs="Arial"/>
          <w:szCs w:val="24"/>
        </w:rPr>
        <w:t xml:space="preserve"> </w:t>
      </w:r>
    </w:p>
    <w:p w14:paraId="3886E5EC" w14:textId="77777777" w:rsidR="005757FD" w:rsidRPr="00C625AA" w:rsidRDefault="005757FD" w:rsidP="005757FD">
      <w:pPr>
        <w:ind w:left="720"/>
        <w:contextualSpacing/>
        <w:rPr>
          <w:rFonts w:ascii="Arial" w:hAnsi="Arial" w:cs="Arial"/>
          <w:szCs w:val="24"/>
        </w:rPr>
      </w:pPr>
    </w:p>
    <w:p w14:paraId="2A2F4F06" w14:textId="77777777" w:rsidR="005757FD" w:rsidRPr="00C625AA" w:rsidRDefault="005757FD" w:rsidP="005757FD">
      <w:pPr>
        <w:ind w:left="720"/>
        <w:jc w:val="both"/>
        <w:textAlignment w:val="baseline"/>
        <w:rPr>
          <w:rFonts w:ascii="Arial" w:hAnsi="Arial" w:cs="Arial"/>
          <w:szCs w:val="24"/>
          <w:lang w:eastAsia="en-GB"/>
        </w:rPr>
      </w:pPr>
      <w:r w:rsidRPr="00C625AA">
        <w:rPr>
          <w:rFonts w:ascii="Arial" w:hAnsi="Arial" w:cs="Arial"/>
          <w:szCs w:val="24"/>
          <w:lang w:eastAsia="en-GB"/>
        </w:rPr>
        <w:t>On Friday 7</w:t>
      </w:r>
      <w:r w:rsidRPr="00C625AA">
        <w:rPr>
          <w:rFonts w:ascii="Arial" w:hAnsi="Arial" w:cs="Arial"/>
          <w:szCs w:val="24"/>
          <w:vertAlign w:val="superscript"/>
          <w:lang w:eastAsia="en-GB"/>
        </w:rPr>
        <w:t>th</w:t>
      </w:r>
      <w:r w:rsidRPr="00C625AA">
        <w:rPr>
          <w:rFonts w:ascii="Arial" w:hAnsi="Arial" w:cs="Arial"/>
          <w:szCs w:val="24"/>
          <w:lang w:eastAsia="en-GB"/>
        </w:rPr>
        <w:t xml:space="preserve"> May the Joint Committee on Vaccination and </w:t>
      </w:r>
      <w:proofErr w:type="spellStart"/>
      <w:r w:rsidRPr="00C625AA">
        <w:rPr>
          <w:rFonts w:ascii="Arial" w:hAnsi="Arial" w:cs="Arial"/>
          <w:szCs w:val="24"/>
          <w:lang w:eastAsia="en-GB"/>
        </w:rPr>
        <w:t>Immunisation</w:t>
      </w:r>
      <w:proofErr w:type="spellEnd"/>
      <w:r w:rsidRPr="00C625AA">
        <w:rPr>
          <w:rFonts w:ascii="Arial" w:hAnsi="Arial" w:cs="Arial"/>
          <w:szCs w:val="24"/>
          <w:lang w:eastAsia="en-GB"/>
        </w:rPr>
        <w:t xml:space="preserve"> (JCVI) guidance was updated in relation to the use of the AstraZeneca vaccine for some people aged under 40:</w:t>
      </w:r>
    </w:p>
    <w:p w14:paraId="73F76D2C" w14:textId="77777777" w:rsidR="005757FD" w:rsidRPr="00C625AA" w:rsidRDefault="005757FD" w:rsidP="005757FD">
      <w:pPr>
        <w:textAlignment w:val="baseline"/>
        <w:rPr>
          <w:rFonts w:ascii="Arial" w:hAnsi="Arial" w:cs="Arial"/>
          <w:szCs w:val="24"/>
          <w:lang w:eastAsia="en-GB"/>
        </w:rPr>
      </w:pPr>
    </w:p>
    <w:p w14:paraId="76242293" w14:textId="77777777" w:rsidR="005757FD" w:rsidRPr="00C625AA" w:rsidRDefault="005757FD" w:rsidP="005757FD">
      <w:pPr>
        <w:ind w:left="720"/>
        <w:textAlignment w:val="baseline"/>
        <w:rPr>
          <w:rFonts w:ascii="Arial" w:hAnsi="Arial" w:cs="Arial"/>
          <w:szCs w:val="24"/>
        </w:rPr>
      </w:pPr>
      <w:hyperlink w:history="1">
        <w:r w:rsidRPr="00C625AA">
          <w:rPr>
            <w:rStyle w:val="Hyperlink"/>
            <w:rFonts w:ascii="Arial" w:hAnsi="Arial" w:cs="Arial"/>
            <w:szCs w:val="24"/>
          </w:rPr>
          <w:t>Use of the AstraZeneca COVID-19 vaccine: JCVI statement, 7 May 2021 - GOV.UK (www.gov.uk)</w:t>
        </w:r>
      </w:hyperlink>
    </w:p>
    <w:p w14:paraId="634F4953" w14:textId="77777777" w:rsidR="005757FD" w:rsidRPr="00C625AA" w:rsidRDefault="005757FD" w:rsidP="005757FD">
      <w:pPr>
        <w:jc w:val="both"/>
        <w:textAlignment w:val="baseline"/>
        <w:rPr>
          <w:rFonts w:ascii="Arial" w:hAnsi="Arial" w:cs="Arial"/>
          <w:szCs w:val="24"/>
        </w:rPr>
      </w:pPr>
    </w:p>
    <w:p w14:paraId="73BCF2F4" w14:textId="77777777" w:rsidR="005757FD" w:rsidRDefault="005757FD" w:rsidP="005757FD">
      <w:pPr>
        <w:ind w:left="720"/>
        <w:jc w:val="both"/>
        <w:textAlignment w:val="baseline"/>
        <w:rPr>
          <w:rFonts w:ascii="Arial" w:hAnsi="Arial" w:cs="Arial"/>
          <w:szCs w:val="24"/>
          <w:lang w:eastAsia="en-GB"/>
        </w:rPr>
      </w:pPr>
      <w:r>
        <w:rPr>
          <w:rFonts w:ascii="Arial" w:hAnsi="Arial" w:cs="Arial"/>
          <w:szCs w:val="24"/>
          <w:lang w:eastAsia="en-GB"/>
        </w:rPr>
        <w:t>On 20</w:t>
      </w:r>
      <w:r w:rsidRPr="006B624F">
        <w:rPr>
          <w:rFonts w:ascii="Arial" w:hAnsi="Arial" w:cs="Arial"/>
          <w:szCs w:val="24"/>
          <w:vertAlign w:val="superscript"/>
          <w:lang w:eastAsia="en-GB"/>
        </w:rPr>
        <w:t>th</w:t>
      </w:r>
      <w:r>
        <w:rPr>
          <w:rFonts w:ascii="Arial" w:hAnsi="Arial" w:cs="Arial"/>
          <w:szCs w:val="24"/>
          <w:lang w:eastAsia="en-GB"/>
        </w:rPr>
        <w:t xml:space="preserve"> May 2021, the Medicines and Healthcare products Regulatory Agency (MHRA) approved the extension of the shelf life of the Pfizer vaccination from 5 days to 31 days in line with </w:t>
      </w:r>
      <w:r w:rsidRPr="00C625AA">
        <w:rPr>
          <w:rFonts w:ascii="Arial" w:hAnsi="Arial" w:cs="Arial"/>
          <w:szCs w:val="24"/>
          <w:lang w:eastAsia="en-GB"/>
        </w:rPr>
        <w:t>AstraZeneca</w:t>
      </w:r>
      <w:r>
        <w:rPr>
          <w:rFonts w:ascii="Arial" w:hAnsi="Arial" w:cs="Arial"/>
          <w:szCs w:val="24"/>
          <w:lang w:eastAsia="en-GB"/>
        </w:rPr>
        <w:t>.</w:t>
      </w:r>
    </w:p>
    <w:p w14:paraId="32C179DF" w14:textId="77777777" w:rsidR="005757FD" w:rsidRDefault="005757FD" w:rsidP="005757FD">
      <w:pPr>
        <w:ind w:left="720"/>
        <w:jc w:val="both"/>
        <w:textAlignment w:val="baseline"/>
        <w:rPr>
          <w:rFonts w:ascii="Arial" w:hAnsi="Arial" w:cs="Arial"/>
          <w:szCs w:val="24"/>
          <w:lang w:eastAsia="en-GB"/>
        </w:rPr>
      </w:pPr>
    </w:p>
    <w:p w14:paraId="436D23F9" w14:textId="77777777" w:rsidR="005757FD" w:rsidRPr="00C625AA" w:rsidRDefault="005757FD" w:rsidP="005757FD">
      <w:pPr>
        <w:ind w:left="720"/>
        <w:jc w:val="both"/>
        <w:textAlignment w:val="baseline"/>
        <w:rPr>
          <w:rFonts w:ascii="Arial" w:hAnsi="Arial" w:cs="Arial"/>
          <w:szCs w:val="24"/>
          <w:lang w:eastAsia="en-GB"/>
        </w:rPr>
      </w:pPr>
      <w:r>
        <w:rPr>
          <w:rFonts w:ascii="Arial" w:hAnsi="Arial" w:cs="Arial"/>
          <w:szCs w:val="24"/>
          <w:lang w:eastAsia="en-GB"/>
        </w:rPr>
        <w:t>This has enabled NHS England to work with Community Pharmacies across Humber, Coast and Vale (HCV) to explore with them the use of Pfizer within Community Pharmacy.  As at 27</w:t>
      </w:r>
      <w:r w:rsidRPr="00AB5423">
        <w:rPr>
          <w:rFonts w:ascii="Arial" w:hAnsi="Arial" w:cs="Arial"/>
          <w:szCs w:val="24"/>
          <w:vertAlign w:val="superscript"/>
          <w:lang w:eastAsia="en-GB"/>
        </w:rPr>
        <w:t>th</w:t>
      </w:r>
      <w:r>
        <w:rPr>
          <w:rFonts w:ascii="Arial" w:hAnsi="Arial" w:cs="Arial"/>
          <w:szCs w:val="24"/>
          <w:lang w:eastAsia="en-GB"/>
        </w:rPr>
        <w:t xml:space="preserve"> May 2021, 2 Community Pharmacy providers across North East Lincolnshire have been approved for the delivery of Pfizer vaccine providing additional capacity across the area (</w:t>
      </w:r>
      <w:proofErr w:type="spellStart"/>
      <w:r>
        <w:rPr>
          <w:rFonts w:ascii="Arial" w:hAnsi="Arial" w:cs="Arial"/>
          <w:szCs w:val="24"/>
          <w:lang w:eastAsia="en-GB"/>
        </w:rPr>
        <w:t>Rimmington’s</w:t>
      </w:r>
      <w:proofErr w:type="spellEnd"/>
      <w:r>
        <w:rPr>
          <w:rFonts w:ascii="Arial" w:hAnsi="Arial" w:cs="Arial"/>
          <w:szCs w:val="24"/>
          <w:lang w:eastAsia="en-GB"/>
        </w:rPr>
        <w:t xml:space="preserve"> delivering out of Centre 4 in Grimsby and Boots delivering out of </w:t>
      </w:r>
      <w:proofErr w:type="spellStart"/>
      <w:r>
        <w:rPr>
          <w:rFonts w:ascii="Arial" w:hAnsi="Arial" w:cs="Arial"/>
          <w:szCs w:val="24"/>
          <w:lang w:eastAsia="en-GB"/>
        </w:rPr>
        <w:t>Freshney</w:t>
      </w:r>
      <w:proofErr w:type="spellEnd"/>
      <w:r>
        <w:rPr>
          <w:rFonts w:ascii="Arial" w:hAnsi="Arial" w:cs="Arial"/>
          <w:szCs w:val="24"/>
          <w:lang w:eastAsia="en-GB"/>
        </w:rPr>
        <w:t xml:space="preserve"> Green in Grimsby).</w:t>
      </w:r>
    </w:p>
    <w:p w14:paraId="4D09D7A1" w14:textId="77777777" w:rsidR="005757FD" w:rsidRDefault="005757FD" w:rsidP="005757FD">
      <w:pPr>
        <w:jc w:val="both"/>
        <w:textAlignment w:val="baseline"/>
        <w:rPr>
          <w:rFonts w:ascii="Arial" w:hAnsi="Arial" w:cs="Arial"/>
          <w:szCs w:val="24"/>
          <w:lang w:eastAsia="en-GB"/>
        </w:rPr>
      </w:pPr>
    </w:p>
    <w:p w14:paraId="0DA222F8" w14:textId="77777777" w:rsidR="005757FD" w:rsidRPr="006514CD" w:rsidRDefault="005757FD" w:rsidP="005757FD">
      <w:pPr>
        <w:ind w:firstLine="720"/>
        <w:rPr>
          <w:rFonts w:ascii="Arial" w:hAnsi="Arial" w:cs="Arial"/>
          <w:b/>
          <w:szCs w:val="24"/>
        </w:rPr>
      </w:pPr>
      <w:r w:rsidRPr="006514CD">
        <w:rPr>
          <w:rFonts w:ascii="Arial" w:hAnsi="Arial" w:cs="Arial"/>
          <w:b/>
          <w:szCs w:val="24"/>
        </w:rPr>
        <w:t>Action for the Committee</w:t>
      </w:r>
    </w:p>
    <w:p w14:paraId="202431A7" w14:textId="77777777" w:rsidR="005757FD" w:rsidRPr="00C625AA" w:rsidRDefault="005757FD" w:rsidP="005757FD">
      <w:pPr>
        <w:ind w:firstLine="720"/>
        <w:contextualSpacing/>
        <w:rPr>
          <w:rFonts w:ascii="Arial" w:hAnsi="Arial" w:cs="Arial"/>
          <w:szCs w:val="24"/>
        </w:rPr>
      </w:pPr>
      <w:r w:rsidRPr="006514CD">
        <w:rPr>
          <w:rFonts w:ascii="Arial" w:hAnsi="Arial" w:cs="Arial"/>
          <w:szCs w:val="24"/>
        </w:rPr>
        <w:t>The Committee is asked to note this update</w:t>
      </w:r>
    </w:p>
    <w:p w14:paraId="279197EE" w14:textId="77777777" w:rsidR="005757FD" w:rsidRPr="00C625AA" w:rsidRDefault="005757FD" w:rsidP="005757FD">
      <w:pPr>
        <w:jc w:val="both"/>
        <w:textAlignment w:val="baseline"/>
        <w:rPr>
          <w:rFonts w:ascii="Arial" w:hAnsi="Arial" w:cs="Arial"/>
          <w:szCs w:val="24"/>
          <w:lang w:eastAsia="en-GB"/>
        </w:rPr>
      </w:pPr>
    </w:p>
    <w:p w14:paraId="177E4B26" w14:textId="77777777" w:rsidR="005757FD" w:rsidRPr="00C625AA" w:rsidRDefault="005757FD" w:rsidP="005757FD">
      <w:pPr>
        <w:ind w:left="720" w:hanging="720"/>
        <w:contextualSpacing/>
        <w:rPr>
          <w:rFonts w:ascii="Arial" w:hAnsi="Arial" w:cs="Arial"/>
          <w:b/>
          <w:bCs/>
          <w:szCs w:val="24"/>
        </w:rPr>
      </w:pPr>
      <w:r>
        <w:rPr>
          <w:rFonts w:ascii="Arial" w:hAnsi="Arial" w:cs="Arial"/>
          <w:b/>
          <w:bCs/>
          <w:szCs w:val="24"/>
        </w:rPr>
        <w:t>2</w:t>
      </w:r>
      <w:r w:rsidRPr="00C625AA">
        <w:rPr>
          <w:rFonts w:ascii="Arial" w:hAnsi="Arial" w:cs="Arial"/>
          <w:b/>
          <w:bCs/>
          <w:szCs w:val="24"/>
        </w:rPr>
        <w:t>.7</w:t>
      </w:r>
      <w:r w:rsidRPr="00C625AA">
        <w:rPr>
          <w:rFonts w:ascii="Arial" w:hAnsi="Arial" w:cs="Arial"/>
          <w:b/>
          <w:bCs/>
          <w:szCs w:val="24"/>
        </w:rPr>
        <w:tab/>
        <w:t>Additional Clinical Director (CD) Payments</w:t>
      </w:r>
    </w:p>
    <w:p w14:paraId="6315A16E" w14:textId="77777777" w:rsidR="005757FD" w:rsidRPr="00C625AA" w:rsidRDefault="005757FD" w:rsidP="005757FD">
      <w:pPr>
        <w:ind w:left="720" w:hanging="720"/>
        <w:contextualSpacing/>
        <w:rPr>
          <w:rFonts w:ascii="Arial" w:hAnsi="Arial" w:cs="Arial"/>
          <w:szCs w:val="24"/>
        </w:rPr>
      </w:pPr>
      <w:r w:rsidRPr="00C625AA">
        <w:rPr>
          <w:rFonts w:ascii="Arial" w:hAnsi="Arial" w:cs="Arial"/>
          <w:szCs w:val="24"/>
        </w:rPr>
        <w:lastRenderedPageBreak/>
        <w:tab/>
        <w:t xml:space="preserve">Additional PCN CD support </w:t>
      </w:r>
      <w:r>
        <w:rPr>
          <w:rFonts w:ascii="Arial" w:hAnsi="Arial" w:cs="Arial"/>
          <w:szCs w:val="24"/>
        </w:rPr>
        <w:t>w</w:t>
      </w:r>
      <w:r w:rsidRPr="00C625AA">
        <w:rPr>
          <w:rFonts w:ascii="Arial" w:hAnsi="Arial" w:cs="Arial"/>
          <w:szCs w:val="24"/>
        </w:rPr>
        <w:t>as been made available between January to March 202</w:t>
      </w:r>
      <w:r>
        <w:rPr>
          <w:rFonts w:ascii="Arial" w:hAnsi="Arial" w:cs="Arial"/>
          <w:szCs w:val="24"/>
        </w:rPr>
        <w:t>1</w:t>
      </w:r>
      <w:r w:rsidRPr="00C625AA">
        <w:rPr>
          <w:rFonts w:ascii="Arial" w:hAnsi="Arial" w:cs="Arial"/>
          <w:szCs w:val="24"/>
        </w:rPr>
        <w:t xml:space="preserve">.  This is an increase equivalent from 0.25WTE to 1WTE for this period.  The additional monies will be paid separately to the usual CD payment by the NHS England Public Health team as part of the COVID-19 vaccination </w:t>
      </w:r>
      <w:proofErr w:type="spellStart"/>
      <w:r w:rsidRPr="00C625AA">
        <w:rPr>
          <w:rFonts w:ascii="Arial" w:hAnsi="Arial" w:cs="Arial"/>
          <w:szCs w:val="24"/>
        </w:rPr>
        <w:t>programme</w:t>
      </w:r>
      <w:proofErr w:type="spellEnd"/>
      <w:r w:rsidRPr="00C625AA">
        <w:rPr>
          <w:rFonts w:ascii="Arial" w:hAnsi="Arial" w:cs="Arial"/>
          <w:szCs w:val="24"/>
        </w:rPr>
        <w:t xml:space="preserve">.    </w:t>
      </w:r>
    </w:p>
    <w:p w14:paraId="4FDEF4BE" w14:textId="77777777" w:rsidR="005757FD" w:rsidRDefault="005757FD" w:rsidP="005757FD">
      <w:pPr>
        <w:rPr>
          <w:rFonts w:ascii="Arial" w:hAnsi="Arial" w:cs="Arial"/>
          <w:szCs w:val="24"/>
          <w:highlight w:val="yellow"/>
        </w:rPr>
      </w:pPr>
    </w:p>
    <w:p w14:paraId="375FF990" w14:textId="77777777" w:rsidR="005757FD" w:rsidRPr="006514CD" w:rsidRDefault="005757FD" w:rsidP="005757FD">
      <w:pPr>
        <w:rPr>
          <w:rFonts w:ascii="Arial" w:hAnsi="Arial" w:cs="Arial"/>
          <w:b/>
          <w:szCs w:val="24"/>
        </w:rPr>
      </w:pPr>
      <w:r w:rsidRPr="00B243A1">
        <w:rPr>
          <w:rFonts w:ascii="Arial" w:hAnsi="Arial" w:cs="Arial"/>
          <w:szCs w:val="24"/>
        </w:rPr>
        <w:tab/>
      </w:r>
      <w:r w:rsidRPr="006514CD">
        <w:rPr>
          <w:rFonts w:ascii="Arial" w:hAnsi="Arial" w:cs="Arial"/>
          <w:b/>
          <w:szCs w:val="24"/>
        </w:rPr>
        <w:t>Action for the Committee</w:t>
      </w:r>
    </w:p>
    <w:p w14:paraId="77F5C94C" w14:textId="77777777" w:rsidR="005757FD" w:rsidRDefault="005757FD" w:rsidP="005757FD">
      <w:pPr>
        <w:ind w:firstLine="720"/>
        <w:contextualSpacing/>
        <w:rPr>
          <w:rFonts w:ascii="Arial" w:hAnsi="Arial" w:cs="Arial"/>
          <w:szCs w:val="24"/>
        </w:rPr>
      </w:pPr>
      <w:r w:rsidRPr="006514CD">
        <w:rPr>
          <w:rFonts w:ascii="Arial" w:hAnsi="Arial" w:cs="Arial"/>
          <w:szCs w:val="24"/>
        </w:rPr>
        <w:t>The Committee is asked to note this update</w:t>
      </w:r>
    </w:p>
    <w:p w14:paraId="2B386D75" w14:textId="77777777" w:rsidR="005757FD" w:rsidRDefault="005757FD" w:rsidP="005757FD">
      <w:pPr>
        <w:ind w:firstLine="720"/>
        <w:contextualSpacing/>
        <w:rPr>
          <w:rFonts w:ascii="Arial" w:hAnsi="Arial" w:cs="Arial"/>
          <w:szCs w:val="24"/>
        </w:rPr>
      </w:pPr>
    </w:p>
    <w:p w14:paraId="2ECBFD4B" w14:textId="77777777" w:rsidR="005757FD" w:rsidRPr="00CF3343" w:rsidRDefault="005757FD" w:rsidP="005757FD">
      <w:pPr>
        <w:contextualSpacing/>
        <w:rPr>
          <w:rFonts w:ascii="Arial" w:hAnsi="Arial" w:cs="Arial"/>
          <w:b/>
          <w:bCs/>
          <w:szCs w:val="24"/>
        </w:rPr>
      </w:pPr>
      <w:r w:rsidRPr="00CF3343">
        <w:rPr>
          <w:rFonts w:ascii="Arial" w:hAnsi="Arial" w:cs="Arial"/>
          <w:b/>
          <w:bCs/>
          <w:szCs w:val="24"/>
        </w:rPr>
        <w:t>2.8</w:t>
      </w:r>
      <w:r w:rsidRPr="00CF3343">
        <w:rPr>
          <w:rFonts w:ascii="Arial" w:hAnsi="Arial" w:cs="Arial"/>
          <w:b/>
          <w:bCs/>
          <w:szCs w:val="24"/>
        </w:rPr>
        <w:tab/>
        <w:t>Updated General Practice Standard Operating Procedure (SOP)</w:t>
      </w:r>
    </w:p>
    <w:p w14:paraId="62C0ED47" w14:textId="77777777" w:rsidR="005757FD" w:rsidRDefault="005757FD" w:rsidP="005757FD">
      <w:pPr>
        <w:ind w:left="720"/>
        <w:contextualSpacing/>
        <w:rPr>
          <w:rFonts w:ascii="Arial" w:hAnsi="Arial" w:cs="Arial"/>
          <w:szCs w:val="24"/>
        </w:rPr>
      </w:pPr>
      <w:r>
        <w:rPr>
          <w:rFonts w:ascii="Arial" w:hAnsi="Arial" w:cs="Arial"/>
          <w:szCs w:val="24"/>
        </w:rPr>
        <w:t>On 13</w:t>
      </w:r>
      <w:r w:rsidRPr="00E62C1A">
        <w:rPr>
          <w:rFonts w:ascii="Arial" w:hAnsi="Arial" w:cs="Arial"/>
          <w:szCs w:val="24"/>
          <w:vertAlign w:val="superscript"/>
        </w:rPr>
        <w:t>th</w:t>
      </w:r>
      <w:r>
        <w:rPr>
          <w:rFonts w:ascii="Arial" w:hAnsi="Arial" w:cs="Arial"/>
          <w:szCs w:val="24"/>
        </w:rPr>
        <w:t xml:space="preserve"> May a letter was published with the updated SOP to support restoration of General Practice Services</w:t>
      </w:r>
    </w:p>
    <w:p w14:paraId="1E5B9E21" w14:textId="77777777" w:rsidR="005757FD" w:rsidRDefault="005757FD" w:rsidP="005757FD">
      <w:pPr>
        <w:ind w:left="720"/>
        <w:contextualSpacing/>
        <w:rPr>
          <w:rFonts w:ascii="Arial" w:hAnsi="Arial" w:cs="Arial"/>
          <w:szCs w:val="24"/>
        </w:rPr>
      </w:pPr>
    </w:p>
    <w:p w14:paraId="3BCE0997" w14:textId="77777777" w:rsidR="005757FD" w:rsidRDefault="005757FD" w:rsidP="005757FD">
      <w:pPr>
        <w:ind w:left="720"/>
        <w:contextualSpacing/>
      </w:pPr>
      <w:hyperlink r:id="rId13" w:history="1">
        <w:r>
          <w:rPr>
            <w:rStyle w:val="Hyperlink"/>
          </w:rPr>
          <w:t>Letter template (england.nhs.uk)</w:t>
        </w:r>
      </w:hyperlink>
    </w:p>
    <w:p w14:paraId="6A52C922" w14:textId="77777777" w:rsidR="005757FD" w:rsidRDefault="005757FD" w:rsidP="005757FD">
      <w:pPr>
        <w:ind w:left="720"/>
        <w:contextualSpacing/>
      </w:pPr>
    </w:p>
    <w:p w14:paraId="04FB110B" w14:textId="77777777" w:rsidR="005757FD" w:rsidRPr="006514CD" w:rsidRDefault="005757FD" w:rsidP="005757FD">
      <w:pPr>
        <w:ind w:firstLine="720"/>
        <w:rPr>
          <w:rFonts w:ascii="Arial" w:hAnsi="Arial" w:cs="Arial"/>
          <w:b/>
          <w:szCs w:val="24"/>
        </w:rPr>
      </w:pPr>
      <w:r w:rsidRPr="006514CD">
        <w:rPr>
          <w:rFonts w:ascii="Arial" w:hAnsi="Arial" w:cs="Arial"/>
          <w:b/>
          <w:szCs w:val="24"/>
        </w:rPr>
        <w:t>Action for the Committee</w:t>
      </w:r>
    </w:p>
    <w:p w14:paraId="2EC997DB" w14:textId="77777777" w:rsidR="005757FD" w:rsidRDefault="005757FD" w:rsidP="005757FD">
      <w:pPr>
        <w:ind w:firstLine="720"/>
        <w:contextualSpacing/>
        <w:rPr>
          <w:rFonts w:ascii="Arial" w:hAnsi="Arial" w:cs="Arial"/>
          <w:szCs w:val="24"/>
        </w:rPr>
      </w:pPr>
      <w:r w:rsidRPr="006514CD">
        <w:rPr>
          <w:rFonts w:ascii="Arial" w:hAnsi="Arial" w:cs="Arial"/>
          <w:szCs w:val="24"/>
        </w:rPr>
        <w:t>The Committee is asked to note this update</w:t>
      </w:r>
    </w:p>
    <w:p w14:paraId="6F1B8D24" w14:textId="77777777" w:rsidR="005757FD" w:rsidRDefault="005757FD" w:rsidP="007A35A7">
      <w:pPr>
        <w:rPr>
          <w:rFonts w:ascii="Arial" w:hAnsi="Arial" w:cs="Arial"/>
        </w:rPr>
      </w:pPr>
    </w:p>
    <w:p w14:paraId="72CAB732" w14:textId="77777777" w:rsidR="00DB7724" w:rsidRPr="00DB7724" w:rsidRDefault="00DB7724" w:rsidP="007A35A7">
      <w:pPr>
        <w:rPr>
          <w:rFonts w:ascii="Arial" w:hAnsi="Arial" w:cs="Arial"/>
        </w:rPr>
      </w:pPr>
    </w:p>
    <w:sectPr w:rsidR="00DB7724" w:rsidRPr="00DB7724" w:rsidSect="00EA53C2">
      <w:headerReference w:type="default" r:id="rId14"/>
      <w:footerReference w:type="default" r:id="rId15"/>
      <w:headerReference w:type="first" r:id="rId16"/>
      <w:footerReference w:type="first" r:id="rId17"/>
      <w:pgSz w:w="12240" w:h="15840"/>
      <w:pgMar w:top="567" w:right="567" w:bottom="284"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C8269" w14:textId="77777777" w:rsidR="00D448E3" w:rsidRDefault="00D448E3" w:rsidP="007A35A7">
      <w:r>
        <w:separator/>
      </w:r>
    </w:p>
  </w:endnote>
  <w:endnote w:type="continuationSeparator" w:id="0">
    <w:p w14:paraId="7EC03733" w14:textId="77777777" w:rsidR="00D448E3" w:rsidRDefault="00D448E3" w:rsidP="007A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1328813"/>
      <w:docPartObj>
        <w:docPartGallery w:val="Page Numbers (Bottom of Page)"/>
        <w:docPartUnique/>
      </w:docPartObj>
    </w:sdtPr>
    <w:sdtEndPr>
      <w:rPr>
        <w:noProof/>
      </w:rPr>
    </w:sdtEndPr>
    <w:sdtContent>
      <w:p w14:paraId="666520DE" w14:textId="467C37FB"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AEB511" w14:textId="77777777" w:rsidR="00FD18FF" w:rsidRDefault="00FD1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800664"/>
      <w:docPartObj>
        <w:docPartGallery w:val="Page Numbers (Bottom of Page)"/>
        <w:docPartUnique/>
      </w:docPartObj>
    </w:sdtPr>
    <w:sdtEndPr>
      <w:rPr>
        <w:noProof/>
      </w:rPr>
    </w:sdtEndPr>
    <w:sdtContent>
      <w:p w14:paraId="78EB8CAE" w14:textId="0F98D0D4"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188A5A" w14:textId="77777777" w:rsidR="00FD18FF" w:rsidRDefault="00FD1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43256" w14:textId="77777777" w:rsidR="00D448E3" w:rsidRDefault="00D448E3" w:rsidP="007A35A7">
      <w:r>
        <w:separator/>
      </w:r>
    </w:p>
  </w:footnote>
  <w:footnote w:type="continuationSeparator" w:id="0">
    <w:p w14:paraId="1D606E64" w14:textId="77777777" w:rsidR="00D448E3" w:rsidRDefault="00D448E3" w:rsidP="007A3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5E842" w14:textId="589F4FBD" w:rsidR="007A35A7" w:rsidRDefault="007A35A7" w:rsidP="007A35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A9971" w14:textId="72C2EF4F" w:rsidR="00DB7724" w:rsidRDefault="00DB7724" w:rsidP="00DB7724">
    <w:pPr>
      <w:pStyle w:val="Header"/>
      <w:jc w:val="right"/>
    </w:pPr>
    <w:r w:rsidRPr="00765D2D">
      <w:rPr>
        <w:rFonts w:ascii="Arial" w:hAnsi="Arial" w:cs="Arial"/>
        <w:noProof/>
        <w:szCs w:val="24"/>
        <w:lang w:eastAsia="en-GB"/>
      </w:rPr>
      <w:drawing>
        <wp:inline distT="0" distB="0" distL="0" distR="0" wp14:anchorId="3B639EE3" wp14:editId="5F9B600F">
          <wp:extent cx="1556362" cy="546695"/>
          <wp:effectExtent l="0" t="0" r="6350" b="6350"/>
          <wp:docPr id="1" name="Picture 1" title="Logo of North East Lincolnshire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295" t="14782" r="7152" b="24957"/>
                  <a:stretch/>
                </pic:blipFill>
                <pic:spPr bwMode="auto">
                  <a:xfrm>
                    <a:off x="0" y="0"/>
                    <a:ext cx="1694066" cy="59506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7932F1"/>
    <w:multiLevelType w:val="hybridMultilevel"/>
    <w:tmpl w:val="FE1AE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ABF53B8"/>
    <w:multiLevelType w:val="hybridMultilevel"/>
    <w:tmpl w:val="F6FEF2CE"/>
    <w:lvl w:ilvl="0" w:tplc="8550F08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BD4DF2"/>
    <w:multiLevelType w:val="hybridMultilevel"/>
    <w:tmpl w:val="9B10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BC0533"/>
    <w:multiLevelType w:val="hybridMultilevel"/>
    <w:tmpl w:val="B69E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2186360"/>
    <w:multiLevelType w:val="hybridMultilevel"/>
    <w:tmpl w:val="02920E74"/>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1195739"/>
    <w:multiLevelType w:val="hybridMultilevel"/>
    <w:tmpl w:val="CC42A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250785"/>
    <w:multiLevelType w:val="hybridMultilevel"/>
    <w:tmpl w:val="5A5CD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8D08B9"/>
    <w:multiLevelType w:val="hybridMultilevel"/>
    <w:tmpl w:val="B7E2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8"/>
  </w:num>
  <w:num w:numId="5">
    <w:abstractNumId w:val="13"/>
  </w:num>
  <w:num w:numId="6">
    <w:abstractNumId w:val="20"/>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5"/>
  </w:num>
  <w:num w:numId="21">
    <w:abstractNumId w:val="22"/>
  </w:num>
  <w:num w:numId="22">
    <w:abstractNumId w:val="11"/>
  </w:num>
  <w:num w:numId="23">
    <w:abstractNumId w:val="30"/>
  </w:num>
  <w:num w:numId="24">
    <w:abstractNumId w:val="16"/>
  </w:num>
  <w:num w:numId="25">
    <w:abstractNumId w:val="19"/>
  </w:num>
  <w:num w:numId="26">
    <w:abstractNumId w:val="14"/>
  </w:num>
  <w:num w:numId="27">
    <w:abstractNumId w:val="27"/>
  </w:num>
  <w:num w:numId="28">
    <w:abstractNumId w:val="29"/>
  </w:num>
  <w:num w:numId="29">
    <w:abstractNumId w:val="15"/>
  </w:num>
  <w:num w:numId="30">
    <w:abstractNumId w:val="2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A7"/>
    <w:rsid w:val="000575C2"/>
    <w:rsid w:val="000A6EBC"/>
    <w:rsid w:val="001712C0"/>
    <w:rsid w:val="00205F01"/>
    <w:rsid w:val="002B7673"/>
    <w:rsid w:val="00301E85"/>
    <w:rsid w:val="00390FEA"/>
    <w:rsid w:val="003F1101"/>
    <w:rsid w:val="003F293F"/>
    <w:rsid w:val="00465B88"/>
    <w:rsid w:val="00481002"/>
    <w:rsid w:val="00485586"/>
    <w:rsid w:val="005051F9"/>
    <w:rsid w:val="005757FD"/>
    <w:rsid w:val="00614C77"/>
    <w:rsid w:val="00622500"/>
    <w:rsid w:val="00645252"/>
    <w:rsid w:val="006D3D74"/>
    <w:rsid w:val="007139D0"/>
    <w:rsid w:val="00761230"/>
    <w:rsid w:val="0077046E"/>
    <w:rsid w:val="007A35A7"/>
    <w:rsid w:val="007C6D38"/>
    <w:rsid w:val="008167A7"/>
    <w:rsid w:val="0083569A"/>
    <w:rsid w:val="00953F75"/>
    <w:rsid w:val="00985504"/>
    <w:rsid w:val="00987905"/>
    <w:rsid w:val="009A4E82"/>
    <w:rsid w:val="009D2B9B"/>
    <w:rsid w:val="00A9204E"/>
    <w:rsid w:val="00B86B77"/>
    <w:rsid w:val="00BD3CB7"/>
    <w:rsid w:val="00C51F00"/>
    <w:rsid w:val="00C73FD3"/>
    <w:rsid w:val="00D431DE"/>
    <w:rsid w:val="00D448E3"/>
    <w:rsid w:val="00DB7724"/>
    <w:rsid w:val="00DE79E3"/>
    <w:rsid w:val="00E22203"/>
    <w:rsid w:val="00E511D7"/>
    <w:rsid w:val="00EA53C2"/>
    <w:rsid w:val="00F47E31"/>
    <w:rsid w:val="00FB3009"/>
    <w:rsid w:val="00FD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6581"/>
  <w15:chartTrackingRefBased/>
  <w15:docId w15:val="{CA2AC429-6572-4503-A7F6-29180A60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10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7A35A7"/>
    <w:pPr>
      <w:autoSpaceDE w:val="0"/>
      <w:autoSpaceDN w:val="0"/>
      <w:adjustRightInd w:val="0"/>
    </w:pPr>
    <w:rPr>
      <w:rFonts w:ascii="Arial" w:eastAsia="MS Mincho" w:hAnsi="Arial" w:cs="Arial"/>
      <w:color w:val="000000"/>
      <w:sz w:val="24"/>
      <w:szCs w:val="24"/>
      <w:lang w:val="en-GB" w:eastAsia="en-GB"/>
    </w:rPr>
  </w:style>
  <w:style w:type="paragraph" w:styleId="NoSpacing">
    <w:name w:val="No Spacing"/>
    <w:uiPriority w:val="1"/>
    <w:qFormat/>
    <w:rsid w:val="007A35A7"/>
    <w:rPr>
      <w:rFonts w:ascii="Calibri" w:eastAsia="Calibri" w:hAnsi="Calibri" w:cs="Times New Roman"/>
      <w:lang w:val="en-GB"/>
    </w:rPr>
  </w:style>
  <w:style w:type="table" w:styleId="TableGrid">
    <w:name w:val="Table Grid"/>
    <w:basedOn w:val="TableNormal"/>
    <w:uiPriority w:val="39"/>
    <w:rsid w:val="00B86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ed List,F5 List Paragraph,List Paragraph1,Dot pt,No Spacing1,List Paragraph Char Char Char,Indicator Text,Colorful List - Accent 11,Numbered Para 1,Bullet 1,Bullet Points,MAIN CONTENT,List Paragraph2,Normal numbered,List Paragraph11"/>
    <w:basedOn w:val="Normal"/>
    <w:link w:val="ListParagraphChar"/>
    <w:uiPriority w:val="1"/>
    <w:unhideWhenUsed/>
    <w:qFormat/>
    <w:rsid w:val="00B86B77"/>
    <w:pPr>
      <w:ind w:left="720"/>
      <w:contextualSpacing/>
    </w:pPr>
  </w:style>
  <w:style w:type="character" w:customStyle="1" w:styleId="ListParagraphChar">
    <w:name w:val="List Paragraph Char"/>
    <w:aliases w:val="Bulleted List Char,F5 List Paragraph Char,List Paragraph1 Char,Dot pt Char,No Spacing1 Char,List Paragraph Char Char Char Char,Indicator Text Char,Colorful List - Accent 11 Char,Numbered Para 1 Char,Bullet 1 Char,Bullet Points Char"/>
    <w:link w:val="ListParagraph"/>
    <w:uiPriority w:val="1"/>
    <w:locked/>
    <w:rsid w:val="00575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ngland.nhs.uk/coronavirus/wp-content/uploads/sites/52/2020/03/B0497-GP-access-letter-May-2021-FINAL.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gland.nhs.uk/coronavirus/primary-care/general-prac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and.nhs.uk/coronavirus/primary-car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england.nhs.uk/publication/primary-medical-care-policy-and-guidance-manual-pgm/"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J5\AppData\Local\Microsoft\Office\16.0\DTS\en-US%7bBCB908DC-9128-4C9F-A409-C9AA144CD498%7d\%7b11CCCE69-B87D-444B-9824-7F1173814B1E%7dtf0278699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E3F1C1AFDB400C90EA33449E09AFA6"/>
        <w:category>
          <w:name w:val="General"/>
          <w:gallery w:val="placeholder"/>
        </w:category>
        <w:types>
          <w:type w:val="bbPlcHdr"/>
        </w:types>
        <w:behaviors>
          <w:behavior w:val="content"/>
        </w:behaviors>
        <w:guid w:val="{FD0BA692-FC63-4027-9206-95A12D9A857C}"/>
      </w:docPartPr>
      <w:docPartBody>
        <w:p w:rsidR="00A5572D" w:rsidRDefault="00757CB1" w:rsidP="00757CB1">
          <w:pPr>
            <w:pStyle w:val="C8E3F1C1AFDB400C90EA33449E09AFA6"/>
          </w:pPr>
          <w:r w:rsidRPr="00465B88">
            <w:rPr>
              <w:rStyle w:val="PlaceholderText"/>
              <w:rFonts w:ascii="Arial" w:hAnsi="Arial" w:cs="Arial"/>
            </w:rPr>
            <w:t>Click or tap here to enter text.</w:t>
          </w:r>
        </w:p>
      </w:docPartBody>
    </w:docPart>
    <w:docPart>
      <w:docPartPr>
        <w:name w:val="81713A34ABA3402595EFB98FF1974702"/>
        <w:category>
          <w:name w:val="General"/>
          <w:gallery w:val="placeholder"/>
        </w:category>
        <w:types>
          <w:type w:val="bbPlcHdr"/>
        </w:types>
        <w:behaviors>
          <w:behavior w:val="content"/>
        </w:behaviors>
        <w:guid w:val="{08ED8411-F174-49AE-A1F7-24F0AEDCDAA4}"/>
      </w:docPartPr>
      <w:docPartBody>
        <w:p w:rsidR="00A5572D" w:rsidRDefault="00757CB1" w:rsidP="00757CB1">
          <w:pPr>
            <w:pStyle w:val="81713A34ABA3402595EFB98FF1974702"/>
          </w:pPr>
          <w:r w:rsidRPr="00465B88">
            <w:rPr>
              <w:rStyle w:val="PlaceholderText"/>
              <w:rFonts w:ascii="Arial" w:hAnsi="Arial" w:cs="Arial"/>
            </w:rPr>
            <w:t>Click or tap to enter a date.</w:t>
          </w:r>
        </w:p>
      </w:docPartBody>
    </w:docPart>
    <w:docPart>
      <w:docPartPr>
        <w:name w:val="7727D40B76644512A075B1DBB362B328"/>
        <w:category>
          <w:name w:val="General"/>
          <w:gallery w:val="placeholder"/>
        </w:category>
        <w:types>
          <w:type w:val="bbPlcHdr"/>
        </w:types>
        <w:behaviors>
          <w:behavior w:val="content"/>
        </w:behaviors>
        <w:guid w:val="{86CA259F-0EA0-4754-8C62-CE1D1753FFFE}"/>
      </w:docPartPr>
      <w:docPartBody>
        <w:p w:rsidR="00A5572D" w:rsidRDefault="00757CB1" w:rsidP="00757CB1">
          <w:pPr>
            <w:pStyle w:val="7727D40B76644512A075B1DBB362B328"/>
          </w:pPr>
          <w:r w:rsidRPr="00465B88">
            <w:rPr>
              <w:rStyle w:val="PlaceholderText"/>
              <w:rFonts w:ascii="Arial" w:hAnsi="Arial" w:cs="Arial"/>
            </w:rPr>
            <w:t>Click or tap to enter a date.</w:t>
          </w:r>
        </w:p>
      </w:docPartBody>
    </w:docPart>
    <w:docPart>
      <w:docPartPr>
        <w:name w:val="17DCC51E42DE48BEA42B869E4A8B032A"/>
        <w:category>
          <w:name w:val="General"/>
          <w:gallery w:val="placeholder"/>
        </w:category>
        <w:types>
          <w:type w:val="bbPlcHdr"/>
        </w:types>
        <w:behaviors>
          <w:behavior w:val="content"/>
        </w:behaviors>
        <w:guid w:val="{03A6EFA3-EDD1-4272-8BA8-FA8A0E706AE8}"/>
      </w:docPartPr>
      <w:docPartBody>
        <w:p w:rsidR="00A5572D" w:rsidRDefault="00757CB1" w:rsidP="00757CB1">
          <w:pPr>
            <w:pStyle w:val="17DCC51E42DE48BEA42B869E4A8B032A"/>
          </w:pPr>
          <w:r w:rsidRPr="00465B88">
            <w:rPr>
              <w:rStyle w:val="PlaceholderText"/>
              <w:rFonts w:ascii="Arial" w:hAnsi="Arial" w:cs="Arial"/>
            </w:rPr>
            <w:t>Click or tap here to enter text.</w:t>
          </w:r>
        </w:p>
      </w:docPartBody>
    </w:docPart>
    <w:docPart>
      <w:docPartPr>
        <w:name w:val="8067A05DCAA14B36AA4AA6B43430B3A4"/>
        <w:category>
          <w:name w:val="General"/>
          <w:gallery w:val="placeholder"/>
        </w:category>
        <w:types>
          <w:type w:val="bbPlcHdr"/>
        </w:types>
        <w:behaviors>
          <w:behavior w:val="content"/>
        </w:behaviors>
        <w:guid w:val="{55ADAE6D-D4DB-4042-8D64-4F5A5D414E9A}"/>
      </w:docPartPr>
      <w:docPartBody>
        <w:p w:rsidR="00A5572D" w:rsidRDefault="00757CB1" w:rsidP="00757CB1">
          <w:pPr>
            <w:pStyle w:val="8067A05DCAA14B36AA4AA6B43430B3A4"/>
          </w:pPr>
          <w:r w:rsidRPr="00465B88">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B1"/>
    <w:rsid w:val="0001164D"/>
    <w:rsid w:val="001A1BAE"/>
    <w:rsid w:val="003C444A"/>
    <w:rsid w:val="00476E05"/>
    <w:rsid w:val="00757CB1"/>
    <w:rsid w:val="00A55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CB1"/>
    <w:rPr>
      <w:color w:val="3B3838" w:themeColor="background2" w:themeShade="40"/>
    </w:rPr>
  </w:style>
  <w:style w:type="paragraph" w:customStyle="1" w:styleId="C8E3F1C1AFDB400C90EA33449E09AFA6">
    <w:name w:val="C8E3F1C1AFDB400C90EA33449E09AFA6"/>
    <w:rsid w:val="00757CB1"/>
    <w:pPr>
      <w:spacing w:after="0" w:line="240" w:lineRule="auto"/>
    </w:pPr>
    <w:rPr>
      <w:rFonts w:eastAsiaTheme="minorHAnsi"/>
      <w:lang w:val="en-US" w:eastAsia="en-US"/>
    </w:rPr>
  </w:style>
  <w:style w:type="paragraph" w:customStyle="1" w:styleId="81713A34ABA3402595EFB98FF1974702">
    <w:name w:val="81713A34ABA3402595EFB98FF1974702"/>
    <w:rsid w:val="00757CB1"/>
    <w:pPr>
      <w:spacing w:after="0" w:line="240" w:lineRule="auto"/>
    </w:pPr>
    <w:rPr>
      <w:rFonts w:eastAsiaTheme="minorHAnsi"/>
      <w:lang w:val="en-US" w:eastAsia="en-US"/>
    </w:rPr>
  </w:style>
  <w:style w:type="paragraph" w:customStyle="1" w:styleId="7727D40B76644512A075B1DBB362B328">
    <w:name w:val="7727D40B76644512A075B1DBB362B328"/>
    <w:rsid w:val="00757CB1"/>
    <w:pPr>
      <w:spacing w:after="0" w:line="240" w:lineRule="auto"/>
    </w:pPr>
    <w:rPr>
      <w:rFonts w:eastAsiaTheme="minorHAnsi"/>
      <w:lang w:val="en-US" w:eastAsia="en-US"/>
    </w:rPr>
  </w:style>
  <w:style w:type="paragraph" w:customStyle="1" w:styleId="B2BEDB5797074CA08F74570156FE8720">
    <w:name w:val="B2BEDB5797074CA08F74570156FE8720"/>
    <w:rsid w:val="00757CB1"/>
    <w:pPr>
      <w:spacing w:after="0" w:line="240" w:lineRule="auto"/>
    </w:pPr>
    <w:rPr>
      <w:rFonts w:eastAsiaTheme="minorHAnsi"/>
      <w:lang w:val="en-US" w:eastAsia="en-US"/>
    </w:rPr>
  </w:style>
  <w:style w:type="paragraph" w:customStyle="1" w:styleId="17DCC51E42DE48BEA42B869E4A8B032A">
    <w:name w:val="17DCC51E42DE48BEA42B869E4A8B032A"/>
    <w:rsid w:val="00757CB1"/>
    <w:pPr>
      <w:spacing w:after="0" w:line="240" w:lineRule="auto"/>
    </w:pPr>
    <w:rPr>
      <w:rFonts w:eastAsiaTheme="minorHAnsi"/>
      <w:lang w:val="en-US" w:eastAsia="en-US"/>
    </w:rPr>
  </w:style>
  <w:style w:type="paragraph" w:customStyle="1" w:styleId="8067A05DCAA14B36AA4AA6B43430B3A4">
    <w:name w:val="8067A05DCAA14B36AA4AA6B43430B3A4"/>
    <w:rsid w:val="00757CB1"/>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3267B80491144BBC2F5FB910FA53ED" ma:contentTypeVersion="12" ma:contentTypeDescription="Create a new document." ma:contentTypeScope="" ma:versionID="a6d1ac7e3133f191a42cebb74f6cd8c4">
  <xsd:schema xmlns:xsd="http://www.w3.org/2001/XMLSchema" xmlns:xs="http://www.w3.org/2001/XMLSchema" xmlns:p="http://schemas.microsoft.com/office/2006/metadata/properties" xmlns:ns2="c04a05b0-b5dd-407d-9aec-7b903f7b628f" xmlns:ns3="f701f9b7-db48-47d9-8c7b-b43882fe4997" targetNamespace="http://schemas.microsoft.com/office/2006/metadata/properties" ma:root="true" ma:fieldsID="391dc0ab9b83bcb2a7cb8c2901743008" ns2:_="" ns3:_="">
    <xsd:import namespace="c04a05b0-b5dd-407d-9aec-7b903f7b628f"/>
    <xsd:import namespace="f701f9b7-db48-47d9-8c7b-b43882fe49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a05b0-b5dd-407d-9aec-7b903f7b6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1f9b7-db48-47d9-8c7b-b43882fe49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c04a05b0-b5dd-407d-9aec-7b903f7b628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701f9b7-db48-47d9-8c7b-b43882fe4997"/>
    <ds:schemaRef ds:uri="http://www.w3.org/XML/1998/namespace"/>
    <ds:schemaRef ds:uri="http://purl.org/dc/dcmitype/"/>
  </ds:schemaRefs>
</ds:datastoreItem>
</file>

<file path=customXml/itemProps2.xml><?xml version="1.0" encoding="utf-8"?>
<ds:datastoreItem xmlns:ds="http://schemas.openxmlformats.org/officeDocument/2006/customXml" ds:itemID="{34DBC1BB-5556-4BD8-A54E-12606C211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a05b0-b5dd-407d-9aec-7b903f7b628f"/>
    <ds:schemaRef ds:uri="f701f9b7-db48-47d9-8c7b-b43882fe4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79FF89-0B27-4F83-A953-9B4BE00C96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{11CCCE69-B87D-444B-9824-7F1173814B1E}tf02786999_win32.dotx</Template>
  <TotalTime>0</TotalTime>
  <Pages>5</Pages>
  <Words>1270</Words>
  <Characters>7239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 (CCG)</dc:creator>
  <cp:keywords/>
  <dc:description/>
  <cp:lastModifiedBy>Hayley Patterson</cp:lastModifiedBy>
  <cp:revision>2</cp:revision>
  <dcterms:created xsi:type="dcterms:W3CDTF">2021-06-01T15:37:00Z</dcterms:created>
  <dcterms:modified xsi:type="dcterms:W3CDTF">2021-06-01T15:37:00Z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0x010100E23267B80491144BBC2F5FB910FA53ED</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